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Washakie County, WY</w:t>
      </w:r>
    </w:p>
    <w:p>
      <w:pPr>
        <w:spacing w:after="120" w:before="0"/>
      </w:pPr>
      <w:r>
        <w:rPr>
          <w:color w:val="555555"/>
          <w:sz w:val="24"/>
        </w:rPr>
        <w:t>Risk-assessment baseline packet</w:t>
      </w:r>
    </w:p>
    <w:p>
      <w:pPr>
        <w:spacing w:after="120" w:before="0"/>
      </w:pPr>
      <w:r>
        <w:rPr>
          <w:b/>
          <w:sz w:val="18"/>
        </w:rPr>
        <w:t xml:space="preserve">County FIPS: </w:t>
      </w:r>
      <w:r>
        <w:rPr>
          <w:sz w:val="18"/>
        </w:rPr>
        <w:t>56043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2027-05-11. Plan: Region Six, WY Hazard Mitigation Plan 2022 (FEMA plan 108063), approved 2022-05-12.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2022-05-12: no new hazard declaration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($4,653,573 a year), Earthquake ($655,841) and Cold Wave ($358,760).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2027-05-11</w:t>
      </w:r>
    </w:p>
    <w:p>
      <w:pPr>
        <w:keepNext/>
        <w:spacing w:after="40" w:before="0"/>
      </w:pPr>
      <w:r>
        <w:rPr>
          <w:b/>
        </w:rPr>
        <w:t xml:space="preserve">Plan: </w:t>
      </w:r>
      <w:r>
        <w:rPr/>
        <w:t>Region Six, WY Hazard Mitigation Plan 2022 (FEMA plan 108063)</w:t>
      </w:r>
    </w:p>
    <w:p>
      <w:pPr>
        <w:keepNext/>
        <w:spacing w:after="40" w:before="0"/>
      </w:pPr>
      <w:r>
        <w:rPr>
          <w:b/>
        </w:rPr>
        <w:t xml:space="preserve">Approved: </w:t>
      </w:r>
      <w:r>
        <w:rPr/>
        <w:t>2022-05-12</w:t>
      </w:r>
    </w:p>
    <w:p>
      <w:pPr>
        <w:keepNext/>
        <w:spacing w:after="40" w:before="0"/>
      </w:pPr>
      <w:r>
        <w:rPr>
          <w:b/>
        </w:rPr>
        <w:t xml:space="preserve">Days to expiry: </w:t>
      </w:r>
      <w:r>
        <w:rPr/>
        <w:t>223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0"/>
        <w:gridCol w:w="995"/>
        <w:gridCol w:w="3869"/>
        <w:gridCol w:w="2867"/>
        <w:gridCol w:w="1517"/>
        <w:gridCol w:w="1517"/>
        <w:gridCol w:w="1308"/>
      </w:tblGrid>
      <w:tr>
        <w:trPr>
          <w:cantSplit/>
          <w:tblHeader/>
        </w:trPr>
        <w:tc>
          <w:tcPr>
            <w:tcW w:type="dxa" w:w="2040"/>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867"/>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40"/>
          </w:tcPr>
          <w:p>
            <w:pPr>
              <w:spacing w:after="0"/>
              <w:jc w:val="left"/>
            </w:pPr>
            <w:r>
              <w:rPr>
                <w:sz w:val="16"/>
              </w:rPr>
              <w:t>Washakie County</w:t>
            </w:r>
          </w:p>
        </w:tc>
        <w:tc>
          <w:tcPr>
            <w:tcW w:type="dxa" w:w="995"/>
          </w:tcPr>
          <w:p>
            <w:pPr>
              <w:spacing w:after="0"/>
              <w:jc w:val="left"/>
            </w:pPr>
            <w:r>
              <w:rPr>
                <w:sz w:val="16"/>
              </w:rPr>
              <w:t>County</w:t>
            </w:r>
          </w:p>
        </w:tc>
        <w:tc>
          <w:tcPr>
            <w:tcW w:type="dxa" w:w="3869"/>
          </w:tcPr>
          <w:p>
            <w:pPr>
              <w:spacing w:after="0"/>
              <w:jc w:val="left"/>
            </w:pPr>
            <w:r>
              <w:rPr>
                <w:sz w:val="16"/>
              </w:rPr>
              <w:t>Approved, expires 2027-05-11</w:t>
            </w:r>
          </w:p>
        </w:tc>
        <w:tc>
          <w:tcPr>
            <w:tcW w:type="dxa" w:w="2867"/>
          </w:tcPr>
          <w:p>
            <w:pPr>
              <w:spacing w:after="0"/>
              <w:jc w:val="left"/>
            </w:pPr>
            <w:r>
              <w:rPr>
                <w:sz w:val="16"/>
              </w:rPr>
              <w:t>Region Six, WY Hazard Mitigation Plan 2022 (FEMA plan 108063)</w:t>
            </w:r>
          </w:p>
        </w:tc>
        <w:tc>
          <w:tcPr>
            <w:tcW w:type="dxa" w:w="1517"/>
          </w:tcPr>
          <w:p>
            <w:pPr>
              <w:spacing w:after="0"/>
              <w:jc w:val="left"/>
            </w:pPr>
            <w:r>
              <w:rPr>
                <w:sz w:val="16"/>
              </w:rPr>
              <w:t>2022-05-12</w:t>
            </w:r>
          </w:p>
        </w:tc>
        <w:tc>
          <w:tcPr>
            <w:tcW w:type="dxa" w:w="1517"/>
          </w:tcPr>
          <w:p>
            <w:pPr>
              <w:spacing w:after="0"/>
              <w:jc w:val="left"/>
            </w:pPr>
            <w:r>
              <w:rPr>
                <w:sz w:val="16"/>
              </w:rPr>
              <w:t>2027-05-11</w:t>
            </w:r>
          </w:p>
        </w:tc>
        <w:tc>
          <w:tcPr>
            <w:tcW w:type="dxa" w:w="1308"/>
          </w:tcPr>
          <w:p>
            <w:pPr>
              <w:spacing w:after="0"/>
              <w:jc w:val="right"/>
            </w:pPr>
            <w:r>
              <w:rPr>
                <w:sz w:val="16"/>
              </w:rPr>
              <w:t>223</w:t>
            </w:r>
          </w:p>
        </w:tc>
      </w:tr>
      <w:tr>
        <w:trPr>
          <w:cantSplit/>
        </w:trPr>
        <w:tc>
          <w:tcPr>
            <w:tcW w:type="dxa" w:w="2040"/>
          </w:tcPr>
          <w:p>
            <w:pPr>
              <w:spacing w:after="0"/>
              <w:jc w:val="left"/>
            </w:pPr>
            <w:r>
              <w:rPr>
                <w:sz w:val="16"/>
              </w:rPr>
              <w:t>Ten Sleep town</w:t>
            </w:r>
          </w:p>
        </w:tc>
        <w:tc>
          <w:tcPr>
            <w:tcW w:type="dxa" w:w="995"/>
          </w:tcPr>
          <w:p>
            <w:pPr>
              <w:spacing w:after="0"/>
              <w:jc w:val="left"/>
            </w:pPr>
            <w:r>
              <w:rPr>
                <w:sz w:val="16"/>
              </w:rPr>
              <w:t>Town</w:t>
            </w:r>
          </w:p>
        </w:tc>
        <w:tc>
          <w:tcPr>
            <w:tcW w:type="dxa" w:w="3869"/>
          </w:tcPr>
          <w:p>
            <w:pPr>
              <w:spacing w:after="0"/>
              <w:jc w:val="left"/>
            </w:pPr>
            <w:r>
              <w:rPr>
                <w:sz w:val="16"/>
              </w:rPr>
              <w:t>Approved, expires 2027-05-11</w:t>
            </w:r>
          </w:p>
        </w:tc>
        <w:tc>
          <w:tcPr>
            <w:tcW w:type="dxa" w:w="2867"/>
          </w:tcPr>
          <w:p>
            <w:pPr>
              <w:spacing w:after="0"/>
              <w:jc w:val="left"/>
            </w:pPr>
            <w:r>
              <w:rPr>
                <w:sz w:val="16"/>
              </w:rPr>
              <w:t>Region Six, WY Hazard Mitigation Plan 2022 (FEMA plan 108063)</w:t>
            </w:r>
          </w:p>
        </w:tc>
        <w:tc>
          <w:tcPr>
            <w:tcW w:type="dxa" w:w="1517"/>
          </w:tcPr>
          <w:p>
            <w:pPr>
              <w:spacing w:after="0"/>
              <w:jc w:val="left"/>
            </w:pPr>
            <w:r>
              <w:rPr>
                <w:sz w:val="16"/>
              </w:rPr>
              <w:t>2022-05-12</w:t>
            </w:r>
          </w:p>
        </w:tc>
        <w:tc>
          <w:tcPr>
            <w:tcW w:type="dxa" w:w="1517"/>
          </w:tcPr>
          <w:p>
            <w:pPr>
              <w:spacing w:after="0"/>
              <w:jc w:val="left"/>
            </w:pPr>
            <w:r>
              <w:rPr>
                <w:sz w:val="16"/>
              </w:rPr>
              <w:t>2027-05-11</w:t>
            </w:r>
          </w:p>
        </w:tc>
        <w:tc>
          <w:tcPr>
            <w:tcW w:type="dxa" w:w="1308"/>
          </w:tcPr>
          <w:p>
            <w:pPr>
              <w:spacing w:after="0"/>
              <w:jc w:val="right"/>
            </w:pPr>
            <w:r>
              <w:rPr>
                <w:sz w:val="16"/>
              </w:rPr>
              <w:t>223</w:t>
            </w:r>
          </w:p>
        </w:tc>
      </w:tr>
      <w:tr>
        <w:trPr>
          <w:cantSplit/>
        </w:trPr>
        <w:tc>
          <w:tcPr>
            <w:tcW w:type="dxa" w:w="2040"/>
          </w:tcPr>
          <w:p>
            <w:pPr>
              <w:spacing w:after="0"/>
              <w:jc w:val="left"/>
            </w:pPr>
            <w:r>
              <w:rPr>
                <w:sz w:val="16"/>
              </w:rPr>
              <w:t>Worland city</w:t>
            </w:r>
          </w:p>
        </w:tc>
        <w:tc>
          <w:tcPr>
            <w:tcW w:type="dxa" w:w="995"/>
          </w:tcPr>
          <w:p>
            <w:pPr>
              <w:spacing w:after="0"/>
              <w:jc w:val="left"/>
            </w:pPr>
            <w:r>
              <w:rPr>
                <w:sz w:val="16"/>
              </w:rPr>
              <w:t>City</w:t>
            </w:r>
          </w:p>
        </w:tc>
        <w:tc>
          <w:tcPr>
            <w:tcW w:type="dxa" w:w="3869"/>
          </w:tcPr>
          <w:p>
            <w:pPr>
              <w:spacing w:after="0"/>
              <w:jc w:val="left"/>
            </w:pPr>
            <w:r>
              <w:rPr>
                <w:sz w:val="16"/>
              </w:rPr>
              <w:t>Approved, expires 2027-05-11</w:t>
            </w:r>
          </w:p>
        </w:tc>
        <w:tc>
          <w:tcPr>
            <w:tcW w:type="dxa" w:w="2867"/>
          </w:tcPr>
          <w:p>
            <w:pPr>
              <w:spacing w:after="0"/>
              <w:jc w:val="left"/>
            </w:pPr>
            <w:r>
              <w:rPr>
                <w:sz w:val="16"/>
              </w:rPr>
              <w:t>Region Six, WY Hazard Mitigation Plan 2022 (FEMA plan 108063)</w:t>
            </w:r>
          </w:p>
        </w:tc>
        <w:tc>
          <w:tcPr>
            <w:tcW w:type="dxa" w:w="1517"/>
          </w:tcPr>
          <w:p>
            <w:pPr>
              <w:spacing w:after="0"/>
              <w:jc w:val="left"/>
            </w:pPr>
            <w:r>
              <w:rPr>
                <w:sz w:val="16"/>
              </w:rPr>
              <w:t>2022-05-12</w:t>
            </w:r>
          </w:p>
        </w:tc>
        <w:tc>
          <w:tcPr>
            <w:tcW w:type="dxa" w:w="1517"/>
          </w:tcPr>
          <w:p>
            <w:pPr>
              <w:spacing w:after="0"/>
              <w:jc w:val="left"/>
            </w:pPr>
            <w:r>
              <w:rPr>
                <w:sz w:val="16"/>
              </w:rPr>
              <w:t>2027-05-11</w:t>
            </w:r>
          </w:p>
        </w:tc>
        <w:tc>
          <w:tcPr>
            <w:tcW w:type="dxa" w:w="1308"/>
          </w:tcPr>
          <w:p>
            <w:pPr>
              <w:spacing w:after="0"/>
              <w:jc w:val="right"/>
            </w:pPr>
            <w:r>
              <w:rPr>
                <w:sz w:val="16"/>
              </w:rPr>
              <w:t>223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108063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$4,622,649</w:t>
            </w:r>
          </w:p>
        </w:tc>
        <w:tc>
          <w:tcPr>
            <w:tcW w:type="dxa" w:w="1126"/>
          </w:tcPr>
          <w:p>
            <w:pPr>
              <w:spacing w:after="0"/>
              <w:jc w:val="right"/>
            </w:pPr>
            <w:r>
              <w:rPr>
                <w:sz w:val="16"/>
              </w:rPr>
              <w:t>$27,764</w:t>
            </w:r>
          </w:p>
        </w:tc>
        <w:tc>
          <w:tcPr>
            <w:tcW w:type="dxa" w:w="1935"/>
          </w:tcPr>
          <w:p>
            <w:pPr>
              <w:spacing w:after="0"/>
              <w:jc w:val="right"/>
            </w:pPr>
            <w:r>
              <w:rPr>
                <w:sz w:val="16"/>
              </w:rPr>
              <w:t>$3,160</w:t>
            </w:r>
          </w:p>
        </w:tc>
        <w:tc>
          <w:tcPr>
            <w:tcW w:type="dxa" w:w="1195"/>
          </w:tcPr>
          <w:p>
            <w:pPr>
              <w:spacing w:after="0"/>
              <w:jc w:val="right"/>
            </w:pPr>
            <w:r>
              <w:rPr>
                <w:sz w:val="16"/>
              </w:rPr>
              <w:t>$4,653,573</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$516,557</w:t>
            </w:r>
          </w:p>
        </w:tc>
        <w:tc>
          <w:tcPr>
            <w:tcW w:type="dxa" w:w="1126"/>
          </w:tcPr>
          <w:p>
            <w:pPr>
              <w:spacing w:after="0"/>
              <w:jc w:val="right"/>
            </w:pPr>
            <w:r>
              <w:rPr>
                <w:sz w:val="16"/>
              </w:rPr>
              <w:t>n/a</w:t>
            </w:r>
          </w:p>
        </w:tc>
        <w:tc>
          <w:tcPr>
            <w:tcW w:type="dxa" w:w="1935"/>
          </w:tcPr>
          <w:p>
            <w:pPr>
              <w:spacing w:after="0"/>
              <w:jc w:val="right"/>
            </w:pPr>
            <w:r>
              <w:rPr>
                <w:sz w:val="16"/>
              </w:rPr>
              <w:t>$139,284</w:t>
            </w:r>
          </w:p>
        </w:tc>
        <w:tc>
          <w:tcPr>
            <w:tcW w:type="dxa" w:w="1195"/>
          </w:tcPr>
          <w:p>
            <w:pPr>
              <w:spacing w:after="0"/>
              <w:jc w:val="right"/>
            </w:pPr>
            <w:r>
              <w:rPr>
                <w:sz w:val="16"/>
              </w:rPr>
              <w:t>$655,841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$959</w:t>
            </w:r>
          </w:p>
        </w:tc>
        <w:tc>
          <w:tcPr>
            <w:tcW w:type="dxa" w:w="1126"/>
          </w:tcPr>
          <w:p>
            <w:pPr>
              <w:spacing w:after="0"/>
              <w:jc w:val="right"/>
            </w:pPr>
            <w:r>
              <w:rPr>
                <w:sz w:val="16"/>
              </w:rPr>
              <w:t>$31,221</w:t>
            </w:r>
          </w:p>
        </w:tc>
        <w:tc>
          <w:tcPr>
            <w:tcW w:type="dxa" w:w="1935"/>
          </w:tcPr>
          <w:p>
            <w:pPr>
              <w:spacing w:after="0"/>
              <w:jc w:val="right"/>
            </w:pPr>
            <w:r>
              <w:rPr>
                <w:sz w:val="16"/>
              </w:rPr>
              <w:t>$326,581</w:t>
            </w:r>
          </w:p>
        </w:tc>
        <w:tc>
          <w:tcPr>
            <w:tcW w:type="dxa" w:w="1195"/>
          </w:tcPr>
          <w:p>
            <w:pPr>
              <w:spacing w:after="0"/>
              <w:jc w:val="right"/>
            </w:pPr>
            <w:r>
              <w:rPr>
                <w:sz w:val="16"/>
              </w:rPr>
              <w:t>$358,760</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$47,217</w:t>
            </w:r>
          </w:p>
        </w:tc>
        <w:tc>
          <w:tcPr>
            <w:tcW w:type="dxa" w:w="1126"/>
          </w:tcPr>
          <w:p>
            <w:pPr>
              <w:spacing w:after="0"/>
              <w:jc w:val="right"/>
            </w:pPr>
            <w:r>
              <w:rPr>
                <w:sz w:val="16"/>
              </w:rPr>
              <w:t>$469</w:t>
            </w:r>
          </w:p>
        </w:tc>
        <w:tc>
          <w:tcPr>
            <w:tcW w:type="dxa" w:w="1935"/>
          </w:tcPr>
          <w:p>
            <w:pPr>
              <w:spacing w:after="0"/>
              <w:jc w:val="right"/>
            </w:pPr>
            <w:r>
              <w:rPr>
                <w:sz w:val="16"/>
              </w:rPr>
              <w:t>$58,237</w:t>
            </w:r>
          </w:p>
        </w:tc>
        <w:tc>
          <w:tcPr>
            <w:tcW w:type="dxa" w:w="1195"/>
          </w:tcPr>
          <w:p>
            <w:pPr>
              <w:spacing w:after="0"/>
              <w:jc w:val="right"/>
            </w:pPr>
            <w:r>
              <w:rPr>
                <w:sz w:val="16"/>
              </w:rPr>
              <w:t>$105,923</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$96,419</w:t>
            </w:r>
          </w:p>
        </w:tc>
        <w:tc>
          <w:tcPr>
            <w:tcW w:type="dxa" w:w="1126"/>
          </w:tcPr>
          <w:p>
            <w:pPr>
              <w:spacing w:after="0"/>
              <w:jc w:val="right"/>
            </w:pPr>
            <w:r>
              <w:rPr>
                <w:sz w:val="16"/>
              </w:rPr>
              <w:t>$95</w:t>
            </w:r>
          </w:p>
        </w:tc>
        <w:tc>
          <w:tcPr>
            <w:tcW w:type="dxa" w:w="1935"/>
          </w:tcPr>
          <w:p>
            <w:pPr>
              <w:spacing w:after="0"/>
              <w:jc w:val="right"/>
            </w:pPr>
            <w:r>
              <w:rPr>
                <w:sz w:val="16"/>
              </w:rPr>
              <w:t>$2,736</w:t>
            </w:r>
          </w:p>
        </w:tc>
        <w:tc>
          <w:tcPr>
            <w:tcW w:type="dxa" w:w="1195"/>
          </w:tcPr>
          <w:p>
            <w:pPr>
              <w:spacing w:after="0"/>
              <w:jc w:val="right"/>
            </w:pPr>
            <w:r>
              <w:rPr>
                <w:sz w:val="16"/>
              </w:rPr>
              <w:t>$99,251</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$4,023</w:t>
            </w:r>
          </w:p>
        </w:tc>
        <w:tc>
          <w:tcPr>
            <w:tcW w:type="dxa" w:w="1126"/>
          </w:tcPr>
          <w:p>
            <w:pPr>
              <w:spacing w:after="0"/>
              <w:jc w:val="right"/>
            </w:pPr>
            <w:r>
              <w:rPr>
                <w:sz w:val="16"/>
              </w:rPr>
              <w:t>n/a</w:t>
            </w:r>
          </w:p>
        </w:tc>
        <w:tc>
          <w:tcPr>
            <w:tcW w:type="dxa" w:w="1935"/>
          </w:tcPr>
          <w:p>
            <w:pPr>
              <w:spacing w:after="0"/>
              <w:jc w:val="right"/>
            </w:pPr>
            <w:r>
              <w:rPr>
                <w:sz w:val="16"/>
              </w:rPr>
              <w:t>$65,343</w:t>
            </w:r>
          </w:p>
        </w:tc>
        <w:tc>
          <w:tcPr>
            <w:tcW w:type="dxa" w:w="1195"/>
          </w:tcPr>
          <w:p>
            <w:pPr>
              <w:spacing w:after="0"/>
              <w:jc w:val="right"/>
            </w:pPr>
            <w:r>
              <w:rPr>
                <w:sz w:val="16"/>
              </w:rPr>
              <w:t>$69,366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$2,461</w:t>
            </w:r>
          </w:p>
        </w:tc>
        <w:tc>
          <w:tcPr>
            <w:tcW w:type="dxa" w:w="1126"/>
          </w:tcPr>
          <w:p>
            <w:pPr>
              <w:spacing w:after="0"/>
              <w:jc w:val="right"/>
            </w:pPr>
            <w:r>
              <w:rPr>
                <w:sz w:val="16"/>
              </w:rPr>
              <w:t>n/a</w:t>
            </w:r>
          </w:p>
        </w:tc>
        <w:tc>
          <w:tcPr>
            <w:tcW w:type="dxa" w:w="1935"/>
          </w:tcPr>
          <w:p>
            <w:pPr>
              <w:spacing w:after="0"/>
              <w:jc w:val="right"/>
            </w:pPr>
            <w:r>
              <w:rPr>
                <w:sz w:val="16"/>
              </w:rPr>
              <w:t>$54,267</w:t>
            </w:r>
          </w:p>
        </w:tc>
        <w:tc>
          <w:tcPr>
            <w:tcW w:type="dxa" w:w="1195"/>
          </w:tcPr>
          <w:p>
            <w:pPr>
              <w:spacing w:after="0"/>
              <w:jc w:val="right"/>
            </w:pPr>
            <w:r>
              <w:rPr>
                <w:sz w:val="16"/>
              </w:rPr>
              <w:t>$56,728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$6,533</w:t>
            </w:r>
          </w:p>
        </w:tc>
        <w:tc>
          <w:tcPr>
            <w:tcW w:type="dxa" w:w="1126"/>
          </w:tcPr>
          <w:p>
            <w:pPr>
              <w:spacing w:after="0"/>
              <w:jc w:val="right"/>
            </w:pPr>
            <w:r>
              <w:rPr>
                <w:sz w:val="16"/>
              </w:rPr>
              <w:t>$4,667</w:t>
            </w:r>
          </w:p>
        </w:tc>
        <w:tc>
          <w:tcPr>
            <w:tcW w:type="dxa" w:w="1935"/>
          </w:tcPr>
          <w:p>
            <w:pPr>
              <w:spacing w:after="0"/>
              <w:jc w:val="right"/>
            </w:pPr>
            <w:r>
              <w:rPr>
                <w:sz w:val="16"/>
              </w:rPr>
              <w:t>$19,397</w:t>
            </w:r>
          </w:p>
        </w:tc>
        <w:tc>
          <w:tcPr>
            <w:tcW w:type="dxa" w:w="1195"/>
          </w:tcPr>
          <w:p>
            <w:pPr>
              <w:spacing w:after="0"/>
              <w:jc w:val="right"/>
            </w:pPr>
            <w:r>
              <w:rPr>
                <w:sz w:val="16"/>
              </w:rPr>
              <w:t>$30,597</w:t>
            </w:r>
          </w:p>
        </w:tc>
        <w:tc>
          <w:tcPr>
            <w:tcW w:type="dxa" w:w="2145"/>
          </w:tcPr>
          <w:p>
            <w:pPr>
              <w:spacing w:after="0"/>
              <w:jc w:val="right"/>
            </w:pPr>
            <w:r>
              <w:rPr>
                <w:sz w:val="16"/>
              </w:rPr>
              <w:t>60</w:t>
            </w:r>
          </w:p>
        </w:tc>
        <w:tc>
          <w:tcPr>
            <w:tcW w:type="dxa" w:w="2206"/>
          </w:tcPr>
          <w:p>
            <w:pPr>
              <w:spacing w:after="0"/>
              <w:jc w:val="left"/>
            </w:pPr>
            <w:r>
              <w:rPr>
                <w:sz w:val="16"/>
              </w:rPr>
              <w:t>Includes 21 High Wind records (a NOAA non-thunderstorm wind type, outside NRI's Strong Wind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$18,818</w:t>
            </w:r>
          </w:p>
        </w:tc>
        <w:tc>
          <w:tcPr>
            <w:tcW w:type="dxa" w:w="1126"/>
          </w:tcPr>
          <w:p>
            <w:pPr>
              <w:spacing w:after="0"/>
              <w:jc w:val="right"/>
            </w:pPr>
            <w:r>
              <w:rPr>
                <w:sz w:val="16"/>
              </w:rPr>
              <w:t>$7,408</w:t>
            </w:r>
          </w:p>
        </w:tc>
        <w:tc>
          <w:tcPr>
            <w:tcW w:type="dxa" w:w="1935"/>
          </w:tcPr>
          <w:p>
            <w:pPr>
              <w:spacing w:after="0"/>
              <w:jc w:val="right"/>
            </w:pPr>
            <w:r>
              <w:rPr>
                <w:sz w:val="16"/>
              </w:rPr>
              <w:t>$2,512</w:t>
            </w:r>
          </w:p>
        </w:tc>
        <w:tc>
          <w:tcPr>
            <w:tcW w:type="dxa" w:w="1195"/>
          </w:tcPr>
          <w:p>
            <w:pPr>
              <w:spacing w:after="0"/>
              <w:jc w:val="right"/>
            </w:pPr>
            <w:r>
              <w:rPr>
                <w:sz w:val="16"/>
              </w:rPr>
              <w:t>$28,738</w:t>
            </w:r>
          </w:p>
        </w:tc>
        <w:tc>
          <w:tcPr>
            <w:tcW w:type="dxa" w:w="2145"/>
          </w:tcPr>
          <w:p>
            <w:pPr>
              <w:spacing w:after="0"/>
              <w:jc w:val="right"/>
            </w:pPr>
            <w:r>
              <w:rPr>
                <w:sz w:val="16"/>
              </w:rPr>
              <w:t>38</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$1,263</w:t>
            </w:r>
          </w:p>
        </w:tc>
        <w:tc>
          <w:tcPr>
            <w:tcW w:type="dxa" w:w="1126"/>
          </w:tcPr>
          <w:p>
            <w:pPr>
              <w:spacing w:after="0"/>
              <w:jc w:val="right"/>
            </w:pPr>
            <w:r>
              <w:rPr>
                <w:sz w:val="16"/>
              </w:rPr>
              <w:t>$2</w:t>
            </w:r>
          </w:p>
        </w:tc>
        <w:tc>
          <w:tcPr>
            <w:tcW w:type="dxa" w:w="1935"/>
          </w:tcPr>
          <w:p>
            <w:pPr>
              <w:spacing w:after="0"/>
              <w:jc w:val="right"/>
            </w:pPr>
            <w:r>
              <w:rPr>
                <w:sz w:val="16"/>
              </w:rPr>
              <w:t>$23,070</w:t>
            </w:r>
          </w:p>
        </w:tc>
        <w:tc>
          <w:tcPr>
            <w:tcW w:type="dxa" w:w="1195"/>
          </w:tcPr>
          <w:p>
            <w:pPr>
              <w:spacing w:after="0"/>
              <w:jc w:val="right"/>
            </w:pPr>
            <w:r>
              <w:rPr>
                <w:sz w:val="16"/>
              </w:rPr>
              <w:t>$24,336</w:t>
            </w:r>
          </w:p>
        </w:tc>
        <w:tc>
          <w:tcPr>
            <w:tcW w:type="dxa" w:w="2145"/>
          </w:tcPr>
          <w:p>
            <w:pPr>
              <w:spacing w:after="0"/>
              <w:jc w:val="right"/>
            </w:pPr>
            <w:r>
              <w:rPr>
                <w:sz w:val="16"/>
              </w:rPr>
              <w:t>122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$17,354</w:t>
            </w:r>
          </w:p>
        </w:tc>
        <w:tc>
          <w:tcPr>
            <w:tcW w:type="dxa" w:w="1935"/>
          </w:tcPr>
          <w:p>
            <w:pPr>
              <w:spacing w:after="0"/>
              <w:jc w:val="right"/>
            </w:pPr>
            <w:r>
              <w:rPr>
                <w:sz w:val="16"/>
              </w:rPr>
              <w:t>n/a</w:t>
            </w:r>
          </w:p>
        </w:tc>
        <w:tc>
          <w:tcPr>
            <w:tcW w:type="dxa" w:w="1195"/>
          </w:tcPr>
          <w:p>
            <w:pPr>
              <w:spacing w:after="0"/>
              <w:jc w:val="right"/>
            </w:pPr>
            <w:r>
              <w:rPr>
                <w:sz w:val="16"/>
              </w:rPr>
              <w:t>$17,354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$484</w:t>
            </w:r>
          </w:p>
        </w:tc>
        <w:tc>
          <w:tcPr>
            <w:tcW w:type="dxa" w:w="1935"/>
          </w:tcPr>
          <w:p>
            <w:pPr>
              <w:spacing w:after="0"/>
              <w:jc w:val="right"/>
            </w:pPr>
            <w:r>
              <w:rPr>
                <w:sz w:val="16"/>
              </w:rPr>
              <w:t>$7,719</w:t>
            </w:r>
          </w:p>
        </w:tc>
        <w:tc>
          <w:tcPr>
            <w:tcW w:type="dxa" w:w="1195"/>
          </w:tcPr>
          <w:p>
            <w:pPr>
              <w:spacing w:after="0"/>
              <w:jc w:val="right"/>
            </w:pPr>
            <w:r>
              <w:rPr>
                <w:sz w:val="16"/>
              </w:rPr>
              <w:t>$8,205</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$2,114</w:t>
            </w:r>
          </w:p>
        </w:tc>
        <w:tc>
          <w:tcPr>
            <w:tcW w:type="dxa" w:w="1126"/>
          </w:tcPr>
          <w:p>
            <w:pPr>
              <w:spacing w:after="0"/>
              <w:jc w:val="right"/>
            </w:pPr>
            <w:r>
              <w:rPr>
                <w:sz w:val="16"/>
              </w:rPr>
              <w:t>n/a</w:t>
            </w:r>
          </w:p>
        </w:tc>
        <w:tc>
          <w:tcPr>
            <w:tcW w:type="dxa" w:w="1935"/>
          </w:tcPr>
          <w:p>
            <w:pPr>
              <w:spacing w:after="0"/>
              <w:jc w:val="right"/>
            </w:pPr>
            <w:r>
              <w:rPr>
                <w:sz w:val="16"/>
              </w:rPr>
              <w:t>$523</w:t>
            </w:r>
          </w:p>
        </w:tc>
        <w:tc>
          <w:tcPr>
            <w:tcW w:type="dxa" w:w="1195"/>
          </w:tcPr>
          <w:p>
            <w:pPr>
              <w:spacing w:after="0"/>
              <w:jc w:val="right"/>
            </w:pPr>
            <w:r>
              <w:rPr>
                <w:sz w:val="16"/>
              </w:rPr>
              <w:t>$2,637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w:t>
            </w:r>
          </w:p>
        </w:tc>
        <w:tc>
          <w:tcPr>
            <w:tcW w:type="dxa" w:w="1195"/>
          </w:tcPr>
          <w:p>
            <w:pPr>
              <w:spacing w:after="0"/>
              <w:jc w:val="right"/>
            </w:pPr>
            <w:r>
              <w:rPr>
                <w:sz w:val="16"/>
              </w:rPr>
              <w:t>$22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Volcanic Activity</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w:t>
            </w:r>
          </w:p>
        </w:tc>
        <w:tc>
          <w:tcPr>
            <w:tcW w:type="dxa" w:w="1195"/>
          </w:tcPr>
          <w:p>
            <w:pPr>
              <w:spacing w:after="0"/>
              <w:jc w:val="right"/>
            </w:pPr>
            <w:r>
              <w:rPr>
                <w:sz w:val="16"/>
              </w:rPr>
              <w:t>$2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2 (Very Low, 8.0)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2 (Relatively Moderate, 83.2); tract 3.02 (Relatively Moderate, 82.8); tract 3.01 (Relatively Moderate, 81.8)</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 (Relatively High, 99.6); tract 3.02 (Very Low, 35.6)</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2 (Relatively Low, 49.0); tract 3.02 (Relatively Low, 42.7); tract 3.01 (Relatively Low, 39.5)</w:t>
            </w:r>
          </w:p>
        </w:tc>
      </w:tr>
      <w:tr>
        <w:trPr>
          <w:cantSplit/>
        </w:trPr>
        <w:tc>
          <w:tcPr>
            <w:tcW w:type="dxa" w:w="3545"/>
          </w:tcPr>
          <w:p>
            <w:pPr>
              <w:spacing w:after="0"/>
              <w:jc w:val="left"/>
            </w:pPr>
            <w:r>
              <w:rPr>
                <w:sz w:val="16"/>
              </w:rPr>
              <w:t>Volcanic Activity</w:t>
            </w:r>
          </w:p>
        </w:tc>
        <w:tc>
          <w:tcPr>
            <w:tcW w:type="dxa" w:w="10567"/>
          </w:tcPr>
          <w:p>
            <w:pPr>
              <w:spacing w:after="0"/>
              <w:jc w:val="left"/>
            </w:pPr>
            <w:r>
              <w:rPr>
                <w:sz w:val="16"/>
              </w:rPr>
              <w:t>tract 3.02 (Very Low, 53.2); tract 2 (Very Low, 53.2); tract 3.01 (Very Low, 50.3)</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2 (Relatively Moderate, 95.3); tract 3.02 (Relatively Low, 76.8); tract 3.01 (Very Low, 27.2)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99"/>
        <w:gridCol w:w="1756"/>
        <w:gridCol w:w="1978"/>
        <w:gridCol w:w="1464"/>
        <w:gridCol w:w="1548"/>
        <w:gridCol w:w="2161"/>
        <w:gridCol w:w="1655"/>
      </w:tblGrid>
      <w:tr>
        <w:trPr>
          <w:cantSplit/>
          <w:tblHeader/>
        </w:trPr>
        <w:tc>
          <w:tcPr>
            <w:tcW w:type="dxa" w:w="1752"/>
            <w:shd w:val="clear" w:color="auto" w:fill="E8E8E8"/>
          </w:tcPr>
          <w:p>
            <w:pPr>
              <w:spacing w:after="0"/>
              <w:jc w:val="left"/>
            </w:pPr>
            <w:r>
              <w:rPr>
                <w:b/>
                <w:sz w:val="16"/>
              </w:rPr>
              <w:t>Hazard</w:t>
            </w:r>
          </w:p>
        </w:tc>
        <w:tc>
          <w:tcPr>
            <w:tcW w:type="dxa" w:w="1799"/>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8"/>
            <w:shd w:val="clear" w:color="auto" w:fill="E8E8E8"/>
          </w:tcPr>
          <w:p>
            <w:pPr>
              <w:spacing w:after="0"/>
              <w:jc w:val="left"/>
            </w:pPr>
            <w:r>
              <w:rPr>
                <w:b/>
                <w:sz w:val="16"/>
              </w:rPr>
              <w:t>Observed range</w:t>
            </w:r>
          </w:p>
        </w:tc>
        <w:tc>
          <w:tcPr>
            <w:tcW w:type="dxa" w:w="1464"/>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2161"/>
            <w:shd w:val="clear" w:color="auto" w:fill="E8E8E8"/>
          </w:tcPr>
          <w:p>
            <w:pPr>
              <w:spacing w:after="0"/>
              <w:jc w:val="left"/>
            </w:pPr>
            <w:r>
              <w:rPr>
                <w:b/>
                <w:sz w:val="16"/>
              </w:rPr>
              <w:t>How it applies to jurisdictions</w:t>
            </w:r>
          </w:p>
        </w:tc>
        <w:tc>
          <w:tcPr>
            <w:tcW w:type="dxa" w:w="1655"/>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99"/>
          </w:tcPr>
          <w:p>
            <w:pPr>
              <w:spacing w:after="0"/>
              <w:jc w:val="left"/>
            </w:pPr>
            <w:r>
              <w:rPr>
                <w:sz w:val="16"/>
              </w:rPr>
              <w:t>none (count and damage only)</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p>
        </w:tc>
      </w:tr>
      <w:tr>
        <w:trPr>
          <w:cantSplit/>
        </w:trPr>
        <w:tc>
          <w:tcPr>
            <w:tcW w:type="dxa" w:w="1752"/>
          </w:tcPr>
          <w:p>
            <w:pPr>
              <w:spacing w:after="0"/>
              <w:jc w:val="left"/>
            </w:pPr>
            <w:r>
              <w:rPr>
                <w:sz w:val="16"/>
              </w:rPr>
              <w:t>Cold/Wind Chill, Extreme Cold/Wind Chill</w:t>
            </w:r>
          </w:p>
        </w:tc>
        <w:tc>
          <w:tcPr>
            <w:tcW w:type="dxa" w:w="1799"/>
          </w:tcPr>
          <w:p>
            <w:pPr>
              <w:spacing w:after="0"/>
              <w:jc w:val="left"/>
            </w:pPr>
            <w:r>
              <w:rPr>
                <w:sz w:val="16"/>
              </w:rPr>
              <w:t>wind chill</w:t>
            </w:r>
          </w:p>
        </w:tc>
        <w:tc>
          <w:tcPr>
            <w:tcW w:type="dxa" w:w="1756"/>
          </w:tcPr>
          <w:p>
            <w:pPr>
              <w:spacing w:after="0"/>
              <w:jc w:val="right"/>
            </w:pPr>
            <w:r>
              <w:rPr>
                <w:sz w:val="16"/>
              </w:rPr>
              <w:t>13 records, 1996 to 2024 (13 zone-level)</w:t>
            </w:r>
          </w:p>
        </w:tc>
        <w:tc>
          <w:tcPr>
            <w:tcW w:type="dxa" w:w="1978"/>
          </w:tcPr>
          <w:p>
            <w:pPr>
              <w:spacing w:after="0"/>
              <w:jc w:val="left"/>
            </w:pPr>
            <w:r>
              <w:rPr>
                <w:sz w:val="16"/>
              </w:rPr>
              <w:t>1 day to 6 days (median 2 days); 12 with a recorded value</w:t>
            </w:r>
          </w:p>
        </w:tc>
        <w:tc>
          <w:tcPr>
            <w:tcW w:type="dxa" w:w="1464"/>
          </w:tcPr>
          <w:p>
            <w:pPr>
              <w:spacing w:after="0"/>
              <w:jc w:val="left"/>
            </w:pPr>
            <w:r>
              <w:rPr>
                <w:sz w:val="16"/>
              </w:rPr>
              <w:t>6 consecutive days, 1996-01-30 to 1996-02-04, zone-level</w:t>
            </w:r>
          </w:p>
        </w:tc>
        <w:tc>
          <w:tcPr>
            <w:tcW w:type="dxa" w:w="1548"/>
          </w:tcPr>
          <w:p>
            <w:pPr>
              <w:spacing w:after="0"/>
              <w:jc w:val="left"/>
            </w:pPr>
          </w:p>
        </w:tc>
        <w:tc>
          <w:tcPr>
            <w:tcW w:type="dxa" w:w="2161"/>
          </w:tcPr>
          <w:p>
            <w:pPr>
              <w:spacing w:after="0"/>
              <w:jc w:val="left"/>
            </w:pPr>
            <w:r>
              <w:rPr>
                <w:sz w:val="16"/>
              </w:rPr>
              <w:t>Countywide (zone-level records).</w:t>
            </w:r>
          </w:p>
        </w:tc>
        <w:tc>
          <w:tcPr>
            <w:tcW w:type="dxa" w:w="1655"/>
          </w:tcPr>
          <w:p>
            <w:pPr>
              <w:spacing w:after="0"/>
              <w:jc w:val="left"/>
            </w:pPr>
          </w:p>
        </w:tc>
      </w:tr>
      <w:tr>
        <w:trPr>
          <w:cantSplit/>
        </w:trPr>
        <w:tc>
          <w:tcPr>
            <w:tcW w:type="dxa" w:w="1752"/>
          </w:tcPr>
          <w:p>
            <w:pPr>
              <w:spacing w:after="0"/>
              <w:jc w:val="left"/>
            </w:pPr>
            <w:r>
              <w:rPr>
                <w:sz w:val="16"/>
              </w:rPr>
              <w:t>Frost/Freeze (outside NRI's Cold Wave definition)</w:t>
            </w:r>
          </w:p>
        </w:tc>
        <w:tc>
          <w:tcPr>
            <w:tcW w:type="dxa" w:w="1799"/>
          </w:tcPr>
          <w:p>
            <w:pPr>
              <w:spacing w:after="0"/>
              <w:jc w:val="left"/>
            </w:pPr>
            <w:r>
              <w:rPr>
                <w:sz w:val="16"/>
              </w:rPr>
              <w:t>crop damage</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p>
        </w:tc>
      </w:tr>
      <w:tr>
        <w:trPr>
          <w:cantSplit/>
        </w:trPr>
        <w:tc>
          <w:tcPr>
            <w:tcW w:type="dxa" w:w="1752"/>
          </w:tcPr>
          <w:p>
            <w:pPr>
              <w:spacing w:after="0"/>
              <w:jc w:val="left"/>
            </w:pPr>
            <w:r>
              <w:rPr>
                <w:sz w:val="16"/>
              </w:rPr>
              <w:t>Drought</w:t>
            </w:r>
          </w:p>
        </w:tc>
        <w:tc>
          <w:tcPr>
            <w:tcW w:type="dxa" w:w="1799"/>
          </w:tcPr>
          <w:p>
            <w:pPr>
              <w:spacing w:after="0"/>
              <w:jc w:val="left"/>
            </w:pPr>
            <w:r>
              <w:rPr>
                <w:sz w:val="16"/>
              </w:rPr>
              <w:t>U.S. Drought Monitor scale (D0 to D4)</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99"/>
          </w:tcPr>
          <w:p>
            <w:pPr>
              <w:spacing w:after="0"/>
              <w:jc w:val="left"/>
            </w:pPr>
            <w:r>
              <w:rPr>
                <w:sz w:val="16"/>
              </w:rPr>
              <w:t>Modified Mercalli (local data)</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r>
              <w:rPr>
                <w:sz w:val="16"/>
              </w:rPr>
              <w:t>Storm Events does not record earthquakes; the USGS earthquake catalog is the source.</w:t>
            </w:r>
          </w:p>
        </w:tc>
      </w:tr>
      <w:tr>
        <w:trPr>
          <w:cantSplit/>
        </w:trPr>
        <w:tc>
          <w:tcPr>
            <w:tcW w:type="dxa" w:w="1752"/>
          </w:tcPr>
          <w:p>
            <w:pPr>
              <w:spacing w:after="0"/>
              <w:jc w:val="left"/>
            </w:pPr>
            <w:r>
              <w:rPr>
                <w:sz w:val="16"/>
              </w:rPr>
              <w:t>Hail</w:t>
            </w:r>
          </w:p>
        </w:tc>
        <w:tc>
          <w:tcPr>
            <w:tcW w:type="dxa" w:w="1799"/>
          </w:tcPr>
          <w:p>
            <w:pPr>
              <w:spacing w:after="0"/>
              <w:jc w:val="left"/>
            </w:pPr>
            <w:r>
              <w:rPr>
                <w:sz w:val="16"/>
              </w:rPr>
              <w:t>hail size (inches)</w:t>
            </w:r>
          </w:p>
        </w:tc>
        <w:tc>
          <w:tcPr>
            <w:tcW w:type="dxa" w:w="1756"/>
          </w:tcPr>
          <w:p>
            <w:pPr>
              <w:spacing w:after="0"/>
              <w:jc w:val="right"/>
            </w:pPr>
            <w:r>
              <w:rPr>
                <w:sz w:val="16"/>
              </w:rPr>
              <w:t>49 records, 1978 to 2019</w:t>
            </w:r>
          </w:p>
        </w:tc>
        <w:tc>
          <w:tcPr>
            <w:tcW w:type="dxa" w:w="1978"/>
          </w:tcPr>
          <w:p>
            <w:pPr>
              <w:spacing w:after="0"/>
              <w:jc w:val="left"/>
            </w:pPr>
            <w:r>
              <w:rPr>
                <w:sz w:val="16"/>
              </w:rPr>
              <w:t>0.75 in to 2.75 in (median 1 in); 49 with a recorded value</w:t>
            </w:r>
          </w:p>
        </w:tc>
        <w:tc>
          <w:tcPr>
            <w:tcW w:type="dxa" w:w="1464"/>
          </w:tcPr>
          <w:p>
            <w:pPr>
              <w:spacing w:after="0"/>
              <w:jc w:val="left"/>
            </w:pPr>
            <w:r>
              <w:rPr>
                <w:sz w:val="16"/>
              </w:rPr>
              <w:t>2.75 in hail, 1978-07-04</w:t>
            </w:r>
          </w:p>
        </w:tc>
        <w:tc>
          <w:tcPr>
            <w:tcW w:type="dxa" w:w="1548"/>
          </w:tcPr>
          <w:p>
            <w:pPr>
              <w:spacing w:after="0"/>
              <w:jc w:val="left"/>
            </w:pPr>
            <w:r>
              <w:rPr>
                <w:sz w:val="16"/>
              </w:rPr>
              <w:t>Hail, 2010-08-30, $30,000 property; $25,000 crops (2010 dollars)</w:t>
            </w:r>
          </w:p>
        </w:tc>
        <w:tc>
          <w:tcPr>
            <w:tcW w:type="dxa" w:w="2161"/>
          </w:tcPr>
          <w:p>
            <w:pPr>
              <w:spacing w:after="0"/>
              <w:jc w:val="left"/>
            </w:pPr>
            <w:r>
              <w:rPr>
                <w:sz w:val="16"/>
              </w:rPr>
              <w:t>Event records naming jurisdictions in the plan: Ten Sleep town (14 records), Worland city (13 records).</w:t>
            </w:r>
          </w:p>
        </w:tc>
        <w:tc>
          <w:tcPr>
            <w:tcW w:type="dxa" w:w="1655"/>
          </w:tcPr>
          <w:p>
            <w:pPr>
              <w:spacing w:after="0"/>
              <w:jc w:val="left"/>
            </w:pPr>
          </w:p>
        </w:tc>
      </w:tr>
      <w:tr>
        <w:trPr>
          <w:cantSplit/>
        </w:trPr>
        <w:tc>
          <w:tcPr>
            <w:tcW w:type="dxa" w:w="1752"/>
          </w:tcPr>
          <w:p>
            <w:pPr>
              <w:spacing w:after="0"/>
              <w:jc w:val="left"/>
            </w:pPr>
            <w:r>
              <w:rPr>
                <w:sz w:val="16"/>
              </w:rPr>
              <w:t>Excessive Heat, Heat</w:t>
            </w:r>
          </w:p>
        </w:tc>
        <w:tc>
          <w:tcPr>
            <w:tcW w:type="dxa" w:w="1799"/>
          </w:tcPr>
          <w:p>
            <w:pPr>
              <w:spacing w:after="0"/>
              <w:jc w:val="left"/>
            </w:pPr>
            <w:r>
              <w:rPr>
                <w:sz w:val="16"/>
              </w:rPr>
              <w:t>heat index (in event narratives)</w:t>
            </w:r>
          </w:p>
        </w:tc>
        <w:tc>
          <w:tcPr>
            <w:tcW w:type="dxa" w:w="1756"/>
          </w:tcPr>
          <w:p>
            <w:pPr>
              <w:spacing w:after="0"/>
              <w:jc w:val="right"/>
            </w:pPr>
            <w:r>
              <w:rPr>
                <w:sz w:val="16"/>
              </w:rPr>
              <w:t>8 records, 2020 to 2026 (8 zone-level)</w:t>
            </w:r>
          </w:p>
        </w:tc>
        <w:tc>
          <w:tcPr>
            <w:tcW w:type="dxa" w:w="1978"/>
          </w:tcPr>
          <w:p>
            <w:pPr>
              <w:spacing w:after="0"/>
              <w:jc w:val="left"/>
            </w:pPr>
            <w:r>
              <w:rPr>
                <w:sz w:val="16"/>
              </w:rPr>
              <w:t>1 day to 8 days (median 5 days); 5 with a recorded value</w:t>
            </w:r>
          </w:p>
        </w:tc>
        <w:tc>
          <w:tcPr>
            <w:tcW w:type="dxa" w:w="1464"/>
          </w:tcPr>
          <w:p>
            <w:pPr>
              <w:spacing w:after="0"/>
              <w:jc w:val="left"/>
            </w:pPr>
            <w:r>
              <w:rPr>
                <w:sz w:val="16"/>
              </w:rPr>
              <w:t>8 consecutive days, 2022-09-01 to 2022-09-08, zone-level</w:t>
            </w:r>
          </w:p>
        </w:tc>
        <w:tc>
          <w:tcPr>
            <w:tcW w:type="dxa" w:w="1548"/>
          </w:tcPr>
          <w:p>
            <w:pPr>
              <w:spacing w:after="0"/>
              <w:jc w:val="left"/>
            </w:pPr>
          </w:p>
        </w:tc>
        <w:tc>
          <w:tcPr>
            <w:tcW w:type="dxa" w:w="2161"/>
          </w:tcPr>
          <w:p>
            <w:pPr>
              <w:spacing w:after="0"/>
              <w:jc w:val="left"/>
            </w:pPr>
            <w:r>
              <w:rPr>
                <w:sz w:val="16"/>
              </w:rPr>
              <w:t>Countywide (zone-level records).</w:t>
            </w:r>
          </w:p>
        </w:tc>
        <w:tc>
          <w:tcPr>
            <w:tcW w:type="dxa" w:w="1655"/>
          </w:tcPr>
          <w:p>
            <w:pPr>
              <w:spacing w:after="0"/>
              <w:jc w:val="left"/>
            </w:pPr>
            <w:r>
              <w:rPr>
                <w:sz w:val="16"/>
              </w:rPr>
              <w:t>Heat records from November to March (unseasonable warmth, not a heat wave) are counted but not used for the longest run.</w:t>
            </w:r>
          </w:p>
        </w:tc>
      </w:tr>
      <w:tr>
        <w:trPr>
          <w:cantSplit/>
        </w:trPr>
        <w:tc>
          <w:tcPr>
            <w:tcW w:type="dxa" w:w="1752"/>
          </w:tcPr>
          <w:p>
            <w:pPr>
              <w:spacing w:after="0"/>
              <w:jc w:val="left"/>
            </w:pPr>
            <w:r>
              <w:rPr>
                <w:sz w:val="16"/>
              </w:rPr>
              <w:t>Ice Storm</w:t>
            </w:r>
          </w:p>
        </w:tc>
        <w:tc>
          <w:tcPr>
            <w:tcW w:type="dxa" w:w="1799"/>
          </w:tcPr>
          <w:p>
            <w:pPr>
              <w:spacing w:after="0"/>
              <w:jc w:val="left"/>
            </w:pPr>
            <w:r>
              <w:rPr>
                <w:sz w:val="16"/>
              </w:rPr>
              <w:t>Sperry-Piltz ice scale (local data)</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p>
        </w:tc>
      </w:tr>
      <w:tr>
        <w:trPr>
          <w:cantSplit/>
        </w:trPr>
        <w:tc>
          <w:tcPr>
            <w:tcW w:type="dxa" w:w="1752"/>
          </w:tcPr>
          <w:p>
            <w:pPr>
              <w:spacing w:after="0"/>
              <w:jc w:val="left"/>
            </w:pPr>
            <w:r>
              <w:rPr>
                <w:sz w:val="16"/>
              </w:rPr>
              <w:t>Flash Flood, Flood, Lakeshore Flood</w:t>
            </w:r>
          </w:p>
        </w:tc>
        <w:tc>
          <w:tcPr>
            <w:tcW w:type="dxa" w:w="1799"/>
          </w:tcPr>
          <w:p>
            <w:pPr>
              <w:spacing w:after="0"/>
              <w:jc w:val="left"/>
            </w:pPr>
            <w:r>
              <w:rPr>
                <w:sz w:val="16"/>
              </w:rPr>
              <w:t>damage and flood days (flood depth: FIRM)</w:t>
            </w:r>
          </w:p>
        </w:tc>
        <w:tc>
          <w:tcPr>
            <w:tcW w:type="dxa" w:w="1756"/>
          </w:tcPr>
          <w:p>
            <w:pPr>
              <w:spacing w:after="0"/>
              <w:jc w:val="right"/>
            </w:pPr>
            <w:r>
              <w:rPr>
                <w:sz w:val="16"/>
              </w:rPr>
              <w:t>18 records, 1996 to 2023 (2 zone-level)</w:t>
            </w:r>
          </w:p>
        </w:tc>
        <w:tc>
          <w:tcPr>
            <w:tcW w:type="dxa" w:w="1978"/>
          </w:tcPr>
          <w:p>
            <w:pPr>
              <w:spacing w:after="0"/>
              <w:jc w:val="left"/>
            </w:pPr>
          </w:p>
        </w:tc>
        <w:tc>
          <w:tcPr>
            <w:tcW w:type="dxa" w:w="1464"/>
          </w:tcPr>
          <w:p>
            <w:pPr>
              <w:spacing w:after="0"/>
              <w:jc w:val="left"/>
            </w:pPr>
            <w:r>
              <w:rPr>
                <w:sz w:val="16"/>
              </w:rPr>
              <w:t>Flood, 2014-03-07, $250,000 property; $0 crops (2014 dollars)</w:t>
            </w:r>
          </w:p>
        </w:tc>
        <w:tc>
          <w:tcPr>
            <w:tcW w:type="dxa" w:w="1548"/>
          </w:tcPr>
          <w:p>
            <w:pPr>
              <w:spacing w:after="0"/>
              <w:jc w:val="left"/>
            </w:pPr>
          </w:p>
        </w:tc>
        <w:tc>
          <w:tcPr>
            <w:tcW w:type="dxa" w:w="2161"/>
          </w:tcPr>
          <w:p>
            <w:pPr>
              <w:spacing w:after="0"/>
              <w:jc w:val="left"/>
            </w:pPr>
            <w:r>
              <w:rPr>
                <w:sz w:val="16"/>
              </w:rPr>
              <w:t>Event records naming jurisdictions in the plan: Worland city (5 records), Ten Sleep town (4 records). Zone-level records (2) apply countywide.</w:t>
            </w:r>
          </w:p>
        </w:tc>
        <w:tc>
          <w:tcPr>
            <w:tcW w:type="dxa" w:w="16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2"/>
          </w:tcPr>
          <w:p>
            <w:pPr>
              <w:spacing w:after="0"/>
              <w:jc w:val="left"/>
            </w:pPr>
            <w:r>
              <w:rPr>
                <w:sz w:val="16"/>
              </w:rPr>
              <w:t>Debris Flow</w:t>
            </w:r>
          </w:p>
        </w:tc>
        <w:tc>
          <w:tcPr>
            <w:tcW w:type="dxa" w:w="1799"/>
          </w:tcPr>
          <w:p>
            <w:pPr>
              <w:spacing w:after="0"/>
              <w:jc w:val="left"/>
            </w:pPr>
            <w:r>
              <w:rPr>
                <w:sz w:val="16"/>
              </w:rPr>
              <w:t>none (count and damage only)</w:t>
            </w:r>
          </w:p>
        </w:tc>
        <w:tc>
          <w:tcPr>
            <w:tcW w:type="dxa" w:w="1756"/>
          </w:tcPr>
          <w:p>
            <w:pPr>
              <w:spacing w:after="0"/>
              <w:jc w:val="right"/>
            </w:pPr>
            <w:r>
              <w:rPr>
                <w:sz w:val="16"/>
              </w:rPr>
              <w:t>2 records, 2011 (2 zone-level)</w:t>
            </w:r>
          </w:p>
        </w:tc>
        <w:tc>
          <w:tcPr>
            <w:tcW w:type="dxa" w:w="1978"/>
          </w:tcPr>
          <w:p>
            <w:pPr>
              <w:spacing w:after="0"/>
              <w:jc w:val="left"/>
            </w:pPr>
          </w:p>
        </w:tc>
        <w:tc>
          <w:tcPr>
            <w:tcW w:type="dxa" w:w="1464"/>
          </w:tcPr>
          <w:p>
            <w:pPr>
              <w:spacing w:after="0"/>
              <w:jc w:val="left"/>
            </w:pPr>
            <w:r>
              <w:rPr>
                <w:sz w:val="16"/>
              </w:rPr>
              <w:t>Debris Flow, 2011-04-18, $237,000 property; $0 crops (2011 dollars); NWS zone WYZ008</w:t>
            </w:r>
          </w:p>
        </w:tc>
        <w:tc>
          <w:tcPr>
            <w:tcW w:type="dxa" w:w="1548"/>
          </w:tcPr>
          <w:p>
            <w:pPr>
              <w:spacing w:after="0"/>
              <w:jc w:val="left"/>
            </w:pPr>
          </w:p>
        </w:tc>
        <w:tc>
          <w:tcPr>
            <w:tcW w:type="dxa" w:w="2161"/>
          </w:tcPr>
          <w:p>
            <w:pPr>
              <w:spacing w:after="0"/>
              <w:jc w:val="left"/>
            </w:pPr>
            <w:r>
              <w:rPr>
                <w:sz w:val="16"/>
              </w:rPr>
              <w:t>Countywide (zone-level records).</w:t>
            </w:r>
          </w:p>
        </w:tc>
        <w:tc>
          <w:tcPr>
            <w:tcW w:type="dxa" w:w="1655"/>
          </w:tcPr>
          <w:p>
            <w:pPr>
              <w:spacing w:after="0"/>
              <w:jc w:val="left"/>
            </w:pPr>
          </w:p>
        </w:tc>
      </w:tr>
      <w:tr>
        <w:trPr>
          <w:cantSplit/>
        </w:trPr>
        <w:tc>
          <w:tcPr>
            <w:tcW w:type="dxa" w:w="1752"/>
          </w:tcPr>
          <w:p>
            <w:pPr>
              <w:spacing w:after="0"/>
              <w:jc w:val="left"/>
            </w:pPr>
            <w:r>
              <w:rPr>
                <w:sz w:val="16"/>
              </w:rPr>
              <w:t>Lightning</w:t>
            </w:r>
          </w:p>
        </w:tc>
        <w:tc>
          <w:tcPr>
            <w:tcW w:type="dxa" w:w="1799"/>
          </w:tcPr>
          <w:p>
            <w:pPr>
              <w:spacing w:after="0"/>
              <w:jc w:val="left"/>
            </w:pPr>
            <w:r>
              <w:rPr>
                <w:sz w:val="16"/>
              </w:rPr>
              <w:t>annualized frequency (the measure FEMA's Local Mitigation Planning Handbook names)</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r>
              <w:rPr>
                <w:sz w:val="16"/>
              </w:rPr>
              <w:t>Storm Events lists lightning with damage or casualties.</w:t>
            </w:r>
          </w:p>
        </w:tc>
      </w:tr>
      <w:tr>
        <w:trPr>
          <w:cantSplit/>
        </w:trPr>
        <w:tc>
          <w:tcPr>
            <w:tcW w:type="dxa" w:w="1752"/>
          </w:tcPr>
          <w:p>
            <w:pPr>
              <w:spacing w:after="0"/>
              <w:jc w:val="left"/>
            </w:pPr>
            <w:r>
              <w:rPr>
                <w:sz w:val="16"/>
              </w:rPr>
              <w:t>High Wind and Strong Wind (outside NRI's Strong Wind definition)</w:t>
            </w:r>
          </w:p>
        </w:tc>
        <w:tc>
          <w:tcPr>
            <w:tcW w:type="dxa" w:w="1799"/>
          </w:tcPr>
          <w:p>
            <w:pPr>
              <w:spacing w:after="0"/>
              <w:jc w:val="left"/>
            </w:pPr>
            <w:r>
              <w:rPr>
                <w:sz w:val="16"/>
              </w:rPr>
              <w:t>wind speed (kt and mph)</w:t>
            </w:r>
          </w:p>
        </w:tc>
        <w:tc>
          <w:tcPr>
            <w:tcW w:type="dxa" w:w="1756"/>
          </w:tcPr>
          <w:p>
            <w:pPr>
              <w:spacing w:after="0"/>
              <w:jc w:val="right"/>
            </w:pPr>
            <w:r>
              <w:rPr>
                <w:sz w:val="16"/>
              </w:rPr>
              <w:t>21 records, 2007 to 2026 (21 zone-level)</w:t>
            </w:r>
          </w:p>
        </w:tc>
        <w:tc>
          <w:tcPr>
            <w:tcW w:type="dxa" w:w="1978"/>
          </w:tcPr>
          <w:p>
            <w:pPr>
              <w:spacing w:after="0"/>
              <w:jc w:val="left"/>
            </w:pPr>
            <w:r>
              <w:rPr>
                <w:sz w:val="16"/>
              </w:rPr>
              <w:t>45 kt (52 mph) to 79 kt (91 mph) (median 66 kt (76 mph)); 21 with a recorded value</w:t>
            </w:r>
          </w:p>
        </w:tc>
        <w:tc>
          <w:tcPr>
            <w:tcW w:type="dxa" w:w="1464"/>
          </w:tcPr>
          <w:p>
            <w:pPr>
              <w:spacing w:after="0"/>
              <w:jc w:val="left"/>
            </w:pPr>
            <w:r>
              <w:rPr>
                <w:sz w:val="16"/>
              </w:rPr>
              <w:t>79 kt (91 mph) measured gust, High Wind, 2007-11-12; NWS zone WYZ009</w:t>
            </w:r>
          </w:p>
        </w:tc>
        <w:tc>
          <w:tcPr>
            <w:tcW w:type="dxa" w:w="1548"/>
          </w:tcPr>
          <w:p>
            <w:pPr>
              <w:spacing w:after="0"/>
              <w:jc w:val="left"/>
            </w:pPr>
            <w:r>
              <w:rPr>
                <w:sz w:val="16"/>
              </w:rPr>
              <w:t>High Wind, 2016-02-13, $2,000 property; $0 crops (zone total, 2016 dollars)</w:t>
            </w:r>
          </w:p>
        </w:tc>
        <w:tc>
          <w:tcPr>
            <w:tcW w:type="dxa" w:w="2161"/>
          </w:tcPr>
          <w:p>
            <w:pPr>
              <w:spacing w:after="0"/>
              <w:jc w:val="left"/>
            </w:pPr>
            <w:r>
              <w:rPr>
                <w:sz w:val="16"/>
              </w:rPr>
              <w:t>Countywide (zone-level records).</w:t>
            </w:r>
          </w:p>
        </w:tc>
        <w:tc>
          <w:tcPr>
            <w:tcW w:type="dxa" w:w="1655"/>
          </w:tcPr>
          <w:p>
            <w:pPr>
              <w:spacing w:after="0"/>
              <w:jc w:val="left"/>
            </w:pPr>
          </w:p>
        </w:tc>
      </w:tr>
      <w:tr>
        <w:trPr>
          <w:cantSplit/>
        </w:trPr>
        <w:tc>
          <w:tcPr>
            <w:tcW w:type="dxa" w:w="1752"/>
          </w:tcPr>
          <w:p>
            <w:pPr>
              <w:spacing w:after="0"/>
              <w:jc w:val="left"/>
            </w:pPr>
            <w:r>
              <w:rPr>
                <w:sz w:val="16"/>
              </w:rPr>
              <w:t>Thunderstorm Wind</w:t>
            </w:r>
          </w:p>
        </w:tc>
        <w:tc>
          <w:tcPr>
            <w:tcW w:type="dxa" w:w="1799"/>
          </w:tcPr>
          <w:p>
            <w:pPr>
              <w:spacing w:after="0"/>
              <w:jc w:val="left"/>
            </w:pPr>
            <w:r>
              <w:rPr>
                <w:sz w:val="16"/>
              </w:rPr>
              <w:t>wind speed (kt and mph)</w:t>
            </w:r>
          </w:p>
        </w:tc>
        <w:tc>
          <w:tcPr>
            <w:tcW w:type="dxa" w:w="1756"/>
          </w:tcPr>
          <w:p>
            <w:pPr>
              <w:spacing w:after="0"/>
              <w:jc w:val="right"/>
            </w:pPr>
            <w:r>
              <w:rPr>
                <w:sz w:val="16"/>
              </w:rPr>
              <w:t>63 records, 1962 to 2026</w:t>
            </w:r>
          </w:p>
        </w:tc>
        <w:tc>
          <w:tcPr>
            <w:tcW w:type="dxa" w:w="1978"/>
          </w:tcPr>
          <w:p>
            <w:pPr>
              <w:spacing w:after="0"/>
              <w:jc w:val="left"/>
            </w:pPr>
            <w:r>
              <w:rPr>
                <w:sz w:val="16"/>
              </w:rPr>
              <w:t>50 kt (58 mph) to 74 kt (85 mph) (median 54 kt (62 mph)); 56 with a recorded value</w:t>
            </w:r>
          </w:p>
        </w:tc>
        <w:tc>
          <w:tcPr>
            <w:tcW w:type="dxa" w:w="1464"/>
          </w:tcPr>
          <w:p>
            <w:pPr>
              <w:spacing w:after="0"/>
              <w:jc w:val="left"/>
            </w:pPr>
            <w:r>
              <w:rPr>
                <w:sz w:val="16"/>
              </w:rPr>
              <w:t>74 kt (85 mph) measured gust, Thunderstorm Wind, 2010-08-30</w:t>
            </w:r>
          </w:p>
        </w:tc>
        <w:tc>
          <w:tcPr>
            <w:tcW w:type="dxa" w:w="1548"/>
          </w:tcPr>
          <w:p>
            <w:pPr>
              <w:spacing w:after="0"/>
              <w:jc w:val="left"/>
            </w:pPr>
            <w:r>
              <w:rPr>
                <w:sz w:val="16"/>
              </w:rPr>
              <w:t>Thunderstorm Wind, 2013-07-05, $0 property; $1,000,000 crops (2013 dollars)</w:t>
            </w:r>
          </w:p>
        </w:tc>
        <w:tc>
          <w:tcPr>
            <w:tcW w:type="dxa" w:w="2161"/>
          </w:tcPr>
          <w:p>
            <w:pPr>
              <w:spacing w:after="0"/>
              <w:jc w:val="left"/>
            </w:pPr>
            <w:r>
              <w:rPr>
                <w:sz w:val="16"/>
              </w:rPr>
              <w:t>Event records naming jurisdictions in the plan: Worland city (12 records), Ten Sleep town (7 records).</w:t>
            </w:r>
          </w:p>
        </w:tc>
        <w:tc>
          <w:tcPr>
            <w:tcW w:type="dxa" w:w="1655"/>
          </w:tcPr>
          <w:p>
            <w:pPr>
              <w:spacing w:after="0"/>
              <w:jc w:val="left"/>
            </w:pPr>
          </w:p>
        </w:tc>
      </w:tr>
      <w:tr>
        <w:trPr>
          <w:cantSplit/>
        </w:trPr>
        <w:tc>
          <w:tcPr>
            <w:tcW w:type="dxa" w:w="1752"/>
          </w:tcPr>
          <w:p>
            <w:pPr>
              <w:spacing w:after="0"/>
              <w:jc w:val="left"/>
            </w:pPr>
            <w:r>
              <w:rPr>
                <w:sz w:val="16"/>
              </w:rPr>
              <w:t>Tornado</w:t>
            </w:r>
          </w:p>
        </w:tc>
        <w:tc>
          <w:tcPr>
            <w:tcW w:type="dxa" w:w="1799"/>
          </w:tcPr>
          <w:p>
            <w:pPr>
              <w:spacing w:after="0"/>
              <w:jc w:val="left"/>
            </w:pPr>
            <w:r>
              <w:rPr>
                <w:sz w:val="16"/>
              </w:rPr>
              <w:t>Enhanced Fujita (Fujita before Feb 2007)</w:t>
            </w:r>
          </w:p>
        </w:tc>
        <w:tc>
          <w:tcPr>
            <w:tcW w:type="dxa" w:w="1756"/>
          </w:tcPr>
          <w:p>
            <w:pPr>
              <w:spacing w:after="0"/>
              <w:jc w:val="right"/>
            </w:pPr>
            <w:r>
              <w:rPr>
                <w:sz w:val="16"/>
              </w:rPr>
              <w:t>9 records, 1975 to 2026</w:t>
            </w:r>
          </w:p>
        </w:tc>
        <w:tc>
          <w:tcPr>
            <w:tcW w:type="dxa" w:w="1978"/>
          </w:tcPr>
          <w:p>
            <w:pPr>
              <w:spacing w:after="0"/>
              <w:jc w:val="left"/>
            </w:pPr>
            <w:r>
              <w:rPr>
                <w:sz w:val="16"/>
              </w:rPr>
              <w:t>F/EF0 to F/EF2 (median F/EF0); 9 with a recorded value</w:t>
            </w:r>
          </w:p>
        </w:tc>
        <w:tc>
          <w:tcPr>
            <w:tcW w:type="dxa" w:w="1464"/>
          </w:tcPr>
          <w:p>
            <w:pPr>
              <w:spacing w:after="0"/>
              <w:jc w:val="left"/>
            </w:pPr>
            <w:r>
              <w:rPr>
                <w:sz w:val="16"/>
              </w:rPr>
              <w:t>EF2 tornado, 2018-06-01, 0.98 mi within this county, 300 yd wide, $20,000 property; $0 crops (2018 dollars)</w:t>
            </w:r>
          </w:p>
        </w:tc>
        <w:tc>
          <w:tcPr>
            <w:tcW w:type="dxa" w:w="1548"/>
          </w:tcPr>
          <w:p>
            <w:pPr>
              <w:spacing w:after="0"/>
              <w:jc w:val="left"/>
            </w:pPr>
            <w:r>
              <w:rPr>
                <w:sz w:val="16"/>
              </w:rPr>
              <w:t>Tornado, 2010-08-30, $70,000 property; $0 crops (2010 dollars)</w:t>
            </w:r>
          </w:p>
        </w:tc>
        <w:tc>
          <w:tcPr>
            <w:tcW w:type="dxa" w:w="2161"/>
          </w:tcPr>
          <w:p>
            <w:pPr>
              <w:spacing w:after="0"/>
              <w:jc w:val="left"/>
            </w:pPr>
            <w:r>
              <w:rPr>
                <w:sz w:val="16"/>
              </w:rPr>
              <w:t>Event records naming jurisdictions in the plan: Ten Sleep town (3 records), Worland city (2 records).</w:t>
            </w:r>
          </w:p>
        </w:tc>
        <w:tc>
          <w:tcPr>
            <w:tcW w:type="dxa" w:w="16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2"/>
          </w:tcPr>
          <w:p>
            <w:pPr>
              <w:spacing w:after="0"/>
              <w:jc w:val="left"/>
            </w:pPr>
            <w:r>
              <w:rPr>
                <w:sz w:val="16"/>
              </w:rPr>
              <w:t>Volcanic Ash, Volcanic Ashfall</w:t>
            </w:r>
          </w:p>
        </w:tc>
        <w:tc>
          <w:tcPr>
            <w:tcW w:type="dxa" w:w="1799"/>
          </w:tcPr>
          <w:p>
            <w:pPr>
              <w:spacing w:after="0"/>
              <w:jc w:val="left"/>
            </w:pPr>
            <w:r>
              <w:rPr>
                <w:sz w:val="16"/>
              </w:rPr>
              <w:t>Volcanic Explosivity Index (local data)</w:t>
            </w:r>
          </w:p>
        </w:tc>
        <w:tc>
          <w:tcPr>
            <w:tcW w:type="dxa" w:w="1756"/>
          </w:tcPr>
          <w:p>
            <w:pPr>
              <w:spacing w:after="0"/>
              <w:jc w:val="right"/>
            </w:pPr>
            <w:r>
              <w:rPr>
                <w:sz w:val="16"/>
              </w:rPr>
              <w:t>0</w:t>
            </w:r>
          </w:p>
        </w:tc>
        <w:tc>
          <w:tcPr>
            <w:tcW w:type="dxa" w:w="1978"/>
          </w:tcPr>
          <w:p>
            <w:pPr>
              <w:spacing w:after="0"/>
              <w:jc w:val="left"/>
            </w:pPr>
          </w:p>
        </w:tc>
        <w:tc>
          <w:tcPr>
            <w:tcW w:type="dxa" w:w="1464"/>
          </w:tcPr>
          <w:p>
            <w:pPr>
              <w:spacing w:after="0"/>
              <w:jc w:val="left"/>
            </w:pPr>
          </w:p>
        </w:tc>
        <w:tc>
          <w:tcPr>
            <w:tcW w:type="dxa" w:w="1548"/>
          </w:tcPr>
          <w:p>
            <w:pPr>
              <w:spacing w:after="0"/>
              <w:jc w:val="left"/>
            </w:pPr>
          </w:p>
        </w:tc>
        <w:tc>
          <w:tcPr>
            <w:tcW w:type="dxa" w:w="2161"/>
          </w:tcPr>
          <w:p>
            <w:pPr>
              <w:spacing w:after="0"/>
              <w:jc w:val="left"/>
            </w:pPr>
          </w:p>
        </w:tc>
        <w:tc>
          <w:tcPr>
            <w:tcW w:type="dxa" w:w="1655"/>
          </w:tcPr>
          <w:p>
            <w:pPr>
              <w:spacing w:after="0"/>
              <w:jc w:val="left"/>
            </w:pPr>
          </w:p>
        </w:tc>
      </w:tr>
      <w:tr>
        <w:trPr>
          <w:cantSplit/>
        </w:trPr>
        <w:tc>
          <w:tcPr>
            <w:tcW w:type="dxa" w:w="1752"/>
          </w:tcPr>
          <w:p>
            <w:pPr>
              <w:spacing w:after="0"/>
              <w:jc w:val="left"/>
            </w:pPr>
            <w:r>
              <w:rPr>
                <w:sz w:val="16"/>
              </w:rPr>
              <w:t>Wildfire</w:t>
            </w:r>
          </w:p>
        </w:tc>
        <w:tc>
          <w:tcPr>
            <w:tcW w:type="dxa" w:w="1799"/>
          </w:tcPr>
          <w:p>
            <w:pPr>
              <w:spacing w:after="0"/>
              <w:jc w:val="left"/>
            </w:pPr>
            <w:r>
              <w:rPr>
                <w:sz w:val="16"/>
              </w:rPr>
              <w:t>acres burned (local data)</w:t>
            </w:r>
          </w:p>
        </w:tc>
        <w:tc>
          <w:tcPr>
            <w:tcW w:type="dxa" w:w="1756"/>
          </w:tcPr>
          <w:p>
            <w:pPr>
              <w:spacing w:after="0"/>
              <w:jc w:val="right"/>
            </w:pPr>
            <w:r>
              <w:rPr>
                <w:sz w:val="16"/>
              </w:rPr>
              <w:t>8 records, 2006 to 2025 (8 zone-level)</w:t>
            </w:r>
          </w:p>
        </w:tc>
        <w:tc>
          <w:tcPr>
            <w:tcW w:type="dxa" w:w="1978"/>
          </w:tcPr>
          <w:p>
            <w:pPr>
              <w:spacing w:after="0"/>
              <w:jc w:val="left"/>
            </w:pPr>
          </w:p>
        </w:tc>
        <w:tc>
          <w:tcPr>
            <w:tcW w:type="dxa" w:w="1464"/>
          </w:tcPr>
          <w:p>
            <w:pPr>
              <w:spacing w:after="0"/>
              <w:jc w:val="left"/>
            </w:pPr>
            <w:r>
              <w:rPr>
                <w:sz w:val="16"/>
              </w:rPr>
              <w:t>Wildfire, 2007-09-01, $100,000 property; $0 crops (2007 dollars); NWS zone WYZ008</w:t>
            </w:r>
          </w:p>
        </w:tc>
        <w:tc>
          <w:tcPr>
            <w:tcW w:type="dxa" w:w="1548"/>
          </w:tcPr>
          <w:p>
            <w:pPr>
              <w:spacing w:after="0"/>
              <w:jc w:val="left"/>
            </w:pPr>
          </w:p>
        </w:tc>
        <w:tc>
          <w:tcPr>
            <w:tcW w:type="dxa" w:w="2161"/>
          </w:tcPr>
          <w:p>
            <w:pPr>
              <w:spacing w:after="0"/>
              <w:jc w:val="left"/>
            </w:pPr>
            <w:r>
              <w:rPr>
                <w:sz w:val="16"/>
              </w:rPr>
              <w:t>Countywide (zone-level records).</w:t>
            </w:r>
          </w:p>
        </w:tc>
        <w:tc>
          <w:tcPr>
            <w:tcW w:type="dxa" w:w="1655"/>
          </w:tcPr>
          <w:p>
            <w:pPr>
              <w:spacing w:after="0"/>
              <w:jc w:val="left"/>
            </w:pPr>
          </w:p>
        </w:tc>
      </w:tr>
      <w:tr>
        <w:trPr>
          <w:cantSplit/>
        </w:trPr>
        <w:tc>
          <w:tcPr>
            <w:tcW w:type="dxa" w:w="1752"/>
          </w:tcPr>
          <w:p>
            <w:pPr>
              <w:spacing w:after="0"/>
              <w:jc w:val="left"/>
            </w:pPr>
            <w:r>
              <w:rPr>
                <w:sz w:val="16"/>
              </w:rPr>
              <w:t>Winter Storm, Heavy Snow, Blizzard, Lake-Effect Snow, Winter Weather, Sleet</w:t>
            </w:r>
          </w:p>
        </w:tc>
        <w:tc>
          <w:tcPr>
            <w:tcW w:type="dxa" w:w="1799"/>
          </w:tcPr>
          <w:p>
            <w:pPr>
              <w:spacing w:after="0"/>
              <w:jc w:val="left"/>
            </w:pPr>
            <w:r>
              <w:rPr>
                <w:sz w:val="16"/>
              </w:rPr>
              <w:t>none in data (snowfall: local data)</w:t>
            </w:r>
          </w:p>
        </w:tc>
        <w:tc>
          <w:tcPr>
            <w:tcW w:type="dxa" w:w="1756"/>
          </w:tcPr>
          <w:p>
            <w:pPr>
              <w:spacing w:after="0"/>
              <w:jc w:val="right"/>
            </w:pPr>
            <w:r>
              <w:rPr>
                <w:sz w:val="16"/>
              </w:rPr>
              <w:t>122 records, 1996 to 2026 (122 zone-level)</w:t>
            </w:r>
          </w:p>
        </w:tc>
        <w:tc>
          <w:tcPr>
            <w:tcW w:type="dxa" w:w="1978"/>
          </w:tcPr>
          <w:p>
            <w:pPr>
              <w:spacing w:after="0"/>
              <w:jc w:val="left"/>
            </w:pPr>
          </w:p>
        </w:tc>
        <w:tc>
          <w:tcPr>
            <w:tcW w:type="dxa" w:w="1464"/>
          </w:tcPr>
          <w:p>
            <w:pPr>
              <w:spacing w:after="0"/>
              <w:jc w:val="left"/>
            </w:pPr>
            <w:r>
              <w:rPr>
                <w:sz w:val="16"/>
              </w:rPr>
              <w:t>Heavy Snow, 2013-05-30, $15,000 property; $0 crops (2013 dollars); NWS zone WYZ008</w:t>
            </w:r>
          </w:p>
        </w:tc>
        <w:tc>
          <w:tcPr>
            <w:tcW w:type="dxa" w:w="1548"/>
          </w:tcPr>
          <w:p>
            <w:pPr>
              <w:spacing w:after="0"/>
              <w:jc w:val="left"/>
            </w:pPr>
          </w:p>
        </w:tc>
        <w:tc>
          <w:tcPr>
            <w:tcW w:type="dxa" w:w="2161"/>
          </w:tcPr>
          <w:p>
            <w:pPr>
              <w:spacing w:after="0"/>
              <w:jc w:val="left"/>
            </w:pPr>
            <w:r>
              <w:rPr>
                <w:sz w:val="16"/>
              </w:rPr>
              <w:t>Countywide (zone-level records).</w:t>
            </w:r>
          </w:p>
        </w:tc>
        <w:tc>
          <w:tcPr>
            <w:tcW w:type="dxa" w:w="16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327"/>
        <w:gridCol w:w="2509"/>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327"/>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2020-04-11</w:t>
            </w:r>
          </w:p>
        </w:tc>
        <w:tc>
          <w:tcPr>
            <w:tcW w:type="dxa" w:w="1055"/>
          </w:tcPr>
          <w:p>
            <w:pPr>
              <w:spacing w:after="0"/>
              <w:jc w:val="left"/>
            </w:pPr>
            <w:r>
              <w:rPr>
                <w:sz w:val="16"/>
              </w:rPr>
              <w:t>2020-01-20</w:t>
            </w:r>
          </w:p>
        </w:tc>
        <w:tc>
          <w:tcPr>
            <w:tcW w:type="dxa" w:w="1055"/>
          </w:tcPr>
          <w:p>
            <w:pPr>
              <w:spacing w:after="0"/>
              <w:jc w:val="left"/>
            </w:pPr>
            <w:r>
              <w:rPr>
                <w:sz w:val="16"/>
              </w:rPr>
              <w:t>DR-4535-WY</w:t>
            </w:r>
          </w:p>
        </w:tc>
        <w:tc>
          <w:tcPr>
            <w:tcW w:type="dxa" w:w="1419"/>
          </w:tcPr>
          <w:p>
            <w:pPr>
              <w:spacing w:after="0"/>
              <w:jc w:val="left"/>
            </w:pPr>
            <w:r>
              <w:rPr>
                <w:sz w:val="16"/>
              </w:rPr>
              <w:t>Major disaster</w:t>
            </w:r>
          </w:p>
        </w:tc>
        <w:tc>
          <w:tcPr>
            <w:tcW w:type="dxa" w:w="3327"/>
          </w:tcPr>
          <w:p>
            <w:pPr>
              <w:spacing w:after="0"/>
              <w:jc w:val="left"/>
            </w:pPr>
            <w:r>
              <w:rPr>
                <w:sz w:val="16"/>
              </w:rPr>
              <w:t>COVID-19 Pandemic</w:t>
            </w:r>
          </w:p>
        </w:tc>
        <w:tc>
          <w:tcPr>
            <w:tcW w:type="dxa" w:w="2509"/>
          </w:tcPr>
          <w:p>
            <w:pPr>
              <w:spacing w:after="0"/>
              <w:jc w:val="left"/>
            </w:pPr>
            <w:r>
              <w:rPr>
                <w:sz w:val="16"/>
              </w:rPr>
              <w:t>Non-natural, not counted</w:t>
            </w:r>
          </w:p>
        </w:tc>
        <w:tc>
          <w:tcPr>
            <w:tcW w:type="dxa" w:w="2782"/>
          </w:tcPr>
          <w:p>
            <w:pPr>
              <w:spacing w:after="0"/>
              <w:jc w:val="right"/>
            </w:pPr>
            <w:r>
              <w:rPr>
                <w:sz w:val="16"/>
              </w:rPr>
              <w:t>$12,404,968.74</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EM-3479-WY</w:t>
            </w:r>
          </w:p>
        </w:tc>
        <w:tc>
          <w:tcPr>
            <w:tcW w:type="dxa" w:w="1419"/>
          </w:tcPr>
          <w:p>
            <w:pPr>
              <w:spacing w:after="0"/>
              <w:jc w:val="left"/>
            </w:pPr>
            <w:r>
              <w:rPr>
                <w:sz w:val="16"/>
              </w:rPr>
              <w:t>Emergency</w:t>
            </w:r>
          </w:p>
        </w:tc>
        <w:tc>
          <w:tcPr>
            <w:tcW w:type="dxa" w:w="3327"/>
          </w:tcPr>
          <w:p>
            <w:pPr>
              <w:spacing w:after="0"/>
              <w:jc w:val="left"/>
            </w:pPr>
            <w:r>
              <w:rPr>
                <w:sz w:val="16"/>
              </w:rPr>
              <w:t>COVID-19</w:t>
            </w:r>
          </w:p>
        </w:tc>
        <w:tc>
          <w:tcPr>
            <w:tcW w:type="dxa" w:w="2509"/>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DR-4535</w:t>
            </w:r>
          </w:p>
        </w:tc>
      </w:tr>
      <w:tr>
        <w:trPr>
          <w:cantSplit/>
        </w:trPr>
        <w:tc>
          <w:tcPr>
            <w:tcW w:type="dxa" w:w="1055"/>
          </w:tcPr>
          <w:p>
            <w:pPr>
              <w:spacing w:after="0"/>
              <w:jc w:val="left"/>
            </w:pPr>
            <w:r>
              <w:rPr>
                <w:sz w:val="16"/>
              </w:rPr>
              <w:t>2017-08-05</w:t>
            </w:r>
          </w:p>
        </w:tc>
        <w:tc>
          <w:tcPr>
            <w:tcW w:type="dxa" w:w="1055"/>
          </w:tcPr>
          <w:p>
            <w:pPr>
              <w:spacing w:after="0"/>
              <w:jc w:val="left"/>
            </w:pPr>
            <w:r>
              <w:rPr>
                <w:sz w:val="16"/>
              </w:rPr>
              <w:t>2017-06-07</w:t>
            </w:r>
          </w:p>
        </w:tc>
        <w:tc>
          <w:tcPr>
            <w:tcW w:type="dxa" w:w="1055"/>
          </w:tcPr>
          <w:p>
            <w:pPr>
              <w:spacing w:after="0"/>
              <w:jc w:val="left"/>
            </w:pPr>
            <w:r>
              <w:rPr>
                <w:sz w:val="16"/>
              </w:rPr>
              <w:t>DR-4327-WY</w:t>
            </w:r>
          </w:p>
        </w:tc>
        <w:tc>
          <w:tcPr>
            <w:tcW w:type="dxa" w:w="1419"/>
          </w:tcPr>
          <w:p>
            <w:pPr>
              <w:spacing w:after="0"/>
              <w:jc w:val="left"/>
            </w:pPr>
            <w:r>
              <w:rPr>
                <w:sz w:val="16"/>
              </w:rPr>
              <w:t>Major disaster</w:t>
            </w:r>
          </w:p>
        </w:tc>
        <w:tc>
          <w:tcPr>
            <w:tcW w:type="dxa" w:w="3327"/>
          </w:tcPr>
          <w:p>
            <w:pPr>
              <w:spacing w:after="0"/>
              <w:jc w:val="left"/>
            </w:pPr>
            <w:r>
              <w:rPr>
                <w:sz w:val="16"/>
              </w:rPr>
              <w:t>Flooding</w:t>
            </w:r>
          </w:p>
        </w:tc>
        <w:tc>
          <w:tcPr>
            <w:tcW w:type="dxa" w:w="2509"/>
          </w:tcPr>
          <w:p>
            <w:pPr>
              <w:spacing w:after="0"/>
              <w:jc w:val="left"/>
            </w:pPr>
            <w:r>
              <w:rPr>
                <w:sz w:val="16"/>
              </w:rPr>
              <w:t>Inland Flooding</w:t>
            </w:r>
          </w:p>
        </w:tc>
        <w:tc>
          <w:tcPr>
            <w:tcW w:type="dxa" w:w="2782"/>
          </w:tcPr>
          <w:p>
            <w:pPr>
              <w:spacing w:after="0"/>
              <w:jc w:val="right"/>
            </w:pPr>
            <w:r>
              <w:rPr>
                <w:sz w:val="16"/>
              </w:rPr>
              <w:t>$118,906.59</w:t>
            </w:r>
          </w:p>
        </w:tc>
        <w:tc>
          <w:tcPr>
            <w:tcW w:type="dxa" w:w="910"/>
          </w:tcPr>
          <w:p>
            <w:pPr>
              <w:spacing w:after="0"/>
              <w:jc w:val="left"/>
            </w:pPr>
          </w:p>
        </w:tc>
      </w:tr>
      <w:tr>
        <w:trPr>
          <w:cantSplit/>
        </w:trPr>
        <w:tc>
          <w:tcPr>
            <w:tcW w:type="dxa" w:w="1055"/>
          </w:tcPr>
          <w:p>
            <w:pPr>
              <w:spacing w:after="0"/>
              <w:jc w:val="left"/>
            </w:pPr>
            <w:r>
              <w:rPr>
                <w:sz w:val="16"/>
              </w:rPr>
              <w:t>2011-07-22</w:t>
            </w:r>
          </w:p>
        </w:tc>
        <w:tc>
          <w:tcPr>
            <w:tcW w:type="dxa" w:w="1055"/>
          </w:tcPr>
          <w:p>
            <w:pPr>
              <w:spacing w:after="0"/>
              <w:jc w:val="left"/>
            </w:pPr>
            <w:r>
              <w:rPr>
                <w:sz w:val="16"/>
              </w:rPr>
              <w:t>2011-05-18</w:t>
            </w:r>
          </w:p>
        </w:tc>
        <w:tc>
          <w:tcPr>
            <w:tcW w:type="dxa" w:w="1055"/>
          </w:tcPr>
          <w:p>
            <w:pPr>
              <w:spacing w:after="0"/>
              <w:jc w:val="left"/>
            </w:pPr>
            <w:r>
              <w:rPr>
                <w:sz w:val="16"/>
              </w:rPr>
              <w:t>DR-4007-WY</w:t>
            </w:r>
          </w:p>
        </w:tc>
        <w:tc>
          <w:tcPr>
            <w:tcW w:type="dxa" w:w="1419"/>
          </w:tcPr>
          <w:p>
            <w:pPr>
              <w:spacing w:after="0"/>
              <w:jc w:val="left"/>
            </w:pPr>
            <w:r>
              <w:rPr>
                <w:sz w:val="16"/>
              </w:rPr>
              <w:t>Major disaster</w:t>
            </w:r>
          </w:p>
        </w:tc>
        <w:tc>
          <w:tcPr>
            <w:tcW w:type="dxa" w:w="3327"/>
          </w:tcPr>
          <w:p>
            <w:pPr>
              <w:spacing w:after="0"/>
              <w:jc w:val="left"/>
            </w:pPr>
            <w:r>
              <w:rPr>
                <w:sz w:val="16"/>
              </w:rPr>
              <w:t>Severe Storms, Flooding, and Landslides</w:t>
            </w:r>
          </w:p>
        </w:tc>
        <w:tc>
          <w:tcPr>
            <w:tcW w:type="dxa" w:w="2509"/>
          </w:tcPr>
          <w:p>
            <w:pPr>
              <w:spacing w:after="0"/>
              <w:jc w:val="left"/>
            </w:pPr>
            <w:r>
              <w:rPr>
                <w:sz w:val="16"/>
              </w:rPr>
              <w:t>Inland Flooding; Landslide</w:t>
            </w:r>
          </w:p>
        </w:tc>
        <w:tc>
          <w:tcPr>
            <w:tcW w:type="dxa" w:w="2782"/>
          </w:tcPr>
          <w:p>
            <w:pPr>
              <w:spacing w:after="0"/>
              <w:jc w:val="right"/>
            </w:pPr>
            <w:r>
              <w:rPr>
                <w:sz w:val="16"/>
              </w:rPr>
              <w:t>$23,887.13</w:t>
            </w:r>
          </w:p>
        </w:tc>
        <w:tc>
          <w:tcPr>
            <w:tcW w:type="dxa" w:w="910"/>
          </w:tcPr>
          <w:p>
            <w:pPr>
              <w:spacing w:after="0"/>
              <w:jc w:val="left"/>
            </w:pPr>
          </w:p>
        </w:tc>
      </w:tr>
      <w:tr>
        <w:trPr>
          <w:cantSplit/>
        </w:trPr>
        <w:tc>
          <w:tcPr>
            <w:tcW w:type="dxa" w:w="1055"/>
          </w:tcPr>
          <w:p>
            <w:pPr>
              <w:spacing w:after="0"/>
              <w:jc w:val="left"/>
            </w:pPr>
            <w:r>
              <w:rPr>
                <w:sz w:val="16"/>
              </w:rPr>
              <w:t>1978-05-29</w:t>
            </w:r>
          </w:p>
        </w:tc>
        <w:tc>
          <w:tcPr>
            <w:tcW w:type="dxa" w:w="1055"/>
          </w:tcPr>
          <w:p>
            <w:pPr>
              <w:spacing w:after="0"/>
              <w:jc w:val="left"/>
            </w:pPr>
            <w:r>
              <w:rPr>
                <w:sz w:val="16"/>
              </w:rPr>
              <w:t>1978-05-29</w:t>
            </w:r>
          </w:p>
        </w:tc>
        <w:tc>
          <w:tcPr>
            <w:tcW w:type="dxa" w:w="1055"/>
          </w:tcPr>
          <w:p>
            <w:pPr>
              <w:spacing w:after="0"/>
              <w:jc w:val="left"/>
            </w:pPr>
            <w:r>
              <w:rPr>
                <w:sz w:val="16"/>
              </w:rPr>
              <w:t>DR-557-WY</w:t>
            </w:r>
          </w:p>
        </w:tc>
        <w:tc>
          <w:tcPr>
            <w:tcW w:type="dxa" w:w="1419"/>
          </w:tcPr>
          <w:p>
            <w:pPr>
              <w:spacing w:after="0"/>
              <w:jc w:val="left"/>
            </w:pPr>
            <w:r>
              <w:rPr>
                <w:sz w:val="16"/>
              </w:rPr>
              <w:t>Major disaster</w:t>
            </w:r>
          </w:p>
        </w:tc>
        <w:tc>
          <w:tcPr>
            <w:tcW w:type="dxa" w:w="3327"/>
          </w:tcPr>
          <w:p>
            <w:pPr>
              <w:spacing w:after="0"/>
              <w:jc w:val="left"/>
            </w:pPr>
            <w:r>
              <w:rPr>
                <w:sz w:val="16"/>
              </w:rPr>
              <w:t>Severe Storms, Flooding &amp; Mudslides</w:t>
            </w:r>
          </w:p>
        </w:tc>
        <w:tc>
          <w:tcPr>
            <w:tcW w:type="dxa" w:w="2509"/>
          </w:tcPr>
          <w:p>
            <w:pPr>
              <w:spacing w:after="0"/>
              <w:jc w:val="left"/>
            </w:pPr>
            <w:r>
              <w:rPr>
                <w:sz w:val="16"/>
              </w:rPr>
              <w:t>Inland Flooding (primary); also designated: Landslide</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84</w:t>
            </w:r>
          </w:p>
        </w:tc>
        <w:tc>
          <w:tcPr>
            <w:tcW w:type="dxa" w:w="1159"/>
          </w:tcPr>
          <w:p>
            <w:pPr>
              <w:spacing w:after="0"/>
              <w:jc w:val="right"/>
            </w:pPr>
            <w:r>
              <w:rPr>
                <w:sz w:val="16"/>
              </w:rPr>
              <w:t>21</w:t>
            </w:r>
          </w:p>
        </w:tc>
        <w:tc>
          <w:tcPr>
            <w:tcW w:type="dxa" w:w="2116"/>
          </w:tcPr>
          <w:p>
            <w:pPr>
              <w:spacing w:after="0"/>
              <w:jc w:val="right"/>
            </w:pPr>
            <w:r>
              <w:rPr>
                <w:sz w:val="16"/>
              </w:rPr>
              <w:t>4</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122</w:t>
            </w:r>
          </w:p>
        </w:tc>
        <w:tc>
          <w:tcPr>
            <w:tcW w:type="dxa" w:w="1159"/>
          </w:tcPr>
          <w:p>
            <w:pPr>
              <w:spacing w:after="0"/>
              <w:jc w:val="right"/>
            </w:pPr>
            <w:r>
              <w:rPr>
                <w:sz w:val="16"/>
              </w:rPr>
              <w:t>17</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2"/>
        <w:gridCol w:w="2599"/>
        <w:gridCol w:w="926"/>
        <w:gridCol w:w="2909"/>
        <w:gridCol w:w="1018"/>
        <w:gridCol w:w="26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2"/>
            <w:shd w:val="clear" w:color="auto" w:fill="E8E8E8"/>
          </w:tcPr>
          <w:p>
            <w:pPr>
              <w:spacing w:after="0"/>
              <w:jc w:val="left"/>
            </w:pPr>
            <w:r>
              <w:rPr>
                <w:b/>
                <w:sz w:val="16"/>
              </w:rPr>
              <w:t>Magnitude or extent</w:t>
            </w:r>
          </w:p>
        </w:tc>
        <w:tc>
          <w:tcPr>
            <w:tcW w:type="dxa" w:w="2599"/>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9"/>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6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2022-09-01</w:t>
            </w:r>
          </w:p>
        </w:tc>
        <w:tc>
          <w:tcPr>
            <w:tcW w:type="dxa" w:w="1215"/>
          </w:tcPr>
          <w:p>
            <w:pPr>
              <w:spacing w:after="0"/>
              <w:jc w:val="left"/>
            </w:pPr>
            <w:r>
              <w:rPr>
                <w:sz w:val="16"/>
              </w:rPr>
              <w:t>Heat</w:t>
            </w:r>
          </w:p>
        </w:tc>
        <w:tc>
          <w:tcPr>
            <w:tcW w:type="dxa" w:w="1752"/>
          </w:tcPr>
          <w:p>
            <w:pPr>
              <w:spacing w:after="0"/>
              <w:jc w:val="left"/>
            </w:pPr>
          </w:p>
        </w:tc>
        <w:tc>
          <w:tcPr>
            <w:tcW w:type="dxa" w:w="2599"/>
          </w:tcPr>
          <w:p>
            <w:pPr>
              <w:spacing w:after="0"/>
              <w:jc w:val="left"/>
            </w:pPr>
            <w:r>
              <w:rPr>
                <w:sz w:val="16"/>
              </w:rPr>
              <w:t>$0 property; $0 crops (zone total, 2022 dollars)</w:t>
            </w:r>
          </w:p>
        </w:tc>
        <w:tc>
          <w:tcPr>
            <w:tcW w:type="dxa" w:w="926"/>
          </w:tcPr>
          <w:p>
            <w:pPr>
              <w:spacing w:after="0"/>
              <w:jc w:val="right"/>
            </w:pPr>
            <w:r>
              <w:rPr>
                <w:sz w:val="16"/>
              </w:rPr>
              <w:t>0, 0</w:t>
            </w:r>
          </w:p>
        </w:tc>
        <w:tc>
          <w:tcPr>
            <w:tcW w:type="dxa" w:w="2909"/>
          </w:tcPr>
          <w:p>
            <w:pPr>
              <w:spacing w:after="0"/>
              <w:jc w:val="left"/>
            </w:pPr>
            <w:r>
              <w:rPr>
                <w:sz w:val="16"/>
              </w:rPr>
              <w:t>NWS zone WYZ006 (SOUTHEAST BIG HORN BASIN), zone-level</w:t>
            </w:r>
          </w:p>
        </w:tc>
        <w:tc>
          <w:tcPr>
            <w:tcW w:type="dxa" w:w="1018"/>
          </w:tcPr>
          <w:p>
            <w:pPr>
              <w:spacing w:after="0"/>
              <w:jc w:val="left"/>
            </w:pPr>
            <w:r>
              <w:rPr>
                <w:sz w:val="16"/>
              </w:rPr>
              <w:t>new since last plan; within last 5 years</w:t>
            </w:r>
          </w:p>
        </w:tc>
        <w:tc>
          <w:tcPr>
            <w:tcW w:type="dxa" w:w="2655"/>
          </w:tcPr>
          <w:p>
            <w:pPr>
              <w:spacing w:after="0"/>
              <w:jc w:val="left"/>
            </w:pPr>
            <w:r>
              <w:rPr>
                <w:sz w:val="16"/>
              </w:rPr>
              <w:t>B1-c worst recorded: Excessive Heat, Heat</w:t>
            </w:r>
          </w:p>
        </w:tc>
      </w:tr>
      <w:tr>
        <w:trPr>
          <w:cantSplit/>
        </w:trPr>
        <w:tc>
          <w:tcPr>
            <w:tcW w:type="dxa" w:w="1037"/>
          </w:tcPr>
          <w:p>
            <w:pPr>
              <w:spacing w:after="0"/>
              <w:jc w:val="left"/>
            </w:pPr>
            <w:r>
              <w:rPr>
                <w:sz w:val="16"/>
              </w:rPr>
              <w:t>2018-06-01</w:t>
            </w:r>
          </w:p>
        </w:tc>
        <w:tc>
          <w:tcPr>
            <w:tcW w:type="dxa" w:w="1215"/>
          </w:tcPr>
          <w:p>
            <w:pPr>
              <w:spacing w:after="0"/>
              <w:jc w:val="left"/>
            </w:pPr>
            <w:r>
              <w:rPr>
                <w:sz w:val="16"/>
              </w:rPr>
              <w:t>Tornado</w:t>
            </w:r>
          </w:p>
        </w:tc>
        <w:tc>
          <w:tcPr>
            <w:tcW w:type="dxa" w:w="1752"/>
          </w:tcPr>
          <w:p>
            <w:pPr>
              <w:spacing w:after="0"/>
              <w:jc w:val="left"/>
            </w:pPr>
            <w:r>
              <w:rPr>
                <w:sz w:val="16"/>
              </w:rPr>
              <w:t>EF2, 0.98 mi within this county, 300 yd wide</w:t>
            </w:r>
          </w:p>
        </w:tc>
        <w:tc>
          <w:tcPr>
            <w:tcW w:type="dxa" w:w="2599"/>
          </w:tcPr>
          <w:p>
            <w:pPr>
              <w:spacing w:after="0"/>
              <w:jc w:val="left"/>
            </w:pPr>
            <w:r>
              <w:rPr>
                <w:sz w:val="16"/>
              </w:rPr>
              <w:t>$20,000 property; $0 crops (2018 dollars)</w:t>
            </w:r>
          </w:p>
        </w:tc>
        <w:tc>
          <w:tcPr>
            <w:tcW w:type="dxa" w:w="926"/>
          </w:tcPr>
          <w:p>
            <w:pPr>
              <w:spacing w:after="0"/>
              <w:jc w:val="right"/>
            </w:pPr>
            <w:r>
              <w:rPr>
                <w:sz w:val="16"/>
              </w:rPr>
              <w:t>0, 0</w:t>
            </w:r>
          </w:p>
        </w:tc>
        <w:tc>
          <w:tcPr>
            <w:tcW w:type="dxa" w:w="2909"/>
          </w:tcPr>
          <w:p>
            <w:pPr>
              <w:spacing w:after="0"/>
              <w:jc w:val="left"/>
            </w:pPr>
            <w:r>
              <w:rPr>
                <w:sz w:val="16"/>
              </w:rPr>
              <w:t>TEN SLEEP</w:t>
            </w:r>
          </w:p>
        </w:tc>
        <w:tc>
          <w:tcPr>
            <w:tcW w:type="dxa" w:w="1018"/>
          </w:tcPr>
          <w:p>
            <w:pPr>
              <w:spacing w:after="0"/>
              <w:jc w:val="left"/>
            </w:pPr>
          </w:p>
        </w:tc>
        <w:tc>
          <w:tcPr>
            <w:tcW w:type="dxa" w:w="2655"/>
          </w:tcPr>
          <w:p>
            <w:pPr>
              <w:spacing w:after="0"/>
              <w:jc w:val="left"/>
            </w:pPr>
            <w:r>
              <w:rPr>
                <w:sz w:val="16"/>
              </w:rPr>
              <w:t>B1-c worst recorded: Tornado</w:t>
            </w:r>
          </w:p>
        </w:tc>
      </w:tr>
      <w:tr>
        <w:trPr>
          <w:cantSplit/>
        </w:trPr>
        <w:tc>
          <w:tcPr>
            <w:tcW w:type="dxa" w:w="1037"/>
          </w:tcPr>
          <w:p>
            <w:pPr>
              <w:spacing w:after="0"/>
              <w:jc w:val="left"/>
            </w:pPr>
            <w:r>
              <w:rPr>
                <w:sz w:val="16"/>
              </w:rPr>
              <w:t>2014-03-07</w:t>
            </w:r>
          </w:p>
        </w:tc>
        <w:tc>
          <w:tcPr>
            <w:tcW w:type="dxa" w:w="1215"/>
          </w:tcPr>
          <w:p>
            <w:pPr>
              <w:spacing w:after="0"/>
              <w:jc w:val="left"/>
            </w:pPr>
            <w:r>
              <w:rPr>
                <w:sz w:val="16"/>
              </w:rPr>
              <w:t>Flood</w:t>
            </w:r>
          </w:p>
        </w:tc>
        <w:tc>
          <w:tcPr>
            <w:tcW w:type="dxa" w:w="1752"/>
          </w:tcPr>
          <w:p>
            <w:pPr>
              <w:spacing w:after="0"/>
              <w:jc w:val="left"/>
            </w:pPr>
          </w:p>
        </w:tc>
        <w:tc>
          <w:tcPr>
            <w:tcW w:type="dxa" w:w="2599"/>
          </w:tcPr>
          <w:p>
            <w:pPr>
              <w:spacing w:after="0"/>
              <w:jc w:val="left"/>
            </w:pPr>
            <w:r>
              <w:rPr>
                <w:sz w:val="16"/>
              </w:rPr>
              <w:t>$250,000 property; $0 crops (2014 dollars)</w:t>
            </w:r>
          </w:p>
        </w:tc>
        <w:tc>
          <w:tcPr>
            <w:tcW w:type="dxa" w:w="926"/>
          </w:tcPr>
          <w:p>
            <w:pPr>
              <w:spacing w:after="0"/>
              <w:jc w:val="right"/>
            </w:pPr>
            <w:r>
              <w:rPr>
                <w:sz w:val="16"/>
              </w:rPr>
              <w:t>0, 0</w:t>
            </w:r>
          </w:p>
        </w:tc>
        <w:tc>
          <w:tcPr>
            <w:tcW w:type="dxa" w:w="2909"/>
          </w:tcPr>
          <w:p>
            <w:pPr>
              <w:spacing w:after="0"/>
              <w:jc w:val="left"/>
            </w:pPr>
            <w:r>
              <w:rPr>
                <w:sz w:val="16"/>
              </w:rPr>
              <w:t>(WRL)WORLAND MUNI AR to WORLAND</w:t>
            </w:r>
          </w:p>
        </w:tc>
        <w:tc>
          <w:tcPr>
            <w:tcW w:type="dxa" w:w="1018"/>
          </w:tcPr>
          <w:p>
            <w:pPr>
              <w:spacing w:after="0"/>
              <w:jc w:val="left"/>
            </w:pPr>
          </w:p>
        </w:tc>
        <w:tc>
          <w:tcPr>
            <w:tcW w:type="dxa" w:w="26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2013-05-30</w:t>
            </w:r>
          </w:p>
        </w:tc>
        <w:tc>
          <w:tcPr>
            <w:tcW w:type="dxa" w:w="1215"/>
          </w:tcPr>
          <w:p>
            <w:pPr>
              <w:spacing w:after="0"/>
              <w:jc w:val="left"/>
            </w:pPr>
            <w:r>
              <w:rPr>
                <w:sz w:val="16"/>
              </w:rPr>
              <w:t>Heavy Snow</w:t>
            </w:r>
          </w:p>
        </w:tc>
        <w:tc>
          <w:tcPr>
            <w:tcW w:type="dxa" w:w="1752"/>
          </w:tcPr>
          <w:p>
            <w:pPr>
              <w:spacing w:after="0"/>
              <w:jc w:val="left"/>
            </w:pPr>
          </w:p>
        </w:tc>
        <w:tc>
          <w:tcPr>
            <w:tcW w:type="dxa" w:w="2599"/>
          </w:tcPr>
          <w:p>
            <w:pPr>
              <w:spacing w:after="0"/>
              <w:jc w:val="left"/>
            </w:pPr>
            <w:r>
              <w:rPr>
                <w:sz w:val="16"/>
              </w:rPr>
              <w:t>$15,000 property; $0 crops (zone total, 2013 dollars)</w:t>
            </w:r>
          </w:p>
        </w:tc>
        <w:tc>
          <w:tcPr>
            <w:tcW w:type="dxa" w:w="926"/>
          </w:tcPr>
          <w:p>
            <w:pPr>
              <w:spacing w:after="0"/>
              <w:jc w:val="right"/>
            </w:pPr>
            <w:r>
              <w:rPr>
                <w:sz w:val="16"/>
              </w:rPr>
              <w:t>0, 0</w:t>
            </w:r>
          </w:p>
        </w:tc>
        <w:tc>
          <w:tcPr>
            <w:tcW w:type="dxa" w:w="2909"/>
          </w:tcPr>
          <w:p>
            <w:pPr>
              <w:spacing w:after="0"/>
              <w:jc w:val="left"/>
            </w:pPr>
            <w:r>
              <w:rPr>
                <w:sz w:val="16"/>
              </w:rPr>
              <w:t>NWS zone WYZ008 (BIGHORN MOUNTAINS WEST), zone-level</w:t>
            </w:r>
          </w:p>
        </w:tc>
        <w:tc>
          <w:tcPr>
            <w:tcW w:type="dxa" w:w="1018"/>
          </w:tcPr>
          <w:p>
            <w:pPr>
              <w:spacing w:after="0"/>
              <w:jc w:val="left"/>
            </w:pPr>
          </w:p>
        </w:tc>
        <w:tc>
          <w:tcPr>
            <w:tcW w:type="dxa" w:w="26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2011-04-18</w:t>
            </w:r>
          </w:p>
        </w:tc>
        <w:tc>
          <w:tcPr>
            <w:tcW w:type="dxa" w:w="1215"/>
          </w:tcPr>
          <w:p>
            <w:pPr>
              <w:spacing w:after="0"/>
              <w:jc w:val="left"/>
            </w:pPr>
            <w:r>
              <w:rPr>
                <w:sz w:val="16"/>
              </w:rPr>
              <w:t>Debris Flow</w:t>
            </w:r>
          </w:p>
        </w:tc>
        <w:tc>
          <w:tcPr>
            <w:tcW w:type="dxa" w:w="1752"/>
          </w:tcPr>
          <w:p>
            <w:pPr>
              <w:spacing w:after="0"/>
              <w:jc w:val="left"/>
            </w:pPr>
          </w:p>
        </w:tc>
        <w:tc>
          <w:tcPr>
            <w:tcW w:type="dxa" w:w="2599"/>
          </w:tcPr>
          <w:p>
            <w:pPr>
              <w:spacing w:after="0"/>
              <w:jc w:val="left"/>
            </w:pPr>
            <w:r>
              <w:rPr>
                <w:sz w:val="16"/>
              </w:rPr>
              <w:t>$237,000 property; $0 crops (zone total, 2011 dollars)</w:t>
            </w:r>
          </w:p>
        </w:tc>
        <w:tc>
          <w:tcPr>
            <w:tcW w:type="dxa" w:w="926"/>
          </w:tcPr>
          <w:p>
            <w:pPr>
              <w:spacing w:after="0"/>
              <w:jc w:val="right"/>
            </w:pPr>
            <w:r>
              <w:rPr>
                <w:sz w:val="16"/>
              </w:rPr>
              <w:t>0, 0</w:t>
            </w:r>
          </w:p>
        </w:tc>
        <w:tc>
          <w:tcPr>
            <w:tcW w:type="dxa" w:w="2909"/>
          </w:tcPr>
          <w:p>
            <w:pPr>
              <w:spacing w:after="0"/>
              <w:jc w:val="left"/>
            </w:pPr>
            <w:r>
              <w:rPr>
                <w:sz w:val="16"/>
              </w:rPr>
              <w:t>NWS zone WYZ008 (BIGHORN MOUNTAINS WEST), zone-level</w:t>
            </w:r>
          </w:p>
        </w:tc>
        <w:tc>
          <w:tcPr>
            <w:tcW w:type="dxa" w:w="1018"/>
          </w:tcPr>
          <w:p>
            <w:pPr>
              <w:spacing w:after="0"/>
              <w:jc w:val="left"/>
            </w:pPr>
          </w:p>
        </w:tc>
        <w:tc>
          <w:tcPr>
            <w:tcW w:type="dxa" w:w="2655"/>
          </w:tcPr>
          <w:p>
            <w:pPr>
              <w:spacing w:after="0"/>
              <w:jc w:val="left"/>
            </w:pPr>
            <w:r>
              <w:rPr>
                <w:sz w:val="16"/>
              </w:rPr>
              <w:t>B1-c worst recorded: Debris Flow</w:t>
            </w:r>
          </w:p>
        </w:tc>
      </w:tr>
      <w:tr>
        <w:trPr>
          <w:cantSplit/>
        </w:trPr>
        <w:tc>
          <w:tcPr>
            <w:tcW w:type="dxa" w:w="1037"/>
          </w:tcPr>
          <w:p>
            <w:pPr>
              <w:spacing w:after="0"/>
              <w:jc w:val="left"/>
            </w:pPr>
            <w:r>
              <w:rPr>
                <w:sz w:val="16"/>
              </w:rPr>
              <w:t>2010-08-30</w:t>
            </w:r>
          </w:p>
        </w:tc>
        <w:tc>
          <w:tcPr>
            <w:tcW w:type="dxa" w:w="1215"/>
          </w:tcPr>
          <w:p>
            <w:pPr>
              <w:spacing w:after="0"/>
              <w:jc w:val="left"/>
            </w:pPr>
            <w:r>
              <w:rPr>
                <w:sz w:val="16"/>
              </w:rPr>
              <w:t>Thunderstorm Wind</w:t>
            </w:r>
          </w:p>
        </w:tc>
        <w:tc>
          <w:tcPr>
            <w:tcW w:type="dxa" w:w="1752"/>
          </w:tcPr>
          <w:p>
            <w:pPr>
              <w:spacing w:after="0"/>
              <w:jc w:val="left"/>
            </w:pPr>
            <w:r>
              <w:rPr>
                <w:sz w:val="16"/>
              </w:rPr>
              <w:t>74 kt (85 mph) measured gust</w:t>
            </w:r>
          </w:p>
        </w:tc>
        <w:tc>
          <w:tcPr>
            <w:tcW w:type="dxa" w:w="2599"/>
          </w:tcPr>
          <w:p>
            <w:pPr>
              <w:spacing w:after="0"/>
              <w:jc w:val="left"/>
            </w:pPr>
            <w:r>
              <w:rPr>
                <w:sz w:val="16"/>
              </w:rPr>
              <w:t>$50,000 property; $0 crops (2010 dollars)</w:t>
            </w:r>
          </w:p>
        </w:tc>
        <w:tc>
          <w:tcPr>
            <w:tcW w:type="dxa" w:w="926"/>
          </w:tcPr>
          <w:p>
            <w:pPr>
              <w:spacing w:after="0"/>
              <w:jc w:val="right"/>
            </w:pPr>
            <w:r>
              <w:rPr>
                <w:sz w:val="16"/>
              </w:rPr>
              <w:t>0, 0</w:t>
            </w:r>
          </w:p>
        </w:tc>
        <w:tc>
          <w:tcPr>
            <w:tcW w:type="dxa" w:w="2909"/>
          </w:tcPr>
          <w:p>
            <w:pPr>
              <w:spacing w:after="0"/>
              <w:jc w:val="left"/>
            </w:pPr>
            <w:r>
              <w:rPr>
                <w:sz w:val="16"/>
              </w:rPr>
              <w:t>TEN SLEEP</w:t>
            </w:r>
          </w:p>
        </w:tc>
        <w:tc>
          <w:tcPr>
            <w:tcW w:type="dxa" w:w="1018"/>
          </w:tcPr>
          <w:p>
            <w:pPr>
              <w:spacing w:after="0"/>
              <w:jc w:val="left"/>
            </w:pPr>
          </w:p>
        </w:tc>
        <w:tc>
          <w:tcPr>
            <w:tcW w:type="dxa" w:w="2655"/>
          </w:tcPr>
          <w:p>
            <w:pPr>
              <w:spacing w:after="0"/>
              <w:jc w:val="left"/>
            </w:pPr>
            <w:r>
              <w:rPr>
                <w:sz w:val="16"/>
              </w:rPr>
              <w:t>B1-c worst recorded: Thunderstorm Wind</w:t>
            </w:r>
          </w:p>
        </w:tc>
      </w:tr>
      <w:tr>
        <w:trPr>
          <w:cantSplit/>
        </w:trPr>
        <w:tc>
          <w:tcPr>
            <w:tcW w:type="dxa" w:w="1037"/>
          </w:tcPr>
          <w:p>
            <w:pPr>
              <w:spacing w:after="0"/>
              <w:jc w:val="left"/>
            </w:pPr>
            <w:r>
              <w:rPr>
                <w:sz w:val="16"/>
              </w:rPr>
              <w:t>2010-08-30</w:t>
            </w:r>
          </w:p>
        </w:tc>
        <w:tc>
          <w:tcPr>
            <w:tcW w:type="dxa" w:w="1215"/>
          </w:tcPr>
          <w:p>
            <w:pPr>
              <w:spacing w:after="0"/>
              <w:jc w:val="left"/>
            </w:pPr>
            <w:r>
              <w:rPr>
                <w:sz w:val="16"/>
              </w:rPr>
              <w:t>Tornado</w:t>
            </w:r>
          </w:p>
        </w:tc>
        <w:tc>
          <w:tcPr>
            <w:tcW w:type="dxa" w:w="1752"/>
          </w:tcPr>
          <w:p>
            <w:pPr>
              <w:spacing w:after="0"/>
              <w:jc w:val="left"/>
            </w:pPr>
            <w:r>
              <w:rPr>
                <w:sz w:val="16"/>
              </w:rPr>
              <w:t>EF1, 4.55 mi within this county, 30 yd wide</w:t>
            </w:r>
          </w:p>
        </w:tc>
        <w:tc>
          <w:tcPr>
            <w:tcW w:type="dxa" w:w="2599"/>
          </w:tcPr>
          <w:p>
            <w:pPr>
              <w:spacing w:after="0"/>
              <w:jc w:val="left"/>
            </w:pPr>
            <w:r>
              <w:rPr>
                <w:sz w:val="16"/>
              </w:rPr>
              <w:t>$70,000 property; $0 crops (2010 dollars)</w:t>
            </w:r>
          </w:p>
        </w:tc>
        <w:tc>
          <w:tcPr>
            <w:tcW w:type="dxa" w:w="926"/>
          </w:tcPr>
          <w:p>
            <w:pPr>
              <w:spacing w:after="0"/>
              <w:jc w:val="right"/>
            </w:pPr>
            <w:r>
              <w:rPr>
                <w:sz w:val="16"/>
              </w:rPr>
              <w:t>0, 0</w:t>
            </w:r>
          </w:p>
        </w:tc>
        <w:tc>
          <w:tcPr>
            <w:tcW w:type="dxa" w:w="2909"/>
          </w:tcPr>
          <w:p>
            <w:pPr>
              <w:spacing w:after="0"/>
              <w:jc w:val="left"/>
            </w:pPr>
            <w:r>
              <w:rPr>
                <w:sz w:val="16"/>
              </w:rPr>
              <w:t>TEN SLEEP ARPT to TEN SLEEP</w:t>
            </w:r>
          </w:p>
        </w:tc>
        <w:tc>
          <w:tcPr>
            <w:tcW w:type="dxa" w:w="1018"/>
          </w:tcPr>
          <w:p>
            <w:pPr>
              <w:spacing w:after="0"/>
              <w:jc w:val="left"/>
            </w:pPr>
          </w:p>
        </w:tc>
        <w:tc>
          <w:tcPr>
            <w:tcW w:type="dxa" w:w="2655"/>
          </w:tcPr>
          <w:p>
            <w:pPr>
              <w:spacing w:after="0"/>
              <w:jc w:val="left"/>
            </w:pPr>
            <w:r>
              <w:rPr>
                <w:sz w:val="16"/>
              </w:rPr>
              <w:t>B1-c most damaging: Tornado</w:t>
            </w:r>
          </w:p>
        </w:tc>
      </w:tr>
      <w:tr>
        <w:trPr>
          <w:cantSplit/>
        </w:trPr>
        <w:tc>
          <w:tcPr>
            <w:tcW w:type="dxa" w:w="1037"/>
          </w:tcPr>
          <w:p>
            <w:pPr>
              <w:spacing w:after="0"/>
              <w:jc w:val="left"/>
            </w:pPr>
            <w:r>
              <w:rPr>
                <w:sz w:val="16"/>
              </w:rPr>
              <w:t>2007-11-12</w:t>
            </w:r>
          </w:p>
        </w:tc>
        <w:tc>
          <w:tcPr>
            <w:tcW w:type="dxa" w:w="1215"/>
          </w:tcPr>
          <w:p>
            <w:pPr>
              <w:spacing w:after="0"/>
              <w:jc w:val="left"/>
            </w:pPr>
            <w:r>
              <w:rPr>
                <w:sz w:val="16"/>
              </w:rPr>
              <w:t>High Wind</w:t>
            </w:r>
          </w:p>
        </w:tc>
        <w:tc>
          <w:tcPr>
            <w:tcW w:type="dxa" w:w="1752"/>
          </w:tcPr>
          <w:p>
            <w:pPr>
              <w:spacing w:after="0"/>
              <w:jc w:val="left"/>
            </w:pPr>
            <w:r>
              <w:rPr>
                <w:sz w:val="16"/>
              </w:rPr>
              <w:t>79 kt (91 mph) measured gust</w:t>
            </w:r>
          </w:p>
        </w:tc>
        <w:tc>
          <w:tcPr>
            <w:tcW w:type="dxa" w:w="2599"/>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909"/>
          </w:tcPr>
          <w:p>
            <w:pPr>
              <w:spacing w:after="0"/>
              <w:jc w:val="left"/>
            </w:pPr>
            <w:r>
              <w:rPr>
                <w:sz w:val="16"/>
              </w:rPr>
              <w:t>NWS zone WYZ009 (BIGHORN MOUNTAINS SOUTHEAST), zone-level</w:t>
            </w:r>
          </w:p>
        </w:tc>
        <w:tc>
          <w:tcPr>
            <w:tcW w:type="dxa" w:w="1018"/>
          </w:tcPr>
          <w:p>
            <w:pPr>
              <w:spacing w:after="0"/>
              <w:jc w:val="left"/>
            </w:pPr>
          </w:p>
        </w:tc>
        <w:tc>
          <w:tcPr>
            <w:tcW w:type="dxa" w:w="2655"/>
          </w:tcPr>
          <w:p>
            <w:pPr>
              <w:spacing w:after="0"/>
              <w:jc w:val="left"/>
            </w:pPr>
            <w:r>
              <w:rPr>
                <w:sz w:val="16"/>
              </w:rPr>
              <w:t>B1-c worst recorded: High Wind and Strong Wind</w:t>
            </w:r>
          </w:p>
        </w:tc>
      </w:tr>
      <w:tr>
        <w:trPr>
          <w:cantSplit/>
        </w:trPr>
        <w:tc>
          <w:tcPr>
            <w:tcW w:type="dxa" w:w="1037"/>
          </w:tcPr>
          <w:p>
            <w:pPr>
              <w:spacing w:after="0"/>
              <w:jc w:val="left"/>
            </w:pPr>
            <w:r>
              <w:rPr>
                <w:sz w:val="16"/>
              </w:rPr>
              <w:t>2007-09-01</w:t>
            </w:r>
          </w:p>
        </w:tc>
        <w:tc>
          <w:tcPr>
            <w:tcW w:type="dxa" w:w="1215"/>
          </w:tcPr>
          <w:p>
            <w:pPr>
              <w:spacing w:after="0"/>
              <w:jc w:val="left"/>
            </w:pPr>
            <w:r>
              <w:rPr>
                <w:sz w:val="16"/>
              </w:rPr>
              <w:t>Wildfire</w:t>
            </w:r>
          </w:p>
        </w:tc>
        <w:tc>
          <w:tcPr>
            <w:tcW w:type="dxa" w:w="1752"/>
          </w:tcPr>
          <w:p>
            <w:pPr>
              <w:spacing w:after="0"/>
              <w:jc w:val="left"/>
            </w:pPr>
          </w:p>
        </w:tc>
        <w:tc>
          <w:tcPr>
            <w:tcW w:type="dxa" w:w="2599"/>
          </w:tcPr>
          <w:p>
            <w:pPr>
              <w:spacing w:after="0"/>
              <w:jc w:val="left"/>
            </w:pPr>
            <w:r>
              <w:rPr>
                <w:sz w:val="16"/>
              </w:rPr>
              <w:t>$100,000 property; $0 crops (zone total, 2007 dollars)</w:t>
            </w:r>
          </w:p>
        </w:tc>
        <w:tc>
          <w:tcPr>
            <w:tcW w:type="dxa" w:w="926"/>
          </w:tcPr>
          <w:p>
            <w:pPr>
              <w:spacing w:after="0"/>
              <w:jc w:val="right"/>
            </w:pPr>
            <w:r>
              <w:rPr>
                <w:sz w:val="16"/>
              </w:rPr>
              <w:t>0, 0</w:t>
            </w:r>
          </w:p>
        </w:tc>
        <w:tc>
          <w:tcPr>
            <w:tcW w:type="dxa" w:w="2909"/>
          </w:tcPr>
          <w:p>
            <w:pPr>
              <w:spacing w:after="0"/>
              <w:jc w:val="left"/>
            </w:pPr>
            <w:r>
              <w:rPr>
                <w:sz w:val="16"/>
              </w:rPr>
              <w:t>NWS zone WYZ008 (BIGHORN MOUNTAINS WEST), zone-level</w:t>
            </w:r>
          </w:p>
        </w:tc>
        <w:tc>
          <w:tcPr>
            <w:tcW w:type="dxa" w:w="1018"/>
          </w:tcPr>
          <w:p>
            <w:pPr>
              <w:spacing w:after="0"/>
              <w:jc w:val="left"/>
            </w:pPr>
          </w:p>
        </w:tc>
        <w:tc>
          <w:tcPr>
            <w:tcW w:type="dxa" w:w="2655"/>
          </w:tcPr>
          <w:p>
            <w:pPr>
              <w:spacing w:after="0"/>
              <w:jc w:val="left"/>
            </w:pPr>
            <w:r>
              <w:rPr>
                <w:sz w:val="16"/>
              </w:rPr>
              <w:t>B1-c worst recorded: Wildfire</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752"/>
          </w:tcPr>
          <w:p>
            <w:pPr>
              <w:spacing w:after="0"/>
              <w:jc w:val="left"/>
            </w:pPr>
          </w:p>
        </w:tc>
        <w:tc>
          <w:tcPr>
            <w:tcW w:type="dxa" w:w="2599"/>
          </w:tcPr>
          <w:p>
            <w:pPr>
              <w:spacing w:after="0"/>
              <w:jc w:val="left"/>
            </w:pPr>
            <w:r>
              <w:rPr>
                <w:sz w:val="16"/>
              </w:rPr>
              <w:t>damage not reported</w:t>
            </w:r>
          </w:p>
        </w:tc>
        <w:tc>
          <w:tcPr>
            <w:tcW w:type="dxa" w:w="926"/>
          </w:tcPr>
          <w:p>
            <w:pPr>
              <w:spacing w:after="0"/>
              <w:jc w:val="right"/>
            </w:pPr>
            <w:r>
              <w:rPr>
                <w:sz w:val="16"/>
              </w:rPr>
              <w:t>0, 0</w:t>
            </w:r>
          </w:p>
        </w:tc>
        <w:tc>
          <w:tcPr>
            <w:tcW w:type="dxa" w:w="2909"/>
          </w:tcPr>
          <w:p>
            <w:pPr>
              <w:spacing w:after="0"/>
              <w:jc w:val="left"/>
            </w:pPr>
            <w:r>
              <w:rPr>
                <w:sz w:val="16"/>
              </w:rPr>
              <w:t>NWS zone WYZ006 (SOUTHEAST BIG HORN BASIN), zone-level</w:t>
            </w:r>
          </w:p>
        </w:tc>
        <w:tc>
          <w:tcPr>
            <w:tcW w:type="dxa" w:w="1018"/>
          </w:tcPr>
          <w:p>
            <w:pPr>
              <w:spacing w:after="0"/>
              <w:jc w:val="left"/>
            </w:pPr>
          </w:p>
        </w:tc>
        <w:tc>
          <w:tcPr>
            <w:tcW w:type="dxa" w:w="26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1995-07-11</w:t>
            </w:r>
          </w:p>
        </w:tc>
        <w:tc>
          <w:tcPr>
            <w:tcW w:type="dxa" w:w="1215"/>
          </w:tcPr>
          <w:p>
            <w:pPr>
              <w:spacing w:after="0"/>
              <w:jc w:val="left"/>
            </w:pPr>
            <w:r>
              <w:rPr>
                <w:sz w:val="16"/>
              </w:rPr>
              <w:t>Thunderstorm Wind</w:t>
            </w:r>
          </w:p>
        </w:tc>
        <w:tc>
          <w:tcPr>
            <w:tcW w:type="dxa" w:w="1752"/>
          </w:tcPr>
          <w:p>
            <w:pPr>
              <w:spacing w:after="0"/>
              <w:jc w:val="left"/>
            </w:pPr>
            <w:r>
              <w:rPr>
                <w:sz w:val="16"/>
              </w:rPr>
              <w:t>speed not recorded</w:t>
            </w:r>
          </w:p>
        </w:tc>
        <w:tc>
          <w:tcPr>
            <w:tcW w:type="dxa" w:w="2599"/>
          </w:tcPr>
          <w:p>
            <w:pPr>
              <w:spacing w:after="0"/>
              <w:jc w:val="left"/>
            </w:pPr>
            <w:r>
              <w:rPr>
                <w:sz w:val="16"/>
              </w:rPr>
              <w:t>damage not recorded (pre-1996 record)</w:t>
            </w:r>
          </w:p>
        </w:tc>
        <w:tc>
          <w:tcPr>
            <w:tcW w:type="dxa" w:w="926"/>
          </w:tcPr>
          <w:p>
            <w:pPr>
              <w:spacing w:after="0"/>
              <w:jc w:val="right"/>
            </w:pPr>
            <w:r>
              <w:rPr>
                <w:sz w:val="16"/>
              </w:rPr>
              <w:t>0, 1</w:t>
            </w:r>
          </w:p>
        </w:tc>
        <w:tc>
          <w:tcPr>
            <w:tcW w:type="dxa" w:w="2909"/>
          </w:tcPr>
          <w:p>
            <w:pPr>
              <w:spacing w:after="0"/>
              <w:jc w:val="left"/>
            </w:pPr>
            <w:r>
              <w:rPr>
                <w:sz w:val="16"/>
              </w:rPr>
              <w:t>Worland</w:t>
            </w:r>
          </w:p>
        </w:tc>
        <w:tc>
          <w:tcPr>
            <w:tcW w:type="dxa" w:w="1018"/>
          </w:tcPr>
          <w:p>
            <w:pPr>
              <w:spacing w:after="0"/>
              <w:jc w:val="left"/>
            </w:pPr>
          </w:p>
        </w:tc>
        <w:tc>
          <w:tcPr>
            <w:tcW w:type="dxa" w:w="2655"/>
          </w:tcPr>
          <w:p>
            <w:pPr>
              <w:spacing w:after="0"/>
              <w:jc w:val="left"/>
            </w:pPr>
            <w:r>
              <w:rPr>
                <w:sz w:val="16"/>
              </w:rPr>
              <w:t>deaths or injuries recorded</w:t>
            </w:r>
          </w:p>
        </w:tc>
      </w:tr>
      <w:tr>
        <w:trPr>
          <w:cantSplit/>
        </w:trPr>
        <w:tc>
          <w:tcPr>
            <w:tcW w:type="dxa" w:w="1037"/>
          </w:tcPr>
          <w:p>
            <w:pPr>
              <w:spacing w:after="0"/>
              <w:jc w:val="left"/>
            </w:pPr>
            <w:r>
              <w:rPr>
                <w:sz w:val="16"/>
              </w:rPr>
              <w:t>1978-07-04</w:t>
            </w:r>
          </w:p>
        </w:tc>
        <w:tc>
          <w:tcPr>
            <w:tcW w:type="dxa" w:w="1215"/>
          </w:tcPr>
          <w:p>
            <w:pPr>
              <w:spacing w:after="0"/>
              <w:jc w:val="left"/>
            </w:pPr>
            <w:r>
              <w:rPr>
                <w:sz w:val="16"/>
              </w:rPr>
              <w:t>Hail</w:t>
            </w:r>
          </w:p>
        </w:tc>
        <w:tc>
          <w:tcPr>
            <w:tcW w:type="dxa" w:w="1752"/>
          </w:tcPr>
          <w:p>
            <w:pPr>
              <w:spacing w:after="0"/>
              <w:jc w:val="left"/>
            </w:pPr>
            <w:r>
              <w:rPr>
                <w:sz w:val="16"/>
              </w:rPr>
              <w:t>2.75 in</w:t>
            </w:r>
          </w:p>
        </w:tc>
        <w:tc>
          <w:tcPr>
            <w:tcW w:type="dxa" w:w="2599"/>
          </w:tcPr>
          <w:p>
            <w:pPr>
              <w:spacing w:after="0"/>
              <w:jc w:val="left"/>
            </w:pPr>
            <w:r>
              <w:rPr>
                <w:sz w:val="16"/>
              </w:rPr>
              <w:t>damage not recorded (pre-1996 record)</w:t>
            </w:r>
          </w:p>
        </w:tc>
        <w:tc>
          <w:tcPr>
            <w:tcW w:type="dxa" w:w="926"/>
          </w:tcPr>
          <w:p>
            <w:pPr>
              <w:spacing w:after="0"/>
              <w:jc w:val="right"/>
            </w:pPr>
            <w:r>
              <w:rPr>
                <w:sz w:val="16"/>
              </w:rPr>
              <w:t>0, 0</w:t>
            </w:r>
          </w:p>
        </w:tc>
        <w:tc>
          <w:tcPr>
            <w:tcW w:type="dxa" w:w="2909"/>
          </w:tcPr>
          <w:p>
            <w:pPr>
              <w:spacing w:after="0"/>
              <w:jc w:val="left"/>
            </w:pPr>
            <w:r>
              <w:rPr>
                <w:sz w:val="16"/>
              </w:rPr>
              <w:t>location not recorded</w:t>
            </w:r>
          </w:p>
        </w:tc>
        <w:tc>
          <w:tcPr>
            <w:tcW w:type="dxa" w:w="1018"/>
          </w:tcPr>
          <w:p>
            <w:pPr>
              <w:spacing w:after="0"/>
              <w:jc w:val="left"/>
            </w:pPr>
          </w:p>
        </w:tc>
        <w:tc>
          <w:tcPr>
            <w:tcW w:type="dxa" w:w="265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0.908</w:t>
            </w:r>
          </w:p>
        </w:tc>
        <w:tc>
          <w:tcPr>
            <w:tcW w:type="dxa" w:w="1302"/>
          </w:tcPr>
          <w:p>
            <w:pPr>
              <w:spacing w:after="0"/>
              <w:jc w:val="left"/>
            </w:pPr>
            <w:r>
              <w:rPr>
                <w:sz w:val="16"/>
              </w:rPr>
              <w:t>event-days per year</w:t>
            </w:r>
          </w:p>
        </w:tc>
        <w:tc>
          <w:tcPr>
            <w:tcW w:type="dxa" w:w="1636"/>
          </w:tcPr>
          <w:p>
            <w:pPr>
              <w:spacing w:after="0"/>
              <w:jc w:val="left"/>
            </w:pPr>
            <w:r>
              <w:rPr>
                <w:sz w:val="16"/>
              </w:rPr>
              <w:t>about 0.908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17.2</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77.5</w:t>
            </w:r>
          </w:p>
        </w:tc>
        <w:tc>
          <w:tcPr>
            <w:tcW w:type="dxa" w:w="1302"/>
          </w:tcPr>
          <w:p>
            <w:pPr>
              <w:spacing w:after="0"/>
              <w:jc w:val="left"/>
            </w:pPr>
            <w:r>
              <w:rPr>
                <w:sz w:val="16"/>
              </w:rPr>
              <w:t>event-days per year</w:t>
            </w:r>
          </w:p>
        </w:tc>
        <w:tc>
          <w:tcPr>
            <w:tcW w:type="dxa" w:w="1636"/>
          </w:tcPr>
          <w:p>
            <w:pPr>
              <w:spacing w:after="0"/>
              <w:jc w:val="left"/>
            </w:pPr>
            <w:r>
              <w:rPr>
                <w:sz w:val="16"/>
              </w:rPr>
              <w:t>about 77.5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1,960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0.00288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0.288%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0.528</w:t>
            </w:r>
          </w:p>
        </w:tc>
        <w:tc>
          <w:tcPr>
            <w:tcW w:type="dxa" w:w="1302"/>
          </w:tcPr>
          <w:p>
            <w:pPr>
              <w:spacing w:after="0"/>
              <w:jc w:val="left"/>
            </w:pPr>
            <w:r>
              <w:rPr>
                <w:sz w:val="16"/>
              </w:rPr>
              <w:t>events per year</w:t>
            </w:r>
          </w:p>
        </w:tc>
        <w:tc>
          <w:tcPr>
            <w:tcW w:type="dxa" w:w="1636"/>
          </w:tcPr>
          <w:p>
            <w:pPr>
              <w:spacing w:after="0"/>
              <w:jc w:val="left"/>
            </w:pPr>
            <w:r>
              <w:rPr>
                <w:sz w:val="16"/>
              </w:rPr>
              <w:t>about 0.53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20.0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0.236</w:t>
            </w:r>
          </w:p>
        </w:tc>
        <w:tc>
          <w:tcPr>
            <w:tcW w:type="dxa" w:w="1302"/>
          </w:tcPr>
          <w:p>
            <w:pPr>
              <w:spacing w:after="0"/>
              <w:jc w:val="left"/>
            </w:pPr>
            <w:r>
              <w:rPr>
                <w:sz w:val="16"/>
              </w:rPr>
              <w:t>event-days per year</w:t>
            </w:r>
          </w:p>
        </w:tc>
        <w:tc>
          <w:tcPr>
            <w:tcW w:type="dxa" w:w="1636"/>
          </w:tcPr>
          <w:p>
            <w:pPr>
              <w:spacing w:after="0"/>
              <w:jc w:val="left"/>
            </w:pPr>
            <w:r>
              <w:rPr>
                <w:sz w:val="16"/>
              </w:rPr>
              <w:t>about 0.236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4 of 30 years, 1996 to 2025 (13.3%)</w:t>
            </w:r>
          </w:p>
        </w:tc>
        <w:tc>
          <w:tcPr>
            <w:tcW w:type="dxa" w:w="1543"/>
          </w:tcPr>
          <w:p>
            <w:pPr>
              <w:spacing w:after="0"/>
              <w:jc w:val="right"/>
            </w:pPr>
            <w:r>
              <w:rPr>
                <w:sz w:val="16"/>
              </w:rPr>
              <w:t>0</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0.5</w:t>
            </w:r>
          </w:p>
        </w:tc>
        <w:tc>
          <w:tcPr>
            <w:tcW w:type="dxa" w:w="1302"/>
          </w:tcPr>
          <w:p>
            <w:pPr>
              <w:spacing w:after="0"/>
              <w:jc w:val="left"/>
            </w:pPr>
            <w:r>
              <w:rPr>
                <w:sz w:val="16"/>
              </w:rPr>
              <w:t>event-days per year</w:t>
            </w:r>
          </w:p>
        </w:tc>
        <w:tc>
          <w:tcPr>
            <w:tcW w:type="dxa" w:w="1636"/>
          </w:tcPr>
          <w:p>
            <w:pPr>
              <w:spacing w:after="0"/>
              <w:jc w:val="left"/>
            </w:pPr>
            <w:r>
              <w:rPr>
                <w:sz w:val="16"/>
              </w:rPr>
              <w:t>about 0.5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11 of 30 years, 1996 to 2025 (36.7%)</w:t>
            </w:r>
          </w:p>
        </w:tc>
        <w:tc>
          <w:tcPr>
            <w:tcW w:type="dxa" w:w="1543"/>
          </w:tcPr>
          <w:p>
            <w:pPr>
              <w:spacing w:after="0"/>
              <w:jc w:val="right"/>
            </w:pPr>
            <w:r>
              <w:rPr>
                <w:sz w:val="16"/>
              </w:rPr>
              <w:t>14</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2.72</w:t>
            </w:r>
          </w:p>
        </w:tc>
        <w:tc>
          <w:tcPr>
            <w:tcW w:type="dxa" w:w="1302"/>
          </w:tcPr>
          <w:p>
            <w:pPr>
              <w:spacing w:after="0"/>
              <w:jc w:val="left"/>
            </w:pPr>
            <w:r>
              <w:rPr>
                <w:sz w:val="16"/>
              </w:rPr>
              <w:t>events per year (modeled)</w:t>
            </w:r>
          </w:p>
        </w:tc>
        <w:tc>
          <w:tcPr>
            <w:tcW w:type="dxa" w:w="1636"/>
          </w:tcPr>
          <w:p>
            <w:pPr>
              <w:spacing w:after="0"/>
              <w:jc w:val="left"/>
            </w:pPr>
            <w:r>
              <w:rPr>
                <w:sz w:val="16"/>
              </w:rPr>
              <w:t>about 2.72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33.8</w:t>
            </w:r>
          </w:p>
        </w:tc>
        <w:tc>
          <w:tcPr>
            <w:tcW w:type="dxa" w:w="1302"/>
          </w:tcPr>
          <w:p>
            <w:pPr>
              <w:spacing w:after="0"/>
              <w:jc w:val="left"/>
            </w:pPr>
            <w:r>
              <w:rPr>
                <w:sz w:val="16"/>
              </w:rPr>
              <w:t>days per year with a strike</w:t>
            </w:r>
          </w:p>
        </w:tc>
        <w:tc>
          <w:tcPr>
            <w:tcW w:type="dxa" w:w="1636"/>
          </w:tcPr>
          <w:p>
            <w:pPr>
              <w:spacing w:after="0"/>
              <w:jc w:val="left"/>
            </w:pPr>
            <w:r>
              <w:rPr>
                <w:sz w:val="16"/>
              </w:rPr>
              <w:t>about 33.8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0.363</w:t>
            </w:r>
          </w:p>
        </w:tc>
        <w:tc>
          <w:tcPr>
            <w:tcW w:type="dxa" w:w="1302"/>
          </w:tcPr>
          <w:p>
            <w:pPr>
              <w:spacing w:after="0"/>
              <w:jc w:val="left"/>
            </w:pPr>
            <w:r>
              <w:rPr>
                <w:sz w:val="16"/>
              </w:rPr>
              <w:t>events per year</w:t>
            </w:r>
          </w:p>
        </w:tc>
        <w:tc>
          <w:tcPr>
            <w:tcW w:type="dxa" w:w="1636"/>
          </w:tcPr>
          <w:p>
            <w:pPr>
              <w:spacing w:after="0"/>
              <w:jc w:val="left"/>
            </w:pPr>
            <w:r>
              <w:rPr>
                <w:sz w:val="16"/>
              </w:rPr>
              <w:t>about 1 in 3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0.166</w:t>
            </w:r>
          </w:p>
        </w:tc>
        <w:tc>
          <w:tcPr>
            <w:tcW w:type="dxa" w:w="1302"/>
          </w:tcPr>
          <w:p>
            <w:pPr>
              <w:spacing w:after="0"/>
              <w:jc w:val="left"/>
            </w:pPr>
            <w:r>
              <w:rPr>
                <w:sz w:val="16"/>
              </w:rPr>
              <w:t>events per year</w:t>
            </w:r>
          </w:p>
        </w:tc>
        <w:tc>
          <w:tcPr>
            <w:tcW w:type="dxa" w:w="1636"/>
          </w:tcPr>
          <w:p>
            <w:pPr>
              <w:spacing w:after="0"/>
              <w:jc w:val="left"/>
            </w:pPr>
            <w:r>
              <w:rPr>
                <w:sz w:val="16"/>
              </w:rPr>
              <w:t>about 1 in 6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0.0001</w:t>
            </w:r>
          </w:p>
        </w:tc>
        <w:tc>
          <w:tcPr>
            <w:tcW w:type="dxa" w:w="1302"/>
          </w:tcPr>
          <w:p>
            <w:pPr>
              <w:spacing w:after="0"/>
              <w:jc w:val="left"/>
            </w:pPr>
            <w:r>
              <w:rPr>
                <w:sz w:val="16"/>
              </w:rPr>
              <w:t>annual probability</w:t>
            </w:r>
          </w:p>
        </w:tc>
        <w:tc>
          <w:tcPr>
            <w:tcW w:type="dxa" w:w="1636"/>
          </w:tcPr>
          <w:p>
            <w:pPr>
              <w:spacing w:after="0"/>
              <w:jc w:val="left"/>
            </w:pPr>
            <w:r>
              <w:rPr>
                <w:sz w:val="16"/>
              </w:rPr>
              <w:t>about 1 in 10,000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0.000986</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0.0986%</w:t>
            </w:r>
          </w:p>
        </w:tc>
        <w:tc>
          <w:tcPr>
            <w:tcW w:type="dxa" w:w="1037"/>
          </w:tcPr>
          <w:p>
            <w:pPr>
              <w:spacing w:after="0"/>
              <w:jc w:val="left"/>
            </w:pPr>
            <w:r>
              <w:rPr>
                <w:sz w:val="16"/>
              </w:rPr>
              <w:t>Likely</w:t>
            </w:r>
          </w:p>
        </w:tc>
        <w:tc>
          <w:tcPr>
            <w:tcW w:type="dxa" w:w="2113"/>
          </w:tcPr>
          <w:p>
            <w:pPr>
              <w:spacing w:after="0"/>
              <w:jc w:val="left"/>
            </w:pPr>
            <w:r>
              <w:rPr>
                <w:sz w:val="16"/>
              </w:rPr>
              <w:t>Storm Events records in 6 of 30 years, 1996 to 2025 (20%)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10.6</w:t>
            </w:r>
          </w:p>
        </w:tc>
        <w:tc>
          <w:tcPr>
            <w:tcW w:type="dxa" w:w="1302"/>
          </w:tcPr>
          <w:p>
            <w:pPr>
              <w:spacing w:after="0"/>
              <w:jc w:val="left"/>
            </w:pPr>
            <w:r>
              <w:rPr>
                <w:sz w:val="16"/>
              </w:rPr>
              <w:t>event-days per year</w:t>
            </w:r>
          </w:p>
        </w:tc>
        <w:tc>
          <w:tcPr>
            <w:tcW w:type="dxa" w:w="1636"/>
          </w:tcPr>
          <w:p>
            <w:pPr>
              <w:spacing w:after="0"/>
              <w:jc w:val="left"/>
            </w:pPr>
            <w:r>
              <w:rPr>
                <w:sz w:val="16"/>
              </w:rPr>
              <w:t>about 10.6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28 of 30 years, 1996 to 2025 (93.3%)</w:t>
            </w:r>
          </w:p>
        </w:tc>
        <w:tc>
          <w:tcPr>
            <w:tcW w:type="dxa" w:w="1543"/>
          </w:tcPr>
          <w:p>
            <w:pPr>
              <w:spacing w:after="0"/>
              <w:jc w:val="right"/>
            </w:pPr>
            <w:r>
              <w:rPr>
                <w:sz w:val="16"/>
              </w:rPr>
              <w:t>202</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1 of 3</w:t>
            </w:r>
          </w:p>
        </w:tc>
        <w:tc>
          <w:tcPr>
            <w:tcW w:type="dxa" w:w="1235"/>
          </w:tcPr>
          <w:p>
            <w:pPr>
              <w:spacing w:after="0"/>
              <w:jc w:val="right"/>
            </w:pPr>
            <w:r>
              <w:rPr>
                <w:sz w:val="16"/>
              </w:rPr>
              <w:t>8.0</w:t>
            </w:r>
          </w:p>
        </w:tc>
        <w:tc>
          <w:tcPr>
            <w:tcW w:type="dxa" w:w="1295"/>
          </w:tcPr>
          <w:p>
            <w:pPr>
              <w:spacing w:after="0"/>
              <w:jc w:val="right"/>
            </w:pPr>
            <w:r>
              <w:rPr>
                <w:sz w:val="16"/>
              </w:rPr>
              <w:t>8.0</w:t>
            </w:r>
          </w:p>
        </w:tc>
        <w:tc>
          <w:tcPr>
            <w:tcW w:type="dxa" w:w="1235"/>
          </w:tcPr>
          <w:p>
            <w:pPr>
              <w:spacing w:after="0"/>
              <w:jc w:val="right"/>
            </w:pPr>
            <w:r>
              <w:rPr>
                <w:sz w:val="16"/>
              </w:rPr>
              <w:t>8.0</w:t>
            </w:r>
          </w:p>
        </w:tc>
        <w:tc>
          <w:tcPr>
            <w:tcW w:type="dxa" w:w="7078"/>
          </w:tcPr>
          <w:p>
            <w:pPr>
              <w:spacing w:after="0"/>
              <w:jc w:val="left"/>
            </w:pPr>
            <w:r>
              <w:rPr>
                <w:sz w:val="16"/>
              </w:rPr>
              <w:t>Very Low 1,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71.1</w:t>
            </w:r>
          </w:p>
        </w:tc>
        <w:tc>
          <w:tcPr>
            <w:tcW w:type="dxa" w:w="1295"/>
          </w:tcPr>
          <w:p>
            <w:pPr>
              <w:spacing w:after="0"/>
              <w:jc w:val="right"/>
            </w:pPr>
            <w:r>
              <w:rPr>
                <w:sz w:val="16"/>
              </w:rPr>
              <w:t>74.2</w:t>
            </w:r>
          </w:p>
        </w:tc>
        <w:tc>
          <w:tcPr>
            <w:tcW w:type="dxa" w:w="1235"/>
          </w:tcPr>
          <w:p>
            <w:pPr>
              <w:spacing w:after="0"/>
              <w:jc w:val="right"/>
            </w:pPr>
            <w:r>
              <w:rPr>
                <w:sz w:val="16"/>
              </w:rPr>
              <w:t>84.1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3</w:t>
            </w:r>
          </w:p>
        </w:tc>
        <w:tc>
          <w:tcPr>
            <w:tcW w:type="dxa" w:w="1235"/>
          </w:tcPr>
          <w:p>
            <w:pPr>
              <w:spacing w:after="0"/>
              <w:jc w:val="right"/>
            </w:pPr>
            <w:r>
              <w:rPr>
                <w:sz w:val="16"/>
              </w:rPr>
              <w:t>79.5</w:t>
            </w:r>
          </w:p>
        </w:tc>
        <w:tc>
          <w:tcPr>
            <w:tcW w:type="dxa" w:w="1295"/>
          </w:tcPr>
          <w:p>
            <w:pPr>
              <w:spacing w:after="0"/>
              <w:jc w:val="right"/>
            </w:pPr>
            <w:r>
              <w:rPr>
                <w:sz w:val="16"/>
              </w:rPr>
              <w:t>85.2</w:t>
            </w:r>
          </w:p>
        </w:tc>
        <w:tc>
          <w:tcPr>
            <w:tcW w:type="dxa" w:w="1235"/>
          </w:tcPr>
          <w:p>
            <w:pPr>
              <w:spacing w:after="0"/>
              <w:jc w:val="right"/>
            </w:pPr>
            <w:r>
              <w:rPr>
                <w:sz w:val="16"/>
              </w:rPr>
              <w:t>90.8</w:t>
            </w:r>
          </w:p>
        </w:tc>
        <w:tc>
          <w:tcPr>
            <w:tcW w:type="dxa" w:w="7078"/>
          </w:tcPr>
          <w:p>
            <w:pPr>
              <w:spacing w:after="0"/>
              <w:jc w:val="left"/>
            </w:pPr>
            <w:r>
              <w:rPr>
                <w:sz w:val="16"/>
              </w:rPr>
              <w:t>Relatively Low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81.8</w:t>
            </w:r>
          </w:p>
        </w:tc>
        <w:tc>
          <w:tcPr>
            <w:tcW w:type="dxa" w:w="1295"/>
          </w:tcPr>
          <w:p>
            <w:pPr>
              <w:spacing w:after="0"/>
              <w:jc w:val="right"/>
            </w:pPr>
            <w:r>
              <w:rPr>
                <w:sz w:val="16"/>
              </w:rPr>
              <w:t>82.8</w:t>
            </w:r>
          </w:p>
        </w:tc>
        <w:tc>
          <w:tcPr>
            <w:tcW w:type="dxa" w:w="1235"/>
          </w:tcPr>
          <w:p>
            <w:pPr>
              <w:spacing w:after="0"/>
              <w:jc w:val="right"/>
            </w:pPr>
            <w:r>
              <w:rPr>
                <w:sz w:val="16"/>
              </w:rPr>
              <w:t>83.2</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47.9</w:t>
            </w:r>
          </w:p>
        </w:tc>
        <w:tc>
          <w:tcPr>
            <w:tcW w:type="dxa" w:w="1295"/>
          </w:tcPr>
          <w:p>
            <w:pPr>
              <w:spacing w:after="0"/>
              <w:jc w:val="right"/>
            </w:pPr>
            <w:r>
              <w:rPr>
                <w:sz w:val="16"/>
              </w:rPr>
              <w:t>52.9</w:t>
            </w:r>
          </w:p>
        </w:tc>
        <w:tc>
          <w:tcPr>
            <w:tcW w:type="dxa" w:w="1235"/>
          </w:tcPr>
          <w:p>
            <w:pPr>
              <w:spacing w:after="0"/>
              <w:jc w:val="right"/>
            </w:pPr>
            <w:r>
              <w:rPr>
                <w:sz w:val="16"/>
              </w:rPr>
              <w:t>71.2</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3.8</w:t>
            </w:r>
          </w:p>
        </w:tc>
        <w:tc>
          <w:tcPr>
            <w:tcW w:type="dxa" w:w="1295"/>
          </w:tcPr>
          <w:p>
            <w:pPr>
              <w:spacing w:after="0"/>
              <w:jc w:val="right"/>
            </w:pPr>
            <w:r>
              <w:rPr>
                <w:sz w:val="16"/>
              </w:rPr>
              <w:t>4.1</w:t>
            </w:r>
          </w:p>
        </w:tc>
        <w:tc>
          <w:tcPr>
            <w:tcW w:type="dxa" w:w="1235"/>
          </w:tcPr>
          <w:p>
            <w:pPr>
              <w:spacing w:after="0"/>
              <w:jc w:val="right"/>
            </w:pPr>
            <w:r>
              <w:rPr>
                <w:sz w:val="16"/>
              </w:rPr>
              <w:t>5.6</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10.5</w:t>
            </w:r>
          </w:p>
        </w:tc>
        <w:tc>
          <w:tcPr>
            <w:tcW w:type="dxa" w:w="1295"/>
          </w:tcPr>
          <w:p>
            <w:pPr>
              <w:spacing w:after="0"/>
              <w:jc w:val="right"/>
            </w:pPr>
            <w:r>
              <w:rPr>
                <w:sz w:val="16"/>
              </w:rPr>
              <w:t>14.0</w:t>
            </w:r>
          </w:p>
        </w:tc>
        <w:tc>
          <w:tcPr>
            <w:tcW w:type="dxa" w:w="1235"/>
          </w:tcPr>
          <w:p>
            <w:pPr>
              <w:spacing w:after="0"/>
              <w:jc w:val="right"/>
            </w:pPr>
            <w:r>
              <w:rPr>
                <w:sz w:val="16"/>
              </w:rPr>
              <w:t>20.5</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89.5</w:t>
            </w:r>
          </w:p>
        </w:tc>
        <w:tc>
          <w:tcPr>
            <w:tcW w:type="dxa" w:w="1295"/>
          </w:tcPr>
          <w:p>
            <w:pPr>
              <w:spacing w:after="0"/>
              <w:jc w:val="right"/>
            </w:pPr>
            <w:r>
              <w:rPr>
                <w:sz w:val="16"/>
              </w:rPr>
              <w:t>91.8</w:t>
            </w:r>
          </w:p>
        </w:tc>
        <w:tc>
          <w:tcPr>
            <w:tcW w:type="dxa" w:w="1235"/>
          </w:tcPr>
          <w:p>
            <w:pPr>
              <w:spacing w:after="0"/>
              <w:jc w:val="right"/>
            </w:pPr>
            <w:r>
              <w:rPr>
                <w:sz w:val="16"/>
              </w:rPr>
              <w:t>97.6</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2 of 3</w:t>
            </w:r>
          </w:p>
        </w:tc>
        <w:tc>
          <w:tcPr>
            <w:tcW w:type="dxa" w:w="1235"/>
          </w:tcPr>
          <w:p>
            <w:pPr>
              <w:spacing w:after="0"/>
              <w:jc w:val="right"/>
            </w:pPr>
            <w:r>
              <w:rPr>
                <w:sz w:val="16"/>
              </w:rPr>
              <w:t>35.6</w:t>
            </w:r>
          </w:p>
        </w:tc>
        <w:tc>
          <w:tcPr>
            <w:tcW w:type="dxa" w:w="1295"/>
          </w:tcPr>
          <w:p>
            <w:pPr>
              <w:spacing w:after="0"/>
              <w:jc w:val="right"/>
            </w:pPr>
            <w:r>
              <w:rPr>
                <w:sz w:val="16"/>
              </w:rPr>
              <w:t>67.6</w:t>
            </w:r>
          </w:p>
        </w:tc>
        <w:tc>
          <w:tcPr>
            <w:tcW w:type="dxa" w:w="1235"/>
          </w:tcPr>
          <w:p>
            <w:pPr>
              <w:spacing w:after="0"/>
              <w:jc w:val="right"/>
            </w:pPr>
            <w:r>
              <w:rPr>
                <w:sz w:val="16"/>
              </w:rPr>
              <w:t>99.6</w:t>
            </w:r>
          </w:p>
        </w:tc>
        <w:tc>
          <w:tcPr>
            <w:tcW w:type="dxa" w:w="7078"/>
          </w:tcPr>
          <w:p>
            <w:pPr>
              <w:spacing w:after="0"/>
              <w:jc w:val="left"/>
            </w:pPr>
            <w:r>
              <w:rPr>
                <w:sz w:val="16"/>
              </w:rPr>
              <w:t>Relatively High 1, Very Low 1, No Rating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66.9</w:t>
            </w:r>
          </w:p>
        </w:tc>
        <w:tc>
          <w:tcPr>
            <w:tcW w:type="dxa" w:w="1295"/>
          </w:tcPr>
          <w:p>
            <w:pPr>
              <w:spacing w:after="0"/>
              <w:jc w:val="right"/>
            </w:pPr>
            <w:r>
              <w:rPr>
                <w:sz w:val="16"/>
              </w:rPr>
              <w:t>71.2</w:t>
            </w:r>
          </w:p>
        </w:tc>
        <w:tc>
          <w:tcPr>
            <w:tcW w:type="dxa" w:w="1235"/>
          </w:tcPr>
          <w:p>
            <w:pPr>
              <w:spacing w:after="0"/>
              <w:jc w:val="right"/>
            </w:pPr>
            <w:r>
              <w:rPr>
                <w:sz w:val="16"/>
              </w:rPr>
              <w:t>81.9</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33.4</w:t>
            </w:r>
          </w:p>
        </w:tc>
        <w:tc>
          <w:tcPr>
            <w:tcW w:type="dxa" w:w="1295"/>
          </w:tcPr>
          <w:p>
            <w:pPr>
              <w:spacing w:after="0"/>
              <w:jc w:val="right"/>
            </w:pPr>
            <w:r>
              <w:rPr>
                <w:sz w:val="16"/>
              </w:rPr>
              <w:t>37.6</w:t>
            </w:r>
          </w:p>
        </w:tc>
        <w:tc>
          <w:tcPr>
            <w:tcW w:type="dxa" w:w="1235"/>
          </w:tcPr>
          <w:p>
            <w:pPr>
              <w:spacing w:after="0"/>
              <w:jc w:val="right"/>
            </w:pPr>
            <w:r>
              <w:rPr>
                <w:sz w:val="16"/>
              </w:rPr>
              <w:t>55.5</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39.5</w:t>
            </w:r>
          </w:p>
        </w:tc>
        <w:tc>
          <w:tcPr>
            <w:tcW w:type="dxa" w:w="1295"/>
          </w:tcPr>
          <w:p>
            <w:pPr>
              <w:spacing w:after="0"/>
              <w:jc w:val="right"/>
            </w:pPr>
            <w:r>
              <w:rPr>
                <w:sz w:val="16"/>
              </w:rPr>
              <w:t>42.7</w:t>
            </w:r>
          </w:p>
        </w:tc>
        <w:tc>
          <w:tcPr>
            <w:tcW w:type="dxa" w:w="1235"/>
          </w:tcPr>
          <w:p>
            <w:pPr>
              <w:spacing w:after="0"/>
              <w:jc w:val="right"/>
            </w:pPr>
            <w:r>
              <w:rPr>
                <w:sz w:val="16"/>
              </w:rPr>
              <w:t>49.0</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3 of 3</w:t>
            </w:r>
          </w:p>
        </w:tc>
        <w:tc>
          <w:tcPr>
            <w:tcW w:type="dxa" w:w="1235"/>
          </w:tcPr>
          <w:p>
            <w:pPr>
              <w:spacing w:after="0"/>
              <w:jc w:val="right"/>
            </w:pPr>
            <w:r>
              <w:rPr>
                <w:sz w:val="16"/>
              </w:rPr>
              <w:t>50.3</w:t>
            </w:r>
          </w:p>
        </w:tc>
        <w:tc>
          <w:tcPr>
            <w:tcW w:type="dxa" w:w="1295"/>
          </w:tcPr>
          <w:p>
            <w:pPr>
              <w:spacing w:after="0"/>
              <w:jc w:val="right"/>
            </w:pPr>
            <w:r>
              <w:rPr>
                <w:sz w:val="16"/>
              </w:rPr>
              <w:t>53.2</w:t>
            </w:r>
          </w:p>
        </w:tc>
        <w:tc>
          <w:tcPr>
            <w:tcW w:type="dxa" w:w="1235"/>
          </w:tcPr>
          <w:p>
            <w:pPr>
              <w:spacing w:after="0"/>
              <w:jc w:val="right"/>
            </w:pPr>
            <w:r>
              <w:rPr>
                <w:sz w:val="16"/>
              </w:rPr>
              <w:t>53.2</w:t>
            </w:r>
          </w:p>
        </w:tc>
        <w:tc>
          <w:tcPr>
            <w:tcW w:type="dxa" w:w="7078"/>
          </w:tcPr>
          <w:p>
            <w:pPr>
              <w:spacing w:after="0"/>
              <w:jc w:val="left"/>
            </w:pPr>
            <w:r>
              <w:rPr>
                <w:sz w:val="16"/>
              </w:rPr>
              <w:t>Very Low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27.2</w:t>
            </w:r>
          </w:p>
        </w:tc>
        <w:tc>
          <w:tcPr>
            <w:tcW w:type="dxa" w:w="1295"/>
          </w:tcPr>
          <w:p>
            <w:pPr>
              <w:spacing w:after="0"/>
              <w:jc w:val="right"/>
            </w:pPr>
            <w:r>
              <w:rPr>
                <w:sz w:val="16"/>
              </w:rPr>
              <w:t>76.8</w:t>
            </w:r>
          </w:p>
        </w:tc>
        <w:tc>
          <w:tcPr>
            <w:tcW w:type="dxa" w:w="1235"/>
          </w:tcPr>
          <w:p>
            <w:pPr>
              <w:spacing w:after="0"/>
              <w:jc w:val="right"/>
            </w:pPr>
            <w:r>
              <w:rPr>
                <w:sz w:val="16"/>
              </w:rPr>
              <w:t>95.3</w:t>
            </w:r>
          </w:p>
        </w:tc>
        <w:tc>
          <w:tcPr>
            <w:tcW w:type="dxa" w:w="7078"/>
          </w:tcPr>
          <w:p>
            <w:pPr>
              <w:spacing w:after="0"/>
              <w:jc w:val="left"/>
            </w:pPr>
            <w:r>
              <w:rPr>
                <w:sz w:val="16"/>
              </w:rPr>
              <w:t>Relatively Moderate 1, Relatively Low 1,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78.1</w:t>
            </w:r>
          </w:p>
        </w:tc>
        <w:tc>
          <w:tcPr>
            <w:tcW w:type="dxa" w:w="1295"/>
          </w:tcPr>
          <w:p>
            <w:pPr>
              <w:spacing w:after="0"/>
              <w:jc w:val="right"/>
            </w:pPr>
            <w:r>
              <w:rPr>
                <w:sz w:val="16"/>
              </w:rPr>
              <w:t>80.9</w:t>
            </w:r>
          </w:p>
        </w:tc>
        <w:tc>
          <w:tcPr>
            <w:tcW w:type="dxa" w:w="1235"/>
          </w:tcPr>
          <w:p>
            <w:pPr>
              <w:spacing w:after="0"/>
              <w:jc w:val="right"/>
            </w:pPr>
            <w:r>
              <w:rPr>
                <w:sz w:val="16"/>
              </w:rPr>
              <w:t>87.3</w:t>
            </w:r>
          </w:p>
        </w:tc>
        <w:tc>
          <w:tcPr>
            <w:tcW w:type="dxa" w:w="7078"/>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Washakie County</w:t>
            </w:r>
          </w:p>
        </w:tc>
        <w:tc>
          <w:tcPr>
            <w:tcW w:type="dxa" w:w="836"/>
          </w:tcPr>
          <w:p>
            <w:pPr>
              <w:spacing w:after="0"/>
              <w:jc w:val="left"/>
            </w:pPr>
            <w:r>
              <w:rPr>
                <w:sz w:val="16"/>
              </w:rPr>
              <w:t>County</w:t>
            </w:r>
          </w:p>
        </w:tc>
        <w:tc>
          <w:tcPr>
            <w:tcW w:type="dxa" w:w="3253"/>
          </w:tcPr>
          <w:p>
            <w:pPr>
              <w:spacing w:after="0"/>
              <w:jc w:val="left"/>
            </w:pPr>
            <w:r>
              <w:rPr>
                <w:sz w:val="16"/>
              </w:rPr>
              <w:t>Approved, expires 2027-05-11</w:t>
            </w:r>
          </w:p>
        </w:tc>
        <w:tc>
          <w:tcPr>
            <w:tcW w:type="dxa" w:w="2594"/>
          </w:tcPr>
          <w:p>
            <w:pPr>
              <w:spacing w:after="0"/>
              <w:jc w:val="right"/>
            </w:pPr>
            <w:r>
              <w:rPr>
                <w:sz w:val="16"/>
              </w:rPr>
              <w:t>FMA RL 0, SRL 0; any 0</w:t>
            </w:r>
          </w:p>
        </w:tc>
        <w:tc>
          <w:tcPr>
            <w:tcW w:type="dxa" w:w="2682"/>
          </w:tcPr>
          <w:p>
            <w:pPr>
              <w:spacing w:after="0"/>
              <w:jc w:val="right"/>
            </w:pPr>
            <w:r>
              <w:rPr>
                <w:sz w:val="16"/>
              </w:rPr>
              <w:t>$23,887.13</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Ten Sleep town</w:t>
            </w:r>
          </w:p>
        </w:tc>
        <w:tc>
          <w:tcPr>
            <w:tcW w:type="dxa" w:w="836"/>
          </w:tcPr>
          <w:p>
            <w:pPr>
              <w:spacing w:after="0"/>
              <w:jc w:val="left"/>
            </w:pPr>
            <w:r>
              <w:rPr>
                <w:sz w:val="16"/>
              </w:rPr>
              <w:t>Town</w:t>
            </w:r>
          </w:p>
        </w:tc>
        <w:tc>
          <w:tcPr>
            <w:tcW w:type="dxa" w:w="3253"/>
          </w:tcPr>
          <w:p>
            <w:pPr>
              <w:spacing w:after="0"/>
              <w:jc w:val="left"/>
            </w:pPr>
            <w:r>
              <w:rPr>
                <w:sz w:val="16"/>
              </w:rPr>
              <w:t>Approved, expires 2027-05-11</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28 total; 1 since its plan</w:t>
            </w:r>
          </w:p>
        </w:tc>
      </w:tr>
      <w:tr>
        <w:trPr>
          <w:cantSplit/>
        </w:trPr>
        <w:tc>
          <w:tcPr>
            <w:tcW w:type="dxa" w:w="1715"/>
          </w:tcPr>
          <w:p>
            <w:pPr>
              <w:spacing w:after="0"/>
              <w:jc w:val="left"/>
            </w:pPr>
            <w:r>
              <w:rPr>
                <w:sz w:val="16"/>
              </w:rPr>
              <w:t>Worland city</w:t>
            </w:r>
          </w:p>
        </w:tc>
        <w:tc>
          <w:tcPr>
            <w:tcW w:type="dxa" w:w="836"/>
          </w:tcPr>
          <w:p>
            <w:pPr>
              <w:spacing w:after="0"/>
              <w:jc w:val="left"/>
            </w:pPr>
            <w:r>
              <w:rPr>
                <w:sz w:val="16"/>
              </w:rPr>
              <w:t>City</w:t>
            </w:r>
          </w:p>
        </w:tc>
        <w:tc>
          <w:tcPr>
            <w:tcW w:type="dxa" w:w="3253"/>
          </w:tcPr>
          <w:p>
            <w:pPr>
              <w:spacing w:after="0"/>
              <w:jc w:val="left"/>
            </w:pPr>
            <w:r>
              <w:rPr>
                <w:sz w:val="16"/>
              </w:rPr>
              <w:t>Approved, expires 2027-05-11</w:t>
            </w:r>
          </w:p>
        </w:tc>
        <w:tc>
          <w:tcPr>
            <w:tcW w:type="dxa" w:w="2594"/>
          </w:tcPr>
          <w:p>
            <w:pPr>
              <w:spacing w:after="0"/>
              <w:jc w:val="right"/>
            </w:pPr>
            <w:r>
              <w:rPr>
                <w:sz w:val="16"/>
              </w:rPr>
              <w:t>FMA RL 0, SRL 0; any 0</w:t>
            </w:r>
          </w:p>
        </w:tc>
        <w:tc>
          <w:tcPr>
            <w:tcW w:type="dxa" w:w="2682"/>
          </w:tcPr>
          <w:p>
            <w:pPr>
              <w:spacing w:after="0"/>
              <w:jc w:val="right"/>
            </w:pPr>
            <w:r>
              <w:rPr>
                <w:sz w:val="16"/>
              </w:rPr>
              <w:t>$118,906.59</w:t>
            </w:r>
          </w:p>
        </w:tc>
        <w:tc>
          <w:tcPr>
            <w:tcW w:type="dxa" w:w="3033"/>
          </w:tcPr>
          <w:p>
            <w:pPr>
              <w:spacing w:after="0"/>
              <w:jc w:val="right"/>
            </w:pPr>
            <w:r>
              <w:rPr>
                <w:sz w:val="16"/>
              </w:rPr>
              <w:t>32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2022-05-12</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$491,387</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$22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$2,346,092,935</w:t>
            </w:r>
          </w:p>
        </w:tc>
        <w:tc>
          <w:tcPr>
            <w:tcW w:type="dxa" w:w="1136"/>
          </w:tcPr>
          <w:p>
            <w:pPr>
              <w:spacing w:after="0"/>
              <w:jc w:val="right"/>
            </w:pPr>
            <w:r>
              <w:rPr>
                <w:sz w:val="16"/>
              </w:rPr>
              <w:t>$55,388,164</w:t>
            </w:r>
          </w:p>
        </w:tc>
        <w:tc>
          <w:tcPr>
            <w:tcW w:type="dxa" w:w="1045"/>
          </w:tcPr>
          <w:p>
            <w:pPr>
              <w:spacing w:after="0"/>
              <w:jc w:val="right"/>
            </w:pPr>
            <w:r>
              <w:rPr>
                <w:sz w:val="16"/>
              </w:rPr>
              <w:t>7,662</w:t>
            </w:r>
          </w:p>
        </w:tc>
        <w:tc>
          <w:tcPr>
            <w:tcW w:type="dxa" w:w="1037"/>
          </w:tcPr>
          <w:p>
            <w:pPr>
              <w:spacing w:after="0"/>
              <w:jc w:val="right"/>
            </w:pPr>
            <w:r>
              <w:rPr>
                <w:sz w:val="16"/>
              </w:rPr>
              <w:t>$959</w:t>
            </w:r>
          </w:p>
        </w:tc>
        <w:tc>
          <w:tcPr>
            <w:tcW w:type="dxa" w:w="1126"/>
          </w:tcPr>
          <w:p>
            <w:pPr>
              <w:spacing w:after="0"/>
              <w:jc w:val="right"/>
            </w:pPr>
            <w:r>
              <w:rPr>
                <w:sz w:val="16"/>
              </w:rPr>
              <w:t>$31,221</w:t>
            </w:r>
          </w:p>
        </w:tc>
        <w:tc>
          <w:tcPr>
            <w:tcW w:type="dxa" w:w="995"/>
          </w:tcPr>
          <w:p>
            <w:pPr>
              <w:spacing w:after="0"/>
              <w:jc w:val="right"/>
            </w:pPr>
            <w:r>
              <w:rPr>
                <w:sz w:val="16"/>
              </w:rPr>
              <w:t>$326,581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$14,500,798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$17,354</w:t>
            </w:r>
          </w:p>
        </w:tc>
        <w:tc>
          <w:tcPr>
            <w:tcW w:type="dxa" w:w="995"/>
          </w:tcPr>
          <w:p>
            <w:pPr>
              <w:spacing w:after="0"/>
              <w:jc w:val="right"/>
            </w:pPr>
            <w:r>
              <w:rPr>
                <w:sz w:val="16"/>
              </w:rPr>
              <w:t>n/a</w:t>
            </w:r>
          </w:p>
        </w:tc>
        <w:tc>
          <w:tcPr>
            <w:tcW w:type="dxa" w:w="1305"/>
          </w:tcPr>
          <w:p>
            <w:pPr>
              <w:spacing w:after="0"/>
              <w:jc w:val="right"/>
            </w:pPr>
            <w:r>
              <w:rPr>
                <w:sz w:val="16"/>
              </w:rPr>
              <w:t>0.12%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$4,287,837,899</w:t>
            </w:r>
          </w:p>
        </w:tc>
        <w:tc>
          <w:tcPr>
            <w:tcW w:type="dxa" w:w="1136"/>
          </w:tcPr>
          <w:p>
            <w:pPr>
              <w:spacing w:after="0"/>
              <w:jc w:val="right"/>
            </w:pPr>
            <w:r>
              <w:rPr>
                <w:sz w:val="16"/>
              </w:rPr>
              <w:t>n/a</w:t>
            </w:r>
          </w:p>
        </w:tc>
        <w:tc>
          <w:tcPr>
            <w:tcW w:type="dxa" w:w="1045"/>
          </w:tcPr>
          <w:p>
            <w:pPr>
              <w:spacing w:after="0"/>
              <w:jc w:val="right"/>
            </w:pPr>
            <w:r>
              <w:rPr>
                <w:sz w:val="16"/>
              </w:rPr>
              <w:t>7,685</w:t>
            </w:r>
          </w:p>
        </w:tc>
        <w:tc>
          <w:tcPr>
            <w:tcW w:type="dxa" w:w="1037"/>
          </w:tcPr>
          <w:p>
            <w:pPr>
              <w:spacing w:after="0"/>
              <w:jc w:val="right"/>
            </w:pPr>
            <w:r>
              <w:rPr>
                <w:sz w:val="16"/>
              </w:rPr>
              <w:t>$516,557</w:t>
            </w:r>
          </w:p>
        </w:tc>
        <w:tc>
          <w:tcPr>
            <w:tcW w:type="dxa" w:w="1126"/>
          </w:tcPr>
          <w:p>
            <w:pPr>
              <w:spacing w:after="0"/>
              <w:jc w:val="right"/>
            </w:pPr>
            <w:r>
              <w:rPr>
                <w:sz w:val="16"/>
              </w:rPr>
              <w:t>n/a</w:t>
            </w:r>
          </w:p>
        </w:tc>
        <w:tc>
          <w:tcPr>
            <w:tcW w:type="dxa" w:w="995"/>
          </w:tcPr>
          <w:p>
            <w:pPr>
              <w:spacing w:after="0"/>
              <w:jc w:val="right"/>
            </w:pPr>
            <w:r>
              <w:rPr>
                <w:sz w:val="16"/>
              </w:rPr>
              <w:t>$139,284</w:t>
            </w:r>
          </w:p>
        </w:tc>
        <w:tc>
          <w:tcPr>
            <w:tcW w:type="dxa" w:w="1305"/>
          </w:tcPr>
          <w:p>
            <w:pPr>
              <w:spacing w:after="0"/>
              <w:jc w:val="right"/>
            </w:pPr>
            <w:r>
              <w:rPr>
                <w:sz w:val="16"/>
              </w:rPr>
              <w:t>0.012%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$2,346,092,935</w:t>
            </w:r>
          </w:p>
        </w:tc>
        <w:tc>
          <w:tcPr>
            <w:tcW w:type="dxa" w:w="1136"/>
          </w:tcPr>
          <w:p>
            <w:pPr>
              <w:spacing w:after="0"/>
              <w:jc w:val="right"/>
            </w:pPr>
            <w:r>
              <w:rPr>
                <w:sz w:val="16"/>
              </w:rPr>
              <w:t>$55,388,164</w:t>
            </w:r>
          </w:p>
        </w:tc>
        <w:tc>
          <w:tcPr>
            <w:tcW w:type="dxa" w:w="1045"/>
          </w:tcPr>
          <w:p>
            <w:pPr>
              <w:spacing w:after="0"/>
              <w:jc w:val="right"/>
            </w:pPr>
            <w:r>
              <w:rPr>
                <w:sz w:val="16"/>
              </w:rPr>
              <w:t>7,662</w:t>
            </w:r>
          </w:p>
        </w:tc>
        <w:tc>
          <w:tcPr>
            <w:tcW w:type="dxa" w:w="1037"/>
          </w:tcPr>
          <w:p>
            <w:pPr>
              <w:spacing w:after="0"/>
              <w:jc w:val="right"/>
            </w:pPr>
            <w:r>
              <w:rPr>
                <w:sz w:val="16"/>
              </w:rPr>
              <w:t>$18,818</w:t>
            </w:r>
          </w:p>
        </w:tc>
        <w:tc>
          <w:tcPr>
            <w:tcW w:type="dxa" w:w="1126"/>
          </w:tcPr>
          <w:p>
            <w:pPr>
              <w:spacing w:after="0"/>
              <w:jc w:val="right"/>
            </w:pPr>
            <w:r>
              <w:rPr>
                <w:sz w:val="16"/>
              </w:rPr>
              <w:t>$7,408</w:t>
            </w:r>
          </w:p>
        </w:tc>
        <w:tc>
          <w:tcPr>
            <w:tcW w:type="dxa" w:w="995"/>
          </w:tcPr>
          <w:p>
            <w:pPr>
              <w:spacing w:after="0"/>
              <w:jc w:val="right"/>
            </w:pPr>
            <w:r>
              <w:rPr>
                <w:sz w:val="16"/>
              </w:rPr>
              <w:t>$2,512</w:t>
            </w:r>
          </w:p>
        </w:tc>
        <w:tc>
          <w:tcPr>
            <w:tcW w:type="dxa" w:w="1305"/>
          </w:tcPr>
          <w:p>
            <w:pPr>
              <w:spacing w:after="0"/>
              <w:jc w:val="right"/>
            </w:pPr>
            <w:r>
              <w:rPr>
                <w:sz w:val="16"/>
              </w:rPr>
              <w:t>0.000802%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$2,305,421,488</w:t>
            </w:r>
          </w:p>
        </w:tc>
        <w:tc>
          <w:tcPr>
            <w:tcW w:type="dxa" w:w="1136"/>
          </w:tcPr>
          <w:p>
            <w:pPr>
              <w:spacing w:after="0"/>
              <w:jc w:val="right"/>
            </w:pPr>
            <w:r>
              <w:rPr>
                <w:sz w:val="16"/>
              </w:rPr>
              <w:t>$55,345,723</w:t>
            </w:r>
          </w:p>
        </w:tc>
        <w:tc>
          <w:tcPr>
            <w:tcW w:type="dxa" w:w="1045"/>
          </w:tcPr>
          <w:p>
            <w:pPr>
              <w:spacing w:after="0"/>
              <w:jc w:val="right"/>
            </w:pPr>
            <w:r>
              <w:rPr>
                <w:sz w:val="16"/>
              </w:rPr>
              <w:t>7,634</w:t>
            </w:r>
          </w:p>
        </w:tc>
        <w:tc>
          <w:tcPr>
            <w:tcW w:type="dxa" w:w="1037"/>
          </w:tcPr>
          <w:p>
            <w:pPr>
              <w:spacing w:after="0"/>
              <w:jc w:val="right"/>
            </w:pPr>
            <w:r>
              <w:rPr>
                <w:sz w:val="16"/>
              </w:rPr>
              <w:t>$3</w:t>
            </w:r>
          </w:p>
        </w:tc>
        <w:tc>
          <w:tcPr>
            <w:tcW w:type="dxa" w:w="1126"/>
          </w:tcPr>
          <w:p>
            <w:pPr>
              <w:spacing w:after="0"/>
              <w:jc w:val="right"/>
            </w:pPr>
            <w:r>
              <w:rPr>
                <w:sz w:val="16"/>
              </w:rPr>
              <w:t>$484</w:t>
            </w:r>
          </w:p>
        </w:tc>
        <w:tc>
          <w:tcPr>
            <w:tcW w:type="dxa" w:w="995"/>
          </w:tcPr>
          <w:p>
            <w:pPr>
              <w:spacing w:after="0"/>
              <w:jc w:val="right"/>
            </w:pPr>
            <w:r>
              <w:rPr>
                <w:sz w:val="16"/>
              </w:rPr>
              <w:t>$7,719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$2,346,092,935</w:t>
            </w:r>
          </w:p>
        </w:tc>
        <w:tc>
          <w:tcPr>
            <w:tcW w:type="dxa" w:w="1136"/>
          </w:tcPr>
          <w:p>
            <w:pPr>
              <w:spacing w:after="0"/>
              <w:jc w:val="right"/>
            </w:pPr>
            <w:r>
              <w:rPr>
                <w:sz w:val="16"/>
              </w:rPr>
              <w:t>n/a</w:t>
            </w:r>
          </w:p>
        </w:tc>
        <w:tc>
          <w:tcPr>
            <w:tcW w:type="dxa" w:w="1045"/>
          </w:tcPr>
          <w:p>
            <w:pPr>
              <w:spacing w:after="0"/>
              <w:jc w:val="right"/>
            </w:pPr>
            <w:r>
              <w:rPr>
                <w:sz w:val="16"/>
              </w:rPr>
              <w:t>7,662</w:t>
            </w:r>
          </w:p>
        </w:tc>
        <w:tc>
          <w:tcPr>
            <w:tcW w:type="dxa" w:w="1037"/>
          </w:tcPr>
          <w:p>
            <w:pPr>
              <w:spacing w:after="0"/>
              <w:jc w:val="right"/>
            </w:pPr>
            <w:r>
              <w:rPr>
                <w:sz w:val="16"/>
              </w:rPr>
              <w:t>$2,114</w:t>
            </w:r>
          </w:p>
        </w:tc>
        <w:tc>
          <w:tcPr>
            <w:tcW w:type="dxa" w:w="1126"/>
          </w:tcPr>
          <w:p>
            <w:pPr>
              <w:spacing w:after="0"/>
              <w:jc w:val="right"/>
            </w:pPr>
            <w:r>
              <w:rPr>
                <w:sz w:val="16"/>
              </w:rPr>
              <w:t>n/a</w:t>
            </w:r>
          </w:p>
        </w:tc>
        <w:tc>
          <w:tcPr>
            <w:tcW w:type="dxa" w:w="995"/>
          </w:tcPr>
          <w:p>
            <w:pPr>
              <w:spacing w:after="0"/>
              <w:jc w:val="right"/>
            </w:pPr>
            <w:r>
              <w:rPr>
                <w:sz w:val="16"/>
              </w:rPr>
              <w:t>$523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$2,345,554,765</w:t>
            </w:r>
          </w:p>
        </w:tc>
        <w:tc>
          <w:tcPr>
            <w:tcW w:type="dxa" w:w="1136"/>
          </w:tcPr>
          <w:p>
            <w:pPr>
              <w:spacing w:after="0"/>
              <w:jc w:val="right"/>
            </w:pPr>
            <w:r>
              <w:rPr>
                <w:sz w:val="16"/>
              </w:rPr>
              <w:t>$3,159,787</w:t>
            </w:r>
          </w:p>
        </w:tc>
        <w:tc>
          <w:tcPr>
            <w:tcW w:type="dxa" w:w="1045"/>
          </w:tcPr>
          <w:p>
            <w:pPr>
              <w:spacing w:after="0"/>
              <w:jc w:val="right"/>
            </w:pPr>
            <w:r>
              <w:rPr>
                <w:sz w:val="16"/>
              </w:rPr>
              <w:t>95</w:t>
            </w:r>
          </w:p>
        </w:tc>
        <w:tc>
          <w:tcPr>
            <w:tcW w:type="dxa" w:w="1037"/>
          </w:tcPr>
          <w:p>
            <w:pPr>
              <w:spacing w:after="0"/>
              <w:jc w:val="right"/>
            </w:pPr>
            <w:r>
              <w:rPr>
                <w:sz w:val="16"/>
              </w:rPr>
              <w:t>$4,622,649</w:t>
            </w:r>
          </w:p>
        </w:tc>
        <w:tc>
          <w:tcPr>
            <w:tcW w:type="dxa" w:w="1126"/>
          </w:tcPr>
          <w:p>
            <w:pPr>
              <w:spacing w:after="0"/>
              <w:jc w:val="right"/>
            </w:pPr>
            <w:r>
              <w:rPr>
                <w:sz w:val="16"/>
              </w:rPr>
              <w:t>$27,764</w:t>
            </w:r>
          </w:p>
        </w:tc>
        <w:tc>
          <w:tcPr>
            <w:tcW w:type="dxa" w:w="995"/>
          </w:tcPr>
          <w:p>
            <w:pPr>
              <w:spacing w:after="0"/>
              <w:jc w:val="right"/>
            </w:pPr>
            <w:r>
              <w:rPr>
                <w:sz w:val="16"/>
              </w:rPr>
              <w:t>$3,160</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$28,752,917</w:t>
            </w:r>
          </w:p>
        </w:tc>
        <w:tc>
          <w:tcPr>
            <w:tcW w:type="dxa" w:w="1136"/>
          </w:tcPr>
          <w:p>
            <w:pPr>
              <w:spacing w:after="0"/>
              <w:jc w:val="right"/>
            </w:pPr>
            <w:r>
              <w:rPr>
                <w:sz w:val="16"/>
              </w:rPr>
              <w:t>n/a</w:t>
            </w:r>
          </w:p>
        </w:tc>
        <w:tc>
          <w:tcPr>
            <w:tcW w:type="dxa" w:w="1045"/>
          </w:tcPr>
          <w:p>
            <w:pPr>
              <w:spacing w:after="0"/>
              <w:jc w:val="right"/>
            </w:pPr>
            <w:r>
              <w:rPr>
                <w:sz w:val="16"/>
              </w:rPr>
              <w:t>62</w:t>
            </w:r>
          </w:p>
        </w:tc>
        <w:tc>
          <w:tcPr>
            <w:tcW w:type="dxa" w:w="1037"/>
          </w:tcPr>
          <w:p>
            <w:pPr>
              <w:spacing w:after="0"/>
              <w:jc w:val="right"/>
            </w:pPr>
            <w:r>
              <w:rPr>
                <w:sz w:val="16"/>
              </w:rPr>
              <w:t>$4,023</w:t>
            </w:r>
          </w:p>
        </w:tc>
        <w:tc>
          <w:tcPr>
            <w:tcW w:type="dxa" w:w="1126"/>
          </w:tcPr>
          <w:p>
            <w:pPr>
              <w:spacing w:after="0"/>
              <w:jc w:val="right"/>
            </w:pPr>
            <w:r>
              <w:rPr>
                <w:sz w:val="16"/>
              </w:rPr>
              <w:t>n/a</w:t>
            </w:r>
          </w:p>
        </w:tc>
        <w:tc>
          <w:tcPr>
            <w:tcW w:type="dxa" w:w="995"/>
          </w:tcPr>
          <w:p>
            <w:pPr>
              <w:spacing w:after="0"/>
              <w:jc w:val="right"/>
            </w:pPr>
            <w:r>
              <w:rPr>
                <w:sz w:val="16"/>
              </w:rPr>
              <w:t>$65,343</w:t>
            </w:r>
          </w:p>
        </w:tc>
        <w:tc>
          <w:tcPr>
            <w:tcW w:type="dxa" w:w="1305"/>
          </w:tcPr>
          <w:p>
            <w:pPr>
              <w:spacing w:after="0"/>
              <w:jc w:val="right"/>
            </w:pPr>
            <w:r>
              <w:rPr>
                <w:sz w:val="16"/>
              </w:rPr>
              <w:t>0.014%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$2,346,092,935</w:t>
            </w:r>
          </w:p>
        </w:tc>
        <w:tc>
          <w:tcPr>
            <w:tcW w:type="dxa" w:w="1136"/>
          </w:tcPr>
          <w:p>
            <w:pPr>
              <w:spacing w:after="0"/>
              <w:jc w:val="right"/>
            </w:pPr>
            <w:r>
              <w:rPr>
                <w:sz w:val="16"/>
              </w:rPr>
              <w:t>n/a</w:t>
            </w:r>
          </w:p>
        </w:tc>
        <w:tc>
          <w:tcPr>
            <w:tcW w:type="dxa" w:w="1045"/>
          </w:tcPr>
          <w:p>
            <w:pPr>
              <w:spacing w:after="0"/>
              <w:jc w:val="right"/>
            </w:pPr>
            <w:r>
              <w:rPr>
                <w:sz w:val="16"/>
              </w:rPr>
              <w:t>7,662</w:t>
            </w:r>
          </w:p>
        </w:tc>
        <w:tc>
          <w:tcPr>
            <w:tcW w:type="dxa" w:w="1037"/>
          </w:tcPr>
          <w:p>
            <w:pPr>
              <w:spacing w:after="0"/>
              <w:jc w:val="right"/>
            </w:pPr>
            <w:r>
              <w:rPr>
                <w:sz w:val="16"/>
              </w:rPr>
              <w:t>$2,461</w:t>
            </w:r>
          </w:p>
        </w:tc>
        <w:tc>
          <w:tcPr>
            <w:tcW w:type="dxa" w:w="1126"/>
          </w:tcPr>
          <w:p>
            <w:pPr>
              <w:spacing w:after="0"/>
              <w:jc w:val="right"/>
            </w:pPr>
            <w:r>
              <w:rPr>
                <w:sz w:val="16"/>
              </w:rPr>
              <w:t>n/a</w:t>
            </w:r>
          </w:p>
        </w:tc>
        <w:tc>
          <w:tcPr>
            <w:tcW w:type="dxa" w:w="995"/>
          </w:tcPr>
          <w:p>
            <w:pPr>
              <w:spacing w:after="0"/>
              <w:jc w:val="right"/>
            </w:pPr>
            <w:r>
              <w:rPr>
                <w:sz w:val="16"/>
              </w:rPr>
              <w:t>$54,267</w:t>
            </w:r>
          </w:p>
        </w:tc>
        <w:tc>
          <w:tcPr>
            <w:tcW w:type="dxa" w:w="1305"/>
          </w:tcPr>
          <w:p>
            <w:pPr>
              <w:spacing w:after="0"/>
              <w:jc w:val="right"/>
            </w:pPr>
            <w:r>
              <w:rPr>
                <w:sz w:val="16"/>
              </w:rPr>
              <w:t>0.000105%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$2,346,092,935</w:t>
            </w:r>
          </w:p>
        </w:tc>
        <w:tc>
          <w:tcPr>
            <w:tcW w:type="dxa" w:w="1136"/>
          </w:tcPr>
          <w:p>
            <w:pPr>
              <w:spacing w:after="0"/>
              <w:jc w:val="right"/>
            </w:pPr>
            <w:r>
              <w:rPr>
                <w:sz w:val="16"/>
              </w:rPr>
              <w:t>$55,388,164</w:t>
            </w:r>
          </w:p>
        </w:tc>
        <w:tc>
          <w:tcPr>
            <w:tcW w:type="dxa" w:w="1045"/>
          </w:tcPr>
          <w:p>
            <w:pPr>
              <w:spacing w:after="0"/>
              <w:jc w:val="right"/>
            </w:pPr>
            <w:r>
              <w:rPr>
                <w:sz w:val="16"/>
              </w:rPr>
              <w:t>7,662</w:t>
            </w:r>
          </w:p>
        </w:tc>
        <w:tc>
          <w:tcPr>
            <w:tcW w:type="dxa" w:w="1037"/>
          </w:tcPr>
          <w:p>
            <w:pPr>
              <w:spacing w:after="0"/>
              <w:jc w:val="right"/>
            </w:pPr>
            <w:r>
              <w:rPr>
                <w:sz w:val="16"/>
              </w:rPr>
              <w:t>$6,533</w:t>
            </w:r>
          </w:p>
        </w:tc>
        <w:tc>
          <w:tcPr>
            <w:tcW w:type="dxa" w:w="1126"/>
          </w:tcPr>
          <w:p>
            <w:pPr>
              <w:spacing w:after="0"/>
              <w:jc w:val="right"/>
            </w:pPr>
            <w:r>
              <w:rPr>
                <w:sz w:val="16"/>
              </w:rPr>
              <w:t>$4,667</w:t>
            </w:r>
          </w:p>
        </w:tc>
        <w:tc>
          <w:tcPr>
            <w:tcW w:type="dxa" w:w="995"/>
          </w:tcPr>
          <w:p>
            <w:pPr>
              <w:spacing w:after="0"/>
              <w:jc w:val="right"/>
            </w:pPr>
            <w:r>
              <w:rPr>
                <w:sz w:val="16"/>
              </w:rPr>
              <w:t>$19,397</w:t>
            </w:r>
          </w:p>
        </w:tc>
        <w:tc>
          <w:tcPr>
            <w:tcW w:type="dxa" w:w="1305"/>
          </w:tcPr>
          <w:p>
            <w:pPr>
              <w:spacing w:after="0"/>
              <w:jc w:val="right"/>
            </w:pPr>
            <w:r>
              <w:rPr>
                <w:sz w:val="16"/>
              </w:rPr>
              <w:t>0.000278%</w:t>
            </w:r>
          </w:p>
        </w:tc>
        <w:tc>
          <w:tcPr>
            <w:tcW w:type="dxa" w:w="1217"/>
          </w:tcPr>
          <w:p>
            <w:pPr>
              <w:spacing w:after="0"/>
              <w:jc w:val="right"/>
            </w:pPr>
            <w:r>
              <w:rPr>
                <w:sz w:val="16"/>
              </w:rPr>
              <w:t>$2,000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$2,346,092,935</w:t>
            </w:r>
          </w:p>
        </w:tc>
        <w:tc>
          <w:tcPr>
            <w:tcW w:type="dxa" w:w="1136"/>
          </w:tcPr>
          <w:p>
            <w:pPr>
              <w:spacing w:after="0"/>
              <w:jc w:val="right"/>
            </w:pPr>
            <w:r>
              <w:rPr>
                <w:sz w:val="16"/>
              </w:rPr>
              <w:t>$55,388,164</w:t>
            </w:r>
          </w:p>
        </w:tc>
        <w:tc>
          <w:tcPr>
            <w:tcW w:type="dxa" w:w="1045"/>
          </w:tcPr>
          <w:p>
            <w:pPr>
              <w:spacing w:after="0"/>
              <w:jc w:val="right"/>
            </w:pPr>
            <w:r>
              <w:rPr>
                <w:sz w:val="16"/>
              </w:rPr>
              <w:t>7,662</w:t>
            </w:r>
          </w:p>
        </w:tc>
        <w:tc>
          <w:tcPr>
            <w:tcW w:type="dxa" w:w="1037"/>
          </w:tcPr>
          <w:p>
            <w:pPr>
              <w:spacing w:after="0"/>
              <w:jc w:val="right"/>
            </w:pPr>
            <w:r>
              <w:rPr>
                <w:sz w:val="16"/>
              </w:rPr>
              <w:t>$47,217</w:t>
            </w:r>
          </w:p>
        </w:tc>
        <w:tc>
          <w:tcPr>
            <w:tcW w:type="dxa" w:w="1126"/>
          </w:tcPr>
          <w:p>
            <w:pPr>
              <w:spacing w:after="0"/>
              <w:jc w:val="right"/>
            </w:pPr>
            <w:r>
              <w:rPr>
                <w:sz w:val="16"/>
              </w:rPr>
              <w:t>$469</w:t>
            </w:r>
          </w:p>
        </w:tc>
        <w:tc>
          <w:tcPr>
            <w:tcW w:type="dxa" w:w="995"/>
          </w:tcPr>
          <w:p>
            <w:pPr>
              <w:spacing w:after="0"/>
              <w:jc w:val="right"/>
            </w:pPr>
            <w:r>
              <w:rPr>
                <w:sz w:val="16"/>
              </w:rPr>
              <w:t>$58,237</w:t>
            </w:r>
          </w:p>
        </w:tc>
        <w:tc>
          <w:tcPr>
            <w:tcW w:type="dxa" w:w="1305"/>
          </w:tcPr>
          <w:p>
            <w:pPr>
              <w:spacing w:after="0"/>
              <w:jc w:val="right"/>
            </w:pPr>
            <w:r>
              <w:rPr>
                <w:sz w:val="16"/>
              </w:rPr>
              <w:t>0.00201%</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$2,346,092,935</w:t>
            </w:r>
          </w:p>
        </w:tc>
        <w:tc>
          <w:tcPr>
            <w:tcW w:type="dxa" w:w="1136"/>
          </w:tcPr>
          <w:p>
            <w:pPr>
              <w:spacing w:after="0"/>
              <w:jc w:val="right"/>
            </w:pPr>
            <w:r>
              <w:rPr>
                <w:sz w:val="16"/>
              </w:rPr>
              <w:t>n/a</w:t>
            </w:r>
          </w:p>
        </w:tc>
        <w:tc>
          <w:tcPr>
            <w:tcW w:type="dxa" w:w="1045"/>
          </w:tcPr>
          <w:p>
            <w:pPr>
              <w:spacing w:after="0"/>
              <w:jc w:val="right"/>
            </w:pPr>
            <w:r>
              <w:rPr>
                <w:sz w:val="16"/>
              </w:rPr>
              <w:t>7,662</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$378,751,702</w:t>
            </w:r>
          </w:p>
        </w:tc>
        <w:tc>
          <w:tcPr>
            <w:tcW w:type="dxa" w:w="1136"/>
          </w:tcPr>
          <w:p>
            <w:pPr>
              <w:spacing w:after="0"/>
              <w:jc w:val="right"/>
            </w:pPr>
            <w:r>
              <w:rPr>
                <w:sz w:val="16"/>
              </w:rPr>
              <w:t>$27,076,631</w:t>
            </w:r>
          </w:p>
        </w:tc>
        <w:tc>
          <w:tcPr>
            <w:tcW w:type="dxa" w:w="1045"/>
          </w:tcPr>
          <w:p>
            <w:pPr>
              <w:spacing w:after="0"/>
              <w:jc w:val="right"/>
            </w:pPr>
            <w:r>
              <w:rPr>
                <w:sz w:val="16"/>
              </w:rPr>
              <w:t>1,494</w:t>
            </w:r>
          </w:p>
        </w:tc>
        <w:tc>
          <w:tcPr>
            <w:tcW w:type="dxa" w:w="1037"/>
          </w:tcPr>
          <w:p>
            <w:pPr>
              <w:spacing w:after="0"/>
              <w:jc w:val="right"/>
            </w:pPr>
            <w:r>
              <w:rPr>
                <w:sz w:val="16"/>
              </w:rPr>
              <w:t>$96,419</w:t>
            </w:r>
          </w:p>
        </w:tc>
        <w:tc>
          <w:tcPr>
            <w:tcW w:type="dxa" w:w="1126"/>
          </w:tcPr>
          <w:p>
            <w:pPr>
              <w:spacing w:after="0"/>
              <w:jc w:val="right"/>
            </w:pPr>
            <w:r>
              <w:rPr>
                <w:sz w:val="16"/>
              </w:rPr>
              <w:t>$95</w:t>
            </w:r>
          </w:p>
        </w:tc>
        <w:tc>
          <w:tcPr>
            <w:tcW w:type="dxa" w:w="995"/>
          </w:tcPr>
          <w:p>
            <w:pPr>
              <w:spacing w:after="0"/>
              <w:jc w:val="right"/>
            </w:pPr>
            <w:r>
              <w:rPr>
                <w:sz w:val="16"/>
              </w:rPr>
              <w:t>$2,736</w:t>
            </w:r>
          </w:p>
        </w:tc>
        <w:tc>
          <w:tcPr>
            <w:tcW w:type="dxa" w:w="1305"/>
          </w:tcPr>
          <w:p>
            <w:pPr>
              <w:spacing w:after="0"/>
              <w:jc w:val="right"/>
            </w:pPr>
            <w:r>
              <w:rPr>
                <w:sz w:val="16"/>
              </w:rPr>
              <w:t>0.0255%</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$2,346,092,935</w:t>
            </w:r>
          </w:p>
        </w:tc>
        <w:tc>
          <w:tcPr>
            <w:tcW w:type="dxa" w:w="1136"/>
          </w:tcPr>
          <w:p>
            <w:pPr>
              <w:spacing w:after="0"/>
              <w:jc w:val="right"/>
            </w:pPr>
            <w:r>
              <w:rPr>
                <w:sz w:val="16"/>
              </w:rPr>
              <w:t>$55,388,164</w:t>
            </w:r>
          </w:p>
        </w:tc>
        <w:tc>
          <w:tcPr>
            <w:tcW w:type="dxa" w:w="1045"/>
          </w:tcPr>
          <w:p>
            <w:pPr>
              <w:spacing w:after="0"/>
              <w:jc w:val="right"/>
            </w:pPr>
            <w:r>
              <w:rPr>
                <w:sz w:val="16"/>
              </w:rPr>
              <w:t>7,662</w:t>
            </w:r>
          </w:p>
        </w:tc>
        <w:tc>
          <w:tcPr>
            <w:tcW w:type="dxa" w:w="1037"/>
          </w:tcPr>
          <w:p>
            <w:pPr>
              <w:spacing w:after="0"/>
              <w:jc w:val="right"/>
            </w:pPr>
            <w:r>
              <w:rPr>
                <w:sz w:val="16"/>
              </w:rPr>
              <w:t>$1,263</w:t>
            </w:r>
          </w:p>
        </w:tc>
        <w:tc>
          <w:tcPr>
            <w:tcW w:type="dxa" w:w="1126"/>
          </w:tcPr>
          <w:p>
            <w:pPr>
              <w:spacing w:after="0"/>
              <w:jc w:val="right"/>
            </w:pPr>
            <w:r>
              <w:rPr>
                <w:sz w:val="16"/>
              </w:rPr>
              <w:t>$2</w:t>
            </w:r>
          </w:p>
        </w:tc>
        <w:tc>
          <w:tcPr>
            <w:tcW w:type="dxa" w:w="995"/>
          </w:tcPr>
          <w:p>
            <w:pPr>
              <w:spacing w:after="0"/>
              <w:jc w:val="right"/>
            </w:pPr>
            <w:r>
              <w:rPr>
                <w:sz w:val="16"/>
              </w:rPr>
              <w:t>$23,070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2022-05-12 (Storm Events through 2026-06-30): 16 county-coded records, 16 with a damage value recorded (including $0), $2,000; 31 zone-level records, 31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$2,346,092,935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$55,388,164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$5,408,481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$702,851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Washakie County</w:t>
            </w:r>
          </w:p>
        </w:tc>
        <w:tc>
          <w:tcPr>
            <w:tcW w:type="dxa" w:w="1620"/>
          </w:tcPr>
          <w:p>
            <w:pPr>
              <w:spacing w:after="0"/>
              <w:jc w:val="left"/>
            </w:pPr>
            <w:r>
              <w:rPr>
                <w:sz w:val="16"/>
              </w:rPr>
              <w:t>560089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Ten Sleep town</w:t>
            </w:r>
          </w:p>
        </w:tc>
        <w:tc>
          <w:tcPr>
            <w:tcW w:type="dxa" w:w="1620"/>
          </w:tcPr>
          <w:p>
            <w:pPr>
              <w:spacing w:after="0"/>
              <w:jc w:val="left"/>
            </w:pPr>
            <w:r>
              <w:rPr>
                <w:sz w:val="16"/>
              </w:rPr>
              <w:t>560055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Worland city</w:t>
            </w:r>
          </w:p>
        </w:tc>
        <w:tc>
          <w:tcPr>
            <w:tcW w:type="dxa" w:w="1620"/>
          </w:tcPr>
          <w:p>
            <w:pPr>
              <w:spacing w:after="0"/>
              <w:jc w:val="left"/>
            </w:pPr>
            <w:r>
              <w:rPr>
                <w:sz w:val="16"/>
              </w:rPr>
              <w:t>560056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Washakie County, WY: risk-assessment baseline packet, release 2026-10 (data as of 2026-09-30; County FIPS 56043). Automated baseline. </w:t>
      </w:r>
      <w:hyperlink r:id="rId15">
        <w:r>
          <w:rPr>
            <w:color w:val="1F4E99"/>
            <w:sz w:val="17"/>
            <w:u w:val="single"/>
          </w:rPr>
          <w:t>https://hazardplain.org/wy/56043/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Washakie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Washakie County, WY: Risk-assessment baseline packet</dc:title>
  <dc:subject>Hazard Plain release 2026-10, as of 2026-09-30. Automated baseline</dc:subject>
  <dc:creator>Hazard Plain</dc:creator>
  <cp:keywords>Hazard Plain; hazard mitigation; risk assessment; 56043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