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Sweetwater County, WY</w:t>
      </w:r>
    </w:p>
    <w:p>
      <w:pPr>
        <w:spacing w:after="120" w:before="0"/>
      </w:pPr>
      <w:r>
        <w:rPr>
          <w:color w:val="555555"/>
          <w:sz w:val="24"/>
        </w:rPr>
        <w:t>Risk-assessment baseline packet</w:t>
      </w:r>
    </w:p>
    <w:p>
      <w:pPr>
        <w:spacing w:after="120" w:before="0"/>
      </w:pPr>
      <w:r>
        <w:rPr>
          <w:b/>
          <w:sz w:val="18"/>
        </w:rPr>
        <w:t xml:space="preserve">Unit: </w:t>
      </w:r>
      <w:r>
        <w:rPr>
          <w:sz w:val="18"/>
        </w:rPr>
        <w:t>County area 56037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2027-07-05</w:t>
      </w:r>
    </w:p>
    <w:p>
      <w:pPr>
        <w:keepNext/>
        <w:spacing w:after="40" w:before="0"/>
      </w:pPr>
      <w:r>
        <w:rPr>
          <w:b/>
        </w:rPr>
        <w:t xml:space="preserve">Plan: </w:t>
      </w:r>
      <w:r>
        <w:rPr/>
        <w:t>Region Four, WY Hazard Mitigation Plan 2022 (FEMA plan 108240)</w:t>
      </w:r>
    </w:p>
    <w:p>
      <w:pPr>
        <w:keepNext/>
        <w:spacing w:after="40" w:before="0"/>
      </w:pPr>
      <w:r>
        <w:rPr>
          <w:b/>
        </w:rPr>
        <w:t xml:space="preserve">Approved: </w:t>
      </w:r>
      <w:r>
        <w:rPr/>
        <w:t>2022-07-06</w:t>
      </w:r>
    </w:p>
    <w:p>
      <w:pPr>
        <w:keepNext/>
        <w:spacing w:after="40" w:before="0"/>
      </w:pPr>
      <w:r>
        <w:rPr>
          <w:b/>
        </w:rPr>
        <w:t xml:space="preserve">Expires: </w:t>
      </w:r>
      <w:r>
        <w:rPr/>
        <w:t>2027-07-05</w:t>
      </w:r>
    </w:p>
    <w:p>
      <w:pPr>
        <w:keepNext/>
        <w:spacing w:after="40" w:before="0"/>
      </w:pPr>
      <w:r>
        <w:rPr>
          <w:b/>
        </w:rPr>
        <w:t xml:space="preserve">As of: </w:t>
      </w:r>
      <w:r>
        <w:rPr/>
        <w:t>2026-09-28</w:t>
      </w:r>
    </w:p>
    <w:p>
      <w:pPr>
        <w:keepNext/>
        <w:spacing w:after="40" w:before="0"/>
      </w:pPr>
      <w:r>
        <w:rPr>
          <w:b/>
        </w:rPr>
        <w:t xml:space="preserve">Days: </w:t>
      </w:r>
      <w:r>
        <w:rPr/>
        <w:t>280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2022-07-06)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73"/>
        <w:gridCol w:w="723"/>
        <w:gridCol w:w="2813"/>
        <w:gridCol w:w="2116"/>
        <w:gridCol w:w="1103"/>
        <w:gridCol w:w="1103"/>
        <w:gridCol w:w="951"/>
        <w:gridCol w:w="1008"/>
        <w:gridCol w:w="2623"/>
      </w:tblGrid>
      <w:tr>
        <w:trPr>
          <w:cantSplit/>
          <w:tblHeader/>
        </w:trPr>
        <w:tc>
          <w:tcPr>
            <w:tcW w:type="dxa" w:w="1673"/>
            <w:shd w:val="clear" w:color="auto" w:fill="E8E8E8"/>
          </w:tcPr>
          <w:p>
            <w:pPr>
              <w:spacing w:after="0"/>
              <w:jc w:val="left"/>
            </w:pPr>
            <w:r>
              <w:rPr>
                <w:b/>
                <w:sz w:val="16"/>
              </w:rPr>
              <w:t>Jurisdiction</w:t>
            </w:r>
          </w:p>
        </w:tc>
        <w:tc>
          <w:tcPr>
            <w:tcW w:type="dxa" w:w="723"/>
            <w:shd w:val="clear" w:color="auto" w:fill="E8E8E8"/>
          </w:tcPr>
          <w:p>
            <w:pPr>
              <w:spacing w:after="0"/>
              <w:jc w:val="left"/>
            </w:pPr>
            <w:r>
              <w:rPr>
                <w:b/>
                <w:sz w:val="16"/>
              </w:rPr>
              <w:t>Type</w:t>
            </w:r>
          </w:p>
        </w:tc>
        <w:tc>
          <w:tcPr>
            <w:tcW w:type="dxa" w:w="2813"/>
            <w:shd w:val="clear" w:color="auto" w:fill="E8E8E8"/>
          </w:tcPr>
          <w:p>
            <w:pPr>
              <w:spacing w:after="0"/>
              <w:jc w:val="left"/>
            </w:pPr>
            <w:r>
              <w:rPr>
                <w:b/>
                <w:sz w:val="16"/>
              </w:rPr>
              <w:t>Status</w:t>
            </w:r>
          </w:p>
        </w:tc>
        <w:tc>
          <w:tcPr>
            <w:tcW w:type="dxa" w:w="2116"/>
            <w:shd w:val="clear" w:color="auto" w:fill="E8E8E8"/>
          </w:tcPr>
          <w:p>
            <w:pPr>
              <w:spacing w:after="0"/>
              <w:jc w:val="left"/>
            </w:pPr>
            <w:r>
              <w:rPr>
                <w:b/>
                <w:sz w:val="16"/>
              </w:rPr>
              <w:t>Plan</w:t>
            </w:r>
          </w:p>
        </w:tc>
        <w:tc>
          <w:tcPr>
            <w:tcW w:type="dxa" w:w="1103"/>
            <w:shd w:val="clear" w:color="auto" w:fill="E8E8E8"/>
          </w:tcPr>
          <w:p>
            <w:pPr>
              <w:spacing w:after="0"/>
              <w:jc w:val="left"/>
            </w:pPr>
            <w:r>
              <w:rPr>
                <w:b/>
                <w:sz w:val="16"/>
              </w:rPr>
              <w:t>Approved</w:t>
            </w:r>
          </w:p>
        </w:tc>
        <w:tc>
          <w:tcPr>
            <w:tcW w:type="dxa" w:w="1103"/>
            <w:shd w:val="clear" w:color="auto" w:fill="E8E8E8"/>
          </w:tcPr>
          <w:p>
            <w:pPr>
              <w:spacing w:after="0"/>
              <w:jc w:val="left"/>
            </w:pPr>
            <w:r>
              <w:rPr>
                <w:b/>
                <w:sz w:val="16"/>
              </w:rPr>
              <w:t>Expires</w:t>
            </w:r>
          </w:p>
        </w:tc>
        <w:tc>
          <w:tcPr>
            <w:tcW w:type="dxa" w:w="95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08"/>
            <w:shd w:val="clear" w:color="auto" w:fill="E8E8E8"/>
          </w:tcPr>
          <w:p>
            <w:pPr>
              <w:spacing w:after="0"/>
              <w:jc w:val="left"/>
            </w:pPr>
            <w:r>
              <w:rPr>
                <w:b/>
                <w:sz w:val="16"/>
              </w:rPr>
              <w:t>Update underway</w:t>
            </w:r>
          </w:p>
        </w:tc>
        <w:tc>
          <w:tcPr>
            <w:tcW w:type="dxa" w:w="2623"/>
            <w:shd w:val="clear" w:color="auto" w:fill="E8E8E8"/>
          </w:tcPr>
          <w:p>
            <w:pPr>
              <w:spacing w:after="0"/>
              <w:jc w:val="left"/>
            </w:pPr>
            <w:r>
              <w:rPr>
                <w:b/>
                <w:sz w:val="16"/>
              </w:rPr>
              <w:t>Notes</w:t>
            </w:r>
          </w:p>
        </w:tc>
      </w:tr>
      <w:tr>
        <w:trPr>
          <w:cantSplit/>
        </w:trPr>
        <w:tc>
          <w:tcPr>
            <w:tcW w:type="dxa" w:w="1673"/>
          </w:tcPr>
          <w:p>
            <w:pPr>
              <w:spacing w:after="0"/>
              <w:jc w:val="left"/>
            </w:pPr>
            <w:r>
              <w:rPr>
                <w:sz w:val="16"/>
              </w:rPr>
              <w:t>Sweetwater County</w:t>
            </w:r>
          </w:p>
        </w:tc>
        <w:tc>
          <w:tcPr>
            <w:tcW w:type="dxa" w:w="723"/>
          </w:tcPr>
          <w:p>
            <w:pPr>
              <w:spacing w:after="0"/>
              <w:jc w:val="left"/>
            </w:pPr>
            <w:r>
              <w:rPr>
                <w:sz w:val="16"/>
              </w:rPr>
              <w:t>County</w:t>
            </w:r>
          </w:p>
        </w:tc>
        <w:tc>
          <w:tcPr>
            <w:tcW w:type="dxa" w:w="2813"/>
          </w:tcPr>
          <w:p>
            <w:pPr>
              <w:spacing w:after="0"/>
              <w:jc w:val="left"/>
            </w:pPr>
            <w:r>
              <w:rPr>
                <w:sz w:val="16"/>
              </w:rPr>
              <w:t>Approved, expires 2027-07-05</w:t>
            </w:r>
          </w:p>
        </w:tc>
        <w:tc>
          <w:tcPr>
            <w:tcW w:type="dxa" w:w="2116"/>
          </w:tcPr>
          <w:p>
            <w:pPr>
              <w:spacing w:after="0"/>
              <w:jc w:val="left"/>
            </w:pPr>
            <w:r>
              <w:rPr>
                <w:sz w:val="16"/>
              </w:rPr>
              <w:t>Region Four, WY Hazard Mitigation Plan 2022 (FEMA plan 108240)</w:t>
            </w:r>
          </w:p>
        </w:tc>
        <w:tc>
          <w:tcPr>
            <w:tcW w:type="dxa" w:w="1103"/>
          </w:tcPr>
          <w:p>
            <w:pPr>
              <w:spacing w:after="0"/>
              <w:jc w:val="left"/>
            </w:pPr>
            <w:r>
              <w:rPr>
                <w:sz w:val="16"/>
              </w:rPr>
              <w:t>2022-07-06</w:t>
            </w:r>
          </w:p>
        </w:tc>
        <w:tc>
          <w:tcPr>
            <w:tcW w:type="dxa" w:w="1103"/>
          </w:tcPr>
          <w:p>
            <w:pPr>
              <w:spacing w:after="0"/>
              <w:jc w:val="left"/>
            </w:pPr>
            <w:r>
              <w:rPr>
                <w:sz w:val="16"/>
              </w:rPr>
              <w:t>2027-07-05</w:t>
            </w:r>
          </w:p>
        </w:tc>
        <w:tc>
          <w:tcPr>
            <w:tcW w:type="dxa" w:w="951"/>
          </w:tcPr>
          <w:p>
            <w:pPr>
              <w:spacing w:after="0"/>
              <w:jc w:val="right"/>
            </w:pPr>
            <w:r>
              <w:rPr>
                <w:sz w:val="16"/>
              </w:rPr>
              <w:t>280</w:t>
            </w:r>
          </w:p>
        </w:tc>
        <w:tc>
          <w:tcPr>
            <w:tcW w:type="dxa" w:w="1008"/>
          </w:tcPr>
          <w:p>
            <w:pPr>
              <w:spacing w:after="0"/>
              <w:jc w:val="left"/>
            </w:pPr>
          </w:p>
        </w:tc>
        <w:tc>
          <w:tcPr>
            <w:tcW w:type="dxa" w:w="2623"/>
          </w:tcPr>
          <w:p>
            <w:pPr>
              <w:spacing w:after="0"/>
              <w:jc w:val="left"/>
            </w:pPr>
          </w:p>
        </w:tc>
      </w:tr>
      <w:tr>
        <w:trPr>
          <w:cantSplit/>
        </w:trPr>
        <w:tc>
          <w:tcPr>
            <w:tcW w:type="dxa" w:w="1673"/>
          </w:tcPr>
          <w:p>
            <w:pPr>
              <w:spacing w:after="0"/>
              <w:jc w:val="left"/>
            </w:pPr>
            <w:r>
              <w:rPr>
                <w:sz w:val="16"/>
              </w:rPr>
              <w:t>Bairoil town</w:t>
            </w:r>
          </w:p>
        </w:tc>
        <w:tc>
          <w:tcPr>
            <w:tcW w:type="dxa" w:w="723"/>
          </w:tcPr>
          <w:p>
            <w:pPr>
              <w:spacing w:after="0"/>
              <w:jc w:val="left"/>
            </w:pPr>
            <w:r>
              <w:rPr>
                <w:sz w:val="16"/>
              </w:rPr>
              <w:t>Town</w:t>
            </w:r>
          </w:p>
        </w:tc>
        <w:tc>
          <w:tcPr>
            <w:tcW w:type="dxa" w:w="2813"/>
          </w:tcPr>
          <w:p>
            <w:pPr>
              <w:spacing w:after="0"/>
              <w:jc w:val="left"/>
            </w:pPr>
            <w:r>
              <w:rPr>
                <w:sz w:val="16"/>
              </w:rPr>
              <w:t>Approved, expires 2027-07-05</w:t>
            </w:r>
          </w:p>
        </w:tc>
        <w:tc>
          <w:tcPr>
            <w:tcW w:type="dxa" w:w="2116"/>
          </w:tcPr>
          <w:p>
            <w:pPr>
              <w:spacing w:after="0"/>
              <w:jc w:val="left"/>
            </w:pPr>
            <w:r>
              <w:rPr>
                <w:sz w:val="16"/>
              </w:rPr>
              <w:t>Region Four, WY Hazard Mitigation Plan 2022 (FEMA plan 108240)</w:t>
            </w:r>
          </w:p>
        </w:tc>
        <w:tc>
          <w:tcPr>
            <w:tcW w:type="dxa" w:w="1103"/>
          </w:tcPr>
          <w:p>
            <w:pPr>
              <w:spacing w:after="0"/>
              <w:jc w:val="left"/>
            </w:pPr>
            <w:r>
              <w:rPr>
                <w:sz w:val="16"/>
              </w:rPr>
              <w:t>2022-07-06</w:t>
            </w:r>
          </w:p>
        </w:tc>
        <w:tc>
          <w:tcPr>
            <w:tcW w:type="dxa" w:w="1103"/>
          </w:tcPr>
          <w:p>
            <w:pPr>
              <w:spacing w:after="0"/>
              <w:jc w:val="left"/>
            </w:pPr>
            <w:r>
              <w:rPr>
                <w:sz w:val="16"/>
              </w:rPr>
              <w:t>2027-07-05</w:t>
            </w:r>
          </w:p>
        </w:tc>
        <w:tc>
          <w:tcPr>
            <w:tcW w:type="dxa" w:w="951"/>
          </w:tcPr>
          <w:p>
            <w:pPr>
              <w:spacing w:after="0"/>
              <w:jc w:val="right"/>
            </w:pPr>
            <w:r>
              <w:rPr>
                <w:sz w:val="16"/>
              </w:rPr>
              <w:t>280</w:t>
            </w:r>
          </w:p>
        </w:tc>
        <w:tc>
          <w:tcPr>
            <w:tcW w:type="dxa" w:w="1008"/>
          </w:tcPr>
          <w:p>
            <w:pPr>
              <w:spacing w:after="0"/>
              <w:jc w:val="left"/>
            </w:pPr>
          </w:p>
        </w:tc>
        <w:tc>
          <w:tcPr>
            <w:tcW w:type="dxa" w:w="2623"/>
          </w:tcPr>
          <w:p>
            <w:pPr>
              <w:spacing w:after="0"/>
              <w:jc w:val="left"/>
            </w:pPr>
            <w:r>
              <w:rPr>
                <w:sz w:val="16"/>
              </w:rPr>
              <w:t>member approved 2022-09-07</w:t>
            </w:r>
          </w:p>
        </w:tc>
      </w:tr>
      <w:tr>
        <w:trPr>
          <w:cantSplit/>
        </w:trPr>
        <w:tc>
          <w:tcPr>
            <w:tcW w:type="dxa" w:w="1673"/>
          </w:tcPr>
          <w:p>
            <w:pPr>
              <w:spacing w:after="0"/>
              <w:jc w:val="left"/>
            </w:pPr>
            <w:r>
              <w:rPr>
                <w:sz w:val="16"/>
              </w:rPr>
              <w:t>Granger town</w:t>
            </w:r>
          </w:p>
        </w:tc>
        <w:tc>
          <w:tcPr>
            <w:tcW w:type="dxa" w:w="723"/>
          </w:tcPr>
          <w:p>
            <w:pPr>
              <w:spacing w:after="0"/>
              <w:jc w:val="left"/>
            </w:pPr>
            <w:r>
              <w:rPr>
                <w:sz w:val="16"/>
              </w:rPr>
              <w:t>Town</w:t>
            </w:r>
          </w:p>
        </w:tc>
        <w:tc>
          <w:tcPr>
            <w:tcW w:type="dxa" w:w="2813"/>
          </w:tcPr>
          <w:p>
            <w:pPr>
              <w:spacing w:after="0"/>
              <w:jc w:val="left"/>
            </w:pPr>
            <w:r>
              <w:rPr>
                <w:sz w:val="16"/>
              </w:rPr>
              <w:t>Approved, expires 2027-07-05</w:t>
            </w:r>
          </w:p>
        </w:tc>
        <w:tc>
          <w:tcPr>
            <w:tcW w:type="dxa" w:w="2116"/>
          </w:tcPr>
          <w:p>
            <w:pPr>
              <w:spacing w:after="0"/>
              <w:jc w:val="left"/>
            </w:pPr>
            <w:r>
              <w:rPr>
                <w:sz w:val="16"/>
              </w:rPr>
              <w:t>Region Four, WY Hazard Mitigation Plan 2022 (FEMA plan 108240)</w:t>
            </w:r>
          </w:p>
        </w:tc>
        <w:tc>
          <w:tcPr>
            <w:tcW w:type="dxa" w:w="1103"/>
          </w:tcPr>
          <w:p>
            <w:pPr>
              <w:spacing w:after="0"/>
              <w:jc w:val="left"/>
            </w:pPr>
            <w:r>
              <w:rPr>
                <w:sz w:val="16"/>
              </w:rPr>
              <w:t>2022-07-06</w:t>
            </w:r>
          </w:p>
        </w:tc>
        <w:tc>
          <w:tcPr>
            <w:tcW w:type="dxa" w:w="1103"/>
          </w:tcPr>
          <w:p>
            <w:pPr>
              <w:spacing w:after="0"/>
              <w:jc w:val="left"/>
            </w:pPr>
            <w:r>
              <w:rPr>
                <w:sz w:val="16"/>
              </w:rPr>
              <w:t>2027-07-05</w:t>
            </w:r>
          </w:p>
        </w:tc>
        <w:tc>
          <w:tcPr>
            <w:tcW w:type="dxa" w:w="951"/>
          </w:tcPr>
          <w:p>
            <w:pPr>
              <w:spacing w:after="0"/>
              <w:jc w:val="right"/>
            </w:pPr>
            <w:r>
              <w:rPr>
                <w:sz w:val="16"/>
              </w:rPr>
              <w:t>280</w:t>
            </w:r>
          </w:p>
        </w:tc>
        <w:tc>
          <w:tcPr>
            <w:tcW w:type="dxa" w:w="1008"/>
          </w:tcPr>
          <w:p>
            <w:pPr>
              <w:spacing w:after="0"/>
              <w:jc w:val="left"/>
            </w:pPr>
          </w:p>
        </w:tc>
        <w:tc>
          <w:tcPr>
            <w:tcW w:type="dxa" w:w="2623"/>
          </w:tcPr>
          <w:p>
            <w:pPr>
              <w:spacing w:after="0"/>
              <w:jc w:val="left"/>
            </w:pPr>
            <w:r>
              <w:rPr>
                <w:sz w:val="16"/>
              </w:rPr>
              <w:t>member approved 2022-09-07</w:t>
            </w:r>
          </w:p>
        </w:tc>
      </w:tr>
      <w:tr>
        <w:trPr>
          <w:cantSplit/>
        </w:trPr>
        <w:tc>
          <w:tcPr>
            <w:tcW w:type="dxa" w:w="1673"/>
          </w:tcPr>
          <w:p>
            <w:pPr>
              <w:spacing w:after="0"/>
              <w:jc w:val="left"/>
            </w:pPr>
            <w:r>
              <w:rPr>
                <w:sz w:val="16"/>
              </w:rPr>
              <w:t>Green River city</w:t>
            </w:r>
          </w:p>
        </w:tc>
        <w:tc>
          <w:tcPr>
            <w:tcW w:type="dxa" w:w="723"/>
          </w:tcPr>
          <w:p>
            <w:pPr>
              <w:spacing w:after="0"/>
              <w:jc w:val="left"/>
            </w:pPr>
            <w:r>
              <w:rPr>
                <w:sz w:val="16"/>
              </w:rPr>
              <w:t>City</w:t>
            </w:r>
          </w:p>
        </w:tc>
        <w:tc>
          <w:tcPr>
            <w:tcW w:type="dxa" w:w="2813"/>
          </w:tcPr>
          <w:p>
            <w:pPr>
              <w:spacing w:after="0"/>
              <w:jc w:val="left"/>
            </w:pPr>
            <w:r>
              <w:rPr>
                <w:sz w:val="16"/>
              </w:rPr>
              <w:t>Approved, expires 2027-07-05</w:t>
            </w:r>
          </w:p>
        </w:tc>
        <w:tc>
          <w:tcPr>
            <w:tcW w:type="dxa" w:w="2116"/>
          </w:tcPr>
          <w:p>
            <w:pPr>
              <w:spacing w:after="0"/>
              <w:jc w:val="left"/>
            </w:pPr>
            <w:r>
              <w:rPr>
                <w:sz w:val="16"/>
              </w:rPr>
              <w:t>Region Four, WY Hazard Mitigation Plan 2022 (FEMA plan 108240)</w:t>
            </w:r>
          </w:p>
        </w:tc>
        <w:tc>
          <w:tcPr>
            <w:tcW w:type="dxa" w:w="1103"/>
          </w:tcPr>
          <w:p>
            <w:pPr>
              <w:spacing w:after="0"/>
              <w:jc w:val="left"/>
            </w:pPr>
            <w:r>
              <w:rPr>
                <w:sz w:val="16"/>
              </w:rPr>
              <w:t>2022-07-06</w:t>
            </w:r>
          </w:p>
        </w:tc>
        <w:tc>
          <w:tcPr>
            <w:tcW w:type="dxa" w:w="1103"/>
          </w:tcPr>
          <w:p>
            <w:pPr>
              <w:spacing w:after="0"/>
              <w:jc w:val="left"/>
            </w:pPr>
            <w:r>
              <w:rPr>
                <w:sz w:val="16"/>
              </w:rPr>
              <w:t>2027-07-05</w:t>
            </w:r>
          </w:p>
        </w:tc>
        <w:tc>
          <w:tcPr>
            <w:tcW w:type="dxa" w:w="951"/>
          </w:tcPr>
          <w:p>
            <w:pPr>
              <w:spacing w:after="0"/>
              <w:jc w:val="right"/>
            </w:pPr>
            <w:r>
              <w:rPr>
                <w:sz w:val="16"/>
              </w:rPr>
              <w:t>280</w:t>
            </w:r>
          </w:p>
        </w:tc>
        <w:tc>
          <w:tcPr>
            <w:tcW w:type="dxa" w:w="1008"/>
          </w:tcPr>
          <w:p>
            <w:pPr>
              <w:spacing w:after="0"/>
              <w:jc w:val="left"/>
            </w:pPr>
          </w:p>
        </w:tc>
        <w:tc>
          <w:tcPr>
            <w:tcW w:type="dxa" w:w="2623"/>
          </w:tcPr>
          <w:p>
            <w:pPr>
              <w:spacing w:after="0"/>
              <w:jc w:val="left"/>
            </w:pPr>
          </w:p>
        </w:tc>
      </w:tr>
      <w:tr>
        <w:trPr>
          <w:cantSplit/>
        </w:trPr>
        <w:tc>
          <w:tcPr>
            <w:tcW w:type="dxa" w:w="1673"/>
          </w:tcPr>
          <w:p>
            <w:pPr>
              <w:spacing w:after="0"/>
              <w:jc w:val="left"/>
            </w:pPr>
            <w:r>
              <w:rPr>
                <w:sz w:val="16"/>
              </w:rPr>
              <w:t>Rock Springs city</w:t>
            </w:r>
          </w:p>
        </w:tc>
        <w:tc>
          <w:tcPr>
            <w:tcW w:type="dxa" w:w="723"/>
          </w:tcPr>
          <w:p>
            <w:pPr>
              <w:spacing w:after="0"/>
              <w:jc w:val="left"/>
            </w:pPr>
            <w:r>
              <w:rPr>
                <w:sz w:val="16"/>
              </w:rPr>
              <w:t>City</w:t>
            </w:r>
          </w:p>
        </w:tc>
        <w:tc>
          <w:tcPr>
            <w:tcW w:type="dxa" w:w="2813"/>
          </w:tcPr>
          <w:p>
            <w:pPr>
              <w:spacing w:after="0"/>
              <w:jc w:val="left"/>
            </w:pPr>
            <w:r>
              <w:rPr>
                <w:sz w:val="16"/>
              </w:rPr>
              <w:t>Approved, expires 2027-07-05</w:t>
            </w:r>
          </w:p>
        </w:tc>
        <w:tc>
          <w:tcPr>
            <w:tcW w:type="dxa" w:w="2116"/>
          </w:tcPr>
          <w:p>
            <w:pPr>
              <w:spacing w:after="0"/>
              <w:jc w:val="left"/>
            </w:pPr>
            <w:r>
              <w:rPr>
                <w:sz w:val="16"/>
              </w:rPr>
              <w:t>Region Four, WY Hazard Mitigation Plan 2022 (FEMA plan 108240)</w:t>
            </w:r>
          </w:p>
        </w:tc>
        <w:tc>
          <w:tcPr>
            <w:tcW w:type="dxa" w:w="1103"/>
          </w:tcPr>
          <w:p>
            <w:pPr>
              <w:spacing w:after="0"/>
              <w:jc w:val="left"/>
            </w:pPr>
            <w:r>
              <w:rPr>
                <w:sz w:val="16"/>
              </w:rPr>
              <w:t>2022-07-06</w:t>
            </w:r>
          </w:p>
        </w:tc>
        <w:tc>
          <w:tcPr>
            <w:tcW w:type="dxa" w:w="1103"/>
          </w:tcPr>
          <w:p>
            <w:pPr>
              <w:spacing w:after="0"/>
              <w:jc w:val="left"/>
            </w:pPr>
            <w:r>
              <w:rPr>
                <w:sz w:val="16"/>
              </w:rPr>
              <w:t>2027-07-05</w:t>
            </w:r>
          </w:p>
        </w:tc>
        <w:tc>
          <w:tcPr>
            <w:tcW w:type="dxa" w:w="951"/>
          </w:tcPr>
          <w:p>
            <w:pPr>
              <w:spacing w:after="0"/>
              <w:jc w:val="right"/>
            </w:pPr>
            <w:r>
              <w:rPr>
                <w:sz w:val="16"/>
              </w:rPr>
              <w:t>280</w:t>
            </w:r>
          </w:p>
        </w:tc>
        <w:tc>
          <w:tcPr>
            <w:tcW w:type="dxa" w:w="1008"/>
          </w:tcPr>
          <w:p>
            <w:pPr>
              <w:spacing w:after="0"/>
              <w:jc w:val="left"/>
            </w:pPr>
          </w:p>
        </w:tc>
        <w:tc>
          <w:tcPr>
            <w:tcW w:type="dxa" w:w="2623"/>
          </w:tcPr>
          <w:p>
            <w:pPr>
              <w:spacing w:after="0"/>
              <w:jc w:val="left"/>
            </w:pPr>
            <w:r>
              <w:rPr>
                <w:sz w:val="16"/>
              </w:rPr>
              <w:t>member approved 2022-08-22</w:t>
            </w:r>
          </w:p>
        </w:tc>
      </w:tr>
      <w:tr>
        <w:trPr>
          <w:cantSplit/>
        </w:trPr>
        <w:tc>
          <w:tcPr>
            <w:tcW w:type="dxa" w:w="1673"/>
          </w:tcPr>
          <w:p>
            <w:pPr>
              <w:spacing w:after="0"/>
              <w:jc w:val="left"/>
            </w:pPr>
            <w:r>
              <w:rPr>
                <w:sz w:val="16"/>
              </w:rPr>
              <w:t>Superior town</w:t>
            </w:r>
          </w:p>
        </w:tc>
        <w:tc>
          <w:tcPr>
            <w:tcW w:type="dxa" w:w="723"/>
          </w:tcPr>
          <w:p>
            <w:pPr>
              <w:spacing w:after="0"/>
              <w:jc w:val="left"/>
            </w:pPr>
            <w:r>
              <w:rPr>
                <w:sz w:val="16"/>
              </w:rPr>
              <w:t>Town</w:t>
            </w:r>
          </w:p>
        </w:tc>
        <w:tc>
          <w:tcPr>
            <w:tcW w:type="dxa" w:w="2813"/>
          </w:tcPr>
          <w:p>
            <w:pPr>
              <w:spacing w:after="0"/>
              <w:jc w:val="left"/>
            </w:pPr>
            <w:r>
              <w:rPr>
                <w:sz w:val="16"/>
              </w:rPr>
              <w:t>Approved, expires 2027-07-05</w:t>
            </w:r>
          </w:p>
        </w:tc>
        <w:tc>
          <w:tcPr>
            <w:tcW w:type="dxa" w:w="2116"/>
          </w:tcPr>
          <w:p>
            <w:pPr>
              <w:spacing w:after="0"/>
              <w:jc w:val="left"/>
            </w:pPr>
            <w:r>
              <w:rPr>
                <w:sz w:val="16"/>
              </w:rPr>
              <w:t>Region Four, WY Hazard Mitigation Plan 2022 (FEMA plan 108240)</w:t>
            </w:r>
          </w:p>
        </w:tc>
        <w:tc>
          <w:tcPr>
            <w:tcW w:type="dxa" w:w="1103"/>
          </w:tcPr>
          <w:p>
            <w:pPr>
              <w:spacing w:after="0"/>
              <w:jc w:val="left"/>
            </w:pPr>
            <w:r>
              <w:rPr>
                <w:sz w:val="16"/>
              </w:rPr>
              <w:t>2022-07-06</w:t>
            </w:r>
          </w:p>
        </w:tc>
        <w:tc>
          <w:tcPr>
            <w:tcW w:type="dxa" w:w="1103"/>
          </w:tcPr>
          <w:p>
            <w:pPr>
              <w:spacing w:after="0"/>
              <w:jc w:val="left"/>
            </w:pPr>
            <w:r>
              <w:rPr>
                <w:sz w:val="16"/>
              </w:rPr>
              <w:t>2027-07-05</w:t>
            </w:r>
          </w:p>
        </w:tc>
        <w:tc>
          <w:tcPr>
            <w:tcW w:type="dxa" w:w="951"/>
          </w:tcPr>
          <w:p>
            <w:pPr>
              <w:spacing w:after="0"/>
              <w:jc w:val="right"/>
            </w:pPr>
            <w:r>
              <w:rPr>
                <w:sz w:val="16"/>
              </w:rPr>
              <w:t>280</w:t>
            </w:r>
          </w:p>
        </w:tc>
        <w:tc>
          <w:tcPr>
            <w:tcW w:type="dxa" w:w="1008"/>
          </w:tcPr>
          <w:p>
            <w:pPr>
              <w:spacing w:after="0"/>
              <w:jc w:val="left"/>
            </w:pPr>
          </w:p>
        </w:tc>
        <w:tc>
          <w:tcPr>
            <w:tcW w:type="dxa" w:w="2623"/>
          </w:tcPr>
          <w:p>
            <w:pPr>
              <w:spacing w:after="0"/>
              <w:jc w:val="left"/>
            </w:pPr>
            <w:r>
              <w:rPr>
                <w:sz w:val="16"/>
              </w:rPr>
              <w:t>member approved 2022-08-22</w:t>
            </w:r>
          </w:p>
        </w:tc>
      </w:tr>
      <w:tr>
        <w:trPr>
          <w:cantSplit/>
        </w:trPr>
        <w:tc>
          <w:tcPr>
            <w:tcW w:type="dxa" w:w="1673"/>
          </w:tcPr>
          <w:p>
            <w:pPr>
              <w:spacing w:after="0"/>
              <w:jc w:val="left"/>
            </w:pPr>
            <w:r>
              <w:rPr>
                <w:sz w:val="16"/>
              </w:rPr>
              <w:t>Wamsutter town</w:t>
            </w:r>
          </w:p>
        </w:tc>
        <w:tc>
          <w:tcPr>
            <w:tcW w:type="dxa" w:w="723"/>
          </w:tcPr>
          <w:p>
            <w:pPr>
              <w:spacing w:after="0"/>
              <w:jc w:val="left"/>
            </w:pPr>
            <w:r>
              <w:rPr>
                <w:sz w:val="16"/>
              </w:rPr>
              <w:t>Town</w:t>
            </w:r>
          </w:p>
        </w:tc>
        <w:tc>
          <w:tcPr>
            <w:tcW w:type="dxa" w:w="2813"/>
          </w:tcPr>
          <w:p>
            <w:pPr>
              <w:spacing w:after="0"/>
              <w:jc w:val="left"/>
            </w:pPr>
            <w:r>
              <w:rPr>
                <w:sz w:val="16"/>
              </w:rPr>
              <w:t>Approved, expires 2027-07-05</w:t>
            </w:r>
          </w:p>
        </w:tc>
        <w:tc>
          <w:tcPr>
            <w:tcW w:type="dxa" w:w="2116"/>
          </w:tcPr>
          <w:p>
            <w:pPr>
              <w:spacing w:after="0"/>
              <w:jc w:val="left"/>
            </w:pPr>
            <w:r>
              <w:rPr>
                <w:sz w:val="16"/>
              </w:rPr>
              <w:t>Region Four, WY Hazard Mitigation Plan 2022 (FEMA plan 108240)</w:t>
            </w:r>
          </w:p>
        </w:tc>
        <w:tc>
          <w:tcPr>
            <w:tcW w:type="dxa" w:w="1103"/>
          </w:tcPr>
          <w:p>
            <w:pPr>
              <w:spacing w:after="0"/>
              <w:jc w:val="left"/>
            </w:pPr>
            <w:r>
              <w:rPr>
                <w:sz w:val="16"/>
              </w:rPr>
              <w:t>2022-07-06</w:t>
            </w:r>
          </w:p>
        </w:tc>
        <w:tc>
          <w:tcPr>
            <w:tcW w:type="dxa" w:w="1103"/>
          </w:tcPr>
          <w:p>
            <w:pPr>
              <w:spacing w:after="0"/>
              <w:jc w:val="left"/>
            </w:pPr>
            <w:r>
              <w:rPr>
                <w:sz w:val="16"/>
              </w:rPr>
              <w:t>2027-07-05</w:t>
            </w:r>
          </w:p>
        </w:tc>
        <w:tc>
          <w:tcPr>
            <w:tcW w:type="dxa" w:w="951"/>
          </w:tcPr>
          <w:p>
            <w:pPr>
              <w:spacing w:after="0"/>
              <w:jc w:val="right"/>
            </w:pPr>
            <w:r>
              <w:rPr>
                <w:sz w:val="16"/>
              </w:rPr>
              <w:t>280</w:t>
            </w:r>
          </w:p>
        </w:tc>
        <w:tc>
          <w:tcPr>
            <w:tcW w:type="dxa" w:w="1008"/>
          </w:tcPr>
          <w:p>
            <w:pPr>
              <w:spacing w:after="0"/>
              <w:jc w:val="left"/>
            </w:pPr>
          </w:p>
        </w:tc>
        <w:tc>
          <w:tcPr>
            <w:tcW w:type="dxa" w:w="2623"/>
          </w:tcPr>
          <w:p>
            <w:pPr>
              <w:spacing w:after="0"/>
              <w:jc w:val="left"/>
            </w:pPr>
            <w:r>
              <w:rPr>
                <w:sz w:val="16"/>
              </w:rPr>
              <w:t>member approved 2022-08-22</w:t>
            </w:r>
          </w:p>
        </w:tc>
      </w:tr>
    </w:tbl>
    <w:p>
      <w:pPr>
        <w:spacing w:after="40" w:before="60"/>
      </w:pPr>
      <w:r>
        <w:rPr>
          <w:sz w:val="15"/>
        </w:rPr>
        <w:t>Plan 108240 also covers 10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325"/>
        <w:gridCol w:w="1123"/>
        <w:gridCol w:w="1271"/>
        <w:gridCol w:w="2348"/>
        <w:gridCol w:w="1735"/>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35"/>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$8,199,232</w:t>
            </w:r>
          </w:p>
        </w:tc>
        <w:tc>
          <w:tcPr>
            <w:tcW w:type="dxa" w:w="1126"/>
          </w:tcPr>
          <w:p>
            <w:pPr>
              <w:spacing w:after="0"/>
              <w:jc w:val="right"/>
            </w:pPr>
            <w:r>
              <w:rPr>
                <w:sz w:val="16"/>
              </w:rPr>
              <w:t>$2,474</w:t>
            </w:r>
          </w:p>
        </w:tc>
        <w:tc>
          <w:tcPr>
            <w:tcW w:type="dxa" w:w="1325"/>
          </w:tcPr>
          <w:p>
            <w:pPr>
              <w:spacing w:after="0"/>
              <w:jc w:val="right"/>
            </w:pPr>
            <w:r>
              <w:rPr>
                <w:sz w:val="16"/>
              </w:rPr>
              <w:t>$45,261</w:t>
            </w:r>
          </w:p>
        </w:tc>
        <w:tc>
          <w:tcPr>
            <w:tcW w:type="dxa" w:w="1123"/>
          </w:tcPr>
          <w:p>
            <w:pPr>
              <w:spacing w:after="0"/>
              <w:jc w:val="right"/>
            </w:pPr>
            <w:r>
              <w:rPr>
                <w:sz w:val="16"/>
              </w:rPr>
              <w:t>$8,246,967</w:t>
            </w:r>
          </w:p>
        </w:tc>
        <w:tc>
          <w:tcPr>
            <w:tcW w:type="dxa" w:w="1271"/>
          </w:tcPr>
          <w:p>
            <w:pPr>
              <w:spacing w:after="0"/>
              <w:jc w:val="right"/>
            </w:pPr>
            <w:r>
              <w:rPr>
                <w:sz w:val="16"/>
              </w:rPr>
              <w:t>13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Cold Wave</w:t>
            </w:r>
          </w:p>
        </w:tc>
        <w:tc>
          <w:tcPr>
            <w:tcW w:type="dxa" w:w="1210"/>
          </w:tcPr>
          <w:p>
            <w:pPr>
              <w:spacing w:after="0"/>
              <w:jc w:val="left"/>
            </w:pPr>
            <w:r>
              <w:rPr>
                <w:sz w:val="16"/>
              </w:rPr>
              <w:t>Relatively Low</w:t>
            </w:r>
          </w:p>
        </w:tc>
        <w:tc>
          <w:tcPr>
            <w:tcW w:type="dxa" w:w="1210"/>
          </w:tcPr>
          <w:p>
            <w:pPr>
              <w:spacing w:after="0"/>
              <w:jc w:val="left"/>
            </w:pPr>
            <w:r>
              <w:rPr>
                <w:sz w:val="16"/>
              </w:rPr>
              <w:t>Relatively Moderate</w:t>
            </w:r>
          </w:p>
        </w:tc>
        <w:tc>
          <w:tcPr>
            <w:tcW w:type="dxa" w:w="1037"/>
          </w:tcPr>
          <w:p>
            <w:pPr>
              <w:spacing w:after="0"/>
              <w:jc w:val="right"/>
            </w:pPr>
            <w:r>
              <w:rPr>
                <w:sz w:val="16"/>
              </w:rPr>
              <w:t>$5,164</w:t>
            </w:r>
          </w:p>
        </w:tc>
        <w:tc>
          <w:tcPr>
            <w:tcW w:type="dxa" w:w="1126"/>
          </w:tcPr>
          <w:p>
            <w:pPr>
              <w:spacing w:after="0"/>
              <w:jc w:val="right"/>
            </w:pPr>
            <w:r>
              <w:rPr>
                <w:sz w:val="16"/>
              </w:rPr>
              <w:t>$11,282</w:t>
            </w:r>
          </w:p>
        </w:tc>
        <w:tc>
          <w:tcPr>
            <w:tcW w:type="dxa" w:w="1325"/>
          </w:tcPr>
          <w:p>
            <w:pPr>
              <w:spacing w:after="0"/>
              <w:jc w:val="right"/>
            </w:pPr>
            <w:r>
              <w:rPr>
                <w:sz w:val="16"/>
              </w:rPr>
              <w:t>$1,513,758</w:t>
            </w:r>
          </w:p>
        </w:tc>
        <w:tc>
          <w:tcPr>
            <w:tcW w:type="dxa" w:w="1123"/>
          </w:tcPr>
          <w:p>
            <w:pPr>
              <w:spacing w:after="0"/>
              <w:jc w:val="right"/>
            </w:pPr>
            <w:r>
              <w:rPr>
                <w:sz w:val="16"/>
              </w:rPr>
              <w:t>$1,530,205</w:t>
            </w:r>
          </w:p>
        </w:tc>
        <w:tc>
          <w:tcPr>
            <w:tcW w:type="dxa" w:w="1271"/>
          </w:tcPr>
          <w:p>
            <w:pPr>
              <w:spacing w:after="0"/>
              <w:jc w:val="right"/>
            </w:pPr>
            <w:r>
              <w:rPr>
                <w:sz w:val="16"/>
              </w:rPr>
              <w:t>14</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Earthquake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$645,057</w:t>
            </w:r>
          </w:p>
        </w:tc>
        <w:tc>
          <w:tcPr>
            <w:tcW w:type="dxa" w:w="1126"/>
          </w:tcPr>
          <w:p>
            <w:pPr>
              <w:spacing w:after="0"/>
              <w:jc w:val="right"/>
            </w:pPr>
          </w:p>
        </w:tc>
        <w:tc>
          <w:tcPr>
            <w:tcW w:type="dxa" w:w="1325"/>
          </w:tcPr>
          <w:p>
            <w:pPr>
              <w:spacing w:after="0"/>
              <w:jc w:val="right"/>
            </w:pPr>
            <w:r>
              <w:rPr>
                <w:sz w:val="16"/>
              </w:rPr>
              <w:t>$83,006</w:t>
            </w:r>
          </w:p>
        </w:tc>
        <w:tc>
          <w:tcPr>
            <w:tcW w:type="dxa" w:w="1123"/>
          </w:tcPr>
          <w:p>
            <w:pPr>
              <w:spacing w:after="0"/>
              <w:jc w:val="right"/>
            </w:pPr>
            <w:r>
              <w:rPr>
                <w:sz w:val="16"/>
              </w:rPr>
              <w:t>$728,062</w:t>
            </w:r>
          </w:p>
        </w:tc>
        <w:tc>
          <w:tcPr>
            <w:tcW w:type="dxa" w:w="1271"/>
          </w:tcPr>
          <w:p>
            <w:pPr>
              <w:spacing w:after="0"/>
              <w:jc w:val="right"/>
            </w:pPr>
          </w:p>
        </w:tc>
        <w:tc>
          <w:tcPr>
            <w:tcW w:type="dxa" w:w="2348"/>
          </w:tcPr>
          <w:p>
            <w:pPr>
              <w:spacing w:after="0"/>
              <w:jc w:val="left"/>
            </w:pPr>
          </w:p>
        </w:tc>
        <w:tc>
          <w:tcPr>
            <w:tcW w:type="dxa" w:w="1735"/>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4</w:t>
            </w:r>
          </w:p>
        </w:tc>
        <w:tc>
          <w:tcPr>
            <w:tcW w:type="dxa" w:w="1037"/>
          </w:tcPr>
          <w:p>
            <w:pPr>
              <w:spacing w:after="0"/>
              <w:jc w:val="left"/>
            </w:pPr>
            <w:r>
              <w:rPr>
                <w:sz w:val="16"/>
              </w:rPr>
              <w:t>Winter Weather</w:t>
            </w:r>
          </w:p>
        </w:tc>
        <w:tc>
          <w:tcPr>
            <w:tcW w:type="dxa" w:w="1210"/>
          </w:tcPr>
          <w:p>
            <w:pPr>
              <w:spacing w:after="0"/>
              <w:jc w:val="left"/>
            </w:pPr>
            <w:r>
              <w:rPr>
                <w:sz w:val="16"/>
              </w:rPr>
              <w:t>Relatively High</w:t>
            </w:r>
          </w:p>
        </w:tc>
        <w:tc>
          <w:tcPr>
            <w:tcW w:type="dxa" w:w="1210"/>
          </w:tcPr>
          <w:p>
            <w:pPr>
              <w:spacing w:after="0"/>
              <w:jc w:val="left"/>
            </w:pPr>
            <w:r>
              <w:rPr>
                <w:sz w:val="16"/>
              </w:rPr>
              <w:t>Relatively High</w:t>
            </w:r>
          </w:p>
        </w:tc>
        <w:tc>
          <w:tcPr>
            <w:tcW w:type="dxa" w:w="1037"/>
          </w:tcPr>
          <w:p>
            <w:pPr>
              <w:spacing w:after="0"/>
              <w:jc w:val="right"/>
            </w:pPr>
            <w:r>
              <w:rPr>
                <w:sz w:val="16"/>
              </w:rPr>
              <w:t>$51,815</w:t>
            </w:r>
          </w:p>
        </w:tc>
        <w:tc>
          <w:tcPr>
            <w:tcW w:type="dxa" w:w="1126"/>
          </w:tcPr>
          <w:p>
            <w:pPr>
              <w:spacing w:after="0"/>
              <w:jc w:val="right"/>
            </w:pPr>
            <w:r>
              <w:rPr>
                <w:sz w:val="16"/>
              </w:rPr>
              <w:t>$15</w:t>
            </w:r>
          </w:p>
        </w:tc>
        <w:tc>
          <w:tcPr>
            <w:tcW w:type="dxa" w:w="1325"/>
          </w:tcPr>
          <w:p>
            <w:pPr>
              <w:spacing w:after="0"/>
              <w:jc w:val="right"/>
            </w:pPr>
            <w:r>
              <w:rPr>
                <w:sz w:val="16"/>
              </w:rPr>
              <w:t>$286,754</w:t>
            </w:r>
          </w:p>
        </w:tc>
        <w:tc>
          <w:tcPr>
            <w:tcW w:type="dxa" w:w="1123"/>
          </w:tcPr>
          <w:p>
            <w:pPr>
              <w:spacing w:after="0"/>
              <w:jc w:val="right"/>
            </w:pPr>
            <w:r>
              <w:rPr>
                <w:sz w:val="16"/>
              </w:rPr>
              <w:t>$338,584</w:t>
            </w:r>
          </w:p>
        </w:tc>
        <w:tc>
          <w:tcPr>
            <w:tcW w:type="dxa" w:w="1271"/>
          </w:tcPr>
          <w:p>
            <w:pPr>
              <w:spacing w:after="0"/>
              <w:jc w:val="right"/>
            </w:pPr>
            <w:r>
              <w:rPr>
                <w:sz w:val="16"/>
              </w:rPr>
              <w:t>128</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Lightning</w:t>
            </w:r>
          </w:p>
        </w:tc>
        <w:tc>
          <w:tcPr>
            <w:tcW w:type="dxa" w:w="1210"/>
          </w:tcPr>
          <w:p>
            <w:pPr>
              <w:spacing w:after="0"/>
              <w:jc w:val="left"/>
            </w:pPr>
            <w:r>
              <w:rPr>
                <w:sz w:val="16"/>
              </w:rPr>
              <w:t>Relatively Low</w:t>
            </w:r>
          </w:p>
        </w:tc>
        <w:tc>
          <w:tcPr>
            <w:tcW w:type="dxa" w:w="1210"/>
          </w:tcPr>
          <w:p>
            <w:pPr>
              <w:spacing w:after="0"/>
              <w:jc w:val="left"/>
            </w:pPr>
            <w:r>
              <w:rPr>
                <w:sz w:val="16"/>
              </w:rPr>
              <w:t>Relatively Moderate</w:t>
            </w:r>
          </w:p>
        </w:tc>
        <w:tc>
          <w:tcPr>
            <w:tcW w:type="dxa" w:w="1037"/>
          </w:tcPr>
          <w:p>
            <w:pPr>
              <w:spacing w:after="0"/>
              <w:jc w:val="right"/>
            </w:pPr>
            <w:r>
              <w:rPr>
                <w:sz w:val="16"/>
              </w:rPr>
              <w:t>$7,120</w:t>
            </w:r>
          </w:p>
        </w:tc>
        <w:tc>
          <w:tcPr>
            <w:tcW w:type="dxa" w:w="1126"/>
          </w:tcPr>
          <w:p>
            <w:pPr>
              <w:spacing w:after="0"/>
              <w:jc w:val="right"/>
            </w:pPr>
          </w:p>
        </w:tc>
        <w:tc>
          <w:tcPr>
            <w:tcW w:type="dxa" w:w="1325"/>
          </w:tcPr>
          <w:p>
            <w:pPr>
              <w:spacing w:after="0"/>
              <w:jc w:val="right"/>
            </w:pPr>
            <w:r>
              <w:rPr>
                <w:sz w:val="16"/>
              </w:rPr>
              <w:t>$330,048</w:t>
            </w:r>
          </w:p>
        </w:tc>
        <w:tc>
          <w:tcPr>
            <w:tcW w:type="dxa" w:w="1123"/>
          </w:tcPr>
          <w:p>
            <w:pPr>
              <w:spacing w:after="0"/>
              <w:jc w:val="right"/>
            </w:pPr>
            <w:r>
              <w:rPr>
                <w:sz w:val="16"/>
              </w:rPr>
              <w:t>$337,168</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Wildfire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$146,623</w:t>
            </w:r>
          </w:p>
        </w:tc>
        <w:tc>
          <w:tcPr>
            <w:tcW w:type="dxa" w:w="1126"/>
          </w:tcPr>
          <w:p>
            <w:pPr>
              <w:spacing w:after="0"/>
              <w:jc w:val="right"/>
            </w:pPr>
            <w:r>
              <w:rPr>
                <w:sz w:val="16"/>
              </w:rPr>
              <w:t>$30</w:t>
            </w:r>
          </w:p>
        </w:tc>
        <w:tc>
          <w:tcPr>
            <w:tcW w:type="dxa" w:w="1325"/>
          </w:tcPr>
          <w:p>
            <w:pPr>
              <w:spacing w:after="0"/>
              <w:jc w:val="right"/>
            </w:pPr>
            <w:r>
              <w:rPr>
                <w:sz w:val="16"/>
              </w:rPr>
              <w:t>$4,527</w:t>
            </w:r>
          </w:p>
        </w:tc>
        <w:tc>
          <w:tcPr>
            <w:tcW w:type="dxa" w:w="1123"/>
          </w:tcPr>
          <w:p>
            <w:pPr>
              <w:spacing w:after="0"/>
              <w:jc w:val="right"/>
            </w:pPr>
            <w:r>
              <w:rPr>
                <w:sz w:val="16"/>
              </w:rPr>
              <w:t>$151,180</w:t>
            </w:r>
          </w:p>
        </w:tc>
        <w:tc>
          <w:tcPr>
            <w:tcW w:type="dxa" w:w="1271"/>
          </w:tcPr>
          <w:p>
            <w:pPr>
              <w:spacing w:after="0"/>
              <w:jc w:val="right"/>
            </w:pPr>
            <w:r>
              <w:rPr>
                <w:sz w:val="16"/>
              </w:rPr>
              <w:t>8</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Strong Wind</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$7,515</w:t>
            </w:r>
          </w:p>
        </w:tc>
        <w:tc>
          <w:tcPr>
            <w:tcW w:type="dxa" w:w="1126"/>
          </w:tcPr>
          <w:p>
            <w:pPr>
              <w:spacing w:after="0"/>
              <w:jc w:val="right"/>
            </w:pPr>
            <w:r>
              <w:rPr>
                <w:sz w:val="16"/>
              </w:rPr>
              <w:t>$561</w:t>
            </w:r>
          </w:p>
        </w:tc>
        <w:tc>
          <w:tcPr>
            <w:tcW w:type="dxa" w:w="1325"/>
          </w:tcPr>
          <w:p>
            <w:pPr>
              <w:spacing w:after="0"/>
              <w:jc w:val="right"/>
            </w:pPr>
            <w:r>
              <w:rPr>
                <w:sz w:val="16"/>
              </w:rPr>
              <w:t>$78,451</w:t>
            </w:r>
          </w:p>
        </w:tc>
        <w:tc>
          <w:tcPr>
            <w:tcW w:type="dxa" w:w="1123"/>
          </w:tcPr>
          <w:p>
            <w:pPr>
              <w:spacing w:after="0"/>
              <w:jc w:val="right"/>
            </w:pPr>
            <w:r>
              <w:rPr>
                <w:sz w:val="16"/>
              </w:rPr>
              <w:t>$86,528</w:t>
            </w:r>
          </w:p>
        </w:tc>
        <w:tc>
          <w:tcPr>
            <w:tcW w:type="dxa" w:w="1271"/>
          </w:tcPr>
          <w:p>
            <w:pPr>
              <w:spacing w:after="0"/>
              <w:jc w:val="right"/>
            </w:pPr>
            <w:r>
              <w:rPr>
                <w:sz w:val="16"/>
              </w:rPr>
              <w:t>378</w:t>
            </w:r>
          </w:p>
        </w:tc>
        <w:tc>
          <w:tcPr>
            <w:tcW w:type="dxa" w:w="2348"/>
          </w:tcPr>
          <w:p>
            <w:pPr>
              <w:spacing w:after="0"/>
              <w:jc w:val="left"/>
            </w:pPr>
          </w:p>
        </w:tc>
        <w:tc>
          <w:tcPr>
            <w:tcW w:type="dxa" w:w="1735"/>
          </w:tcPr>
          <w:p>
            <w:pPr>
              <w:spacing w:after="0"/>
              <w:jc w:val="left"/>
            </w:pPr>
            <w:r>
              <w:rPr>
                <w:sz w:val="16"/>
              </w:rPr>
              <w:t>Includes 284 High Wind records and 1 Strong Wind record, event types the NRI definition of this hazard leaves out.</w:t>
            </w:r>
          </w:p>
        </w:tc>
      </w:tr>
      <w:tr>
        <w:trPr>
          <w:cantSplit/>
        </w:trPr>
        <w:tc>
          <w:tcPr>
            <w:tcW w:type="dxa" w:w="689"/>
          </w:tcPr>
          <w:p>
            <w:pPr>
              <w:spacing w:after="0"/>
              <w:jc w:val="right"/>
            </w:pPr>
            <w:r>
              <w:rPr>
                <w:sz w:val="16"/>
              </w:rPr>
              <w:t>8</w:t>
            </w:r>
          </w:p>
        </w:tc>
        <w:tc>
          <w:tcPr>
            <w:tcW w:type="dxa" w:w="1037"/>
          </w:tcPr>
          <w:p>
            <w:pPr>
              <w:spacing w:after="0"/>
              <w:jc w:val="left"/>
            </w:pPr>
            <w:r>
              <w:rPr>
                <w:sz w:val="16"/>
              </w:rPr>
              <w:t>Landslide</w:t>
            </w:r>
          </w:p>
        </w:tc>
        <w:tc>
          <w:tcPr>
            <w:tcW w:type="dxa" w:w="1210"/>
          </w:tcPr>
          <w:p>
            <w:pPr>
              <w:spacing w:after="0"/>
              <w:jc w:val="left"/>
            </w:pPr>
            <w:r>
              <w:rPr>
                <w:sz w:val="16"/>
              </w:rPr>
              <w:t>Relatively Moderate</w:t>
            </w:r>
          </w:p>
        </w:tc>
        <w:tc>
          <w:tcPr>
            <w:tcW w:type="dxa" w:w="1210"/>
          </w:tcPr>
          <w:p>
            <w:pPr>
              <w:spacing w:after="0"/>
              <w:jc w:val="left"/>
            </w:pPr>
            <w:r>
              <w:rPr>
                <w:sz w:val="16"/>
              </w:rPr>
              <w:t>Relatively Low</w:t>
            </w:r>
          </w:p>
        </w:tc>
        <w:tc>
          <w:tcPr>
            <w:tcW w:type="dxa" w:w="1037"/>
          </w:tcPr>
          <w:p>
            <w:pPr>
              <w:spacing w:after="0"/>
              <w:jc w:val="right"/>
            </w:pPr>
            <w:r>
              <w:rPr>
                <w:sz w:val="16"/>
              </w:rPr>
              <w:t>$16,597</w:t>
            </w:r>
          </w:p>
        </w:tc>
        <w:tc>
          <w:tcPr>
            <w:tcW w:type="dxa" w:w="1126"/>
          </w:tcPr>
          <w:p>
            <w:pPr>
              <w:spacing w:after="0"/>
              <w:jc w:val="right"/>
            </w:pPr>
          </w:p>
        </w:tc>
        <w:tc>
          <w:tcPr>
            <w:tcW w:type="dxa" w:w="1325"/>
          </w:tcPr>
          <w:p>
            <w:pPr>
              <w:spacing w:after="0"/>
              <w:jc w:val="right"/>
            </w:pPr>
            <w:r>
              <w:rPr>
                <w:sz w:val="16"/>
              </w:rPr>
              <w:t>$54,001</w:t>
            </w:r>
          </w:p>
        </w:tc>
        <w:tc>
          <w:tcPr>
            <w:tcW w:type="dxa" w:w="1123"/>
          </w:tcPr>
          <w:p>
            <w:pPr>
              <w:spacing w:after="0"/>
              <w:jc w:val="right"/>
            </w:pPr>
            <w:r>
              <w:rPr>
                <w:sz w:val="16"/>
              </w:rPr>
              <w:t>$70,598</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9"/>
          </w:tcPr>
          <w:p>
            <w:pPr>
              <w:spacing w:after="0"/>
              <w:jc w:val="right"/>
            </w:pPr>
            <w:r>
              <w:rPr>
                <w:sz w:val="16"/>
              </w:rPr>
              <w:t>9</w:t>
            </w:r>
          </w:p>
        </w:tc>
        <w:tc>
          <w:tcPr>
            <w:tcW w:type="dxa" w:w="1037"/>
          </w:tcPr>
          <w:p>
            <w:pPr>
              <w:spacing w:after="0"/>
              <w:jc w:val="left"/>
            </w:pPr>
            <w:r>
              <w:rPr>
                <w:sz w:val="16"/>
              </w:rPr>
              <w:t>Tornado</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$29,547</w:t>
            </w:r>
          </w:p>
        </w:tc>
        <w:tc>
          <w:tcPr>
            <w:tcW w:type="dxa" w:w="1126"/>
          </w:tcPr>
          <w:p>
            <w:pPr>
              <w:spacing w:after="0"/>
              <w:jc w:val="right"/>
            </w:pPr>
            <w:r>
              <w:rPr>
                <w:sz w:val="16"/>
              </w:rPr>
              <w:t>$39</w:t>
            </w:r>
          </w:p>
        </w:tc>
        <w:tc>
          <w:tcPr>
            <w:tcW w:type="dxa" w:w="1325"/>
          </w:tcPr>
          <w:p>
            <w:pPr>
              <w:spacing w:after="0"/>
              <w:jc w:val="right"/>
            </w:pPr>
            <w:r>
              <w:rPr>
                <w:sz w:val="16"/>
              </w:rPr>
              <w:t>$36,614</w:t>
            </w:r>
          </w:p>
        </w:tc>
        <w:tc>
          <w:tcPr>
            <w:tcW w:type="dxa" w:w="1123"/>
          </w:tcPr>
          <w:p>
            <w:pPr>
              <w:spacing w:after="0"/>
              <w:jc w:val="right"/>
            </w:pPr>
            <w:r>
              <w:rPr>
                <w:sz w:val="16"/>
              </w:rPr>
              <w:t>$66,200</w:t>
            </w:r>
          </w:p>
        </w:tc>
        <w:tc>
          <w:tcPr>
            <w:tcW w:type="dxa" w:w="1271"/>
          </w:tcPr>
          <w:p>
            <w:pPr>
              <w:spacing w:after="0"/>
              <w:jc w:val="right"/>
            </w:pPr>
            <w:r>
              <w:rPr>
                <w:sz w:val="16"/>
              </w:rPr>
              <w:t>11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Hail</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$53,526</w:t>
            </w:r>
          </w:p>
        </w:tc>
        <w:tc>
          <w:tcPr>
            <w:tcW w:type="dxa" w:w="1126"/>
          </w:tcPr>
          <w:p>
            <w:pPr>
              <w:spacing w:after="0"/>
              <w:jc w:val="right"/>
            </w:pPr>
            <w:r>
              <w:rPr>
                <w:sz w:val="16"/>
              </w:rPr>
              <w:t>$223</w:t>
            </w:r>
          </w:p>
        </w:tc>
        <w:tc>
          <w:tcPr>
            <w:tcW w:type="dxa" w:w="1325"/>
          </w:tcPr>
          <w:p>
            <w:pPr>
              <w:spacing w:after="0"/>
              <w:jc w:val="right"/>
            </w:pPr>
            <w:r>
              <w:rPr>
                <w:sz w:val="16"/>
              </w:rPr>
              <w:t>$2,027</w:t>
            </w:r>
          </w:p>
        </w:tc>
        <w:tc>
          <w:tcPr>
            <w:tcW w:type="dxa" w:w="1123"/>
          </w:tcPr>
          <w:p>
            <w:pPr>
              <w:spacing w:after="0"/>
              <w:jc w:val="right"/>
            </w:pPr>
            <w:r>
              <w:rPr>
                <w:sz w:val="16"/>
              </w:rPr>
              <w:t>$55,775</w:t>
            </w:r>
          </w:p>
        </w:tc>
        <w:tc>
          <w:tcPr>
            <w:tcW w:type="dxa" w:w="1271"/>
          </w:tcPr>
          <w:p>
            <w:pPr>
              <w:spacing w:after="0"/>
              <w:jc w:val="right"/>
            </w:pPr>
            <w:r>
              <w:rPr>
                <w:sz w:val="16"/>
              </w:rPr>
              <w:t>10</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Ice Storm</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$9,656</w:t>
            </w:r>
          </w:p>
        </w:tc>
        <w:tc>
          <w:tcPr>
            <w:tcW w:type="dxa" w:w="1126"/>
          </w:tcPr>
          <w:p>
            <w:pPr>
              <w:spacing w:after="0"/>
              <w:jc w:val="right"/>
            </w:pPr>
          </w:p>
        </w:tc>
        <w:tc>
          <w:tcPr>
            <w:tcW w:type="dxa" w:w="1325"/>
          </w:tcPr>
          <w:p>
            <w:pPr>
              <w:spacing w:after="0"/>
              <w:jc w:val="right"/>
            </w:pPr>
            <w:r>
              <w:rPr>
                <w:sz w:val="16"/>
              </w:rPr>
              <w:t>$2,882</w:t>
            </w:r>
          </w:p>
        </w:tc>
        <w:tc>
          <w:tcPr>
            <w:tcW w:type="dxa" w:w="1123"/>
          </w:tcPr>
          <w:p>
            <w:pPr>
              <w:spacing w:after="0"/>
              <w:jc w:val="right"/>
            </w:pPr>
            <w:r>
              <w:rPr>
                <w:sz w:val="16"/>
              </w:rPr>
              <w:t>$12,537</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12</w:t>
            </w:r>
          </w:p>
        </w:tc>
        <w:tc>
          <w:tcPr>
            <w:tcW w:type="dxa" w:w="1037"/>
          </w:tcPr>
          <w:p>
            <w:pPr>
              <w:spacing w:after="0"/>
              <w:jc w:val="left"/>
            </w:pPr>
            <w:r>
              <w:rPr>
                <w:sz w:val="16"/>
              </w:rPr>
              <w:t>Drought</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$4,338</w:t>
            </w:r>
          </w:p>
        </w:tc>
        <w:tc>
          <w:tcPr>
            <w:tcW w:type="dxa" w:w="1325"/>
          </w:tcPr>
          <w:p>
            <w:pPr>
              <w:spacing w:after="0"/>
              <w:jc w:val="right"/>
            </w:pPr>
          </w:p>
        </w:tc>
        <w:tc>
          <w:tcPr>
            <w:tcW w:type="dxa" w:w="1123"/>
          </w:tcPr>
          <w:p>
            <w:pPr>
              <w:spacing w:after="0"/>
              <w:jc w:val="right"/>
            </w:pPr>
            <w:r>
              <w:rPr>
                <w:sz w:val="16"/>
              </w:rPr>
              <w:t>$4,338</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Declared 1 time; no Storm Events record of this type.</w:t>
            </w:r>
          </w:p>
        </w:tc>
      </w:tr>
      <w:tr>
        <w:trPr>
          <w:cantSplit/>
        </w:trPr>
        <w:tc>
          <w:tcPr>
            <w:tcW w:type="dxa" w:w="689"/>
          </w:tcPr>
          <w:p>
            <w:pPr>
              <w:spacing w:after="0"/>
              <w:jc w:val="right"/>
            </w:pPr>
            <w:r>
              <w:rPr>
                <w:sz w:val="16"/>
              </w:rPr>
              <w:t>13</w:t>
            </w:r>
          </w:p>
        </w:tc>
        <w:tc>
          <w:tcPr>
            <w:tcW w:type="dxa" w:w="1037"/>
          </w:tcPr>
          <w:p>
            <w:pPr>
              <w:spacing w:after="0"/>
              <w:jc w:val="left"/>
            </w:pPr>
            <w:r>
              <w:rPr>
                <w:sz w:val="16"/>
              </w:rPr>
              <w:t>Avalanche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25"/>
          </w:tcPr>
          <w:p>
            <w:pPr>
              <w:spacing w:after="0"/>
              <w:jc w:val="right"/>
            </w:pPr>
            <w:r>
              <w:rPr>
                <w:sz w:val="16"/>
              </w:rPr>
              <w:t>$14</w:t>
            </w:r>
          </w:p>
        </w:tc>
        <w:tc>
          <w:tcPr>
            <w:tcW w:type="dxa" w:w="1123"/>
          </w:tcPr>
          <w:p>
            <w:pPr>
              <w:spacing w:after="0"/>
              <w:jc w:val="right"/>
            </w:pPr>
            <w:r>
              <w:rPr>
                <w:sz w:val="16"/>
              </w:rPr>
              <w:t>$14</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14</w:t>
            </w:r>
          </w:p>
        </w:tc>
        <w:tc>
          <w:tcPr>
            <w:tcW w:type="dxa" w:w="1037"/>
          </w:tcPr>
          <w:p>
            <w:pPr>
              <w:spacing w:after="0"/>
              <w:jc w:val="left"/>
            </w:pPr>
            <w:r>
              <w:rPr>
                <w:sz w:val="16"/>
              </w:rPr>
              <w:t>Heat Wave</w:t>
            </w:r>
          </w:p>
        </w:tc>
        <w:tc>
          <w:tcPr>
            <w:tcW w:type="dxa" w:w="1210"/>
          </w:tcPr>
          <w:p>
            <w:pPr>
              <w:spacing w:after="0"/>
              <w:jc w:val="left"/>
            </w:pPr>
            <w:r>
              <w:rPr>
                <w:sz w:val="16"/>
              </w:rPr>
              <w:t>No Rating</w:t>
            </w:r>
          </w:p>
        </w:tc>
        <w:tc>
          <w:tcPr>
            <w:tcW w:type="dxa" w:w="121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325"/>
          </w:tcPr>
          <w:p>
            <w:pPr>
              <w:spacing w:after="0"/>
              <w:jc w:val="right"/>
            </w:pPr>
            <w:r>
              <w:rPr>
                <w:sz w:val="16"/>
              </w:rPr>
              <w:t>$0</w:t>
            </w:r>
          </w:p>
        </w:tc>
        <w:tc>
          <w:tcPr>
            <w:tcW w:type="dxa" w:w="1123"/>
          </w:tcPr>
          <w:p>
            <w:pPr>
              <w:spacing w:after="0"/>
              <w:jc w:val="right"/>
            </w:pPr>
            <w:r>
              <w:rPr>
                <w:sz w:val="16"/>
              </w:rPr>
              <w:t>$0</w:t>
            </w:r>
          </w:p>
        </w:tc>
        <w:tc>
          <w:tcPr>
            <w:tcW w:type="dxa" w:w="1271"/>
          </w:tcPr>
          <w:p>
            <w:pPr>
              <w:spacing w:after="0"/>
              <w:jc w:val="right"/>
            </w:pPr>
            <w:r>
              <w:rPr>
                <w:sz w:val="16"/>
              </w:rPr>
              <w:t>8</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p>
        </w:tc>
        <w:tc>
          <w:tcPr>
            <w:tcW w:type="dxa" w:w="1037"/>
          </w:tcPr>
          <w:p>
            <w:pPr>
              <w:spacing w:after="0"/>
              <w:jc w:val="left"/>
            </w:pPr>
            <w:r>
              <w:rPr>
                <w:sz w:val="16"/>
              </w:rPr>
              <w:t>Coastal Flooding</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coastal flooding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Hurricane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hurricane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tsunami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volcanic activity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13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13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13 of 13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7"/>
        <w:gridCol w:w="1747"/>
        <w:gridCol w:w="1573"/>
        <w:gridCol w:w="1964"/>
        <w:gridCol w:w="1513"/>
        <w:gridCol w:w="1650"/>
        <w:gridCol w:w="1644"/>
        <w:gridCol w:w="2264"/>
      </w:tblGrid>
      <w:tr>
        <w:trPr>
          <w:cantSplit/>
          <w:tblHeader/>
        </w:trPr>
        <w:tc>
          <w:tcPr>
            <w:tcW w:type="dxa" w:w="1757"/>
            <w:shd w:val="clear" w:color="auto" w:fill="E8E8E8"/>
          </w:tcPr>
          <w:p>
            <w:pPr>
              <w:spacing w:after="0"/>
              <w:jc w:val="left"/>
            </w:pPr>
            <w:r>
              <w:rPr>
                <w:b/>
                <w:sz w:val="16"/>
              </w:rPr>
              <w:t>Hazard</w:t>
            </w:r>
          </w:p>
        </w:tc>
        <w:tc>
          <w:tcPr>
            <w:tcW w:type="dxa" w:w="1747"/>
            <w:shd w:val="clear" w:color="auto" w:fill="E8E8E8"/>
          </w:tcPr>
          <w:p>
            <w:pPr>
              <w:spacing w:after="0"/>
              <w:jc w:val="left"/>
            </w:pPr>
            <w:r>
              <w:rPr>
                <w:b/>
                <w:sz w:val="16"/>
              </w:rPr>
              <w:t>Scale</w:t>
            </w:r>
          </w:p>
        </w:tc>
        <w:tc>
          <w:tcPr>
            <w:tcW w:type="dxa" w:w="1573"/>
            <w:shd w:val="clear" w:color="auto" w:fill="E8E8E8"/>
          </w:tcPr>
          <w:p>
            <w:pPr>
              <w:spacing w:after="0"/>
              <w:jc w:val="right"/>
            </w:pPr>
            <w:r>
              <w:rPr>
                <w:b/>
                <w:sz w:val="16"/>
              </w:rPr>
              <w:t>Records</w:t>
            </w:r>
          </w:p>
          <w:p>
            <w:pPr>
              <w:spacing w:after="0"/>
              <w:jc w:val="right"/>
            </w:pPr>
            <w:r>
              <w:rPr>
                <w:i/>
                <w:color w:val="555555"/>
                <w:sz w:val="14"/>
              </w:rPr>
              <w:t>count, years</w:t>
            </w:r>
          </w:p>
        </w:tc>
        <w:tc>
          <w:tcPr>
            <w:tcW w:type="dxa" w:w="1964"/>
            <w:shd w:val="clear" w:color="auto" w:fill="E8E8E8"/>
          </w:tcPr>
          <w:p>
            <w:pPr>
              <w:spacing w:after="0"/>
              <w:jc w:val="left"/>
            </w:pPr>
            <w:r>
              <w:rPr>
                <w:b/>
                <w:sz w:val="16"/>
              </w:rPr>
              <w:t>Observed range</w:t>
            </w:r>
          </w:p>
        </w:tc>
        <w:tc>
          <w:tcPr>
            <w:tcW w:type="dxa" w:w="1513"/>
            <w:shd w:val="clear" w:color="auto" w:fill="E8E8E8"/>
          </w:tcPr>
          <w:p>
            <w:pPr>
              <w:spacing w:after="0"/>
              <w:jc w:val="left"/>
            </w:pPr>
            <w:r>
              <w:rPr>
                <w:b/>
                <w:sz w:val="16"/>
              </w:rPr>
              <w:t>Worst recorded event</w:t>
            </w:r>
          </w:p>
        </w:tc>
        <w:tc>
          <w:tcPr>
            <w:tcW w:type="dxa" w:w="1650"/>
            <w:shd w:val="clear" w:color="auto" w:fill="E8E8E8"/>
          </w:tcPr>
          <w:p>
            <w:pPr>
              <w:spacing w:after="0"/>
              <w:jc w:val="left"/>
            </w:pPr>
            <w:r>
              <w:rPr>
                <w:b/>
                <w:sz w:val="16"/>
              </w:rPr>
              <w:t>Most damaging (when different)</w:t>
            </w:r>
          </w:p>
        </w:tc>
        <w:tc>
          <w:tcPr>
            <w:tcW w:type="dxa" w:w="1644"/>
            <w:shd w:val="clear" w:color="auto" w:fill="E8E8E8"/>
          </w:tcPr>
          <w:p>
            <w:pPr>
              <w:spacing w:after="0"/>
              <w:jc w:val="left"/>
            </w:pPr>
            <w:r>
              <w:rPr>
                <w:b/>
                <w:sz w:val="16"/>
              </w:rPr>
              <w:t>How it applies to members</w:t>
            </w:r>
          </w:p>
        </w:tc>
        <w:tc>
          <w:tcPr>
            <w:tcW w:type="dxa" w:w="2264"/>
            <w:shd w:val="clear" w:color="auto" w:fill="E8E8E8"/>
          </w:tcPr>
          <w:p>
            <w:pPr>
              <w:spacing w:after="0"/>
              <w:jc w:val="left"/>
            </w:pPr>
            <w:r>
              <w:rPr>
                <w:b/>
                <w:sz w:val="16"/>
              </w:rPr>
              <w:t>Note</w:t>
            </w:r>
          </w:p>
        </w:tc>
      </w:tr>
      <w:tr>
        <w:trPr>
          <w:cantSplit/>
        </w:trPr>
        <w:tc>
          <w:tcPr>
            <w:tcW w:type="dxa" w:w="1757"/>
          </w:tcPr>
          <w:p>
            <w:pPr>
              <w:spacing w:after="0"/>
              <w:jc w:val="left"/>
            </w:pPr>
            <w:r>
              <w:rPr>
                <w:sz w:val="16"/>
              </w:rPr>
              <w:t>Avalanche</w:t>
            </w:r>
          </w:p>
        </w:tc>
        <w:tc>
          <w:tcPr>
            <w:tcW w:type="dxa" w:w="1747"/>
          </w:tcPr>
          <w:p>
            <w:pPr>
              <w:spacing w:after="0"/>
              <w:jc w:val="left"/>
            </w:pPr>
            <w:r>
              <w:rPr>
                <w:sz w:val="16"/>
              </w:rPr>
              <w:t>none (count and damage)</w:t>
            </w:r>
          </w:p>
        </w:tc>
        <w:tc>
          <w:tcPr>
            <w:tcW w:type="dxa" w:w="1573"/>
          </w:tcPr>
          <w:p>
            <w:pPr>
              <w:spacing w:after="0"/>
              <w:jc w:val="right"/>
            </w:pPr>
            <w:r>
              <w:rPr>
                <w:sz w:val="16"/>
              </w:rPr>
              <w:t>1, 2019 to 2019 (1 zone-level)</w:t>
            </w:r>
          </w:p>
        </w:tc>
        <w:tc>
          <w:tcPr>
            <w:tcW w:type="dxa" w:w="1964"/>
          </w:tcPr>
          <w:p>
            <w:pPr>
              <w:spacing w:after="0"/>
              <w:jc w:val="left"/>
            </w:pPr>
          </w:p>
        </w:tc>
        <w:tc>
          <w:tcPr>
            <w:tcW w:type="dxa" w:w="1513"/>
          </w:tcPr>
          <w:p>
            <w:pPr>
              <w:spacing w:after="0"/>
              <w:jc w:val="left"/>
            </w:pPr>
            <w:r>
              <w:rPr>
                <w:sz w:val="16"/>
              </w:rPr>
              <w:t>No damage reported in 1 records.</w:t>
            </w:r>
          </w:p>
        </w:tc>
        <w:tc>
          <w:tcPr>
            <w:tcW w:type="dxa" w:w="1650"/>
          </w:tcPr>
          <w:p>
            <w:pPr>
              <w:spacing w:after="0"/>
              <w:jc w:val="left"/>
            </w:pPr>
          </w:p>
        </w:tc>
        <w:tc>
          <w:tcPr>
            <w:tcW w:type="dxa" w:w="1644"/>
          </w:tcPr>
          <w:p>
            <w:pPr>
              <w:spacing w:after="0"/>
              <w:jc w:val="left"/>
            </w:pPr>
            <w:r>
              <w:rPr>
                <w:sz w:val="16"/>
              </w:rPr>
              <w:t>Zone-level records: applies countywide; national data do not locate these events within the county.</w:t>
            </w:r>
          </w:p>
        </w:tc>
        <w:tc>
          <w:tcPr>
            <w:tcW w:type="dxa" w:w="2264"/>
          </w:tcPr>
          <w:p>
            <w:pPr>
              <w:spacing w:after="0"/>
              <w:jc w:val="left"/>
            </w:pPr>
            <w:r>
              <w:rPr>
                <w:sz w:val="16"/>
              </w:rPr>
              <w:t>Physical measure: in event narratives only; local data required.</w:t>
            </w:r>
          </w:p>
        </w:tc>
      </w:tr>
      <w:tr>
        <w:trPr>
          <w:cantSplit/>
        </w:trPr>
        <w:tc>
          <w:tcPr>
            <w:tcW w:type="dxa" w:w="1757"/>
          </w:tcPr>
          <w:p>
            <w:pPr>
              <w:spacing w:after="0"/>
              <w:jc w:val="left"/>
            </w:pPr>
            <w:r>
              <w:rPr>
                <w:sz w:val="16"/>
              </w:rPr>
              <w:t>Coastal Flood, Storm Surge/Tide</w:t>
            </w:r>
          </w:p>
        </w:tc>
        <w:tc>
          <w:tcPr>
            <w:tcW w:type="dxa" w:w="1747"/>
          </w:tcPr>
          <w:p>
            <w:pPr>
              <w:spacing w:after="0"/>
              <w:jc w:val="left"/>
            </w:pPr>
            <w:r>
              <w:rPr>
                <w:sz w:val="16"/>
              </w:rPr>
              <w:t>none in data (FIRM for depth)</w:t>
            </w:r>
          </w:p>
        </w:tc>
        <w:tc>
          <w:tcPr>
            <w:tcW w:type="dxa" w:w="1573"/>
          </w:tcPr>
          <w:p>
            <w:pPr>
              <w:spacing w:after="0"/>
              <w:jc w:val="right"/>
            </w:pPr>
            <w:r>
              <w:rPr>
                <w:sz w:val="16"/>
              </w:rPr>
              <w:t>0</w:t>
            </w:r>
          </w:p>
        </w:tc>
        <w:tc>
          <w:tcPr>
            <w:tcW w:type="dxa" w:w="1964"/>
          </w:tcPr>
          <w:p>
            <w:pPr>
              <w:spacing w:after="0"/>
              <w:jc w:val="left"/>
            </w:pPr>
          </w:p>
        </w:tc>
        <w:tc>
          <w:tcPr>
            <w:tcW w:type="dxa" w:w="1513"/>
          </w:tcPr>
          <w:p>
            <w:pPr>
              <w:spacing w:after="0"/>
              <w:jc w:val="left"/>
            </w:pPr>
          </w:p>
        </w:tc>
        <w:tc>
          <w:tcPr>
            <w:tcW w:type="dxa" w:w="1650"/>
          </w:tcPr>
          <w:p>
            <w:pPr>
              <w:spacing w:after="0"/>
              <w:jc w:val="left"/>
            </w:pPr>
          </w:p>
        </w:tc>
        <w:tc>
          <w:tcPr>
            <w:tcW w:type="dxa" w:w="1644"/>
          </w:tcPr>
          <w:p>
            <w:pPr>
              <w:spacing w:after="0"/>
              <w:jc w:val="left"/>
            </w:pPr>
          </w:p>
        </w:tc>
        <w:tc>
          <w:tcPr>
            <w:tcW w:type="dxa" w:w="2264"/>
          </w:tcPr>
          <w:p>
            <w:pPr>
              <w:spacing w:after="0"/>
              <w:jc w:val="left"/>
            </w:pPr>
            <w:r>
              <w:rPr>
                <w:sz w:val="16"/>
              </w:rPr>
              <w:t>Flood depth: see the FEMA Flood Insurance Rate Map.</w:t>
            </w:r>
          </w:p>
        </w:tc>
      </w:tr>
      <w:tr>
        <w:trPr>
          <w:cantSplit/>
        </w:trPr>
        <w:tc>
          <w:tcPr>
            <w:tcW w:type="dxa" w:w="1757"/>
          </w:tcPr>
          <w:p>
            <w:pPr>
              <w:spacing w:after="0"/>
              <w:jc w:val="left"/>
            </w:pPr>
            <w:r>
              <w:rPr>
                <w:sz w:val="16"/>
              </w:rPr>
              <w:t>Cold/Wind Chill, Extreme Cold/Wind Chill</w:t>
            </w:r>
          </w:p>
        </w:tc>
        <w:tc>
          <w:tcPr>
            <w:tcW w:type="dxa" w:w="1747"/>
          </w:tcPr>
          <w:p>
            <w:pPr>
              <w:spacing w:after="0"/>
              <w:jc w:val="left"/>
            </w:pPr>
            <w:r>
              <w:rPr>
                <w:sz w:val="16"/>
              </w:rPr>
              <w:t>wind chill</w:t>
            </w:r>
          </w:p>
        </w:tc>
        <w:tc>
          <w:tcPr>
            <w:tcW w:type="dxa" w:w="1573"/>
          </w:tcPr>
          <w:p>
            <w:pPr>
              <w:spacing w:after="0"/>
              <w:jc w:val="right"/>
            </w:pPr>
            <w:r>
              <w:rPr>
                <w:sz w:val="16"/>
              </w:rPr>
              <w:t>14, 1996 to 2025 (14 zone-level)</w:t>
            </w:r>
          </w:p>
        </w:tc>
        <w:tc>
          <w:tcPr>
            <w:tcW w:type="dxa" w:w="1964"/>
          </w:tcPr>
          <w:p>
            <w:pPr>
              <w:spacing w:after="0"/>
              <w:jc w:val="left"/>
            </w:pPr>
            <w:r>
              <w:rPr>
                <w:sz w:val="16"/>
              </w:rPr>
              <w:t>1 day to 6 days (median 2 days); 12 with a recorded value</w:t>
            </w:r>
          </w:p>
        </w:tc>
        <w:tc>
          <w:tcPr>
            <w:tcW w:type="dxa" w:w="1513"/>
          </w:tcPr>
          <w:p>
            <w:pPr>
              <w:spacing w:after="0"/>
              <w:jc w:val="left"/>
            </w:pPr>
            <w:r>
              <w:rPr>
                <w:sz w:val="16"/>
              </w:rPr>
              <w:t>6 consecutive days, 1996-01-30 to 1996-02-04, zone-level</w:t>
            </w:r>
          </w:p>
        </w:tc>
        <w:tc>
          <w:tcPr>
            <w:tcW w:type="dxa" w:w="1650"/>
          </w:tcPr>
          <w:p>
            <w:pPr>
              <w:spacing w:after="0"/>
              <w:jc w:val="left"/>
            </w:pPr>
          </w:p>
        </w:tc>
        <w:tc>
          <w:tcPr>
            <w:tcW w:type="dxa" w:w="1644"/>
          </w:tcPr>
          <w:p>
            <w:pPr>
              <w:spacing w:after="0"/>
              <w:jc w:val="left"/>
            </w:pPr>
            <w:r>
              <w:rPr>
                <w:sz w:val="16"/>
              </w:rPr>
              <w:t>Zone-level records: applies countywide; national data do not locate these events within the county.</w:t>
            </w:r>
          </w:p>
        </w:tc>
        <w:tc>
          <w:tcPr>
            <w:tcW w:type="dxa" w:w="2264"/>
          </w:tcPr>
          <w:p>
            <w:pPr>
              <w:spacing w:after="0"/>
              <w:jc w:val="left"/>
            </w:pPr>
            <w:r>
              <w:rPr>
                <w:sz w:val="16"/>
              </w:rPr>
              <w:t>Wind chill: in event narratives only; local data required.</w:t>
            </w:r>
          </w:p>
        </w:tc>
      </w:tr>
      <w:tr>
        <w:trPr>
          <w:cantSplit/>
        </w:trPr>
        <w:tc>
          <w:tcPr>
            <w:tcW w:type="dxa" w:w="1757"/>
          </w:tcPr>
          <w:p>
            <w:pPr>
              <w:spacing w:after="0"/>
              <w:jc w:val="left"/>
            </w:pPr>
            <w:r>
              <w:rPr>
                <w:sz w:val="16"/>
              </w:rPr>
              <w:t>Frost/Freeze (outside NRI Cold Wave definition)</w:t>
            </w:r>
          </w:p>
        </w:tc>
        <w:tc>
          <w:tcPr>
            <w:tcW w:type="dxa" w:w="1747"/>
          </w:tcPr>
          <w:p>
            <w:pPr>
              <w:spacing w:after="0"/>
              <w:jc w:val="left"/>
            </w:pPr>
            <w:r>
              <w:rPr>
                <w:sz w:val="16"/>
              </w:rPr>
              <w:t>crop damage</w:t>
            </w:r>
          </w:p>
        </w:tc>
        <w:tc>
          <w:tcPr>
            <w:tcW w:type="dxa" w:w="1573"/>
          </w:tcPr>
          <w:p>
            <w:pPr>
              <w:spacing w:after="0"/>
              <w:jc w:val="right"/>
            </w:pPr>
            <w:r>
              <w:rPr>
                <w:sz w:val="16"/>
              </w:rPr>
              <w:t>0</w:t>
            </w:r>
          </w:p>
        </w:tc>
        <w:tc>
          <w:tcPr>
            <w:tcW w:type="dxa" w:w="1964"/>
          </w:tcPr>
          <w:p>
            <w:pPr>
              <w:spacing w:after="0"/>
              <w:jc w:val="left"/>
            </w:pPr>
          </w:p>
        </w:tc>
        <w:tc>
          <w:tcPr>
            <w:tcW w:type="dxa" w:w="1513"/>
          </w:tcPr>
          <w:p>
            <w:pPr>
              <w:spacing w:after="0"/>
              <w:jc w:val="left"/>
            </w:pPr>
          </w:p>
        </w:tc>
        <w:tc>
          <w:tcPr>
            <w:tcW w:type="dxa" w:w="1650"/>
          </w:tcPr>
          <w:p>
            <w:pPr>
              <w:spacing w:after="0"/>
              <w:jc w:val="left"/>
            </w:pPr>
          </w:p>
        </w:tc>
        <w:tc>
          <w:tcPr>
            <w:tcW w:type="dxa" w:w="1644"/>
          </w:tcPr>
          <w:p>
            <w:pPr>
              <w:spacing w:after="0"/>
              <w:jc w:val="left"/>
            </w:pPr>
          </w:p>
        </w:tc>
        <w:tc>
          <w:tcPr>
            <w:tcW w:type="dxa" w:w="2264"/>
          </w:tcPr>
          <w:p>
            <w:pPr>
              <w:spacing w:after="0"/>
              <w:jc w:val="left"/>
            </w:pPr>
            <w:r>
              <w:rPr>
                <w:sz w:val="16"/>
              </w:rPr>
              <w:t>Temperature: in event narratives only; local data required.</w:t>
            </w:r>
          </w:p>
        </w:tc>
      </w:tr>
      <w:tr>
        <w:trPr>
          <w:cantSplit/>
        </w:trPr>
        <w:tc>
          <w:tcPr>
            <w:tcW w:type="dxa" w:w="1757"/>
          </w:tcPr>
          <w:p>
            <w:pPr>
              <w:spacing w:after="0"/>
              <w:jc w:val="left"/>
            </w:pPr>
            <w:r>
              <w:rPr>
                <w:sz w:val="16"/>
              </w:rPr>
              <w:t>Drought</w:t>
            </w:r>
          </w:p>
        </w:tc>
        <w:tc>
          <w:tcPr>
            <w:tcW w:type="dxa" w:w="1747"/>
          </w:tcPr>
          <w:p>
            <w:pPr>
              <w:spacing w:after="0"/>
              <w:jc w:val="left"/>
            </w:pPr>
            <w:r>
              <w:rPr>
                <w:sz w:val="16"/>
              </w:rPr>
              <w:t>US Drought Monitor D-scale</w:t>
            </w:r>
          </w:p>
        </w:tc>
        <w:tc>
          <w:tcPr>
            <w:tcW w:type="dxa" w:w="1573"/>
          </w:tcPr>
          <w:p>
            <w:pPr>
              <w:spacing w:after="0"/>
              <w:jc w:val="right"/>
            </w:pPr>
            <w:r>
              <w:rPr>
                <w:sz w:val="16"/>
              </w:rPr>
              <w:t>0</w:t>
            </w:r>
          </w:p>
        </w:tc>
        <w:tc>
          <w:tcPr>
            <w:tcW w:type="dxa" w:w="1964"/>
          </w:tcPr>
          <w:p>
            <w:pPr>
              <w:spacing w:after="0"/>
              <w:jc w:val="left"/>
            </w:pPr>
          </w:p>
        </w:tc>
        <w:tc>
          <w:tcPr>
            <w:tcW w:type="dxa" w:w="1513"/>
          </w:tcPr>
          <w:p>
            <w:pPr>
              <w:spacing w:after="0"/>
              <w:jc w:val="left"/>
            </w:pPr>
          </w:p>
        </w:tc>
        <w:tc>
          <w:tcPr>
            <w:tcW w:type="dxa" w:w="1650"/>
          </w:tcPr>
          <w:p>
            <w:pPr>
              <w:spacing w:after="0"/>
              <w:jc w:val="left"/>
            </w:pPr>
          </w:p>
        </w:tc>
        <w:tc>
          <w:tcPr>
            <w:tcW w:type="dxa" w:w="1644"/>
          </w:tcPr>
          <w:p>
            <w:pPr>
              <w:spacing w:after="0"/>
              <w:jc w:val="left"/>
            </w:pPr>
          </w:p>
        </w:tc>
        <w:tc>
          <w:tcPr>
            <w:tcW w:type="dxa" w:w="226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7"/>
          </w:tcPr>
          <w:p>
            <w:pPr>
              <w:spacing w:after="0"/>
              <w:jc w:val="left"/>
            </w:pPr>
            <w:r>
              <w:rPr>
                <w:sz w:val="16"/>
              </w:rPr>
              <w:t>Earthquake</w:t>
            </w:r>
          </w:p>
        </w:tc>
        <w:tc>
          <w:tcPr>
            <w:tcW w:type="dxa" w:w="1747"/>
          </w:tcPr>
          <w:p>
            <w:pPr>
              <w:spacing w:after="0"/>
              <w:jc w:val="left"/>
            </w:pPr>
            <w:r>
              <w:rPr>
                <w:sz w:val="16"/>
              </w:rPr>
              <w:t>Modified Mercalli (local data)</w:t>
            </w:r>
          </w:p>
        </w:tc>
        <w:tc>
          <w:tcPr>
            <w:tcW w:type="dxa" w:w="1573"/>
          </w:tcPr>
          <w:p>
            <w:pPr>
              <w:spacing w:after="0"/>
              <w:jc w:val="right"/>
            </w:pPr>
            <w:r>
              <w:rPr>
                <w:sz w:val="16"/>
              </w:rPr>
              <w:t>0</w:t>
            </w:r>
          </w:p>
        </w:tc>
        <w:tc>
          <w:tcPr>
            <w:tcW w:type="dxa" w:w="1964"/>
          </w:tcPr>
          <w:p>
            <w:pPr>
              <w:spacing w:after="0"/>
              <w:jc w:val="left"/>
            </w:pPr>
          </w:p>
        </w:tc>
        <w:tc>
          <w:tcPr>
            <w:tcW w:type="dxa" w:w="1513"/>
          </w:tcPr>
          <w:p>
            <w:pPr>
              <w:spacing w:after="0"/>
              <w:jc w:val="left"/>
            </w:pPr>
          </w:p>
        </w:tc>
        <w:tc>
          <w:tcPr>
            <w:tcW w:type="dxa" w:w="1650"/>
          </w:tcPr>
          <w:p>
            <w:pPr>
              <w:spacing w:after="0"/>
              <w:jc w:val="left"/>
            </w:pPr>
          </w:p>
        </w:tc>
        <w:tc>
          <w:tcPr>
            <w:tcW w:type="dxa" w:w="1644"/>
          </w:tcPr>
          <w:p>
            <w:pPr>
              <w:spacing w:after="0"/>
              <w:jc w:val="left"/>
            </w:pPr>
          </w:p>
        </w:tc>
        <w:tc>
          <w:tcPr>
            <w:tcW w:type="dxa" w:w="2264"/>
          </w:tcPr>
          <w:p>
            <w:pPr>
              <w:spacing w:after="0"/>
              <w:jc w:val="left"/>
            </w:pPr>
            <w:r>
              <w:rPr>
                <w:sz w:val="16"/>
              </w:rPr>
              <w:t>No Storm Events record; local data required (e.g., USGS).</w:t>
            </w:r>
          </w:p>
        </w:tc>
      </w:tr>
      <w:tr>
        <w:trPr>
          <w:cantSplit/>
        </w:trPr>
        <w:tc>
          <w:tcPr>
            <w:tcW w:type="dxa" w:w="1757"/>
          </w:tcPr>
          <w:p>
            <w:pPr>
              <w:spacing w:after="0"/>
              <w:jc w:val="left"/>
            </w:pPr>
            <w:r>
              <w:rPr>
                <w:sz w:val="16"/>
              </w:rPr>
              <w:t>Hail</w:t>
            </w:r>
          </w:p>
        </w:tc>
        <w:tc>
          <w:tcPr>
            <w:tcW w:type="dxa" w:w="1747"/>
          </w:tcPr>
          <w:p>
            <w:pPr>
              <w:spacing w:after="0"/>
              <w:jc w:val="left"/>
            </w:pPr>
            <w:r>
              <w:rPr>
                <w:sz w:val="16"/>
              </w:rPr>
              <w:t>hail size (inches)</w:t>
            </w:r>
          </w:p>
        </w:tc>
        <w:tc>
          <w:tcPr>
            <w:tcW w:type="dxa" w:w="1573"/>
          </w:tcPr>
          <w:p>
            <w:pPr>
              <w:spacing w:after="0"/>
              <w:jc w:val="right"/>
            </w:pPr>
            <w:r>
              <w:rPr>
                <w:sz w:val="16"/>
              </w:rPr>
              <w:t>13, 1980 to 2023</w:t>
            </w:r>
          </w:p>
        </w:tc>
        <w:tc>
          <w:tcPr>
            <w:tcW w:type="dxa" w:w="1964"/>
          </w:tcPr>
          <w:p>
            <w:pPr>
              <w:spacing w:after="0"/>
              <w:jc w:val="left"/>
            </w:pPr>
            <w:r>
              <w:rPr>
                <w:sz w:val="16"/>
              </w:rPr>
              <w:t>0.75 in to 1.75 in (median 0.75 in); 13 with a recorded value</w:t>
            </w:r>
          </w:p>
        </w:tc>
        <w:tc>
          <w:tcPr>
            <w:tcW w:type="dxa" w:w="1513"/>
          </w:tcPr>
          <w:p>
            <w:pPr>
              <w:spacing w:after="0"/>
              <w:jc w:val="left"/>
            </w:pPr>
            <w:r>
              <w:rPr>
                <w:sz w:val="16"/>
              </w:rPr>
              <w:t>1.75 in hail, 2009-04-25</w:t>
            </w:r>
          </w:p>
        </w:tc>
        <w:tc>
          <w:tcPr>
            <w:tcW w:type="dxa" w:w="1650"/>
          </w:tcPr>
          <w:p>
            <w:pPr>
              <w:spacing w:after="0"/>
              <w:jc w:val="left"/>
            </w:pPr>
          </w:p>
        </w:tc>
        <w:tc>
          <w:tcPr>
            <w:tcW w:type="dxa" w:w="1644"/>
          </w:tcPr>
          <w:p>
            <w:pPr>
              <w:spacing w:after="0"/>
              <w:jc w:val="left"/>
            </w:pPr>
            <w:r>
              <w:rPr>
                <w:sz w:val="16"/>
              </w:rPr>
              <w:t>Event records naming member places: Green River city (4 records), Rock Springs city (3 records), Wamsutter town (2 records).</w:t>
            </w:r>
          </w:p>
        </w:tc>
        <w:tc>
          <w:tcPr>
            <w:tcW w:type="dxa" w:w="2264"/>
          </w:tcPr>
          <w:p>
            <w:pPr>
              <w:spacing w:after="0"/>
              <w:jc w:val="left"/>
            </w:pPr>
          </w:p>
        </w:tc>
      </w:tr>
      <w:tr>
        <w:trPr>
          <w:cantSplit/>
        </w:trPr>
        <w:tc>
          <w:tcPr>
            <w:tcW w:type="dxa" w:w="1757"/>
          </w:tcPr>
          <w:p>
            <w:pPr>
              <w:spacing w:after="0"/>
              <w:jc w:val="left"/>
            </w:pPr>
            <w:r>
              <w:rPr>
                <w:sz w:val="16"/>
              </w:rPr>
              <w:t>Excessive Heat, Heat</w:t>
            </w:r>
          </w:p>
        </w:tc>
        <w:tc>
          <w:tcPr>
            <w:tcW w:type="dxa" w:w="1747"/>
          </w:tcPr>
          <w:p>
            <w:pPr>
              <w:spacing w:after="0"/>
              <w:jc w:val="left"/>
            </w:pPr>
            <w:r>
              <w:rPr>
                <w:sz w:val="16"/>
              </w:rPr>
              <w:t>heat index (narratives)</w:t>
            </w:r>
          </w:p>
        </w:tc>
        <w:tc>
          <w:tcPr>
            <w:tcW w:type="dxa" w:w="1573"/>
          </w:tcPr>
          <w:p>
            <w:pPr>
              <w:spacing w:after="0"/>
              <w:jc w:val="right"/>
            </w:pPr>
            <w:r>
              <w:rPr>
                <w:sz w:val="16"/>
              </w:rPr>
              <w:t>8, 2019 to 2026 (8 zone-level)</w:t>
            </w:r>
          </w:p>
        </w:tc>
        <w:tc>
          <w:tcPr>
            <w:tcW w:type="dxa" w:w="1964"/>
          </w:tcPr>
          <w:p>
            <w:pPr>
              <w:spacing w:after="0"/>
              <w:jc w:val="left"/>
            </w:pPr>
            <w:r>
              <w:rPr>
                <w:sz w:val="16"/>
              </w:rPr>
              <w:t>1 day to 8 days (median 3 days); 6 with a recorded value</w:t>
            </w:r>
          </w:p>
        </w:tc>
        <w:tc>
          <w:tcPr>
            <w:tcW w:type="dxa" w:w="1513"/>
          </w:tcPr>
          <w:p>
            <w:pPr>
              <w:spacing w:after="0"/>
              <w:jc w:val="left"/>
            </w:pPr>
            <w:r>
              <w:rPr>
                <w:sz w:val="16"/>
              </w:rPr>
              <w:t>8 consecutive days, 2022-09-01 to 2022-09-08, zone-level</w:t>
            </w:r>
          </w:p>
        </w:tc>
        <w:tc>
          <w:tcPr>
            <w:tcW w:type="dxa" w:w="1650"/>
          </w:tcPr>
          <w:p>
            <w:pPr>
              <w:spacing w:after="0"/>
              <w:jc w:val="left"/>
            </w:pPr>
          </w:p>
        </w:tc>
        <w:tc>
          <w:tcPr>
            <w:tcW w:type="dxa" w:w="1644"/>
          </w:tcPr>
          <w:p>
            <w:pPr>
              <w:spacing w:after="0"/>
              <w:jc w:val="left"/>
            </w:pPr>
            <w:r>
              <w:rPr>
                <w:sz w:val="16"/>
              </w:rPr>
              <w:t>Zone-level records: applies countywide; national data do not locate these events within the county.</w:t>
            </w:r>
          </w:p>
        </w:tc>
        <w:tc>
          <w:tcPr>
            <w:tcW w:type="dxa" w:w="2264"/>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57"/>
          </w:tcPr>
          <w:p>
            <w:pPr>
              <w:spacing w:after="0"/>
              <w:jc w:val="left"/>
            </w:pPr>
            <w:r>
              <w:rPr>
                <w:sz w:val="16"/>
              </w:rPr>
              <w:t>Hurricane, Tropical Storm, Tropical Depression</w:t>
            </w:r>
          </w:p>
        </w:tc>
        <w:tc>
          <w:tcPr>
            <w:tcW w:type="dxa" w:w="1747"/>
          </w:tcPr>
          <w:p>
            <w:pPr>
              <w:spacing w:after="0"/>
              <w:jc w:val="left"/>
            </w:pPr>
            <w:r>
              <w:rPr>
                <w:sz w:val="16"/>
              </w:rPr>
              <w:t>Saffir-Simpson</w:t>
            </w:r>
          </w:p>
        </w:tc>
        <w:tc>
          <w:tcPr>
            <w:tcW w:type="dxa" w:w="1573"/>
          </w:tcPr>
          <w:p>
            <w:pPr>
              <w:spacing w:after="0"/>
              <w:jc w:val="right"/>
            </w:pPr>
            <w:r>
              <w:rPr>
                <w:sz w:val="16"/>
              </w:rPr>
              <w:t>0</w:t>
            </w:r>
          </w:p>
        </w:tc>
        <w:tc>
          <w:tcPr>
            <w:tcW w:type="dxa" w:w="1964"/>
          </w:tcPr>
          <w:p>
            <w:pPr>
              <w:spacing w:after="0"/>
              <w:jc w:val="left"/>
            </w:pPr>
          </w:p>
        </w:tc>
        <w:tc>
          <w:tcPr>
            <w:tcW w:type="dxa" w:w="1513"/>
          </w:tcPr>
          <w:p>
            <w:pPr>
              <w:spacing w:after="0"/>
              <w:jc w:val="left"/>
            </w:pPr>
          </w:p>
        </w:tc>
        <w:tc>
          <w:tcPr>
            <w:tcW w:type="dxa" w:w="1650"/>
          </w:tcPr>
          <w:p>
            <w:pPr>
              <w:spacing w:after="0"/>
              <w:jc w:val="left"/>
            </w:pPr>
          </w:p>
        </w:tc>
        <w:tc>
          <w:tcPr>
            <w:tcW w:type="dxa" w:w="1644"/>
          </w:tcPr>
          <w:p>
            <w:pPr>
              <w:spacing w:after="0"/>
              <w:jc w:val="left"/>
            </w:pPr>
          </w:p>
        </w:tc>
        <w:tc>
          <w:tcPr>
            <w:tcW w:type="dxa" w:w="226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7"/>
          </w:tcPr>
          <w:p>
            <w:pPr>
              <w:spacing w:after="0"/>
              <w:jc w:val="left"/>
            </w:pPr>
            <w:r>
              <w:rPr>
                <w:sz w:val="16"/>
              </w:rPr>
              <w:t>Ice Storm</w:t>
            </w:r>
          </w:p>
        </w:tc>
        <w:tc>
          <w:tcPr>
            <w:tcW w:type="dxa" w:w="1747"/>
          </w:tcPr>
          <w:p>
            <w:pPr>
              <w:spacing w:after="0"/>
              <w:jc w:val="left"/>
            </w:pPr>
            <w:r>
              <w:rPr>
                <w:sz w:val="16"/>
              </w:rPr>
              <w:t>Sperry-Piltz (local data)</w:t>
            </w:r>
          </w:p>
        </w:tc>
        <w:tc>
          <w:tcPr>
            <w:tcW w:type="dxa" w:w="1573"/>
          </w:tcPr>
          <w:p>
            <w:pPr>
              <w:spacing w:after="0"/>
              <w:jc w:val="right"/>
            </w:pPr>
            <w:r>
              <w:rPr>
                <w:sz w:val="16"/>
              </w:rPr>
              <w:t>0</w:t>
            </w:r>
          </w:p>
        </w:tc>
        <w:tc>
          <w:tcPr>
            <w:tcW w:type="dxa" w:w="1964"/>
          </w:tcPr>
          <w:p>
            <w:pPr>
              <w:spacing w:after="0"/>
              <w:jc w:val="left"/>
            </w:pPr>
          </w:p>
        </w:tc>
        <w:tc>
          <w:tcPr>
            <w:tcW w:type="dxa" w:w="1513"/>
          </w:tcPr>
          <w:p>
            <w:pPr>
              <w:spacing w:after="0"/>
              <w:jc w:val="left"/>
            </w:pPr>
          </w:p>
        </w:tc>
        <w:tc>
          <w:tcPr>
            <w:tcW w:type="dxa" w:w="1650"/>
          </w:tcPr>
          <w:p>
            <w:pPr>
              <w:spacing w:after="0"/>
              <w:jc w:val="left"/>
            </w:pPr>
          </w:p>
        </w:tc>
        <w:tc>
          <w:tcPr>
            <w:tcW w:type="dxa" w:w="1644"/>
          </w:tcPr>
          <w:p>
            <w:pPr>
              <w:spacing w:after="0"/>
              <w:jc w:val="left"/>
            </w:pPr>
          </w:p>
        </w:tc>
        <w:tc>
          <w:tcPr>
            <w:tcW w:type="dxa" w:w="2264"/>
          </w:tcPr>
          <w:p>
            <w:pPr>
              <w:spacing w:after="0"/>
              <w:jc w:val="left"/>
            </w:pPr>
            <w:r>
              <w:rPr>
                <w:sz w:val="16"/>
              </w:rPr>
              <w:t>Ice thickness: in event narratives only; local data required.</w:t>
            </w:r>
          </w:p>
        </w:tc>
      </w:tr>
      <w:tr>
        <w:trPr>
          <w:cantSplit/>
        </w:trPr>
        <w:tc>
          <w:tcPr>
            <w:tcW w:type="dxa" w:w="1757"/>
          </w:tcPr>
          <w:p>
            <w:pPr>
              <w:spacing w:after="0"/>
              <w:jc w:val="left"/>
            </w:pPr>
            <w:r>
              <w:rPr>
                <w:sz w:val="16"/>
              </w:rPr>
              <w:t>Flash Flood, Flood, Lakeshore Flood</w:t>
            </w:r>
          </w:p>
        </w:tc>
        <w:tc>
          <w:tcPr>
            <w:tcW w:type="dxa" w:w="1747"/>
          </w:tcPr>
          <w:p>
            <w:pPr>
              <w:spacing w:after="0"/>
              <w:jc w:val="left"/>
            </w:pPr>
            <w:r>
              <w:rPr>
                <w:sz w:val="16"/>
              </w:rPr>
              <w:t>damage and flood days (FIRM for depth)</w:t>
            </w:r>
          </w:p>
        </w:tc>
        <w:tc>
          <w:tcPr>
            <w:tcW w:type="dxa" w:w="1573"/>
          </w:tcPr>
          <w:p>
            <w:pPr>
              <w:spacing w:after="0"/>
              <w:jc w:val="right"/>
            </w:pPr>
            <w:r>
              <w:rPr>
                <w:sz w:val="16"/>
              </w:rPr>
              <w:t>13, 1998 to 2024 (1 zone-level)</w:t>
            </w:r>
          </w:p>
        </w:tc>
        <w:tc>
          <w:tcPr>
            <w:tcW w:type="dxa" w:w="1964"/>
          </w:tcPr>
          <w:p>
            <w:pPr>
              <w:spacing w:after="0"/>
              <w:jc w:val="left"/>
            </w:pPr>
          </w:p>
        </w:tc>
        <w:tc>
          <w:tcPr>
            <w:tcW w:type="dxa" w:w="1513"/>
          </w:tcPr>
          <w:p>
            <w:pPr>
              <w:spacing w:after="0"/>
              <w:jc w:val="left"/>
            </w:pPr>
            <w:r>
              <w:rPr>
                <w:sz w:val="16"/>
              </w:rPr>
              <w:t>Flash Flood, 2021-07-28, $750,000 property; $0 crops (2021 dollars)</w:t>
            </w:r>
          </w:p>
        </w:tc>
        <w:tc>
          <w:tcPr>
            <w:tcW w:type="dxa" w:w="1650"/>
          </w:tcPr>
          <w:p>
            <w:pPr>
              <w:spacing w:after="0"/>
              <w:jc w:val="left"/>
            </w:pPr>
          </w:p>
        </w:tc>
        <w:tc>
          <w:tcPr>
            <w:tcW w:type="dxa" w:w="1644"/>
          </w:tcPr>
          <w:p>
            <w:pPr>
              <w:spacing w:after="0"/>
              <w:jc w:val="left"/>
            </w:pPr>
            <w:r>
              <w:rPr>
                <w:sz w:val="16"/>
              </w:rPr>
              <w:t>Event records naming member places: Granger town (3 records), Rock Springs city (2 records), Bairoil town (1 record), Green River city (1 record). Zone-level records (1) apply countywide.</w:t>
            </w:r>
          </w:p>
        </w:tc>
        <w:tc>
          <w:tcPr>
            <w:tcW w:type="dxa" w:w="226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7"/>
          </w:tcPr>
          <w:p>
            <w:pPr>
              <w:spacing w:after="0"/>
              <w:jc w:val="left"/>
            </w:pPr>
            <w:r>
              <w:rPr>
                <w:sz w:val="16"/>
              </w:rPr>
              <w:t>Debris Flow</w:t>
            </w:r>
          </w:p>
        </w:tc>
        <w:tc>
          <w:tcPr>
            <w:tcW w:type="dxa" w:w="1747"/>
          </w:tcPr>
          <w:p>
            <w:pPr>
              <w:spacing w:after="0"/>
              <w:jc w:val="left"/>
            </w:pPr>
            <w:r>
              <w:rPr>
                <w:sz w:val="16"/>
              </w:rPr>
              <w:t>none (count and damage)</w:t>
            </w:r>
          </w:p>
        </w:tc>
        <w:tc>
          <w:tcPr>
            <w:tcW w:type="dxa" w:w="1573"/>
          </w:tcPr>
          <w:p>
            <w:pPr>
              <w:spacing w:after="0"/>
              <w:jc w:val="right"/>
            </w:pPr>
            <w:r>
              <w:rPr>
                <w:sz w:val="16"/>
              </w:rPr>
              <w:t>0</w:t>
            </w:r>
          </w:p>
        </w:tc>
        <w:tc>
          <w:tcPr>
            <w:tcW w:type="dxa" w:w="1964"/>
          </w:tcPr>
          <w:p>
            <w:pPr>
              <w:spacing w:after="0"/>
              <w:jc w:val="left"/>
            </w:pPr>
          </w:p>
        </w:tc>
        <w:tc>
          <w:tcPr>
            <w:tcW w:type="dxa" w:w="1513"/>
          </w:tcPr>
          <w:p>
            <w:pPr>
              <w:spacing w:after="0"/>
              <w:jc w:val="left"/>
            </w:pPr>
          </w:p>
        </w:tc>
        <w:tc>
          <w:tcPr>
            <w:tcW w:type="dxa" w:w="1650"/>
          </w:tcPr>
          <w:p>
            <w:pPr>
              <w:spacing w:after="0"/>
              <w:jc w:val="left"/>
            </w:pPr>
          </w:p>
        </w:tc>
        <w:tc>
          <w:tcPr>
            <w:tcW w:type="dxa" w:w="1644"/>
          </w:tcPr>
          <w:p>
            <w:pPr>
              <w:spacing w:after="0"/>
              <w:jc w:val="left"/>
            </w:pPr>
          </w:p>
        </w:tc>
        <w:tc>
          <w:tcPr>
            <w:tcW w:type="dxa" w:w="2264"/>
          </w:tcPr>
          <w:p>
            <w:pPr>
              <w:spacing w:after="0"/>
              <w:jc w:val="left"/>
            </w:pPr>
            <w:r>
              <w:rPr>
                <w:sz w:val="16"/>
              </w:rPr>
              <w:t>Physical measure: in event narratives only; local data required.</w:t>
            </w:r>
          </w:p>
        </w:tc>
      </w:tr>
      <w:tr>
        <w:trPr>
          <w:cantSplit/>
        </w:trPr>
        <w:tc>
          <w:tcPr>
            <w:tcW w:type="dxa" w:w="1757"/>
          </w:tcPr>
          <w:p>
            <w:pPr>
              <w:spacing w:after="0"/>
              <w:jc w:val="left"/>
            </w:pPr>
            <w:r>
              <w:rPr>
                <w:sz w:val="16"/>
              </w:rPr>
              <w:t>Lightning</w:t>
            </w:r>
          </w:p>
        </w:tc>
        <w:tc>
          <w:tcPr>
            <w:tcW w:type="dxa" w:w="1747"/>
          </w:tcPr>
          <w:p>
            <w:pPr>
              <w:spacing w:after="0"/>
              <w:jc w:val="left"/>
            </w:pPr>
            <w:r>
              <w:rPr>
                <w:sz w:val="16"/>
              </w:rPr>
              <w:t>annualized frequency (the measure FEMA's Local Mitigation Planning Handbook names)</w:t>
            </w:r>
          </w:p>
        </w:tc>
        <w:tc>
          <w:tcPr>
            <w:tcW w:type="dxa" w:w="1573"/>
          </w:tcPr>
          <w:p>
            <w:pPr>
              <w:spacing w:after="0"/>
              <w:jc w:val="right"/>
            </w:pPr>
            <w:r>
              <w:rPr>
                <w:sz w:val="16"/>
              </w:rPr>
              <w:t>1, 2014 to 2014</w:t>
            </w:r>
          </w:p>
        </w:tc>
        <w:tc>
          <w:tcPr>
            <w:tcW w:type="dxa" w:w="1964"/>
          </w:tcPr>
          <w:p>
            <w:pPr>
              <w:spacing w:after="0"/>
              <w:jc w:val="left"/>
            </w:pPr>
          </w:p>
        </w:tc>
        <w:tc>
          <w:tcPr>
            <w:tcW w:type="dxa" w:w="1513"/>
          </w:tcPr>
          <w:p>
            <w:pPr>
              <w:spacing w:after="0"/>
              <w:jc w:val="left"/>
            </w:pPr>
            <w:r>
              <w:rPr>
                <w:sz w:val="16"/>
              </w:rPr>
              <w:t>Lightning, 2014-05-24, $0 property; $0 crops (2014 dollars), 1 direct injury</w:t>
            </w:r>
          </w:p>
        </w:tc>
        <w:tc>
          <w:tcPr>
            <w:tcW w:type="dxa" w:w="1650"/>
          </w:tcPr>
          <w:p>
            <w:pPr>
              <w:spacing w:after="0"/>
              <w:jc w:val="left"/>
            </w:pPr>
          </w:p>
        </w:tc>
        <w:tc>
          <w:tcPr>
            <w:tcW w:type="dxa" w:w="1644"/>
          </w:tcPr>
          <w:p>
            <w:pPr>
              <w:spacing w:after="0"/>
              <w:jc w:val="left"/>
            </w:pPr>
            <w:r>
              <w:rPr>
                <w:sz w:val="16"/>
              </w:rPr>
              <w:t>No event record names a member place.</w:t>
            </w:r>
          </w:p>
        </w:tc>
        <w:tc>
          <w:tcPr>
            <w:tcW w:type="dxa" w:w="2264"/>
          </w:tcPr>
          <w:p>
            <w:pPr>
              <w:spacing w:after="0"/>
              <w:jc w:val="left"/>
            </w:pPr>
            <w:r>
              <w:rPr>
                <w:sz w:val="16"/>
              </w:rPr>
              <w:t>Storm Events lists lightning with damage or casualties; physical measure in event narratives only; local data required.</w:t>
            </w:r>
          </w:p>
        </w:tc>
      </w:tr>
      <w:tr>
        <w:trPr>
          <w:cantSplit/>
        </w:trPr>
        <w:tc>
          <w:tcPr>
            <w:tcW w:type="dxa" w:w="1757"/>
          </w:tcPr>
          <w:p>
            <w:pPr>
              <w:spacing w:after="0"/>
              <w:jc w:val="left"/>
            </w:pPr>
            <w:r>
              <w:rPr>
                <w:sz w:val="16"/>
              </w:rPr>
              <w:t>High Wind and Strong Wind (outside NRI Strong Wind definition)</w:t>
            </w:r>
          </w:p>
        </w:tc>
        <w:tc>
          <w:tcPr>
            <w:tcW w:type="dxa" w:w="1747"/>
          </w:tcPr>
          <w:p>
            <w:pPr>
              <w:spacing w:after="0"/>
              <w:jc w:val="left"/>
            </w:pPr>
            <w:r>
              <w:rPr>
                <w:sz w:val="16"/>
              </w:rPr>
              <w:t>wind speed (kt and mph)</w:t>
            </w:r>
          </w:p>
        </w:tc>
        <w:tc>
          <w:tcPr>
            <w:tcW w:type="dxa" w:w="1573"/>
          </w:tcPr>
          <w:p>
            <w:pPr>
              <w:spacing w:after="0"/>
              <w:jc w:val="right"/>
            </w:pPr>
            <w:r>
              <w:rPr>
                <w:sz w:val="16"/>
              </w:rPr>
              <w:t>285, 1999 to 2026 (285 zone-level)</w:t>
            </w:r>
          </w:p>
        </w:tc>
        <w:tc>
          <w:tcPr>
            <w:tcW w:type="dxa" w:w="1964"/>
          </w:tcPr>
          <w:p>
            <w:pPr>
              <w:spacing w:after="0"/>
              <w:jc w:val="left"/>
            </w:pPr>
            <w:r>
              <w:rPr>
                <w:sz w:val="16"/>
              </w:rPr>
              <w:t>35 kt (40 mph) to 107 kt (123 mph) (median 59 kt (68 mph)); 285 with a recorded value</w:t>
            </w:r>
          </w:p>
        </w:tc>
        <w:tc>
          <w:tcPr>
            <w:tcW w:type="dxa" w:w="1513"/>
          </w:tcPr>
          <w:p>
            <w:pPr>
              <w:spacing w:after="0"/>
              <w:jc w:val="left"/>
            </w:pPr>
            <w:r>
              <w:rPr>
                <w:sz w:val="16"/>
              </w:rPr>
              <w:t>107 kt (123 mph) measured gust, High Wind, 2025-12-17; NWS zone WYZ019 (GREEN MOUNTAINS &amp; RATTLESNAKE RANGE), zone-level: may include parts of neighboring counties</w:t>
            </w:r>
          </w:p>
        </w:tc>
        <w:tc>
          <w:tcPr>
            <w:tcW w:type="dxa" w:w="1650"/>
          </w:tcPr>
          <w:p>
            <w:pPr>
              <w:spacing w:after="0"/>
              <w:jc w:val="left"/>
            </w:pPr>
            <w:r>
              <w:rPr>
                <w:sz w:val="16"/>
              </w:rPr>
              <w:t>High Wind, 2012-01-19, $30,000 property; $0 crops, reported for the zone (2012 dollars)</w:t>
            </w:r>
          </w:p>
        </w:tc>
        <w:tc>
          <w:tcPr>
            <w:tcW w:type="dxa" w:w="1644"/>
          </w:tcPr>
          <w:p>
            <w:pPr>
              <w:spacing w:after="0"/>
              <w:jc w:val="left"/>
            </w:pPr>
            <w:r>
              <w:rPr>
                <w:sz w:val="16"/>
              </w:rPr>
              <w:t>Zone-level records: applies countywide; national data do not locate these events within the county.</w:t>
            </w:r>
          </w:p>
        </w:tc>
        <w:tc>
          <w:tcPr>
            <w:tcW w:type="dxa" w:w="2264"/>
          </w:tcPr>
          <w:p>
            <w:pPr>
              <w:spacing w:after="0"/>
              <w:jc w:val="left"/>
            </w:pPr>
          </w:p>
        </w:tc>
      </w:tr>
      <w:tr>
        <w:trPr>
          <w:cantSplit/>
        </w:trPr>
        <w:tc>
          <w:tcPr>
            <w:tcW w:type="dxa" w:w="1757"/>
          </w:tcPr>
          <w:p>
            <w:pPr>
              <w:spacing w:after="0"/>
              <w:jc w:val="left"/>
            </w:pPr>
            <w:r>
              <w:rPr>
                <w:sz w:val="16"/>
              </w:rPr>
              <w:t>Thunderstorm Wind</w:t>
            </w:r>
          </w:p>
        </w:tc>
        <w:tc>
          <w:tcPr>
            <w:tcW w:type="dxa" w:w="1747"/>
          </w:tcPr>
          <w:p>
            <w:pPr>
              <w:spacing w:after="0"/>
              <w:jc w:val="left"/>
            </w:pPr>
            <w:r>
              <w:rPr>
                <w:sz w:val="16"/>
              </w:rPr>
              <w:t>wind speed (kt and mph)</w:t>
            </w:r>
          </w:p>
        </w:tc>
        <w:tc>
          <w:tcPr>
            <w:tcW w:type="dxa" w:w="1573"/>
          </w:tcPr>
          <w:p>
            <w:pPr>
              <w:spacing w:after="0"/>
              <w:jc w:val="right"/>
            </w:pPr>
            <w:r>
              <w:rPr>
                <w:sz w:val="16"/>
              </w:rPr>
              <w:t>124, 1957 to 2026</w:t>
            </w:r>
          </w:p>
        </w:tc>
        <w:tc>
          <w:tcPr>
            <w:tcW w:type="dxa" w:w="1964"/>
          </w:tcPr>
          <w:p>
            <w:pPr>
              <w:spacing w:after="0"/>
              <w:jc w:val="left"/>
            </w:pPr>
            <w:r>
              <w:rPr>
                <w:sz w:val="16"/>
              </w:rPr>
              <w:t>50 kt (58 mph) to 80 kt (92 mph) (median 55 kt (63 mph)); 117 with a recorded value</w:t>
            </w:r>
          </w:p>
        </w:tc>
        <w:tc>
          <w:tcPr>
            <w:tcW w:type="dxa" w:w="1513"/>
          </w:tcPr>
          <w:p>
            <w:pPr>
              <w:spacing w:after="0"/>
              <w:jc w:val="left"/>
            </w:pPr>
            <w:r>
              <w:rPr>
                <w:sz w:val="16"/>
              </w:rPr>
              <w:t>80 kt (92 mph), measurement type not recorded, Thunderstorm Wind, 1968-08-22</w:t>
            </w:r>
          </w:p>
        </w:tc>
        <w:tc>
          <w:tcPr>
            <w:tcW w:type="dxa" w:w="1650"/>
          </w:tcPr>
          <w:p>
            <w:pPr>
              <w:spacing w:after="0"/>
              <w:jc w:val="left"/>
            </w:pPr>
            <w:r>
              <w:rPr>
                <w:sz w:val="16"/>
              </w:rPr>
              <w:t>Thunderstorm Wind, 2014-05-28, $15,000 property; $0 crops (2014 dollars)</w:t>
            </w:r>
          </w:p>
        </w:tc>
        <w:tc>
          <w:tcPr>
            <w:tcW w:type="dxa" w:w="1644"/>
          </w:tcPr>
          <w:p>
            <w:pPr>
              <w:spacing w:after="0"/>
              <w:jc w:val="left"/>
            </w:pPr>
            <w:r>
              <w:rPr>
                <w:sz w:val="16"/>
              </w:rPr>
              <w:t>Event records naming member places: Rock Springs city (13 records), Green River city (10 records), Wamsutter town (7 records).</w:t>
            </w:r>
          </w:p>
        </w:tc>
        <w:tc>
          <w:tcPr>
            <w:tcW w:type="dxa" w:w="2264"/>
          </w:tcPr>
          <w:p>
            <w:pPr>
              <w:spacing w:after="0"/>
              <w:jc w:val="left"/>
            </w:pPr>
          </w:p>
        </w:tc>
      </w:tr>
      <w:tr>
        <w:trPr>
          <w:cantSplit/>
        </w:trPr>
        <w:tc>
          <w:tcPr>
            <w:tcW w:type="dxa" w:w="1757"/>
          </w:tcPr>
          <w:p>
            <w:pPr>
              <w:spacing w:after="0"/>
              <w:jc w:val="left"/>
            </w:pPr>
            <w:r>
              <w:rPr>
                <w:sz w:val="16"/>
              </w:rPr>
              <w:t>Tornado</w:t>
            </w:r>
          </w:p>
        </w:tc>
        <w:tc>
          <w:tcPr>
            <w:tcW w:type="dxa" w:w="1747"/>
          </w:tcPr>
          <w:p>
            <w:pPr>
              <w:spacing w:after="0"/>
              <w:jc w:val="left"/>
            </w:pPr>
            <w:r>
              <w:rPr>
                <w:sz w:val="16"/>
              </w:rPr>
              <w:t>Enhanced Fujita (F before Feb 2007)</w:t>
            </w:r>
          </w:p>
        </w:tc>
        <w:tc>
          <w:tcPr>
            <w:tcW w:type="dxa" w:w="1573"/>
          </w:tcPr>
          <w:p>
            <w:pPr>
              <w:spacing w:after="0"/>
              <w:jc w:val="right"/>
            </w:pPr>
            <w:r>
              <w:rPr>
                <w:sz w:val="16"/>
              </w:rPr>
              <w:t>26, 1960 to 2025</w:t>
            </w:r>
          </w:p>
        </w:tc>
        <w:tc>
          <w:tcPr>
            <w:tcW w:type="dxa" w:w="1964"/>
          </w:tcPr>
          <w:p>
            <w:pPr>
              <w:spacing w:after="0"/>
              <w:jc w:val="left"/>
            </w:pPr>
            <w:r>
              <w:rPr>
                <w:sz w:val="16"/>
              </w:rPr>
              <w:t>F/EF0 to F/EF1 (median F/EF0); 25 with a recorded value</w:t>
            </w:r>
          </w:p>
        </w:tc>
        <w:tc>
          <w:tcPr>
            <w:tcW w:type="dxa" w:w="1513"/>
          </w:tcPr>
          <w:p>
            <w:pPr>
              <w:spacing w:after="0"/>
              <w:jc w:val="left"/>
            </w:pPr>
            <w:r>
              <w:rPr>
                <w:sz w:val="16"/>
              </w:rPr>
              <w:t>F1 tornado, 2000-04-14, 0.5 mi within this county, 50 yd wide, $30,000 property; crops not reported (2000 dollars)</w:t>
            </w:r>
          </w:p>
        </w:tc>
        <w:tc>
          <w:tcPr>
            <w:tcW w:type="dxa" w:w="1650"/>
          </w:tcPr>
          <w:p>
            <w:pPr>
              <w:spacing w:after="0"/>
              <w:jc w:val="left"/>
            </w:pPr>
          </w:p>
        </w:tc>
        <w:tc>
          <w:tcPr>
            <w:tcW w:type="dxa" w:w="1644"/>
          </w:tcPr>
          <w:p>
            <w:pPr>
              <w:spacing w:after="0"/>
              <w:jc w:val="left"/>
            </w:pPr>
            <w:r>
              <w:rPr>
                <w:sz w:val="16"/>
              </w:rPr>
              <w:t>Event records naming member places: Granger town (2 records), Rock Springs city (1 record).</w:t>
            </w:r>
          </w:p>
        </w:tc>
        <w:tc>
          <w:tcPr>
            <w:tcW w:type="dxa" w:w="226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7"/>
          </w:tcPr>
          <w:p>
            <w:pPr>
              <w:spacing w:after="0"/>
              <w:jc w:val="left"/>
            </w:pPr>
            <w:r>
              <w:rPr>
                <w:sz w:val="16"/>
              </w:rPr>
              <w:t>Tsunami</w:t>
            </w:r>
          </w:p>
        </w:tc>
        <w:tc>
          <w:tcPr>
            <w:tcW w:type="dxa" w:w="1747"/>
          </w:tcPr>
          <w:p>
            <w:pPr>
              <w:spacing w:after="0"/>
              <w:jc w:val="left"/>
            </w:pPr>
            <w:r>
              <w:rPr>
                <w:sz w:val="16"/>
              </w:rPr>
              <w:t>none (count and damage)</w:t>
            </w:r>
          </w:p>
        </w:tc>
        <w:tc>
          <w:tcPr>
            <w:tcW w:type="dxa" w:w="1573"/>
          </w:tcPr>
          <w:p>
            <w:pPr>
              <w:spacing w:after="0"/>
              <w:jc w:val="right"/>
            </w:pPr>
            <w:r>
              <w:rPr>
                <w:sz w:val="16"/>
              </w:rPr>
              <w:t>0</w:t>
            </w:r>
          </w:p>
        </w:tc>
        <w:tc>
          <w:tcPr>
            <w:tcW w:type="dxa" w:w="1964"/>
          </w:tcPr>
          <w:p>
            <w:pPr>
              <w:spacing w:after="0"/>
              <w:jc w:val="left"/>
            </w:pPr>
          </w:p>
        </w:tc>
        <w:tc>
          <w:tcPr>
            <w:tcW w:type="dxa" w:w="1513"/>
          </w:tcPr>
          <w:p>
            <w:pPr>
              <w:spacing w:after="0"/>
              <w:jc w:val="left"/>
            </w:pPr>
          </w:p>
        </w:tc>
        <w:tc>
          <w:tcPr>
            <w:tcW w:type="dxa" w:w="1650"/>
          </w:tcPr>
          <w:p>
            <w:pPr>
              <w:spacing w:after="0"/>
              <w:jc w:val="left"/>
            </w:pPr>
          </w:p>
        </w:tc>
        <w:tc>
          <w:tcPr>
            <w:tcW w:type="dxa" w:w="1644"/>
          </w:tcPr>
          <w:p>
            <w:pPr>
              <w:spacing w:after="0"/>
              <w:jc w:val="left"/>
            </w:pPr>
          </w:p>
        </w:tc>
        <w:tc>
          <w:tcPr>
            <w:tcW w:type="dxa" w:w="2264"/>
          </w:tcPr>
          <w:p>
            <w:pPr>
              <w:spacing w:after="0"/>
              <w:jc w:val="left"/>
            </w:pPr>
            <w:r>
              <w:rPr>
                <w:sz w:val="16"/>
              </w:rPr>
              <w:t>Physical measure: in event narratives only; local data required.</w:t>
            </w:r>
          </w:p>
        </w:tc>
      </w:tr>
      <w:tr>
        <w:trPr>
          <w:cantSplit/>
        </w:trPr>
        <w:tc>
          <w:tcPr>
            <w:tcW w:type="dxa" w:w="1757"/>
          </w:tcPr>
          <w:p>
            <w:pPr>
              <w:spacing w:after="0"/>
              <w:jc w:val="left"/>
            </w:pPr>
            <w:r>
              <w:rPr>
                <w:sz w:val="16"/>
              </w:rPr>
              <w:t>Volcanic Ash, Volcanic Ashfall</w:t>
            </w:r>
          </w:p>
        </w:tc>
        <w:tc>
          <w:tcPr>
            <w:tcW w:type="dxa" w:w="1747"/>
          </w:tcPr>
          <w:p>
            <w:pPr>
              <w:spacing w:after="0"/>
              <w:jc w:val="left"/>
            </w:pPr>
            <w:r>
              <w:rPr>
                <w:sz w:val="16"/>
              </w:rPr>
              <w:t>Volcanic Explosivity Index (local data)</w:t>
            </w:r>
          </w:p>
        </w:tc>
        <w:tc>
          <w:tcPr>
            <w:tcW w:type="dxa" w:w="1573"/>
          </w:tcPr>
          <w:p>
            <w:pPr>
              <w:spacing w:after="0"/>
              <w:jc w:val="right"/>
            </w:pPr>
            <w:r>
              <w:rPr>
                <w:sz w:val="16"/>
              </w:rPr>
              <w:t>0</w:t>
            </w:r>
          </w:p>
        </w:tc>
        <w:tc>
          <w:tcPr>
            <w:tcW w:type="dxa" w:w="1964"/>
          </w:tcPr>
          <w:p>
            <w:pPr>
              <w:spacing w:after="0"/>
              <w:jc w:val="left"/>
            </w:pPr>
          </w:p>
        </w:tc>
        <w:tc>
          <w:tcPr>
            <w:tcW w:type="dxa" w:w="1513"/>
          </w:tcPr>
          <w:p>
            <w:pPr>
              <w:spacing w:after="0"/>
              <w:jc w:val="left"/>
            </w:pPr>
          </w:p>
        </w:tc>
        <w:tc>
          <w:tcPr>
            <w:tcW w:type="dxa" w:w="1650"/>
          </w:tcPr>
          <w:p>
            <w:pPr>
              <w:spacing w:after="0"/>
              <w:jc w:val="left"/>
            </w:pPr>
          </w:p>
        </w:tc>
        <w:tc>
          <w:tcPr>
            <w:tcW w:type="dxa" w:w="1644"/>
          </w:tcPr>
          <w:p>
            <w:pPr>
              <w:spacing w:after="0"/>
              <w:jc w:val="left"/>
            </w:pPr>
          </w:p>
        </w:tc>
        <w:tc>
          <w:tcPr>
            <w:tcW w:type="dxa" w:w="2264"/>
          </w:tcPr>
          <w:p>
            <w:pPr>
              <w:spacing w:after="0"/>
              <w:jc w:val="left"/>
            </w:pPr>
            <w:r>
              <w:rPr>
                <w:sz w:val="16"/>
              </w:rPr>
              <w:t>Physical measure: in event narratives only; local data required.</w:t>
            </w:r>
          </w:p>
        </w:tc>
      </w:tr>
      <w:tr>
        <w:trPr>
          <w:cantSplit/>
        </w:trPr>
        <w:tc>
          <w:tcPr>
            <w:tcW w:type="dxa" w:w="1757"/>
          </w:tcPr>
          <w:p>
            <w:pPr>
              <w:spacing w:after="0"/>
              <w:jc w:val="left"/>
            </w:pPr>
            <w:r>
              <w:rPr>
                <w:sz w:val="16"/>
              </w:rPr>
              <w:t>Wildfire</w:t>
            </w:r>
          </w:p>
        </w:tc>
        <w:tc>
          <w:tcPr>
            <w:tcW w:type="dxa" w:w="1747"/>
          </w:tcPr>
          <w:p>
            <w:pPr>
              <w:spacing w:after="0"/>
              <w:jc w:val="left"/>
            </w:pPr>
            <w:r>
              <w:rPr>
                <w:sz w:val="16"/>
              </w:rPr>
              <w:t>acres burned (local data)</w:t>
            </w:r>
          </w:p>
        </w:tc>
        <w:tc>
          <w:tcPr>
            <w:tcW w:type="dxa" w:w="1573"/>
          </w:tcPr>
          <w:p>
            <w:pPr>
              <w:spacing w:after="0"/>
              <w:jc w:val="right"/>
            </w:pPr>
            <w:r>
              <w:rPr>
                <w:sz w:val="16"/>
              </w:rPr>
              <w:t>8, 2000 to 2020 (3 zone-level)</w:t>
            </w:r>
          </w:p>
        </w:tc>
        <w:tc>
          <w:tcPr>
            <w:tcW w:type="dxa" w:w="1964"/>
          </w:tcPr>
          <w:p>
            <w:pPr>
              <w:spacing w:after="0"/>
              <w:jc w:val="left"/>
            </w:pPr>
          </w:p>
        </w:tc>
        <w:tc>
          <w:tcPr>
            <w:tcW w:type="dxa" w:w="1513"/>
          </w:tcPr>
          <w:p>
            <w:pPr>
              <w:spacing w:after="0"/>
              <w:jc w:val="left"/>
            </w:pPr>
            <w:r>
              <w:rPr>
                <w:sz w:val="16"/>
              </w:rPr>
              <w:t>Wildfire, 2002-04-13, $261,000 property; crops not reported (2002 dollars)</w:t>
            </w:r>
          </w:p>
        </w:tc>
        <w:tc>
          <w:tcPr>
            <w:tcW w:type="dxa" w:w="1650"/>
          </w:tcPr>
          <w:p>
            <w:pPr>
              <w:spacing w:after="0"/>
              <w:jc w:val="left"/>
            </w:pPr>
          </w:p>
        </w:tc>
        <w:tc>
          <w:tcPr>
            <w:tcW w:type="dxa" w:w="1644"/>
          </w:tcPr>
          <w:p>
            <w:pPr>
              <w:spacing w:after="0"/>
              <w:jc w:val="left"/>
            </w:pPr>
            <w:r>
              <w:rPr>
                <w:sz w:val="16"/>
              </w:rPr>
              <w:t>Event records naming member places: Rock Springs city (4 records), Superior town (1 record). Zone-level records (3) apply countywide.</w:t>
            </w:r>
          </w:p>
        </w:tc>
        <w:tc>
          <w:tcPr>
            <w:tcW w:type="dxa" w:w="2264"/>
          </w:tcPr>
          <w:p>
            <w:pPr>
              <w:spacing w:after="0"/>
              <w:jc w:val="left"/>
            </w:pPr>
            <w:r>
              <w:rPr>
                <w:sz w:val="16"/>
              </w:rPr>
              <w:t>Acres burned: in event narratives only; local data required.</w:t>
            </w:r>
          </w:p>
        </w:tc>
      </w:tr>
      <w:tr>
        <w:trPr>
          <w:cantSplit/>
        </w:trPr>
        <w:tc>
          <w:tcPr>
            <w:tcW w:type="dxa" w:w="1757"/>
          </w:tcPr>
          <w:p>
            <w:pPr>
              <w:spacing w:after="0"/>
              <w:jc w:val="left"/>
            </w:pPr>
            <w:r>
              <w:rPr>
                <w:sz w:val="16"/>
              </w:rPr>
              <w:t>Winter Storm, Heavy Snow, Blizzard, Lake-Effect Snow, Winter Weather, Sleet</w:t>
            </w:r>
          </w:p>
        </w:tc>
        <w:tc>
          <w:tcPr>
            <w:tcW w:type="dxa" w:w="1747"/>
          </w:tcPr>
          <w:p>
            <w:pPr>
              <w:spacing w:after="0"/>
              <w:jc w:val="left"/>
            </w:pPr>
            <w:r>
              <w:rPr>
                <w:sz w:val="16"/>
              </w:rPr>
              <w:t>none in data (snowfall local)</w:t>
            </w:r>
          </w:p>
        </w:tc>
        <w:tc>
          <w:tcPr>
            <w:tcW w:type="dxa" w:w="1573"/>
          </w:tcPr>
          <w:p>
            <w:pPr>
              <w:spacing w:after="0"/>
              <w:jc w:val="right"/>
            </w:pPr>
            <w:r>
              <w:rPr>
                <w:sz w:val="16"/>
              </w:rPr>
              <w:t>128, 1996 to 2026 (128 zone-level)</w:t>
            </w:r>
          </w:p>
        </w:tc>
        <w:tc>
          <w:tcPr>
            <w:tcW w:type="dxa" w:w="1964"/>
          </w:tcPr>
          <w:p>
            <w:pPr>
              <w:spacing w:after="0"/>
              <w:jc w:val="left"/>
            </w:pPr>
          </w:p>
        </w:tc>
        <w:tc>
          <w:tcPr>
            <w:tcW w:type="dxa" w:w="1513"/>
          </w:tcPr>
          <w:p>
            <w:pPr>
              <w:spacing w:after="0"/>
              <w:jc w:val="left"/>
            </w:pPr>
            <w:r>
              <w:rPr>
                <w:sz w:val="16"/>
              </w:rPr>
              <w:t>Winter Storm, 2013-04-08, $20,000 property; $0 crops, reported for the zone (2013 dollars); NWS zone WYZ028 (ROCK SPRINGS &amp; GREEN RIVER), zone-level: may include parts of neighboring counties</w:t>
            </w:r>
          </w:p>
        </w:tc>
        <w:tc>
          <w:tcPr>
            <w:tcW w:type="dxa" w:w="1650"/>
          </w:tcPr>
          <w:p>
            <w:pPr>
              <w:spacing w:after="0"/>
              <w:jc w:val="left"/>
            </w:pPr>
          </w:p>
        </w:tc>
        <w:tc>
          <w:tcPr>
            <w:tcW w:type="dxa" w:w="1644"/>
          </w:tcPr>
          <w:p>
            <w:pPr>
              <w:spacing w:after="0"/>
              <w:jc w:val="left"/>
            </w:pPr>
            <w:r>
              <w:rPr>
                <w:sz w:val="16"/>
              </w:rPr>
              <w:t>Zone-level records: applies countywide; national data do not locate these events within the county.</w:t>
            </w:r>
          </w:p>
        </w:tc>
        <w:tc>
          <w:tcPr>
            <w:tcW w:type="dxa" w:w="226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w:t>
      </w:r>
    </w:p>
    <w:p>
      <w:pPr>
        <w:keepNext/>
        <w:spacing w:after="40" w:before="0"/>
      </w:pPr>
      <w:r>
        <w:rPr>
          <w:b/>
        </w:rPr>
        <w:t xml:space="preserve">Counted incidents: </w:t>
      </w:r>
      <w:r>
        <w:rPr/>
        <w:t>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81"/>
        <w:gridCol w:w="1281"/>
        <w:gridCol w:w="1281"/>
        <w:gridCol w:w="1722"/>
        <w:gridCol w:w="2053"/>
        <w:gridCol w:w="2825"/>
        <w:gridCol w:w="1766"/>
        <w:gridCol w:w="800"/>
        <w:gridCol w:w="1104"/>
      </w:tblGrid>
      <w:tr>
        <w:trPr>
          <w:cantSplit/>
          <w:tblHeader/>
        </w:trPr>
        <w:tc>
          <w:tcPr>
            <w:tcW w:type="dxa" w:w="1281"/>
            <w:shd w:val="clear" w:color="auto" w:fill="E8E8E8"/>
          </w:tcPr>
          <w:p>
            <w:pPr>
              <w:spacing w:after="0"/>
              <w:jc w:val="left"/>
            </w:pPr>
            <w:r>
              <w:rPr>
                <w:b/>
                <w:sz w:val="16"/>
              </w:rPr>
              <w:t>Declared</w:t>
            </w:r>
          </w:p>
        </w:tc>
        <w:tc>
          <w:tcPr>
            <w:tcW w:type="dxa" w:w="1281"/>
            <w:shd w:val="clear" w:color="auto" w:fill="E8E8E8"/>
          </w:tcPr>
          <w:p>
            <w:pPr>
              <w:spacing w:after="0"/>
              <w:jc w:val="left"/>
            </w:pPr>
            <w:r>
              <w:rPr>
                <w:b/>
                <w:sz w:val="16"/>
              </w:rPr>
              <w:t>Incident began</w:t>
            </w:r>
          </w:p>
        </w:tc>
        <w:tc>
          <w:tcPr>
            <w:tcW w:type="dxa" w:w="1281"/>
            <w:shd w:val="clear" w:color="auto" w:fill="E8E8E8"/>
          </w:tcPr>
          <w:p>
            <w:pPr>
              <w:spacing w:after="0"/>
              <w:jc w:val="left"/>
            </w:pPr>
            <w:r>
              <w:rPr>
                <w:b/>
                <w:sz w:val="16"/>
              </w:rPr>
              <w:t>FEMA number</w:t>
            </w:r>
          </w:p>
        </w:tc>
        <w:tc>
          <w:tcPr>
            <w:tcW w:type="dxa" w:w="1722"/>
            <w:shd w:val="clear" w:color="auto" w:fill="E8E8E8"/>
          </w:tcPr>
          <w:p>
            <w:pPr>
              <w:spacing w:after="0"/>
              <w:jc w:val="left"/>
            </w:pPr>
            <w:r>
              <w:rPr>
                <w:b/>
                <w:sz w:val="16"/>
              </w:rPr>
              <w:t>Type</w:t>
            </w:r>
          </w:p>
        </w:tc>
        <w:tc>
          <w:tcPr>
            <w:tcW w:type="dxa" w:w="2053"/>
            <w:shd w:val="clear" w:color="auto" w:fill="E8E8E8"/>
          </w:tcPr>
          <w:p>
            <w:pPr>
              <w:spacing w:after="0"/>
              <w:jc w:val="left"/>
            </w:pPr>
            <w:r>
              <w:rPr>
                <w:b/>
                <w:sz w:val="16"/>
              </w:rPr>
              <w:t>Title</w:t>
            </w:r>
          </w:p>
        </w:tc>
        <w:tc>
          <w:tcPr>
            <w:tcW w:type="dxa" w:w="2825"/>
            <w:shd w:val="clear" w:color="auto" w:fill="E8E8E8"/>
          </w:tcPr>
          <w:p>
            <w:pPr>
              <w:spacing w:after="0"/>
              <w:jc w:val="left"/>
            </w:pPr>
            <w:r>
              <w:rPr>
                <w:b/>
                <w:sz w:val="16"/>
              </w:rPr>
              <w:t>Mapped hazard</w:t>
            </w:r>
          </w:p>
        </w:tc>
        <w:tc>
          <w:tcPr>
            <w:tcW w:type="dxa" w:w="17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00"/>
            <w:shd w:val="clear" w:color="auto" w:fill="E8E8E8"/>
          </w:tcPr>
          <w:p>
            <w:pPr>
              <w:spacing w:after="0"/>
              <w:jc w:val="left"/>
            </w:pPr>
            <w:r>
              <w:rPr>
                <w:b/>
                <w:sz w:val="16"/>
              </w:rPr>
              <w:t>Flags</w:t>
            </w:r>
          </w:p>
        </w:tc>
        <w:tc>
          <w:tcPr>
            <w:tcW w:type="dxa" w:w="1104"/>
            <w:shd w:val="clear" w:color="auto" w:fill="E8E8E8"/>
          </w:tcPr>
          <w:p>
            <w:pPr>
              <w:spacing w:after="0"/>
              <w:jc w:val="left"/>
            </w:pPr>
            <w:r>
              <w:rPr>
                <w:b/>
                <w:sz w:val="16"/>
              </w:rPr>
              <w:t>Notes</w:t>
            </w:r>
          </w:p>
        </w:tc>
      </w:tr>
      <w:tr>
        <w:trPr>
          <w:cantSplit/>
        </w:trPr>
        <w:tc>
          <w:tcPr>
            <w:tcW w:type="dxa" w:w="1281"/>
          </w:tcPr>
          <w:p>
            <w:pPr>
              <w:spacing w:after="0"/>
              <w:jc w:val="left"/>
            </w:pPr>
            <w:r>
              <w:rPr>
                <w:sz w:val="16"/>
              </w:rPr>
              <w:t>2020-04-11</w:t>
            </w:r>
          </w:p>
        </w:tc>
        <w:tc>
          <w:tcPr>
            <w:tcW w:type="dxa" w:w="1281"/>
          </w:tcPr>
          <w:p>
            <w:pPr>
              <w:spacing w:after="0"/>
              <w:jc w:val="left"/>
            </w:pPr>
            <w:r>
              <w:rPr>
                <w:sz w:val="16"/>
              </w:rPr>
              <w:t>2020-01-20</w:t>
            </w:r>
          </w:p>
        </w:tc>
        <w:tc>
          <w:tcPr>
            <w:tcW w:type="dxa" w:w="1281"/>
          </w:tcPr>
          <w:p>
            <w:pPr>
              <w:spacing w:after="0"/>
              <w:jc w:val="left"/>
            </w:pPr>
            <w:r>
              <w:rPr>
                <w:sz w:val="16"/>
              </w:rPr>
              <w:t>DR-4535-WY</w:t>
            </w:r>
          </w:p>
        </w:tc>
        <w:tc>
          <w:tcPr>
            <w:tcW w:type="dxa" w:w="1722"/>
          </w:tcPr>
          <w:p>
            <w:pPr>
              <w:spacing w:after="0"/>
              <w:jc w:val="left"/>
            </w:pPr>
            <w:r>
              <w:rPr>
                <w:sz w:val="16"/>
              </w:rPr>
              <w:t>Major disaster</w:t>
            </w:r>
          </w:p>
        </w:tc>
        <w:tc>
          <w:tcPr>
            <w:tcW w:type="dxa" w:w="2053"/>
          </w:tcPr>
          <w:p>
            <w:pPr>
              <w:spacing w:after="0"/>
              <w:jc w:val="left"/>
            </w:pPr>
            <w:r>
              <w:rPr>
                <w:sz w:val="16"/>
              </w:rPr>
              <w:t>COVID-19 PANDEMIC</w:t>
            </w:r>
          </w:p>
        </w:tc>
        <w:tc>
          <w:tcPr>
            <w:tcW w:type="dxa" w:w="2825"/>
          </w:tcPr>
          <w:p>
            <w:pPr>
              <w:spacing w:after="0"/>
              <w:jc w:val="left"/>
            </w:pPr>
            <w:r>
              <w:rPr>
                <w:sz w:val="16"/>
              </w:rPr>
              <w:t>Non-natural, not counted</w:t>
            </w:r>
          </w:p>
        </w:tc>
        <w:tc>
          <w:tcPr>
            <w:tcW w:type="dxa" w:w="1766"/>
          </w:tcPr>
          <w:p>
            <w:pPr>
              <w:spacing w:after="0"/>
              <w:jc w:val="right"/>
            </w:pPr>
            <w:r>
              <w:rPr>
                <w:sz w:val="16"/>
              </w:rPr>
              <w:t>$138,542.12</w:t>
            </w:r>
          </w:p>
        </w:tc>
        <w:tc>
          <w:tcPr>
            <w:tcW w:type="dxa" w:w="800"/>
          </w:tcPr>
          <w:p>
            <w:pPr>
              <w:spacing w:after="0"/>
              <w:jc w:val="left"/>
            </w:pPr>
          </w:p>
        </w:tc>
        <w:tc>
          <w:tcPr>
            <w:tcW w:type="dxa" w:w="1104"/>
          </w:tcPr>
          <w:p>
            <w:pPr>
              <w:spacing w:after="0"/>
              <w:jc w:val="left"/>
            </w:pPr>
          </w:p>
        </w:tc>
      </w:tr>
      <w:tr>
        <w:trPr>
          <w:cantSplit/>
        </w:trPr>
        <w:tc>
          <w:tcPr>
            <w:tcW w:type="dxa" w:w="1281"/>
          </w:tcPr>
          <w:p>
            <w:pPr>
              <w:spacing w:after="0"/>
              <w:jc w:val="left"/>
            </w:pPr>
            <w:r>
              <w:rPr>
                <w:sz w:val="16"/>
              </w:rPr>
              <w:t>2020-03-13</w:t>
            </w:r>
          </w:p>
        </w:tc>
        <w:tc>
          <w:tcPr>
            <w:tcW w:type="dxa" w:w="1281"/>
          </w:tcPr>
          <w:p>
            <w:pPr>
              <w:spacing w:after="0"/>
              <w:jc w:val="left"/>
            </w:pPr>
            <w:r>
              <w:rPr>
                <w:sz w:val="16"/>
              </w:rPr>
              <w:t>2020-01-20</w:t>
            </w:r>
          </w:p>
        </w:tc>
        <w:tc>
          <w:tcPr>
            <w:tcW w:type="dxa" w:w="1281"/>
          </w:tcPr>
          <w:p>
            <w:pPr>
              <w:spacing w:after="0"/>
              <w:jc w:val="left"/>
            </w:pPr>
            <w:r>
              <w:rPr>
                <w:sz w:val="16"/>
              </w:rPr>
              <w:t>EM-3479-WY</w:t>
            </w:r>
          </w:p>
        </w:tc>
        <w:tc>
          <w:tcPr>
            <w:tcW w:type="dxa" w:w="1722"/>
          </w:tcPr>
          <w:p>
            <w:pPr>
              <w:spacing w:after="0"/>
              <w:jc w:val="left"/>
            </w:pPr>
            <w:r>
              <w:rPr>
                <w:sz w:val="16"/>
              </w:rPr>
              <w:t>Emergency</w:t>
            </w:r>
          </w:p>
        </w:tc>
        <w:tc>
          <w:tcPr>
            <w:tcW w:type="dxa" w:w="2053"/>
          </w:tcPr>
          <w:p>
            <w:pPr>
              <w:spacing w:after="0"/>
              <w:jc w:val="left"/>
            </w:pPr>
            <w:r>
              <w:rPr>
                <w:sz w:val="16"/>
              </w:rPr>
              <w:t>COVID-19</w:t>
            </w:r>
          </w:p>
        </w:tc>
        <w:tc>
          <w:tcPr>
            <w:tcW w:type="dxa" w:w="2825"/>
          </w:tcPr>
          <w:p>
            <w:pPr>
              <w:spacing w:after="0"/>
              <w:jc w:val="left"/>
            </w:pPr>
            <w:r>
              <w:rPr>
                <w:sz w:val="16"/>
              </w:rPr>
              <w:t>Non-natural, not counted</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r>
              <w:rPr>
                <w:sz w:val="16"/>
              </w:rPr>
              <w:t>same incident as DR-4535</w:t>
            </w:r>
          </w:p>
        </w:tc>
      </w:tr>
      <w:tr>
        <w:trPr>
          <w:cantSplit/>
        </w:trPr>
        <w:tc>
          <w:tcPr>
            <w:tcW w:type="dxa" w:w="1281"/>
          </w:tcPr>
          <w:p>
            <w:pPr>
              <w:spacing w:after="0"/>
              <w:jc w:val="left"/>
            </w:pPr>
            <w:r>
              <w:rPr>
                <w:sz w:val="16"/>
              </w:rPr>
              <w:t>2011-07-22</w:t>
            </w:r>
          </w:p>
        </w:tc>
        <w:tc>
          <w:tcPr>
            <w:tcW w:type="dxa" w:w="1281"/>
          </w:tcPr>
          <w:p>
            <w:pPr>
              <w:spacing w:after="0"/>
              <w:jc w:val="left"/>
            </w:pPr>
            <w:r>
              <w:rPr>
                <w:sz w:val="16"/>
              </w:rPr>
              <w:t>2011-05-18</w:t>
            </w:r>
          </w:p>
        </w:tc>
        <w:tc>
          <w:tcPr>
            <w:tcW w:type="dxa" w:w="1281"/>
          </w:tcPr>
          <w:p>
            <w:pPr>
              <w:spacing w:after="0"/>
              <w:jc w:val="left"/>
            </w:pPr>
            <w:r>
              <w:rPr>
                <w:sz w:val="16"/>
              </w:rPr>
              <w:t>DR-4007-WY</w:t>
            </w:r>
          </w:p>
        </w:tc>
        <w:tc>
          <w:tcPr>
            <w:tcW w:type="dxa" w:w="1722"/>
          </w:tcPr>
          <w:p>
            <w:pPr>
              <w:spacing w:after="0"/>
              <w:jc w:val="left"/>
            </w:pPr>
            <w:r>
              <w:rPr>
                <w:sz w:val="16"/>
              </w:rPr>
              <w:t>Major disaster</w:t>
            </w:r>
          </w:p>
        </w:tc>
        <w:tc>
          <w:tcPr>
            <w:tcW w:type="dxa" w:w="2053"/>
          </w:tcPr>
          <w:p>
            <w:pPr>
              <w:spacing w:after="0"/>
              <w:jc w:val="left"/>
            </w:pPr>
            <w:r>
              <w:rPr>
                <w:sz w:val="16"/>
              </w:rPr>
              <w:t>SEVERE STORMS, FLOODING, AND LANDSLIDES</w:t>
            </w:r>
          </w:p>
        </w:tc>
        <w:tc>
          <w:tcPr>
            <w:tcW w:type="dxa" w:w="2825"/>
          </w:tcPr>
          <w:p>
            <w:pPr>
              <w:spacing w:after="0"/>
              <w:jc w:val="left"/>
            </w:pPr>
            <w:r>
              <w:rPr>
                <w:sz w:val="16"/>
              </w:rPr>
              <w:t>Inland Flooding; Landslide</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p>
        </w:tc>
      </w:tr>
      <w:tr>
        <w:trPr>
          <w:cantSplit/>
        </w:trPr>
        <w:tc>
          <w:tcPr>
            <w:tcW w:type="dxa" w:w="1281"/>
          </w:tcPr>
          <w:p>
            <w:pPr>
              <w:spacing w:after="0"/>
              <w:jc w:val="left"/>
            </w:pPr>
            <w:r>
              <w:rPr>
                <w:sz w:val="16"/>
              </w:rPr>
              <w:t>1977-06-15</w:t>
            </w:r>
          </w:p>
        </w:tc>
        <w:tc>
          <w:tcPr>
            <w:tcW w:type="dxa" w:w="1281"/>
          </w:tcPr>
          <w:p>
            <w:pPr>
              <w:spacing w:after="0"/>
              <w:jc w:val="left"/>
            </w:pPr>
            <w:r>
              <w:rPr>
                <w:sz w:val="16"/>
              </w:rPr>
              <w:t>1977-06-15</w:t>
            </w:r>
          </w:p>
        </w:tc>
        <w:tc>
          <w:tcPr>
            <w:tcW w:type="dxa" w:w="1281"/>
          </w:tcPr>
          <w:p>
            <w:pPr>
              <w:spacing w:after="0"/>
              <w:jc w:val="left"/>
            </w:pPr>
            <w:r>
              <w:rPr>
                <w:sz w:val="16"/>
              </w:rPr>
              <w:t>EM-3043-WY</w:t>
            </w:r>
          </w:p>
        </w:tc>
        <w:tc>
          <w:tcPr>
            <w:tcW w:type="dxa" w:w="1722"/>
          </w:tcPr>
          <w:p>
            <w:pPr>
              <w:spacing w:after="0"/>
              <w:jc w:val="left"/>
            </w:pPr>
            <w:r>
              <w:rPr>
                <w:sz w:val="16"/>
              </w:rPr>
              <w:t>Emergency</w:t>
            </w:r>
          </w:p>
        </w:tc>
        <w:tc>
          <w:tcPr>
            <w:tcW w:type="dxa" w:w="2053"/>
          </w:tcPr>
          <w:p>
            <w:pPr>
              <w:spacing w:after="0"/>
              <w:jc w:val="left"/>
            </w:pPr>
            <w:r>
              <w:rPr>
                <w:sz w:val="16"/>
              </w:rPr>
              <w:t>DROUGHT</w:t>
            </w:r>
          </w:p>
        </w:tc>
        <w:tc>
          <w:tcPr>
            <w:tcW w:type="dxa" w:w="2825"/>
          </w:tcPr>
          <w:p>
            <w:pPr>
              <w:spacing w:after="0"/>
              <w:jc w:val="left"/>
            </w:pPr>
            <w:r>
              <w:rPr>
                <w:sz w:val="16"/>
              </w:rPr>
              <w:t>Drought</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73"/>
        <w:gridCol w:w="1573"/>
        <w:gridCol w:w="1437"/>
        <w:gridCol w:w="2115"/>
        <w:gridCol w:w="3198"/>
        <w:gridCol w:w="2250"/>
        <w:gridCol w:w="983"/>
        <w:gridCol w:w="983"/>
      </w:tblGrid>
      <w:tr>
        <w:trPr>
          <w:cantSplit/>
          <w:tblHeader/>
        </w:trPr>
        <w:tc>
          <w:tcPr>
            <w:tcW w:type="dxa" w:w="1573"/>
            <w:shd w:val="clear" w:color="auto" w:fill="E8E8E8"/>
          </w:tcPr>
          <w:p>
            <w:pPr>
              <w:spacing w:after="0"/>
              <w:jc w:val="left"/>
            </w:pPr>
            <w:r>
              <w:rPr>
                <w:b/>
                <w:sz w:val="16"/>
              </w:rPr>
              <w:t>Declared</w:t>
            </w:r>
          </w:p>
        </w:tc>
        <w:tc>
          <w:tcPr>
            <w:tcW w:type="dxa" w:w="1573"/>
            <w:shd w:val="clear" w:color="auto" w:fill="E8E8E8"/>
          </w:tcPr>
          <w:p>
            <w:pPr>
              <w:spacing w:after="0"/>
              <w:jc w:val="left"/>
            </w:pPr>
            <w:r>
              <w:rPr>
                <w:b/>
                <w:sz w:val="16"/>
              </w:rPr>
              <w:t>Incident began</w:t>
            </w:r>
          </w:p>
        </w:tc>
        <w:tc>
          <w:tcPr>
            <w:tcW w:type="dxa" w:w="1437"/>
            <w:shd w:val="clear" w:color="auto" w:fill="E8E8E8"/>
          </w:tcPr>
          <w:p>
            <w:pPr>
              <w:spacing w:after="0"/>
              <w:jc w:val="left"/>
            </w:pPr>
            <w:r>
              <w:rPr>
                <w:b/>
                <w:sz w:val="16"/>
              </w:rPr>
              <w:t>FEMA number</w:t>
            </w:r>
          </w:p>
        </w:tc>
        <w:tc>
          <w:tcPr>
            <w:tcW w:type="dxa" w:w="2115"/>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983"/>
            <w:shd w:val="clear" w:color="auto" w:fill="E8E8E8"/>
          </w:tcPr>
          <w:p>
            <w:pPr>
              <w:spacing w:after="0"/>
              <w:jc w:val="left"/>
            </w:pPr>
            <w:r>
              <w:rPr>
                <w:b/>
                <w:sz w:val="16"/>
              </w:rPr>
              <w:t>Flags</w:t>
            </w:r>
          </w:p>
        </w:tc>
        <w:tc>
          <w:tcPr>
            <w:tcW w:type="dxa" w:w="983"/>
            <w:shd w:val="clear" w:color="auto" w:fill="E8E8E8"/>
          </w:tcPr>
          <w:p>
            <w:pPr>
              <w:spacing w:after="0"/>
              <w:jc w:val="left"/>
            </w:pPr>
            <w:r>
              <w:rPr>
                <w:b/>
                <w:sz w:val="16"/>
              </w:rPr>
              <w:t>Notes</w:t>
            </w:r>
          </w:p>
        </w:tc>
      </w:tr>
      <w:tr>
        <w:trPr>
          <w:cantSplit/>
        </w:trPr>
        <w:tc>
          <w:tcPr>
            <w:tcW w:type="dxa" w:w="1573"/>
          </w:tcPr>
          <w:p>
            <w:pPr>
              <w:spacing w:after="0"/>
              <w:jc w:val="left"/>
            </w:pPr>
            <w:r>
              <w:rPr>
                <w:sz w:val="16"/>
              </w:rPr>
              <w:t>1963-07-04</w:t>
            </w:r>
          </w:p>
        </w:tc>
        <w:tc>
          <w:tcPr>
            <w:tcW w:type="dxa" w:w="1573"/>
          </w:tcPr>
          <w:p>
            <w:pPr>
              <w:spacing w:after="0"/>
              <w:jc w:val="left"/>
            </w:pPr>
            <w:r>
              <w:rPr>
                <w:sz w:val="16"/>
              </w:rPr>
              <w:t>1963-07-04</w:t>
            </w:r>
          </w:p>
        </w:tc>
        <w:tc>
          <w:tcPr>
            <w:tcW w:type="dxa" w:w="1437"/>
          </w:tcPr>
          <w:p>
            <w:pPr>
              <w:spacing w:after="0"/>
              <w:jc w:val="left"/>
            </w:pPr>
            <w:r>
              <w:rPr>
                <w:sz w:val="16"/>
              </w:rPr>
              <w:t>DR-155-WY</w:t>
            </w:r>
          </w:p>
        </w:tc>
        <w:tc>
          <w:tcPr>
            <w:tcW w:type="dxa" w:w="2115"/>
          </w:tcPr>
          <w:p>
            <w:pPr>
              <w:spacing w:after="0"/>
              <w:jc w:val="left"/>
            </w:pPr>
            <w:r>
              <w:rPr>
                <w:sz w:val="16"/>
              </w:rPr>
              <w:t>Major disaster</w:t>
            </w:r>
          </w:p>
        </w:tc>
        <w:tc>
          <w:tcPr>
            <w:tcW w:type="dxa" w:w="3198"/>
          </w:tcPr>
          <w:p>
            <w:pPr>
              <w:spacing w:after="0"/>
              <w:jc w:val="left"/>
            </w:pPr>
            <w:r>
              <w:rPr>
                <w:sz w:val="16"/>
              </w:rPr>
              <w:t>HEAVY RAINS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13</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409</w:t>
            </w:r>
          </w:p>
        </w:tc>
        <w:tc>
          <w:tcPr>
            <w:tcW w:type="dxa" w:w="1422"/>
          </w:tcPr>
          <w:p>
            <w:pPr>
              <w:spacing w:after="0"/>
              <w:jc w:val="right"/>
            </w:pPr>
            <w:r>
              <w:rPr>
                <w:sz w:val="16"/>
              </w:rPr>
              <w:t>69</w:t>
            </w:r>
          </w:p>
        </w:tc>
        <w:tc>
          <w:tcPr>
            <w:tcW w:type="dxa" w:w="1356"/>
          </w:tcPr>
          <w:p>
            <w:pPr>
              <w:spacing w:after="0"/>
              <w:jc w:val="right"/>
            </w:pPr>
            <w:r>
              <w:rPr>
                <w:sz w:val="16"/>
              </w:rPr>
              <w:t>19</w:t>
            </w:r>
          </w:p>
        </w:tc>
        <w:tc>
          <w:tcPr>
            <w:tcW w:type="dxa" w:w="963"/>
          </w:tcPr>
          <w:p>
            <w:pPr>
              <w:spacing w:after="0"/>
              <w:jc w:val="right"/>
            </w:pPr>
            <w:r>
              <w:rPr>
                <w:sz w:val="16"/>
              </w:rPr>
              <w:t>87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284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128</w:t>
            </w:r>
          </w:p>
        </w:tc>
        <w:tc>
          <w:tcPr>
            <w:tcW w:type="dxa" w:w="1422"/>
          </w:tcPr>
          <w:p>
            <w:pPr>
              <w:spacing w:after="0"/>
              <w:jc w:val="right"/>
            </w:pPr>
            <w:r>
              <w:rPr>
                <w:sz w:val="16"/>
              </w:rPr>
              <w:t>15</w:t>
            </w:r>
          </w:p>
        </w:tc>
        <w:tc>
          <w:tcPr>
            <w:tcW w:type="dxa" w:w="1356"/>
          </w:tcPr>
          <w:p>
            <w:pPr>
              <w:spacing w:after="0"/>
              <w:jc w:val="right"/>
            </w:pPr>
            <w:r>
              <w:rPr>
                <w:sz w:val="16"/>
              </w:rPr>
              <w:t>6</w:t>
            </w: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1"/>
        <w:gridCol w:w="1420"/>
        <w:gridCol w:w="2753"/>
        <w:gridCol w:w="1102"/>
        <w:gridCol w:w="1994"/>
        <w:gridCol w:w="1404"/>
        <w:gridCol w:w="3062"/>
      </w:tblGrid>
      <w:tr>
        <w:trPr>
          <w:cantSplit/>
          <w:tblHeader/>
        </w:trPr>
        <w:tc>
          <w:tcPr>
            <w:tcW w:type="dxa" w:w="1037"/>
            <w:shd w:val="clear" w:color="auto" w:fill="E8E8E8"/>
          </w:tcPr>
          <w:p>
            <w:pPr>
              <w:spacing w:after="0"/>
              <w:jc w:val="left"/>
            </w:pPr>
            <w:r>
              <w:rPr>
                <w:b/>
                <w:sz w:val="16"/>
              </w:rPr>
              <w:t>Date</w:t>
            </w:r>
          </w:p>
        </w:tc>
        <w:tc>
          <w:tcPr>
            <w:tcW w:type="dxa" w:w="1341"/>
            <w:shd w:val="clear" w:color="auto" w:fill="E8E8E8"/>
          </w:tcPr>
          <w:p>
            <w:pPr>
              <w:spacing w:after="0"/>
              <w:jc w:val="left"/>
            </w:pPr>
            <w:r>
              <w:rPr>
                <w:b/>
                <w:sz w:val="16"/>
              </w:rPr>
              <w:t>Event type</w:t>
            </w:r>
          </w:p>
        </w:tc>
        <w:tc>
          <w:tcPr>
            <w:tcW w:type="dxa" w:w="1420"/>
            <w:shd w:val="clear" w:color="auto" w:fill="E8E8E8"/>
          </w:tcPr>
          <w:p>
            <w:pPr>
              <w:spacing w:after="0"/>
              <w:jc w:val="left"/>
            </w:pPr>
            <w:r>
              <w:rPr>
                <w:b/>
                <w:sz w:val="16"/>
              </w:rPr>
              <w:t>Magnitude or extent</w:t>
            </w:r>
          </w:p>
        </w:tc>
        <w:tc>
          <w:tcPr>
            <w:tcW w:type="dxa" w:w="2753"/>
            <w:shd w:val="clear" w:color="auto" w:fill="E8E8E8"/>
          </w:tcPr>
          <w:p>
            <w:pPr>
              <w:spacing w:after="0"/>
              <w:jc w:val="left"/>
            </w:pPr>
            <w:r>
              <w:rPr>
                <w:b/>
                <w:sz w:val="16"/>
              </w:rPr>
              <w:t>Damage</w:t>
            </w:r>
          </w:p>
          <w:p>
            <w:pPr>
              <w:spacing w:after="0"/>
              <w:jc w:val="left"/>
            </w:pPr>
            <w:r>
              <w:rPr>
                <w:i/>
                <w:color w:val="555555"/>
                <w:sz w:val="14"/>
              </w:rPr>
              <w:t>nominal dollars</w:t>
            </w:r>
          </w:p>
        </w:tc>
        <w:tc>
          <w:tcPr>
            <w:tcW w:type="dxa" w:w="110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94"/>
            <w:shd w:val="clear" w:color="auto" w:fill="E8E8E8"/>
          </w:tcPr>
          <w:p>
            <w:pPr>
              <w:spacing w:after="0"/>
              <w:jc w:val="left"/>
            </w:pPr>
            <w:r>
              <w:rPr>
                <w:b/>
                <w:sz w:val="16"/>
              </w:rPr>
              <w:t>Location</w:t>
            </w:r>
          </w:p>
        </w:tc>
        <w:tc>
          <w:tcPr>
            <w:tcW w:type="dxa" w:w="1404"/>
            <w:shd w:val="clear" w:color="auto" w:fill="E8E8E8"/>
          </w:tcPr>
          <w:p>
            <w:pPr>
              <w:spacing w:after="0"/>
              <w:jc w:val="left"/>
            </w:pPr>
            <w:r>
              <w:rPr>
                <w:b/>
                <w:sz w:val="16"/>
              </w:rPr>
              <w:t>Flags</w:t>
            </w:r>
          </w:p>
        </w:tc>
        <w:tc>
          <w:tcPr>
            <w:tcW w:type="dxa" w:w="306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2025-12-17</w:t>
            </w:r>
          </w:p>
        </w:tc>
        <w:tc>
          <w:tcPr>
            <w:tcW w:type="dxa" w:w="1341"/>
          </w:tcPr>
          <w:p>
            <w:pPr>
              <w:spacing w:after="0"/>
              <w:jc w:val="left"/>
            </w:pPr>
            <w:r>
              <w:rPr>
                <w:sz w:val="16"/>
              </w:rPr>
              <w:t>High Wind</w:t>
            </w:r>
          </w:p>
        </w:tc>
        <w:tc>
          <w:tcPr>
            <w:tcW w:type="dxa" w:w="1420"/>
          </w:tcPr>
          <w:p>
            <w:pPr>
              <w:spacing w:after="0"/>
              <w:jc w:val="left"/>
            </w:pPr>
            <w:r>
              <w:rPr>
                <w:sz w:val="16"/>
              </w:rPr>
              <w:t>107 kt (123 mph) measured gust</w:t>
            </w:r>
          </w:p>
        </w:tc>
        <w:tc>
          <w:tcPr>
            <w:tcW w:type="dxa" w:w="2753"/>
          </w:tcPr>
          <w:p>
            <w:pPr>
              <w:spacing w:after="0"/>
              <w:jc w:val="left"/>
            </w:pPr>
            <w:r>
              <w:rPr>
                <w:sz w:val="16"/>
              </w:rPr>
              <w:t>$0 property; $0 crops, reported for the zone (2025 dollars)</w:t>
            </w:r>
          </w:p>
        </w:tc>
        <w:tc>
          <w:tcPr>
            <w:tcW w:type="dxa" w:w="1102"/>
          </w:tcPr>
          <w:p>
            <w:pPr>
              <w:spacing w:after="0"/>
              <w:jc w:val="right"/>
            </w:pPr>
            <w:r>
              <w:rPr>
                <w:sz w:val="16"/>
              </w:rPr>
              <w:t>0, 0</w:t>
            </w:r>
          </w:p>
        </w:tc>
        <w:tc>
          <w:tcPr>
            <w:tcW w:type="dxa" w:w="1994"/>
          </w:tcPr>
          <w:p>
            <w:pPr>
              <w:spacing w:after="0"/>
              <w:jc w:val="left"/>
            </w:pPr>
            <w:r>
              <w:rPr>
                <w:sz w:val="16"/>
              </w:rPr>
              <w:t>NWS zone WYZ019 (GREEN MOUNTAINS &amp; RATTLESNAKE RANGE), zone-level: may include parts of neighboring counties</w:t>
            </w:r>
          </w:p>
        </w:tc>
        <w:tc>
          <w:tcPr>
            <w:tcW w:type="dxa" w:w="1404"/>
          </w:tcPr>
          <w:p>
            <w:pPr>
              <w:spacing w:after="0"/>
              <w:jc w:val="left"/>
            </w:pPr>
            <w:r>
              <w:rPr>
                <w:sz w:val="16"/>
              </w:rPr>
              <w:t>new since last plan; within last 5 years</w:t>
            </w:r>
          </w:p>
        </w:tc>
        <w:tc>
          <w:tcPr>
            <w:tcW w:type="dxa" w:w="306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2022-09-01</w:t>
            </w:r>
          </w:p>
        </w:tc>
        <w:tc>
          <w:tcPr>
            <w:tcW w:type="dxa" w:w="1341"/>
          </w:tcPr>
          <w:p>
            <w:pPr>
              <w:spacing w:after="0"/>
              <w:jc w:val="left"/>
            </w:pPr>
            <w:r>
              <w:rPr>
                <w:sz w:val="16"/>
              </w:rPr>
              <w:t>Heat</w:t>
            </w:r>
          </w:p>
        </w:tc>
        <w:tc>
          <w:tcPr>
            <w:tcW w:type="dxa" w:w="1420"/>
          </w:tcPr>
          <w:p>
            <w:pPr>
              <w:spacing w:after="0"/>
              <w:jc w:val="left"/>
            </w:pPr>
          </w:p>
        </w:tc>
        <w:tc>
          <w:tcPr>
            <w:tcW w:type="dxa" w:w="2753"/>
          </w:tcPr>
          <w:p>
            <w:pPr>
              <w:spacing w:after="0"/>
              <w:jc w:val="left"/>
            </w:pPr>
            <w:r>
              <w:rPr>
                <w:sz w:val="16"/>
              </w:rPr>
              <w:t>$0 property; $0 crops, reported for the zone (2022 dollars)</w:t>
            </w:r>
          </w:p>
        </w:tc>
        <w:tc>
          <w:tcPr>
            <w:tcW w:type="dxa" w:w="1102"/>
          </w:tcPr>
          <w:p>
            <w:pPr>
              <w:spacing w:after="0"/>
              <w:jc w:val="right"/>
            </w:pPr>
            <w:r>
              <w:rPr>
                <w:sz w:val="16"/>
              </w:rPr>
              <w:t>0, 0</w:t>
            </w:r>
          </w:p>
        </w:tc>
        <w:tc>
          <w:tcPr>
            <w:tcW w:type="dxa" w:w="1994"/>
          </w:tcPr>
          <w:p>
            <w:pPr>
              <w:spacing w:after="0"/>
              <w:jc w:val="left"/>
            </w:pPr>
            <w:r>
              <w:rPr>
                <w:sz w:val="16"/>
              </w:rPr>
              <w:t>NWS zone WYZ030 (EAST SWEETWATER COUNTY), zone-level: may include parts of neighboring counties</w:t>
            </w:r>
          </w:p>
        </w:tc>
        <w:tc>
          <w:tcPr>
            <w:tcW w:type="dxa" w:w="1404"/>
          </w:tcPr>
          <w:p>
            <w:pPr>
              <w:spacing w:after="0"/>
              <w:jc w:val="left"/>
            </w:pPr>
            <w:r>
              <w:rPr>
                <w:sz w:val="16"/>
              </w:rPr>
              <w:t>new since last plan; within last 5 years</w:t>
            </w:r>
          </w:p>
        </w:tc>
        <w:tc>
          <w:tcPr>
            <w:tcW w:type="dxa" w:w="3062"/>
          </w:tcPr>
          <w:p>
            <w:pPr>
              <w:spacing w:after="0"/>
              <w:jc w:val="left"/>
            </w:pPr>
            <w:r>
              <w:rPr>
                <w:sz w:val="16"/>
              </w:rPr>
              <w:t>B1-c worst recorded: Excessive Heat, Heat</w:t>
            </w:r>
          </w:p>
        </w:tc>
      </w:tr>
      <w:tr>
        <w:trPr>
          <w:cantSplit/>
        </w:trPr>
        <w:tc>
          <w:tcPr>
            <w:tcW w:type="dxa" w:w="1037"/>
          </w:tcPr>
          <w:p>
            <w:pPr>
              <w:spacing w:after="0"/>
              <w:jc w:val="left"/>
            </w:pPr>
            <w:r>
              <w:rPr>
                <w:sz w:val="16"/>
              </w:rPr>
              <w:t>2021-07-28</w:t>
            </w:r>
          </w:p>
        </w:tc>
        <w:tc>
          <w:tcPr>
            <w:tcW w:type="dxa" w:w="1341"/>
          </w:tcPr>
          <w:p>
            <w:pPr>
              <w:spacing w:after="0"/>
              <w:jc w:val="left"/>
            </w:pPr>
            <w:r>
              <w:rPr>
                <w:sz w:val="16"/>
              </w:rPr>
              <w:t>Flash Flood</w:t>
            </w:r>
          </w:p>
        </w:tc>
        <w:tc>
          <w:tcPr>
            <w:tcW w:type="dxa" w:w="1420"/>
          </w:tcPr>
          <w:p>
            <w:pPr>
              <w:spacing w:after="0"/>
              <w:jc w:val="left"/>
            </w:pPr>
          </w:p>
        </w:tc>
        <w:tc>
          <w:tcPr>
            <w:tcW w:type="dxa" w:w="2753"/>
          </w:tcPr>
          <w:p>
            <w:pPr>
              <w:spacing w:after="0"/>
              <w:jc w:val="left"/>
            </w:pPr>
            <w:r>
              <w:rPr>
                <w:sz w:val="16"/>
              </w:rPr>
              <w:t>$750,000 property; $0 crops (2021 dollars)</w:t>
            </w:r>
          </w:p>
        </w:tc>
        <w:tc>
          <w:tcPr>
            <w:tcW w:type="dxa" w:w="1102"/>
          </w:tcPr>
          <w:p>
            <w:pPr>
              <w:spacing w:after="0"/>
              <w:jc w:val="right"/>
            </w:pPr>
            <w:r>
              <w:rPr>
                <w:sz w:val="16"/>
              </w:rPr>
              <w:t>0, 0</w:t>
            </w:r>
          </w:p>
        </w:tc>
        <w:tc>
          <w:tcPr>
            <w:tcW w:type="dxa" w:w="1994"/>
          </w:tcPr>
          <w:p>
            <w:pPr>
              <w:spacing w:after="0"/>
              <w:jc w:val="left"/>
            </w:pPr>
            <w:r>
              <w:rPr>
                <w:sz w:val="16"/>
              </w:rPr>
              <w:t>BLAIRTOWN</w:t>
            </w:r>
          </w:p>
        </w:tc>
        <w:tc>
          <w:tcPr>
            <w:tcW w:type="dxa" w:w="1404"/>
          </w:tcPr>
          <w:p>
            <w:pPr>
              <w:spacing w:after="0"/>
              <w:jc w:val="left"/>
            </w:pPr>
            <w:r>
              <w:rPr>
                <w:sz w:val="16"/>
              </w:rPr>
              <w:t>during plan review, check whether your last plan included it</w:t>
            </w:r>
          </w:p>
        </w:tc>
        <w:tc>
          <w:tcPr>
            <w:tcW w:type="dxa" w:w="306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2014-05-24</w:t>
            </w:r>
          </w:p>
        </w:tc>
        <w:tc>
          <w:tcPr>
            <w:tcW w:type="dxa" w:w="1341"/>
          </w:tcPr>
          <w:p>
            <w:pPr>
              <w:spacing w:after="0"/>
              <w:jc w:val="left"/>
            </w:pPr>
            <w:r>
              <w:rPr>
                <w:sz w:val="16"/>
              </w:rPr>
              <w:t>Lightning</w:t>
            </w:r>
          </w:p>
        </w:tc>
        <w:tc>
          <w:tcPr>
            <w:tcW w:type="dxa" w:w="1420"/>
          </w:tcPr>
          <w:p>
            <w:pPr>
              <w:spacing w:after="0"/>
              <w:jc w:val="left"/>
            </w:pPr>
          </w:p>
        </w:tc>
        <w:tc>
          <w:tcPr>
            <w:tcW w:type="dxa" w:w="2753"/>
          </w:tcPr>
          <w:p>
            <w:pPr>
              <w:spacing w:after="0"/>
              <w:jc w:val="left"/>
            </w:pPr>
            <w:r>
              <w:rPr>
                <w:sz w:val="16"/>
              </w:rPr>
              <w:t>$0 property; $0 crops (2014 dollars)</w:t>
            </w:r>
          </w:p>
        </w:tc>
        <w:tc>
          <w:tcPr>
            <w:tcW w:type="dxa" w:w="1102"/>
          </w:tcPr>
          <w:p>
            <w:pPr>
              <w:spacing w:after="0"/>
              <w:jc w:val="right"/>
            </w:pPr>
            <w:r>
              <w:rPr>
                <w:sz w:val="16"/>
              </w:rPr>
              <w:t>0, 1</w:t>
            </w:r>
          </w:p>
        </w:tc>
        <w:tc>
          <w:tcPr>
            <w:tcW w:type="dxa" w:w="1994"/>
          </w:tcPr>
          <w:p>
            <w:pPr>
              <w:spacing w:after="0"/>
              <w:jc w:val="left"/>
            </w:pPr>
            <w:r>
              <w:rPr>
                <w:sz w:val="16"/>
              </w:rPr>
              <w:t>RELIANCE</w:t>
            </w:r>
          </w:p>
        </w:tc>
        <w:tc>
          <w:tcPr>
            <w:tcW w:type="dxa" w:w="1404"/>
          </w:tcPr>
          <w:p>
            <w:pPr>
              <w:spacing w:after="0"/>
              <w:jc w:val="left"/>
            </w:pPr>
          </w:p>
        </w:tc>
        <w:tc>
          <w:tcPr>
            <w:tcW w:type="dxa" w:w="3062"/>
          </w:tcPr>
          <w:p>
            <w:pPr>
              <w:spacing w:after="0"/>
              <w:jc w:val="left"/>
            </w:pPr>
            <w:r>
              <w:rPr>
                <w:sz w:val="16"/>
              </w:rPr>
              <w:t>deaths or injuries recorded</w:t>
            </w:r>
          </w:p>
        </w:tc>
      </w:tr>
      <w:tr>
        <w:trPr>
          <w:cantSplit/>
        </w:trPr>
        <w:tc>
          <w:tcPr>
            <w:tcW w:type="dxa" w:w="1037"/>
          </w:tcPr>
          <w:p>
            <w:pPr>
              <w:spacing w:after="0"/>
              <w:jc w:val="left"/>
            </w:pPr>
            <w:r>
              <w:rPr>
                <w:sz w:val="16"/>
              </w:rPr>
              <w:t>2013-04-08</w:t>
            </w:r>
          </w:p>
        </w:tc>
        <w:tc>
          <w:tcPr>
            <w:tcW w:type="dxa" w:w="1341"/>
          </w:tcPr>
          <w:p>
            <w:pPr>
              <w:spacing w:after="0"/>
              <w:jc w:val="left"/>
            </w:pPr>
            <w:r>
              <w:rPr>
                <w:sz w:val="16"/>
              </w:rPr>
              <w:t>Winter Storm</w:t>
            </w:r>
          </w:p>
        </w:tc>
        <w:tc>
          <w:tcPr>
            <w:tcW w:type="dxa" w:w="1420"/>
          </w:tcPr>
          <w:p>
            <w:pPr>
              <w:spacing w:after="0"/>
              <w:jc w:val="left"/>
            </w:pPr>
          </w:p>
        </w:tc>
        <w:tc>
          <w:tcPr>
            <w:tcW w:type="dxa" w:w="2753"/>
          </w:tcPr>
          <w:p>
            <w:pPr>
              <w:spacing w:after="0"/>
              <w:jc w:val="left"/>
            </w:pPr>
            <w:r>
              <w:rPr>
                <w:sz w:val="16"/>
              </w:rPr>
              <w:t>$20,000 property; $0 crops, reported for the zone (2013 dollars)</w:t>
            </w:r>
          </w:p>
        </w:tc>
        <w:tc>
          <w:tcPr>
            <w:tcW w:type="dxa" w:w="1102"/>
          </w:tcPr>
          <w:p>
            <w:pPr>
              <w:spacing w:after="0"/>
              <w:jc w:val="right"/>
            </w:pPr>
            <w:r>
              <w:rPr>
                <w:sz w:val="16"/>
              </w:rPr>
              <w:t>0, 0</w:t>
            </w:r>
          </w:p>
        </w:tc>
        <w:tc>
          <w:tcPr>
            <w:tcW w:type="dxa" w:w="1994"/>
          </w:tcPr>
          <w:p>
            <w:pPr>
              <w:spacing w:after="0"/>
              <w:jc w:val="left"/>
            </w:pPr>
            <w:r>
              <w:rPr>
                <w:sz w:val="16"/>
              </w:rPr>
              <w:t>NWS zone WYZ028 (ROCK SPRINGS &amp; GREEN RIVER), zone-level: may include parts of neighboring counties</w:t>
            </w:r>
          </w:p>
        </w:tc>
        <w:tc>
          <w:tcPr>
            <w:tcW w:type="dxa" w:w="1404"/>
          </w:tcPr>
          <w:p>
            <w:pPr>
              <w:spacing w:after="0"/>
              <w:jc w:val="left"/>
            </w:pPr>
          </w:p>
        </w:tc>
        <w:tc>
          <w:tcPr>
            <w:tcW w:type="dxa" w:w="306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2009-04-25</w:t>
            </w:r>
          </w:p>
        </w:tc>
        <w:tc>
          <w:tcPr>
            <w:tcW w:type="dxa" w:w="1341"/>
          </w:tcPr>
          <w:p>
            <w:pPr>
              <w:spacing w:after="0"/>
              <w:jc w:val="left"/>
            </w:pPr>
            <w:r>
              <w:rPr>
                <w:sz w:val="16"/>
              </w:rPr>
              <w:t>Hail</w:t>
            </w:r>
          </w:p>
        </w:tc>
        <w:tc>
          <w:tcPr>
            <w:tcW w:type="dxa" w:w="1420"/>
          </w:tcPr>
          <w:p>
            <w:pPr>
              <w:spacing w:after="0"/>
              <w:jc w:val="left"/>
            </w:pPr>
            <w:r>
              <w:rPr>
                <w:sz w:val="16"/>
              </w:rPr>
              <w:t>1.75 in</w:t>
            </w:r>
          </w:p>
        </w:tc>
        <w:tc>
          <w:tcPr>
            <w:tcW w:type="dxa" w:w="2753"/>
          </w:tcPr>
          <w:p>
            <w:pPr>
              <w:spacing w:after="0"/>
              <w:jc w:val="left"/>
            </w:pPr>
            <w:r>
              <w:rPr>
                <w:sz w:val="16"/>
              </w:rPr>
              <w:t>$700,000 property; $0 crops (2009 dollars)</w:t>
            </w:r>
          </w:p>
        </w:tc>
        <w:tc>
          <w:tcPr>
            <w:tcW w:type="dxa" w:w="1102"/>
          </w:tcPr>
          <w:p>
            <w:pPr>
              <w:spacing w:after="0"/>
              <w:jc w:val="right"/>
            </w:pPr>
            <w:r>
              <w:rPr>
                <w:sz w:val="16"/>
              </w:rPr>
              <w:t>0, 0</w:t>
            </w:r>
          </w:p>
        </w:tc>
        <w:tc>
          <w:tcPr>
            <w:tcW w:type="dxa" w:w="1994"/>
          </w:tcPr>
          <w:p>
            <w:pPr>
              <w:spacing w:after="0"/>
              <w:jc w:val="left"/>
            </w:pPr>
            <w:r>
              <w:rPr>
                <w:sz w:val="16"/>
              </w:rPr>
              <w:t>RED DESERT to WAMSUTTER</w:t>
            </w:r>
          </w:p>
        </w:tc>
        <w:tc>
          <w:tcPr>
            <w:tcW w:type="dxa" w:w="1404"/>
          </w:tcPr>
          <w:p>
            <w:pPr>
              <w:spacing w:after="0"/>
              <w:jc w:val="left"/>
            </w:pPr>
          </w:p>
        </w:tc>
        <w:tc>
          <w:tcPr>
            <w:tcW w:type="dxa" w:w="3062"/>
          </w:tcPr>
          <w:p>
            <w:pPr>
              <w:spacing w:after="0"/>
              <w:jc w:val="left"/>
            </w:pPr>
            <w:r>
              <w:rPr>
                <w:sz w:val="16"/>
              </w:rPr>
              <w:t>B1-c worst recorded: Hail</w:t>
            </w:r>
          </w:p>
        </w:tc>
      </w:tr>
      <w:tr>
        <w:trPr>
          <w:cantSplit/>
        </w:trPr>
        <w:tc>
          <w:tcPr>
            <w:tcW w:type="dxa" w:w="1037"/>
          </w:tcPr>
          <w:p>
            <w:pPr>
              <w:spacing w:after="0"/>
              <w:jc w:val="left"/>
            </w:pPr>
            <w:r>
              <w:rPr>
                <w:sz w:val="16"/>
              </w:rPr>
              <w:t>2002-04-13</w:t>
            </w:r>
          </w:p>
        </w:tc>
        <w:tc>
          <w:tcPr>
            <w:tcW w:type="dxa" w:w="1341"/>
          </w:tcPr>
          <w:p>
            <w:pPr>
              <w:spacing w:after="0"/>
              <w:jc w:val="left"/>
            </w:pPr>
            <w:r>
              <w:rPr>
                <w:sz w:val="16"/>
              </w:rPr>
              <w:t>Wildfire</w:t>
            </w:r>
          </w:p>
        </w:tc>
        <w:tc>
          <w:tcPr>
            <w:tcW w:type="dxa" w:w="1420"/>
          </w:tcPr>
          <w:p>
            <w:pPr>
              <w:spacing w:after="0"/>
              <w:jc w:val="left"/>
            </w:pPr>
          </w:p>
        </w:tc>
        <w:tc>
          <w:tcPr>
            <w:tcW w:type="dxa" w:w="2753"/>
          </w:tcPr>
          <w:p>
            <w:pPr>
              <w:spacing w:after="0"/>
              <w:jc w:val="left"/>
            </w:pPr>
            <w:r>
              <w:rPr>
                <w:sz w:val="16"/>
              </w:rPr>
              <w:t>$261,000 property; crops not reported (2002 dollars)</w:t>
            </w:r>
          </w:p>
        </w:tc>
        <w:tc>
          <w:tcPr>
            <w:tcW w:type="dxa" w:w="1102"/>
          </w:tcPr>
          <w:p>
            <w:pPr>
              <w:spacing w:after="0"/>
              <w:jc w:val="right"/>
            </w:pPr>
            <w:r>
              <w:rPr>
                <w:sz w:val="16"/>
              </w:rPr>
              <w:t>0, 0</w:t>
            </w:r>
          </w:p>
        </w:tc>
        <w:tc>
          <w:tcPr>
            <w:tcW w:type="dxa" w:w="1994"/>
          </w:tcPr>
          <w:p>
            <w:pPr>
              <w:spacing w:after="0"/>
              <w:jc w:val="left"/>
            </w:pPr>
            <w:r>
              <w:rPr>
                <w:sz w:val="16"/>
              </w:rPr>
              <w:t>SUPERIOR</w:t>
            </w:r>
          </w:p>
        </w:tc>
        <w:tc>
          <w:tcPr>
            <w:tcW w:type="dxa" w:w="1404"/>
          </w:tcPr>
          <w:p>
            <w:pPr>
              <w:spacing w:after="0"/>
              <w:jc w:val="left"/>
            </w:pPr>
          </w:p>
        </w:tc>
        <w:tc>
          <w:tcPr>
            <w:tcW w:type="dxa" w:w="3062"/>
          </w:tcPr>
          <w:p>
            <w:pPr>
              <w:spacing w:after="0"/>
              <w:jc w:val="left"/>
            </w:pPr>
            <w:r>
              <w:rPr>
                <w:sz w:val="16"/>
              </w:rPr>
              <w:t>B1-c worst recorded: Wildfire</w:t>
            </w:r>
          </w:p>
        </w:tc>
      </w:tr>
      <w:tr>
        <w:trPr>
          <w:cantSplit/>
        </w:trPr>
        <w:tc>
          <w:tcPr>
            <w:tcW w:type="dxa" w:w="1037"/>
          </w:tcPr>
          <w:p>
            <w:pPr>
              <w:spacing w:after="0"/>
              <w:jc w:val="left"/>
            </w:pPr>
            <w:r>
              <w:rPr>
                <w:sz w:val="16"/>
              </w:rPr>
              <w:t>2000-08-01</w:t>
            </w:r>
          </w:p>
        </w:tc>
        <w:tc>
          <w:tcPr>
            <w:tcW w:type="dxa" w:w="1341"/>
          </w:tcPr>
          <w:p>
            <w:pPr>
              <w:spacing w:after="0"/>
              <w:jc w:val="left"/>
            </w:pPr>
            <w:r>
              <w:rPr>
                <w:sz w:val="16"/>
              </w:rPr>
              <w:t>Thunderstorm Wind</w:t>
            </w:r>
          </w:p>
        </w:tc>
        <w:tc>
          <w:tcPr>
            <w:tcW w:type="dxa" w:w="1420"/>
          </w:tcPr>
          <w:p>
            <w:pPr>
              <w:spacing w:after="0"/>
              <w:jc w:val="left"/>
            </w:pPr>
            <w:r>
              <w:rPr>
                <w:sz w:val="16"/>
              </w:rPr>
              <w:t>speed not recorded</w:t>
            </w:r>
          </w:p>
        </w:tc>
        <w:tc>
          <w:tcPr>
            <w:tcW w:type="dxa" w:w="2753"/>
          </w:tcPr>
          <w:p>
            <w:pPr>
              <w:spacing w:after="0"/>
              <w:jc w:val="left"/>
            </w:pPr>
            <w:r>
              <w:rPr>
                <w:sz w:val="16"/>
              </w:rPr>
              <w:t>damage not reported</w:t>
            </w:r>
          </w:p>
        </w:tc>
        <w:tc>
          <w:tcPr>
            <w:tcW w:type="dxa" w:w="1102"/>
          </w:tcPr>
          <w:p>
            <w:pPr>
              <w:spacing w:after="0"/>
              <w:jc w:val="right"/>
            </w:pPr>
            <w:r>
              <w:rPr>
                <w:sz w:val="16"/>
              </w:rPr>
              <w:t>0, 10</w:t>
            </w:r>
          </w:p>
        </w:tc>
        <w:tc>
          <w:tcPr>
            <w:tcW w:type="dxa" w:w="1994"/>
          </w:tcPr>
          <w:p>
            <w:pPr>
              <w:spacing w:after="0"/>
              <w:jc w:val="left"/>
            </w:pPr>
            <w:r>
              <w:rPr>
                <w:sz w:val="16"/>
              </w:rPr>
              <w:t>ROCK SPGS</w:t>
            </w:r>
          </w:p>
        </w:tc>
        <w:tc>
          <w:tcPr>
            <w:tcW w:type="dxa" w:w="1404"/>
          </w:tcPr>
          <w:p>
            <w:pPr>
              <w:spacing w:after="0"/>
              <w:jc w:val="left"/>
            </w:pPr>
          </w:p>
        </w:tc>
        <w:tc>
          <w:tcPr>
            <w:tcW w:type="dxa" w:w="3062"/>
          </w:tcPr>
          <w:p>
            <w:pPr>
              <w:spacing w:after="0"/>
              <w:jc w:val="left"/>
            </w:pPr>
            <w:r>
              <w:rPr>
                <w:sz w:val="16"/>
              </w:rPr>
              <w:t>deaths or injuries recorded</w:t>
            </w:r>
          </w:p>
        </w:tc>
      </w:tr>
      <w:tr>
        <w:trPr>
          <w:cantSplit/>
        </w:trPr>
        <w:tc>
          <w:tcPr>
            <w:tcW w:type="dxa" w:w="1037"/>
          </w:tcPr>
          <w:p>
            <w:pPr>
              <w:spacing w:after="0"/>
              <w:jc w:val="left"/>
            </w:pPr>
            <w:r>
              <w:rPr>
                <w:sz w:val="16"/>
              </w:rPr>
              <w:t>2000-06-05</w:t>
            </w:r>
          </w:p>
        </w:tc>
        <w:tc>
          <w:tcPr>
            <w:tcW w:type="dxa" w:w="1341"/>
          </w:tcPr>
          <w:p>
            <w:pPr>
              <w:spacing w:after="0"/>
              <w:jc w:val="left"/>
            </w:pPr>
            <w:r>
              <w:rPr>
                <w:sz w:val="16"/>
              </w:rPr>
              <w:t>Thunderstorm Wind</w:t>
            </w:r>
          </w:p>
        </w:tc>
        <w:tc>
          <w:tcPr>
            <w:tcW w:type="dxa" w:w="1420"/>
          </w:tcPr>
          <w:p>
            <w:pPr>
              <w:spacing w:after="0"/>
              <w:jc w:val="left"/>
            </w:pPr>
            <w:r>
              <w:rPr>
                <w:sz w:val="16"/>
              </w:rPr>
              <w:t>speed not recorded</w:t>
            </w:r>
          </w:p>
        </w:tc>
        <w:tc>
          <w:tcPr>
            <w:tcW w:type="dxa" w:w="2753"/>
          </w:tcPr>
          <w:p>
            <w:pPr>
              <w:spacing w:after="0"/>
              <w:jc w:val="left"/>
            </w:pPr>
            <w:r>
              <w:rPr>
                <w:sz w:val="16"/>
              </w:rPr>
              <w:t>damage not reported</w:t>
            </w:r>
          </w:p>
        </w:tc>
        <w:tc>
          <w:tcPr>
            <w:tcW w:type="dxa" w:w="1102"/>
          </w:tcPr>
          <w:p>
            <w:pPr>
              <w:spacing w:after="0"/>
              <w:jc w:val="right"/>
            </w:pPr>
            <w:r>
              <w:rPr>
                <w:sz w:val="16"/>
              </w:rPr>
              <w:t>0, 1</w:t>
            </w:r>
          </w:p>
        </w:tc>
        <w:tc>
          <w:tcPr>
            <w:tcW w:type="dxa" w:w="1994"/>
          </w:tcPr>
          <w:p>
            <w:pPr>
              <w:spacing w:after="0"/>
              <w:jc w:val="left"/>
            </w:pPr>
            <w:r>
              <w:rPr>
                <w:sz w:val="16"/>
              </w:rPr>
              <w:t>ROCK SPGS</w:t>
            </w:r>
          </w:p>
        </w:tc>
        <w:tc>
          <w:tcPr>
            <w:tcW w:type="dxa" w:w="1404"/>
          </w:tcPr>
          <w:p>
            <w:pPr>
              <w:spacing w:after="0"/>
              <w:jc w:val="left"/>
            </w:pPr>
          </w:p>
        </w:tc>
        <w:tc>
          <w:tcPr>
            <w:tcW w:type="dxa" w:w="3062"/>
          </w:tcPr>
          <w:p>
            <w:pPr>
              <w:spacing w:after="0"/>
              <w:jc w:val="left"/>
            </w:pPr>
            <w:r>
              <w:rPr>
                <w:sz w:val="16"/>
              </w:rPr>
              <w:t>deaths or injuries recorded</w:t>
            </w:r>
          </w:p>
        </w:tc>
      </w:tr>
      <w:tr>
        <w:trPr>
          <w:cantSplit/>
        </w:trPr>
        <w:tc>
          <w:tcPr>
            <w:tcW w:type="dxa" w:w="1037"/>
          </w:tcPr>
          <w:p>
            <w:pPr>
              <w:spacing w:after="0"/>
              <w:jc w:val="left"/>
            </w:pPr>
            <w:r>
              <w:rPr>
                <w:sz w:val="16"/>
              </w:rPr>
              <w:t>2000-04-14</w:t>
            </w:r>
          </w:p>
        </w:tc>
        <w:tc>
          <w:tcPr>
            <w:tcW w:type="dxa" w:w="1341"/>
          </w:tcPr>
          <w:p>
            <w:pPr>
              <w:spacing w:after="0"/>
              <w:jc w:val="left"/>
            </w:pPr>
            <w:r>
              <w:rPr>
                <w:sz w:val="16"/>
              </w:rPr>
              <w:t>Tornado</w:t>
            </w:r>
          </w:p>
        </w:tc>
        <w:tc>
          <w:tcPr>
            <w:tcW w:type="dxa" w:w="1420"/>
          </w:tcPr>
          <w:p>
            <w:pPr>
              <w:spacing w:after="0"/>
              <w:jc w:val="left"/>
            </w:pPr>
            <w:r>
              <w:rPr>
                <w:sz w:val="16"/>
              </w:rPr>
              <w:t>F1, 0.5 mi within this county, 50 yd wide</w:t>
            </w:r>
          </w:p>
        </w:tc>
        <w:tc>
          <w:tcPr>
            <w:tcW w:type="dxa" w:w="2753"/>
          </w:tcPr>
          <w:p>
            <w:pPr>
              <w:spacing w:after="0"/>
              <w:jc w:val="left"/>
            </w:pPr>
            <w:r>
              <w:rPr>
                <w:sz w:val="16"/>
              </w:rPr>
              <w:t>$30,000 property; crops not reported (2000 dollars)</w:t>
            </w:r>
          </w:p>
        </w:tc>
        <w:tc>
          <w:tcPr>
            <w:tcW w:type="dxa" w:w="1102"/>
          </w:tcPr>
          <w:p>
            <w:pPr>
              <w:spacing w:after="0"/>
              <w:jc w:val="right"/>
            </w:pPr>
            <w:r>
              <w:rPr>
                <w:sz w:val="16"/>
              </w:rPr>
              <w:t>0, 0</w:t>
            </w:r>
          </w:p>
        </w:tc>
        <w:tc>
          <w:tcPr>
            <w:tcW w:type="dxa" w:w="1994"/>
          </w:tcPr>
          <w:p>
            <w:pPr>
              <w:spacing w:after="0"/>
              <w:jc w:val="left"/>
            </w:pPr>
            <w:r>
              <w:rPr>
                <w:sz w:val="16"/>
              </w:rPr>
              <w:t>JAMES TOWN</w:t>
            </w:r>
          </w:p>
        </w:tc>
        <w:tc>
          <w:tcPr>
            <w:tcW w:type="dxa" w:w="1404"/>
          </w:tcPr>
          <w:p>
            <w:pPr>
              <w:spacing w:after="0"/>
              <w:jc w:val="left"/>
            </w:pPr>
          </w:p>
        </w:tc>
        <w:tc>
          <w:tcPr>
            <w:tcW w:type="dxa" w:w="3062"/>
          </w:tcPr>
          <w:p>
            <w:pPr>
              <w:spacing w:after="0"/>
              <w:jc w:val="left"/>
            </w:pPr>
            <w:r>
              <w:rPr>
                <w:sz w:val="16"/>
              </w:rPr>
              <w:t>B1-c worst recorded: Tornado</w:t>
            </w:r>
          </w:p>
        </w:tc>
      </w:tr>
      <w:tr>
        <w:trPr>
          <w:cantSplit/>
        </w:trPr>
        <w:tc>
          <w:tcPr>
            <w:tcW w:type="dxa" w:w="1037"/>
          </w:tcPr>
          <w:p>
            <w:pPr>
              <w:spacing w:after="0"/>
              <w:jc w:val="left"/>
            </w:pPr>
            <w:r>
              <w:rPr>
                <w:sz w:val="16"/>
              </w:rPr>
              <w:t>1996-01-30</w:t>
            </w:r>
          </w:p>
        </w:tc>
        <w:tc>
          <w:tcPr>
            <w:tcW w:type="dxa" w:w="1341"/>
          </w:tcPr>
          <w:p>
            <w:pPr>
              <w:spacing w:after="0"/>
              <w:jc w:val="left"/>
            </w:pPr>
            <w:r>
              <w:rPr>
                <w:sz w:val="16"/>
              </w:rPr>
              <w:t>Cold/Wind Chill</w:t>
            </w:r>
          </w:p>
        </w:tc>
        <w:tc>
          <w:tcPr>
            <w:tcW w:type="dxa" w:w="1420"/>
          </w:tcPr>
          <w:p>
            <w:pPr>
              <w:spacing w:after="0"/>
              <w:jc w:val="left"/>
            </w:pPr>
          </w:p>
        </w:tc>
        <w:tc>
          <w:tcPr>
            <w:tcW w:type="dxa" w:w="2753"/>
          </w:tcPr>
          <w:p>
            <w:pPr>
              <w:spacing w:after="0"/>
              <w:jc w:val="left"/>
            </w:pPr>
            <w:r>
              <w:rPr>
                <w:sz w:val="16"/>
              </w:rPr>
              <w:t>damage not reported</w:t>
            </w:r>
          </w:p>
        </w:tc>
        <w:tc>
          <w:tcPr>
            <w:tcW w:type="dxa" w:w="1102"/>
          </w:tcPr>
          <w:p>
            <w:pPr>
              <w:spacing w:after="0"/>
              <w:jc w:val="right"/>
            </w:pPr>
            <w:r>
              <w:rPr>
                <w:sz w:val="16"/>
              </w:rPr>
              <w:t>0, 0</w:t>
            </w:r>
          </w:p>
        </w:tc>
        <w:tc>
          <w:tcPr>
            <w:tcW w:type="dxa" w:w="1994"/>
          </w:tcPr>
          <w:p>
            <w:pPr>
              <w:spacing w:after="0"/>
              <w:jc w:val="left"/>
            </w:pPr>
            <w:r>
              <w:rPr>
                <w:sz w:val="16"/>
              </w:rPr>
              <w:t>NWS zone WYZ019 (GREEN MOUNTAINS &amp; RATTLESNAKE RANGE), zone-level: may include parts of neighboring counties</w:t>
            </w:r>
          </w:p>
        </w:tc>
        <w:tc>
          <w:tcPr>
            <w:tcW w:type="dxa" w:w="1404"/>
          </w:tcPr>
          <w:p>
            <w:pPr>
              <w:spacing w:after="0"/>
              <w:jc w:val="left"/>
            </w:pPr>
          </w:p>
        </w:tc>
        <w:tc>
          <w:tcPr>
            <w:tcW w:type="dxa" w:w="306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1968-08-22</w:t>
            </w:r>
          </w:p>
        </w:tc>
        <w:tc>
          <w:tcPr>
            <w:tcW w:type="dxa" w:w="1341"/>
          </w:tcPr>
          <w:p>
            <w:pPr>
              <w:spacing w:after="0"/>
              <w:jc w:val="left"/>
            </w:pPr>
            <w:r>
              <w:rPr>
                <w:sz w:val="16"/>
              </w:rPr>
              <w:t>Thunderstorm Wind</w:t>
            </w:r>
          </w:p>
        </w:tc>
        <w:tc>
          <w:tcPr>
            <w:tcW w:type="dxa" w:w="1420"/>
          </w:tcPr>
          <w:p>
            <w:pPr>
              <w:spacing w:after="0"/>
              <w:jc w:val="left"/>
            </w:pPr>
            <w:r>
              <w:rPr>
                <w:sz w:val="16"/>
              </w:rPr>
              <w:t>80 kt (92 mph), measurement type not recorded</w:t>
            </w:r>
          </w:p>
        </w:tc>
        <w:tc>
          <w:tcPr>
            <w:tcW w:type="dxa" w:w="2753"/>
          </w:tcPr>
          <w:p>
            <w:pPr>
              <w:spacing w:after="0"/>
              <w:jc w:val="left"/>
            </w:pPr>
            <w:r>
              <w:rPr>
                <w:sz w:val="16"/>
              </w:rPr>
              <w:t>damage not recorded (pre-1996 record)</w:t>
            </w:r>
          </w:p>
        </w:tc>
        <w:tc>
          <w:tcPr>
            <w:tcW w:type="dxa" w:w="1102"/>
          </w:tcPr>
          <w:p>
            <w:pPr>
              <w:spacing w:after="0"/>
              <w:jc w:val="right"/>
            </w:pPr>
            <w:r>
              <w:rPr>
                <w:sz w:val="16"/>
              </w:rPr>
              <w:t>0, 0</w:t>
            </w:r>
          </w:p>
        </w:tc>
        <w:tc>
          <w:tcPr>
            <w:tcW w:type="dxa" w:w="1994"/>
          </w:tcPr>
          <w:p>
            <w:pPr>
              <w:spacing w:after="0"/>
              <w:jc w:val="left"/>
            </w:pPr>
            <w:r>
              <w:rPr>
                <w:sz w:val="16"/>
              </w:rPr>
              <w:t>location not recorded</w:t>
            </w:r>
          </w:p>
        </w:tc>
        <w:tc>
          <w:tcPr>
            <w:tcW w:type="dxa" w:w="1404"/>
          </w:tcPr>
          <w:p>
            <w:pPr>
              <w:spacing w:after="0"/>
              <w:jc w:val="left"/>
            </w:pPr>
          </w:p>
        </w:tc>
        <w:tc>
          <w:tcPr>
            <w:tcW w:type="dxa" w:w="3062"/>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(621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7"/>
        <w:gridCol w:w="1558"/>
        <w:gridCol w:w="1037"/>
        <w:gridCol w:w="1682"/>
        <w:gridCol w:w="1516"/>
        <w:gridCol w:w="1485"/>
        <w:gridCol w:w="1037"/>
        <w:gridCol w:w="2090"/>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7"/>
            <w:shd w:val="clear" w:color="auto" w:fill="E8E8E8"/>
          </w:tcPr>
          <w:p>
            <w:pPr>
              <w:spacing w:after="0"/>
              <w:jc w:val="left"/>
            </w:pPr>
            <w:r>
              <w:rPr>
                <w:b/>
                <w:sz w:val="16"/>
              </w:rPr>
              <w:t>Unit</w:t>
            </w:r>
          </w:p>
        </w:tc>
        <w:tc>
          <w:tcPr>
            <w:tcW w:type="dxa" w:w="155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82"/>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9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r>
              <w:rPr>
                <w:sz w:val="16"/>
              </w:rPr>
              <w:t>0.01</w:t>
            </w:r>
          </w:p>
        </w:tc>
        <w:tc>
          <w:tcPr>
            <w:tcW w:type="dxa" w:w="1437"/>
          </w:tcPr>
          <w:p>
            <w:pPr>
              <w:spacing w:after="0"/>
              <w:jc w:val="left"/>
            </w:pPr>
            <w:r>
              <w:rPr>
                <w:sz w:val="16"/>
              </w:rPr>
              <w:t>events per year</w:t>
            </w:r>
          </w:p>
        </w:tc>
        <w:tc>
          <w:tcPr>
            <w:tcW w:type="dxa" w:w="1558"/>
          </w:tcPr>
          <w:p>
            <w:pPr>
              <w:spacing w:after="0"/>
              <w:jc w:val="left"/>
            </w:pPr>
            <w:r>
              <w:rPr>
                <w:sz w:val="16"/>
              </w:rPr>
              <w:t>about 1 in 100 years</w:t>
            </w:r>
          </w:p>
        </w:tc>
        <w:tc>
          <w:tcPr>
            <w:tcW w:type="dxa" w:w="1037"/>
          </w:tcPr>
          <w:p>
            <w:pPr>
              <w:spacing w:after="0"/>
              <w:jc w:val="left"/>
            </w:pPr>
            <w:r>
              <w:rPr>
                <w:sz w:val="16"/>
              </w:rPr>
              <w:t>Possible</w:t>
            </w:r>
          </w:p>
        </w:tc>
        <w:tc>
          <w:tcPr>
            <w:tcW w:type="dxa" w:w="1682"/>
          </w:tcPr>
          <w:p>
            <w:pPr>
              <w:spacing w:after="0"/>
              <w:jc w:val="left"/>
            </w:pPr>
            <w:r>
              <w:rPr>
                <w:sz w:val="16"/>
              </w:rPr>
              <w:t>FEMA annualized frequency (modeled)</w:t>
            </w:r>
          </w:p>
        </w:tc>
        <w:tc>
          <w:tcPr>
            <w:tcW w:type="dxa" w:w="1516"/>
          </w:tcPr>
          <w:p>
            <w:pPr>
              <w:spacing w:after="0"/>
              <w:jc w:val="right"/>
            </w:pPr>
            <w:r>
              <w:rPr>
                <w:sz w:val="16"/>
              </w:rPr>
              <w:t>0</w:t>
            </w:r>
          </w:p>
        </w:tc>
        <w:tc>
          <w:tcPr>
            <w:tcW w:type="dxa" w:w="1485"/>
          </w:tcPr>
          <w:p>
            <w:pPr>
              <w:spacing w:after="0"/>
              <w:jc w:val="left"/>
            </w:pPr>
            <w:r>
              <w:rPr>
                <w:sz w:val="16"/>
              </w:rPr>
              <w:t>1994 to 2023 (30 years)</w:t>
            </w:r>
          </w:p>
        </w:tc>
        <w:tc>
          <w:tcPr>
            <w:tcW w:type="dxa" w:w="1037"/>
          </w:tcPr>
          <w:p>
            <w:pPr>
              <w:spacing w:after="0"/>
              <w:jc w:val="left"/>
            </w:pPr>
            <w:r>
              <w:rPr>
                <w:sz w:val="16"/>
              </w:rPr>
              <w:t>see B1-f</w:t>
            </w:r>
          </w:p>
        </w:tc>
        <w:tc>
          <w:tcPr>
            <w:tcW w:type="dxa" w:w="2090"/>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4"/>
          </w:tcPr>
          <w:p>
            <w:pPr>
              <w:spacing w:after="0"/>
              <w:jc w:val="right"/>
            </w:pPr>
          </w:p>
        </w:tc>
        <w:tc>
          <w:tcPr>
            <w:tcW w:type="dxa" w:w="1437"/>
          </w:tcPr>
          <w:p>
            <w:pPr>
              <w:spacing w:after="0"/>
              <w:jc w:val="left"/>
            </w:pPr>
            <w:r>
              <w:rPr>
                <w:sz w:val="16"/>
              </w:rPr>
              <w:t>events per year at a location (modeled)</w:t>
            </w:r>
          </w:p>
        </w:tc>
        <w:tc>
          <w:tcPr>
            <w:tcW w:type="dxa" w:w="1558"/>
          </w:tcPr>
          <w:p>
            <w:pPr>
              <w:spacing w:after="0"/>
              <w:jc w:val="left"/>
            </w:pPr>
          </w:p>
        </w:tc>
        <w:tc>
          <w:tcPr>
            <w:tcW w:type="dxa" w:w="1037"/>
          </w:tcPr>
          <w:p>
            <w:pPr>
              <w:spacing w:after="0"/>
              <w:jc w:val="left"/>
            </w:pPr>
          </w:p>
        </w:tc>
        <w:tc>
          <w:tcPr>
            <w:tcW w:type="dxa" w:w="1682"/>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9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4"/>
          </w:tcPr>
          <w:p>
            <w:pPr>
              <w:spacing w:after="0"/>
              <w:jc w:val="right"/>
            </w:pPr>
            <w:r>
              <w:rPr>
                <w:sz w:val="16"/>
              </w:rPr>
              <w:t>1.19</w:t>
            </w:r>
          </w:p>
        </w:tc>
        <w:tc>
          <w:tcPr>
            <w:tcW w:type="dxa" w:w="1437"/>
          </w:tcPr>
          <w:p>
            <w:pPr>
              <w:spacing w:after="0"/>
              <w:jc w:val="left"/>
            </w:pPr>
            <w:r>
              <w:rPr>
                <w:sz w:val="16"/>
              </w:rPr>
              <w:t>event-days per year</w:t>
            </w:r>
          </w:p>
        </w:tc>
        <w:tc>
          <w:tcPr>
            <w:tcW w:type="dxa" w:w="1558"/>
          </w:tcPr>
          <w:p>
            <w:pPr>
              <w:spacing w:after="0"/>
              <w:jc w:val="left"/>
            </w:pPr>
            <w:r>
              <w:rPr>
                <w:sz w:val="16"/>
              </w:rPr>
              <w:t>about 1.19 days per year</w:t>
            </w:r>
          </w:p>
        </w:tc>
        <w:tc>
          <w:tcPr>
            <w:tcW w:type="dxa" w:w="1037"/>
          </w:tcPr>
          <w:p>
            <w:pPr>
              <w:spacing w:after="0"/>
              <w:jc w:val="left"/>
            </w:pPr>
            <w:r>
              <w:rPr>
                <w:sz w:val="16"/>
              </w:rPr>
              <w:t>Likely</w:t>
            </w:r>
          </w:p>
        </w:tc>
        <w:tc>
          <w:tcPr>
            <w:tcW w:type="dxa" w:w="1682"/>
          </w:tcPr>
          <w:p>
            <w:pPr>
              <w:spacing w:after="0"/>
              <w:jc w:val="left"/>
            </w:pPr>
            <w:r>
              <w:rPr>
                <w:sz w:val="16"/>
              </w:rPr>
              <w:t>event-days in 9 of 30 years, 1996 to 2025 (30%)</w:t>
            </w:r>
          </w:p>
        </w:tc>
        <w:tc>
          <w:tcPr>
            <w:tcW w:type="dxa" w:w="1516"/>
          </w:tcPr>
          <w:p>
            <w:pPr>
              <w:spacing w:after="0"/>
              <w:jc w:val="right"/>
            </w:pPr>
            <w:r>
              <w:rPr>
                <w:sz w:val="16"/>
              </w:rPr>
              <w:t>22.5</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90"/>
          </w:tcPr>
          <w:p>
            <w:pPr>
              <w:spacing w:after="0"/>
              <w:jc w:val="left"/>
            </w:pPr>
            <w:r>
              <w:rPr>
                <w:sz w:val="16"/>
              </w:rPr>
              <w:t>NRI gives about 1.19 cold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120</w:t>
            </w:r>
          </w:p>
        </w:tc>
        <w:tc>
          <w:tcPr>
            <w:tcW w:type="dxa" w:w="1437"/>
          </w:tcPr>
          <w:p>
            <w:pPr>
              <w:spacing w:after="0"/>
              <w:jc w:val="left"/>
            </w:pPr>
            <w:r>
              <w:rPr>
                <w:sz w:val="16"/>
              </w:rPr>
              <w:t>event-days per year</w:t>
            </w:r>
          </w:p>
        </w:tc>
        <w:tc>
          <w:tcPr>
            <w:tcW w:type="dxa" w:w="1558"/>
          </w:tcPr>
          <w:p>
            <w:pPr>
              <w:spacing w:after="0"/>
              <w:jc w:val="left"/>
            </w:pPr>
            <w:r>
              <w:rPr>
                <w:sz w:val="16"/>
              </w:rPr>
              <w:t>about 120 days per year</w:t>
            </w:r>
          </w:p>
        </w:tc>
        <w:tc>
          <w:tcPr>
            <w:tcW w:type="dxa" w:w="1037"/>
          </w:tcPr>
          <w:p>
            <w:pPr>
              <w:spacing w:after="0"/>
              <w:jc w:val="left"/>
            </w:pPr>
          </w:p>
        </w:tc>
        <w:tc>
          <w:tcPr>
            <w:tcW w:type="dxa" w:w="1682"/>
          </w:tcPr>
          <w:p>
            <w:pPr>
              <w:spacing w:after="0"/>
              <w:jc w:val="left"/>
            </w:pPr>
            <w:r>
              <w:rPr>
                <w:sz w:val="16"/>
              </w:rPr>
              <w:t>event-days in 0 of 30 years, 1996 to 2025 (0%)</w:t>
            </w:r>
          </w:p>
        </w:tc>
        <w:tc>
          <w:tcPr>
            <w:tcW w:type="dxa" w:w="1516"/>
          </w:tcPr>
          <w:p>
            <w:pPr>
              <w:spacing w:after="0"/>
              <w:jc w:val="right"/>
            </w:pPr>
            <w:r>
              <w:rPr>
                <w:sz w:val="16"/>
              </w:rPr>
              <w:t>3,444</w:t>
            </w:r>
          </w:p>
        </w:tc>
        <w:tc>
          <w:tcPr>
            <w:tcW w:type="dxa" w:w="148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9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0.00367</w:t>
            </w:r>
          </w:p>
        </w:tc>
        <w:tc>
          <w:tcPr>
            <w:tcW w:type="dxa" w:w="1437"/>
          </w:tcPr>
          <w:p>
            <w:pPr>
              <w:spacing w:after="0"/>
              <w:jc w:val="left"/>
            </w:pPr>
            <w:r>
              <w:rPr>
                <w:sz w:val="16"/>
              </w:rPr>
              <w:t>annual probability at a location</w:t>
            </w:r>
          </w:p>
        </w:tc>
        <w:tc>
          <w:tcPr>
            <w:tcW w:type="dxa" w:w="1558"/>
          </w:tcPr>
          <w:p>
            <w:pPr>
              <w:spacing w:after="0"/>
              <w:jc w:val="left"/>
            </w:pPr>
            <w:r>
              <w:rPr>
                <w:sz w:val="16"/>
              </w:rPr>
              <w:t>chance a given location in the county has at least minor-damage shaking in a year: 0.367%</w:t>
            </w:r>
          </w:p>
        </w:tc>
        <w:tc>
          <w:tcPr>
            <w:tcW w:type="dxa" w:w="1037"/>
          </w:tcPr>
          <w:p>
            <w:pPr>
              <w:spacing w:after="0"/>
              <w:jc w:val="left"/>
            </w:pPr>
          </w:p>
        </w:tc>
        <w:tc>
          <w:tcPr>
            <w:tcW w:type="dxa" w:w="1682"/>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9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0.067</w:t>
            </w:r>
          </w:p>
        </w:tc>
        <w:tc>
          <w:tcPr>
            <w:tcW w:type="dxa" w:w="1437"/>
          </w:tcPr>
          <w:p>
            <w:pPr>
              <w:spacing w:after="0"/>
              <w:jc w:val="left"/>
            </w:pPr>
            <w:r>
              <w:rPr>
                <w:sz w:val="16"/>
              </w:rPr>
              <w:t>events per year</w:t>
            </w:r>
          </w:p>
        </w:tc>
        <w:tc>
          <w:tcPr>
            <w:tcW w:type="dxa" w:w="1558"/>
          </w:tcPr>
          <w:p>
            <w:pPr>
              <w:spacing w:after="0"/>
              <w:jc w:val="left"/>
            </w:pPr>
            <w:r>
              <w:rPr>
                <w:sz w:val="16"/>
              </w:rPr>
              <w:t>about 1 in 15 years</w:t>
            </w:r>
          </w:p>
        </w:tc>
        <w:tc>
          <w:tcPr>
            <w:tcW w:type="dxa" w:w="1037"/>
          </w:tcPr>
          <w:p>
            <w:pPr>
              <w:spacing w:after="0"/>
              <w:jc w:val="left"/>
            </w:pPr>
            <w:r>
              <w:rPr>
                <w:sz w:val="16"/>
              </w:rPr>
              <w:t>Possible</w:t>
            </w:r>
          </w:p>
        </w:tc>
        <w:tc>
          <w:tcPr>
            <w:tcW w:type="dxa" w:w="1682"/>
          </w:tcPr>
          <w:p>
            <w:pPr>
              <w:spacing w:after="0"/>
              <w:jc w:val="left"/>
            </w:pPr>
            <w:r>
              <w:rPr>
                <w:sz w:val="16"/>
              </w:rPr>
              <w:t>FEMA annualized frequency (modeled)</w:t>
            </w:r>
          </w:p>
        </w:tc>
        <w:tc>
          <w:tcPr>
            <w:tcW w:type="dxa" w:w="1516"/>
          </w:tcPr>
          <w:p>
            <w:pPr>
              <w:spacing w:after="0"/>
              <w:jc w:val="right"/>
            </w:pPr>
            <w:r>
              <w:rPr>
                <w:sz w:val="16"/>
              </w:rPr>
              <w:t>2.5 (modeled)</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2090"/>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0</w:t>
            </w:r>
          </w:p>
        </w:tc>
        <w:tc>
          <w:tcPr>
            <w:tcW w:type="dxa" w:w="1437"/>
          </w:tcPr>
          <w:p>
            <w:pPr>
              <w:spacing w:after="0"/>
              <w:jc w:val="left"/>
            </w:pPr>
            <w:r>
              <w:rPr>
                <w:sz w:val="16"/>
              </w:rPr>
              <w:t>event-days per year</w:t>
            </w:r>
          </w:p>
        </w:tc>
        <w:tc>
          <w:tcPr>
            <w:tcW w:type="dxa" w:w="1558"/>
          </w:tcPr>
          <w:p>
            <w:pPr>
              <w:spacing w:after="0"/>
              <w:jc w:val="left"/>
            </w:pPr>
            <w:r>
              <w:rPr>
                <w:sz w:val="16"/>
              </w:rPr>
              <w:t>none modeled</w:t>
            </w:r>
          </w:p>
        </w:tc>
        <w:tc>
          <w:tcPr>
            <w:tcW w:type="dxa" w:w="1037"/>
          </w:tcPr>
          <w:p>
            <w:pPr>
              <w:spacing w:after="0"/>
              <w:jc w:val="left"/>
            </w:pPr>
            <w:r>
              <w:rPr>
                <w:sz w:val="16"/>
              </w:rPr>
              <w:t>Likely</w:t>
            </w:r>
          </w:p>
        </w:tc>
        <w:tc>
          <w:tcPr>
            <w:tcW w:type="dxa" w:w="1682"/>
          </w:tcPr>
          <w:p>
            <w:pPr>
              <w:spacing w:after="0"/>
              <w:jc w:val="left"/>
            </w:pPr>
            <w:r>
              <w:rPr>
                <w:sz w:val="16"/>
              </w:rPr>
              <w:t>event-days in 5 of 30 years, 1996 to 2025 (16.7%)</w:t>
            </w:r>
          </w:p>
        </w:tc>
        <w:tc>
          <w:tcPr>
            <w:tcW w:type="dxa" w:w="1516"/>
          </w:tcPr>
          <w:p>
            <w:pPr>
              <w:spacing w:after="0"/>
              <w:jc w:val="right"/>
            </w:pPr>
            <w:r>
              <w:rPr>
                <w:sz w:val="16"/>
              </w:rPr>
              <w:t>0</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90"/>
          </w:tcPr>
          <w:p>
            <w:pPr>
              <w:spacing w:after="0"/>
              <w:jc w:val="left"/>
            </w:pPr>
            <w:r>
              <w:rPr>
                <w:sz w:val="16"/>
              </w:rPr>
              <w:t>NRI models no heat wave event-days here (2005-11-12 to 2024-11-12, 19 years), but Storm Events has a record in 5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Hurricane</w:t>
            </w:r>
          </w:p>
        </w:tc>
        <w:tc>
          <w:tcPr>
            <w:tcW w:type="dxa" w:w="1234"/>
          </w:tcPr>
          <w:p>
            <w:pPr>
              <w:spacing w:after="0"/>
              <w:jc w:val="right"/>
            </w:pPr>
          </w:p>
        </w:tc>
        <w:tc>
          <w:tcPr>
            <w:tcW w:type="dxa" w:w="1437"/>
          </w:tcPr>
          <w:p>
            <w:pPr>
              <w:spacing w:after="0"/>
              <w:jc w:val="left"/>
            </w:pPr>
            <w:r>
              <w:rPr>
                <w:sz w:val="16"/>
              </w:rPr>
              <w:t>events per year</w:t>
            </w:r>
          </w:p>
        </w:tc>
        <w:tc>
          <w:tcPr>
            <w:tcW w:type="dxa" w:w="1558"/>
          </w:tcPr>
          <w:p>
            <w:pPr>
              <w:spacing w:after="0"/>
              <w:jc w:val="left"/>
            </w:pPr>
          </w:p>
        </w:tc>
        <w:tc>
          <w:tcPr>
            <w:tcW w:type="dxa" w:w="1037"/>
          </w:tcPr>
          <w:p>
            <w:pPr>
              <w:spacing w:after="0"/>
              <w:jc w:val="left"/>
            </w:pPr>
          </w:p>
        </w:tc>
        <w:tc>
          <w:tcPr>
            <w:tcW w:type="dxa" w:w="1682"/>
          </w:tcPr>
          <w:p>
            <w:pPr>
              <w:spacing w:after="0"/>
              <w:jc w:val="left"/>
            </w:pPr>
          </w:p>
        </w:tc>
        <w:tc>
          <w:tcPr>
            <w:tcW w:type="dxa" w:w="1516"/>
          </w:tcPr>
          <w:p>
            <w:pPr>
              <w:spacing w:after="0"/>
              <w:jc w:val="right"/>
            </w:pPr>
          </w:p>
        </w:tc>
        <w:tc>
          <w:tcPr>
            <w:tcW w:type="dxa" w:w="1485"/>
          </w:tcPr>
          <w:p>
            <w:pPr>
              <w:spacing w:after="0"/>
              <w:jc w:val="left"/>
            </w:pPr>
            <w:r>
              <w:rPr>
                <w:sz w:val="16"/>
              </w:rPr>
              <w:t>1851 to 2024 (Atlantic)</w:t>
            </w:r>
          </w:p>
        </w:tc>
        <w:tc>
          <w:tcPr>
            <w:tcW w:type="dxa" w:w="1037"/>
          </w:tcPr>
          <w:p>
            <w:pPr>
              <w:spacing w:after="0"/>
              <w:jc w:val="left"/>
            </w:pPr>
            <w:r>
              <w:rPr>
                <w:sz w:val="16"/>
              </w:rPr>
              <w:t>see B1-f</w:t>
            </w:r>
          </w:p>
        </w:tc>
        <w:tc>
          <w:tcPr>
            <w:tcW w:type="dxa" w:w="209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0.0149</w:t>
            </w:r>
          </w:p>
        </w:tc>
        <w:tc>
          <w:tcPr>
            <w:tcW w:type="dxa" w:w="1437"/>
          </w:tcPr>
          <w:p>
            <w:pPr>
              <w:spacing w:after="0"/>
              <w:jc w:val="left"/>
            </w:pPr>
            <w:r>
              <w:rPr>
                <w:sz w:val="16"/>
              </w:rPr>
              <w:t>event-days per year</w:t>
            </w:r>
          </w:p>
        </w:tc>
        <w:tc>
          <w:tcPr>
            <w:tcW w:type="dxa" w:w="1558"/>
          </w:tcPr>
          <w:p>
            <w:pPr>
              <w:spacing w:after="0"/>
              <w:jc w:val="left"/>
            </w:pPr>
            <w:r>
              <w:rPr>
                <w:sz w:val="16"/>
              </w:rPr>
              <w:t>about 0.0149 days per year</w:t>
            </w:r>
          </w:p>
        </w:tc>
        <w:tc>
          <w:tcPr>
            <w:tcW w:type="dxa" w:w="1037"/>
          </w:tcPr>
          <w:p>
            <w:pPr>
              <w:spacing w:after="0"/>
              <w:jc w:val="left"/>
            </w:pPr>
          </w:p>
        </w:tc>
        <w:tc>
          <w:tcPr>
            <w:tcW w:type="dxa" w:w="1682"/>
          </w:tcPr>
          <w:p>
            <w:pPr>
              <w:spacing w:after="0"/>
              <w:jc w:val="left"/>
            </w:pPr>
            <w:r>
              <w:rPr>
                <w:sz w:val="16"/>
              </w:rPr>
              <w:t>event-days in 0 of 30 years, 1996 to 2025 (0%)</w:t>
            </w:r>
          </w:p>
        </w:tc>
        <w:tc>
          <w:tcPr>
            <w:tcW w:type="dxa" w:w="1516"/>
          </w:tcPr>
          <w:p>
            <w:pPr>
              <w:spacing w:after="0"/>
              <w:jc w:val="right"/>
            </w:pPr>
            <w:r>
              <w:rPr>
                <w:sz w:val="16"/>
              </w:rPr>
              <w:t>0</w:t>
            </w:r>
          </w:p>
        </w:tc>
        <w:tc>
          <w:tcPr>
            <w:tcW w:type="dxa" w:w="1485"/>
          </w:tcPr>
          <w:p>
            <w:pPr>
              <w:spacing w:after="0"/>
              <w:jc w:val="left"/>
            </w:pPr>
            <w:r>
              <w:rPr>
                <w:sz w:val="16"/>
              </w:rPr>
              <w:t>1946-12-31 to 2014-02-12 (67 years)</w:t>
            </w:r>
          </w:p>
        </w:tc>
        <w:tc>
          <w:tcPr>
            <w:tcW w:type="dxa" w:w="1037"/>
          </w:tcPr>
          <w:p>
            <w:pPr>
              <w:spacing w:after="0"/>
              <w:jc w:val="left"/>
            </w:pPr>
            <w:r>
              <w:rPr>
                <w:sz w:val="16"/>
              </w:rPr>
              <w:t>countywide</w:t>
            </w:r>
          </w:p>
        </w:tc>
        <w:tc>
          <w:tcPr>
            <w:tcW w:type="dxa" w:w="209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0.393</w:t>
            </w:r>
          </w:p>
        </w:tc>
        <w:tc>
          <w:tcPr>
            <w:tcW w:type="dxa" w:w="1437"/>
          </w:tcPr>
          <w:p>
            <w:pPr>
              <w:spacing w:after="0"/>
              <w:jc w:val="left"/>
            </w:pPr>
            <w:r>
              <w:rPr>
                <w:sz w:val="16"/>
              </w:rPr>
              <w:t>event-days per year</w:t>
            </w:r>
          </w:p>
        </w:tc>
        <w:tc>
          <w:tcPr>
            <w:tcW w:type="dxa" w:w="1558"/>
          </w:tcPr>
          <w:p>
            <w:pPr>
              <w:spacing w:after="0"/>
              <w:jc w:val="left"/>
            </w:pPr>
            <w:r>
              <w:rPr>
                <w:sz w:val="16"/>
              </w:rPr>
              <w:t>about 0.393 days per year</w:t>
            </w:r>
          </w:p>
        </w:tc>
        <w:tc>
          <w:tcPr>
            <w:tcW w:type="dxa" w:w="1037"/>
          </w:tcPr>
          <w:p>
            <w:pPr>
              <w:spacing w:after="0"/>
              <w:jc w:val="left"/>
            </w:pPr>
            <w:r>
              <w:rPr>
                <w:sz w:val="16"/>
              </w:rPr>
              <w:t>Likely</w:t>
            </w:r>
          </w:p>
        </w:tc>
        <w:tc>
          <w:tcPr>
            <w:tcW w:type="dxa" w:w="1682"/>
          </w:tcPr>
          <w:p>
            <w:pPr>
              <w:spacing w:after="0"/>
              <w:jc w:val="left"/>
            </w:pPr>
            <w:r>
              <w:rPr>
                <w:sz w:val="16"/>
              </w:rPr>
              <w:t>event-days in 8 of 30 years, 1996 to 2025 (26.7%)</w:t>
            </w:r>
          </w:p>
        </w:tc>
        <w:tc>
          <w:tcPr>
            <w:tcW w:type="dxa" w:w="1516"/>
          </w:tcPr>
          <w:p>
            <w:pPr>
              <w:spacing w:after="0"/>
              <w:jc w:val="right"/>
            </w:pPr>
            <w:r>
              <w:rPr>
                <w:sz w:val="16"/>
              </w:rPr>
              <w:t>11</w:t>
            </w:r>
          </w:p>
        </w:tc>
        <w:tc>
          <w:tcPr>
            <w:tcW w:type="dxa" w:w="1485"/>
          </w:tcPr>
          <w:p>
            <w:pPr>
              <w:spacing w:after="0"/>
              <w:jc w:val="left"/>
            </w:pPr>
            <w:r>
              <w:rPr>
                <w:sz w:val="16"/>
              </w:rPr>
              <w:t>1996 to 2023 (28 years)</w:t>
            </w:r>
          </w:p>
        </w:tc>
        <w:tc>
          <w:tcPr>
            <w:tcW w:type="dxa" w:w="1037"/>
          </w:tcPr>
          <w:p>
            <w:pPr>
              <w:spacing w:after="0"/>
              <w:jc w:val="left"/>
            </w:pPr>
            <w:r>
              <w:rPr>
                <w:sz w:val="16"/>
              </w:rPr>
              <w:t>see B1-f</w:t>
            </w:r>
          </w:p>
        </w:tc>
        <w:tc>
          <w:tcPr>
            <w:tcW w:type="dxa" w:w="2090"/>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2.61</w:t>
            </w:r>
          </w:p>
        </w:tc>
        <w:tc>
          <w:tcPr>
            <w:tcW w:type="dxa" w:w="1437"/>
          </w:tcPr>
          <w:p>
            <w:pPr>
              <w:spacing w:after="0"/>
              <w:jc w:val="left"/>
            </w:pPr>
            <w:r>
              <w:rPr>
                <w:sz w:val="16"/>
              </w:rPr>
              <w:t>events per year (modeled)</w:t>
            </w:r>
          </w:p>
        </w:tc>
        <w:tc>
          <w:tcPr>
            <w:tcW w:type="dxa" w:w="1558"/>
          </w:tcPr>
          <w:p>
            <w:pPr>
              <w:spacing w:after="0"/>
              <w:jc w:val="left"/>
            </w:pPr>
            <w:r>
              <w:rPr>
                <w:sz w:val="16"/>
              </w:rPr>
              <w:t>about 2.61 per year</w:t>
            </w:r>
          </w:p>
        </w:tc>
        <w:tc>
          <w:tcPr>
            <w:tcW w:type="dxa" w:w="1037"/>
          </w:tcPr>
          <w:p>
            <w:pPr>
              <w:spacing w:after="0"/>
              <w:jc w:val="left"/>
            </w:pPr>
            <w:r>
              <w:rPr>
                <w:sz w:val="16"/>
              </w:rPr>
              <w:t>Highly likely</w:t>
            </w:r>
          </w:p>
        </w:tc>
        <w:tc>
          <w:tcPr>
            <w:tcW w:type="dxa" w:w="1682"/>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90"/>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38.5</w:t>
            </w:r>
          </w:p>
        </w:tc>
        <w:tc>
          <w:tcPr>
            <w:tcW w:type="dxa" w:w="1437"/>
          </w:tcPr>
          <w:p>
            <w:pPr>
              <w:spacing w:after="0"/>
              <w:jc w:val="left"/>
            </w:pPr>
            <w:r>
              <w:rPr>
                <w:sz w:val="16"/>
              </w:rPr>
              <w:t>days per year with a strike</w:t>
            </w:r>
          </w:p>
        </w:tc>
        <w:tc>
          <w:tcPr>
            <w:tcW w:type="dxa" w:w="1558"/>
          </w:tcPr>
          <w:p>
            <w:pPr>
              <w:spacing w:after="0"/>
              <w:jc w:val="left"/>
            </w:pPr>
            <w:r>
              <w:rPr>
                <w:sz w:val="16"/>
              </w:rPr>
              <w:t>about 38.5 days per year</w:t>
            </w:r>
          </w:p>
        </w:tc>
        <w:tc>
          <w:tcPr>
            <w:tcW w:type="dxa" w:w="1037"/>
          </w:tcPr>
          <w:p>
            <w:pPr>
              <w:spacing w:after="0"/>
              <w:jc w:val="left"/>
            </w:pPr>
            <w:r>
              <w:rPr>
                <w:sz w:val="16"/>
              </w:rPr>
              <w:t>Highly likely</w:t>
            </w:r>
          </w:p>
        </w:tc>
        <w:tc>
          <w:tcPr>
            <w:tcW w:type="dxa" w:w="1682"/>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1995 to 2023 (29 years; CONUS)</w:t>
            </w:r>
          </w:p>
        </w:tc>
        <w:tc>
          <w:tcPr>
            <w:tcW w:type="dxa" w:w="1037"/>
          </w:tcPr>
          <w:p>
            <w:pPr>
              <w:spacing w:after="0"/>
              <w:jc w:val="left"/>
            </w:pPr>
            <w:r>
              <w:rPr>
                <w:sz w:val="16"/>
              </w:rPr>
              <w:t>countywide</w:t>
            </w:r>
          </w:p>
        </w:tc>
        <w:tc>
          <w:tcPr>
            <w:tcW w:type="dxa" w:w="2090"/>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0.187</w:t>
            </w:r>
          </w:p>
        </w:tc>
        <w:tc>
          <w:tcPr>
            <w:tcW w:type="dxa" w:w="1437"/>
          </w:tcPr>
          <w:p>
            <w:pPr>
              <w:spacing w:after="0"/>
              <w:jc w:val="left"/>
            </w:pPr>
            <w:r>
              <w:rPr>
                <w:sz w:val="16"/>
              </w:rPr>
              <w:t>events per year</w:t>
            </w:r>
          </w:p>
        </w:tc>
        <w:tc>
          <w:tcPr>
            <w:tcW w:type="dxa" w:w="1558"/>
          </w:tcPr>
          <w:p>
            <w:pPr>
              <w:spacing w:after="0"/>
              <w:jc w:val="left"/>
            </w:pPr>
            <w:r>
              <w:rPr>
                <w:sz w:val="16"/>
              </w:rPr>
              <w:t>about 1 in 5 years</w:t>
            </w:r>
          </w:p>
        </w:tc>
        <w:tc>
          <w:tcPr>
            <w:tcW w:type="dxa" w:w="1037"/>
          </w:tcPr>
          <w:p>
            <w:pPr>
              <w:spacing w:after="0"/>
              <w:jc w:val="left"/>
            </w:pPr>
            <w:r>
              <w:rPr>
                <w:sz w:val="16"/>
              </w:rPr>
              <w:t>Likely</w:t>
            </w:r>
          </w:p>
        </w:tc>
        <w:tc>
          <w:tcPr>
            <w:tcW w:type="dxa" w:w="1682"/>
          </w:tcPr>
          <w:p>
            <w:pPr>
              <w:spacing w:after="0"/>
              <w:jc w:val="left"/>
            </w:pPr>
            <w:r>
              <w:rPr>
                <w:sz w:val="16"/>
              </w:rPr>
              <w:t>FEMA annualized frequency (modeled)</w:t>
            </w:r>
          </w:p>
        </w:tc>
        <w:tc>
          <w:tcPr>
            <w:tcW w:type="dxa" w:w="1516"/>
          </w:tcPr>
          <w:p>
            <w:pPr>
              <w:spacing w:after="0"/>
              <w:jc w:val="right"/>
            </w:pPr>
            <w:r>
              <w:rPr>
                <w:sz w:val="16"/>
              </w:rPr>
              <w:t>8</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2090"/>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0.358</w:t>
            </w:r>
          </w:p>
        </w:tc>
        <w:tc>
          <w:tcPr>
            <w:tcW w:type="dxa" w:w="1437"/>
          </w:tcPr>
          <w:p>
            <w:pPr>
              <w:spacing w:after="0"/>
              <w:jc w:val="left"/>
            </w:pPr>
            <w:r>
              <w:rPr>
                <w:sz w:val="16"/>
              </w:rPr>
              <w:t>events per year</w:t>
            </w:r>
          </w:p>
        </w:tc>
        <w:tc>
          <w:tcPr>
            <w:tcW w:type="dxa" w:w="1558"/>
          </w:tcPr>
          <w:p>
            <w:pPr>
              <w:spacing w:after="0"/>
              <w:jc w:val="left"/>
            </w:pPr>
            <w:r>
              <w:rPr>
                <w:sz w:val="16"/>
              </w:rPr>
              <w:t>about 1 in 3 years</w:t>
            </w:r>
          </w:p>
        </w:tc>
        <w:tc>
          <w:tcPr>
            <w:tcW w:type="dxa" w:w="1037"/>
          </w:tcPr>
          <w:p>
            <w:pPr>
              <w:spacing w:after="0"/>
              <w:jc w:val="left"/>
            </w:pPr>
            <w:r>
              <w:rPr>
                <w:sz w:val="16"/>
              </w:rPr>
              <w:t>Likely</w:t>
            </w:r>
          </w:p>
        </w:tc>
        <w:tc>
          <w:tcPr>
            <w:tcW w:type="dxa" w:w="1682"/>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1950 to 2023 (EF2+); 1986 to 2023 (EF0-1)</w:t>
            </w:r>
          </w:p>
        </w:tc>
        <w:tc>
          <w:tcPr>
            <w:tcW w:type="dxa" w:w="1037"/>
          </w:tcPr>
          <w:p>
            <w:pPr>
              <w:spacing w:after="0"/>
              <w:jc w:val="left"/>
            </w:pPr>
            <w:r>
              <w:rPr>
                <w:sz w:val="16"/>
              </w:rPr>
              <w:t>see B1-f</w:t>
            </w:r>
          </w:p>
        </w:tc>
        <w:tc>
          <w:tcPr>
            <w:tcW w:type="dxa" w:w="2090"/>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7"/>
          </w:tcPr>
          <w:p>
            <w:pPr>
              <w:spacing w:after="0"/>
              <w:jc w:val="left"/>
            </w:pPr>
            <w:r>
              <w:rPr>
                <w:sz w:val="16"/>
              </w:rPr>
              <w:t>annual probability at the most exposed location (used in place of a county value)</w:t>
            </w:r>
          </w:p>
        </w:tc>
        <w:tc>
          <w:tcPr>
            <w:tcW w:type="dxa" w:w="1558"/>
          </w:tcPr>
          <w:p>
            <w:pPr>
              <w:spacing w:after="0"/>
              <w:jc w:val="left"/>
            </w:pPr>
          </w:p>
        </w:tc>
        <w:tc>
          <w:tcPr>
            <w:tcW w:type="dxa" w:w="1037"/>
          </w:tcPr>
          <w:p>
            <w:pPr>
              <w:spacing w:after="0"/>
              <w:jc w:val="left"/>
            </w:pPr>
          </w:p>
        </w:tc>
        <w:tc>
          <w:tcPr>
            <w:tcW w:type="dxa" w:w="1682"/>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9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7"/>
          </w:tcPr>
          <w:p>
            <w:pPr>
              <w:spacing w:after="0"/>
              <w:jc w:val="left"/>
            </w:pPr>
            <w:r>
              <w:rPr>
                <w:sz w:val="16"/>
              </w:rPr>
              <w:t>annual probability</w:t>
            </w:r>
          </w:p>
        </w:tc>
        <w:tc>
          <w:tcPr>
            <w:tcW w:type="dxa" w:w="1558"/>
          </w:tcPr>
          <w:p>
            <w:pPr>
              <w:spacing w:after="0"/>
              <w:jc w:val="left"/>
            </w:pPr>
          </w:p>
        </w:tc>
        <w:tc>
          <w:tcPr>
            <w:tcW w:type="dxa" w:w="1037"/>
          </w:tcPr>
          <w:p>
            <w:pPr>
              <w:spacing w:after="0"/>
              <w:jc w:val="left"/>
            </w:pPr>
          </w:p>
        </w:tc>
        <w:tc>
          <w:tcPr>
            <w:tcW w:type="dxa" w:w="1682"/>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9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0.000655</w:t>
            </w:r>
          </w:p>
        </w:tc>
        <w:tc>
          <w:tcPr>
            <w:tcW w:type="dxa" w:w="1437"/>
          </w:tcPr>
          <w:p>
            <w:pPr>
              <w:spacing w:after="0"/>
              <w:jc w:val="left"/>
            </w:pPr>
            <w:r>
              <w:rPr>
                <w:sz w:val="16"/>
              </w:rPr>
              <w:t>annual probability at a location</w:t>
            </w:r>
          </w:p>
        </w:tc>
        <w:tc>
          <w:tcPr>
            <w:tcW w:type="dxa" w:w="1558"/>
          </w:tcPr>
          <w:p>
            <w:pPr>
              <w:spacing w:after="0"/>
              <w:jc w:val="left"/>
            </w:pPr>
            <w:r>
              <w:rPr>
                <w:sz w:val="16"/>
              </w:rPr>
              <w:t>chance a given location in the county burns in a year: 0.0655%</w:t>
            </w:r>
          </w:p>
        </w:tc>
        <w:tc>
          <w:tcPr>
            <w:tcW w:type="dxa" w:w="1037"/>
          </w:tcPr>
          <w:p>
            <w:pPr>
              <w:spacing w:after="0"/>
              <w:jc w:val="left"/>
            </w:pPr>
            <w:r>
              <w:rPr>
                <w:sz w:val="16"/>
              </w:rPr>
              <w:t>Likely</w:t>
            </w:r>
          </w:p>
        </w:tc>
        <w:tc>
          <w:tcPr>
            <w:tcW w:type="dxa" w:w="1682"/>
          </w:tcPr>
          <w:p>
            <w:pPr>
              <w:spacing w:after="0"/>
              <w:jc w:val="left"/>
            </w:pPr>
            <w:r>
              <w:rPr>
                <w:sz w:val="16"/>
              </w:rPr>
              <w:t>Storm Events records in 5 of 30 years, 1996 to 2025 (16.7%)</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9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13</w:t>
            </w:r>
          </w:p>
        </w:tc>
        <w:tc>
          <w:tcPr>
            <w:tcW w:type="dxa" w:w="1437"/>
          </w:tcPr>
          <w:p>
            <w:pPr>
              <w:spacing w:after="0"/>
              <w:jc w:val="left"/>
            </w:pPr>
            <w:r>
              <w:rPr>
                <w:sz w:val="16"/>
              </w:rPr>
              <w:t>event-days per year</w:t>
            </w:r>
          </w:p>
        </w:tc>
        <w:tc>
          <w:tcPr>
            <w:tcW w:type="dxa" w:w="1558"/>
          </w:tcPr>
          <w:p>
            <w:pPr>
              <w:spacing w:after="0"/>
              <w:jc w:val="left"/>
            </w:pPr>
            <w:r>
              <w:rPr>
                <w:sz w:val="16"/>
              </w:rPr>
              <w:t>about 13 days per year</w:t>
            </w:r>
          </w:p>
        </w:tc>
        <w:tc>
          <w:tcPr>
            <w:tcW w:type="dxa" w:w="1037"/>
          </w:tcPr>
          <w:p>
            <w:pPr>
              <w:spacing w:after="0"/>
              <w:jc w:val="left"/>
            </w:pPr>
            <w:r>
              <w:rPr>
                <w:sz w:val="16"/>
              </w:rPr>
              <w:t>Highly likely</w:t>
            </w:r>
          </w:p>
        </w:tc>
        <w:tc>
          <w:tcPr>
            <w:tcW w:type="dxa" w:w="1682"/>
          </w:tcPr>
          <w:p>
            <w:pPr>
              <w:spacing w:after="0"/>
              <w:jc w:val="left"/>
            </w:pPr>
            <w:r>
              <w:rPr>
                <w:sz w:val="16"/>
              </w:rPr>
              <w:t>event-days in 29 of 30 years, 1996 to 2025 (96.7%)</w:t>
            </w:r>
          </w:p>
        </w:tc>
        <w:tc>
          <w:tcPr>
            <w:tcW w:type="dxa" w:w="1516"/>
          </w:tcPr>
          <w:p>
            <w:pPr>
              <w:spacing w:after="0"/>
              <w:jc w:val="right"/>
            </w:pPr>
            <w:r>
              <w:rPr>
                <w:sz w:val="16"/>
              </w:rPr>
              <w:t>247</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9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71</w:t>
            </w:r>
          </w:p>
        </w:tc>
        <w:tc>
          <w:tcPr>
            <w:tcW w:type="dxa" w:w="1476"/>
          </w:tcPr>
          <w:p>
            <w:pPr>
              <w:spacing w:after="0"/>
              <w:jc w:val="right"/>
            </w:pPr>
            <w:r>
              <w:rPr>
                <w:sz w:val="16"/>
              </w:rPr>
              <w:t>30</w:t>
            </w:r>
          </w:p>
        </w:tc>
        <w:tc>
          <w:tcPr>
            <w:tcW w:type="dxa" w:w="1476"/>
          </w:tcPr>
          <w:p>
            <w:pPr>
              <w:spacing w:after="0"/>
              <w:jc w:val="right"/>
            </w:pPr>
            <w:r>
              <w:rPr>
                <w:sz w:val="16"/>
              </w:rPr>
              <w:t>2.37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6 of 13</w:t>
            </w:r>
          </w:p>
        </w:tc>
        <w:tc>
          <w:tcPr>
            <w:tcW w:type="dxa" w:w="874"/>
          </w:tcPr>
          <w:p>
            <w:pPr>
              <w:spacing w:after="0"/>
              <w:jc w:val="right"/>
            </w:pPr>
            <w:r>
              <w:rPr>
                <w:sz w:val="16"/>
              </w:rPr>
              <w:t>5.1</w:t>
            </w:r>
          </w:p>
        </w:tc>
        <w:tc>
          <w:tcPr>
            <w:tcW w:type="dxa" w:w="680"/>
          </w:tcPr>
          <w:p>
            <w:pPr>
              <w:spacing w:after="0"/>
              <w:jc w:val="right"/>
            </w:pPr>
            <w:r>
              <w:rPr>
                <w:sz w:val="16"/>
              </w:rPr>
              <w:t>5.5</w:t>
            </w:r>
          </w:p>
        </w:tc>
        <w:tc>
          <w:tcPr>
            <w:tcW w:type="dxa" w:w="648"/>
          </w:tcPr>
          <w:p>
            <w:pPr>
              <w:spacing w:after="0"/>
              <w:jc w:val="right"/>
            </w:pPr>
            <w:r>
              <w:rPr>
                <w:sz w:val="16"/>
              </w:rPr>
              <w:t>6.0</w:t>
            </w:r>
          </w:p>
        </w:tc>
        <w:tc>
          <w:tcPr>
            <w:tcW w:type="dxa" w:w="3577"/>
          </w:tcPr>
          <w:p>
            <w:pPr>
              <w:spacing w:after="0"/>
              <w:jc w:val="left"/>
            </w:pPr>
            <w:r>
              <w:rPr>
                <w:sz w:val="16"/>
              </w:rPr>
              <w:t>Very Low 6, Not Applicable 7</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13</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13</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13 of 13</w:t>
            </w:r>
          </w:p>
        </w:tc>
        <w:tc>
          <w:tcPr>
            <w:tcW w:type="dxa" w:w="874"/>
          </w:tcPr>
          <w:p>
            <w:pPr>
              <w:spacing w:after="0"/>
              <w:jc w:val="right"/>
            </w:pPr>
            <w:r>
              <w:rPr>
                <w:sz w:val="16"/>
              </w:rPr>
              <w:t>52.9</w:t>
            </w:r>
          </w:p>
        </w:tc>
        <w:tc>
          <w:tcPr>
            <w:tcW w:type="dxa" w:w="680"/>
          </w:tcPr>
          <w:p>
            <w:pPr>
              <w:spacing w:after="0"/>
              <w:jc w:val="right"/>
            </w:pPr>
            <w:r>
              <w:rPr>
                <w:sz w:val="16"/>
              </w:rPr>
              <w:t>68.0</w:t>
            </w:r>
          </w:p>
        </w:tc>
        <w:tc>
          <w:tcPr>
            <w:tcW w:type="dxa" w:w="648"/>
          </w:tcPr>
          <w:p>
            <w:pPr>
              <w:spacing w:after="0"/>
              <w:jc w:val="right"/>
            </w:pPr>
            <w:r>
              <w:rPr>
                <w:sz w:val="16"/>
              </w:rPr>
              <w:t>82.1</w:t>
            </w:r>
          </w:p>
        </w:tc>
        <w:tc>
          <w:tcPr>
            <w:tcW w:type="dxa" w:w="3577"/>
          </w:tcPr>
          <w:p>
            <w:pPr>
              <w:spacing w:after="0"/>
              <w:jc w:val="left"/>
            </w:pPr>
            <w:r>
              <w:rPr>
                <w:sz w:val="16"/>
              </w:rPr>
              <w:t>Relatively High 3, Relatively Moderate 10</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3 of 13</w:t>
            </w:r>
          </w:p>
        </w:tc>
        <w:tc>
          <w:tcPr>
            <w:tcW w:type="dxa" w:w="874"/>
          </w:tcPr>
          <w:p>
            <w:pPr>
              <w:spacing w:after="0"/>
              <w:jc w:val="right"/>
            </w:pPr>
            <w:r>
              <w:rPr>
                <w:sz w:val="16"/>
              </w:rPr>
              <w:t>70.9</w:t>
            </w:r>
          </w:p>
        </w:tc>
        <w:tc>
          <w:tcPr>
            <w:tcW w:type="dxa" w:w="680"/>
          </w:tcPr>
          <w:p>
            <w:pPr>
              <w:spacing w:after="0"/>
              <w:jc w:val="right"/>
            </w:pPr>
            <w:r>
              <w:rPr>
                <w:sz w:val="16"/>
              </w:rPr>
              <w:t>73.7</w:t>
            </w:r>
          </w:p>
        </w:tc>
        <w:tc>
          <w:tcPr>
            <w:tcW w:type="dxa" w:w="648"/>
          </w:tcPr>
          <w:p>
            <w:pPr>
              <w:spacing w:after="0"/>
              <w:jc w:val="right"/>
            </w:pPr>
            <w:r>
              <w:rPr>
                <w:sz w:val="16"/>
              </w:rPr>
              <w:t>84.6</w:t>
            </w:r>
          </w:p>
        </w:tc>
        <w:tc>
          <w:tcPr>
            <w:tcW w:type="dxa" w:w="3577"/>
          </w:tcPr>
          <w:p>
            <w:pPr>
              <w:spacing w:after="0"/>
              <w:jc w:val="left"/>
            </w:pPr>
            <w:r>
              <w:rPr>
                <w:sz w:val="16"/>
              </w:rPr>
              <w:t>Relatively Low 1, Very Low 2, No Rating 10</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13 of 13</w:t>
            </w:r>
          </w:p>
        </w:tc>
        <w:tc>
          <w:tcPr>
            <w:tcW w:type="dxa" w:w="874"/>
          </w:tcPr>
          <w:p>
            <w:pPr>
              <w:spacing w:after="0"/>
              <w:jc w:val="right"/>
            </w:pPr>
            <w:r>
              <w:rPr>
                <w:sz w:val="16"/>
              </w:rPr>
              <w:t>28.7</w:t>
            </w:r>
          </w:p>
        </w:tc>
        <w:tc>
          <w:tcPr>
            <w:tcW w:type="dxa" w:w="680"/>
          </w:tcPr>
          <w:p>
            <w:pPr>
              <w:spacing w:after="0"/>
              <w:jc w:val="right"/>
            </w:pPr>
            <w:r>
              <w:rPr>
                <w:sz w:val="16"/>
              </w:rPr>
              <w:t>57.1</w:t>
            </w:r>
          </w:p>
        </w:tc>
        <w:tc>
          <w:tcPr>
            <w:tcW w:type="dxa" w:w="648"/>
          </w:tcPr>
          <w:p>
            <w:pPr>
              <w:spacing w:after="0"/>
              <w:jc w:val="right"/>
            </w:pPr>
            <w:r>
              <w:rPr>
                <w:sz w:val="16"/>
              </w:rPr>
              <w:t>79.3</w:t>
            </w:r>
          </w:p>
        </w:tc>
        <w:tc>
          <w:tcPr>
            <w:tcW w:type="dxa" w:w="3577"/>
          </w:tcPr>
          <w:p>
            <w:pPr>
              <w:spacing w:after="0"/>
              <w:jc w:val="left"/>
            </w:pPr>
            <w:r>
              <w:rPr>
                <w:sz w:val="16"/>
              </w:rPr>
              <w:t>Relatively Moderate 1, Relatively Low 11, Very Low 1</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13 of 13</w:t>
            </w:r>
          </w:p>
        </w:tc>
        <w:tc>
          <w:tcPr>
            <w:tcW w:type="dxa" w:w="874"/>
          </w:tcPr>
          <w:p>
            <w:pPr>
              <w:spacing w:after="0"/>
              <w:jc w:val="right"/>
            </w:pPr>
            <w:r>
              <w:rPr>
                <w:sz w:val="16"/>
              </w:rPr>
              <w:t>27.6</w:t>
            </w:r>
          </w:p>
        </w:tc>
        <w:tc>
          <w:tcPr>
            <w:tcW w:type="dxa" w:w="680"/>
          </w:tcPr>
          <w:p>
            <w:pPr>
              <w:spacing w:after="0"/>
              <w:jc w:val="right"/>
            </w:pPr>
            <w:r>
              <w:rPr>
                <w:sz w:val="16"/>
              </w:rPr>
              <w:t>42.6</w:t>
            </w:r>
          </w:p>
        </w:tc>
        <w:tc>
          <w:tcPr>
            <w:tcW w:type="dxa" w:w="648"/>
          </w:tcPr>
          <w:p>
            <w:pPr>
              <w:spacing w:after="0"/>
              <w:jc w:val="right"/>
            </w:pPr>
            <w:r>
              <w:rPr>
                <w:sz w:val="16"/>
              </w:rPr>
              <w:t>50.4</w:t>
            </w:r>
          </w:p>
        </w:tc>
        <w:tc>
          <w:tcPr>
            <w:tcW w:type="dxa" w:w="3577"/>
          </w:tcPr>
          <w:p>
            <w:pPr>
              <w:spacing w:after="0"/>
              <w:jc w:val="left"/>
            </w:pPr>
            <w:r>
              <w:rPr>
                <w:sz w:val="16"/>
              </w:rPr>
              <w:t>Relatively Low 9, Very Low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0 of 13</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 Rating 13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0 of 13</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13</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13 of 13</w:t>
            </w:r>
          </w:p>
        </w:tc>
        <w:tc>
          <w:tcPr>
            <w:tcW w:type="dxa" w:w="874"/>
          </w:tcPr>
          <w:p>
            <w:pPr>
              <w:spacing w:after="0"/>
              <w:jc w:val="right"/>
            </w:pPr>
            <w:r>
              <w:rPr>
                <w:sz w:val="16"/>
              </w:rPr>
              <w:t>5.0</w:t>
            </w:r>
          </w:p>
        </w:tc>
        <w:tc>
          <w:tcPr>
            <w:tcW w:type="dxa" w:w="680"/>
          </w:tcPr>
          <w:p>
            <w:pPr>
              <w:spacing w:after="0"/>
              <w:jc w:val="right"/>
            </w:pPr>
            <w:r>
              <w:rPr>
                <w:sz w:val="16"/>
              </w:rPr>
              <w:t>12.8</w:t>
            </w:r>
          </w:p>
        </w:tc>
        <w:tc>
          <w:tcPr>
            <w:tcW w:type="dxa" w:w="648"/>
          </w:tcPr>
          <w:p>
            <w:pPr>
              <w:spacing w:after="0"/>
              <w:jc w:val="right"/>
            </w:pPr>
            <w:r>
              <w:rPr>
                <w:sz w:val="16"/>
              </w:rPr>
              <w:t>20.2</w:t>
            </w:r>
          </w:p>
        </w:tc>
        <w:tc>
          <w:tcPr>
            <w:tcW w:type="dxa" w:w="3577"/>
          </w:tcPr>
          <w:p>
            <w:pPr>
              <w:spacing w:after="0"/>
              <w:jc w:val="left"/>
            </w:pPr>
            <w:r>
              <w:rPr>
                <w:sz w:val="16"/>
              </w:rPr>
              <w:t>Very Low 13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13 of 13</w:t>
            </w:r>
          </w:p>
        </w:tc>
        <w:tc>
          <w:tcPr>
            <w:tcW w:type="dxa" w:w="874"/>
          </w:tcPr>
          <w:p>
            <w:pPr>
              <w:spacing w:after="0"/>
              <w:jc w:val="right"/>
            </w:pPr>
            <w:r>
              <w:rPr>
                <w:sz w:val="16"/>
              </w:rPr>
              <w:t>7.1</w:t>
            </w:r>
          </w:p>
        </w:tc>
        <w:tc>
          <w:tcPr>
            <w:tcW w:type="dxa" w:w="680"/>
          </w:tcPr>
          <w:p>
            <w:pPr>
              <w:spacing w:after="0"/>
              <w:jc w:val="right"/>
            </w:pPr>
            <w:r>
              <w:rPr>
                <w:sz w:val="16"/>
              </w:rPr>
              <w:t>49.0</w:t>
            </w:r>
          </w:p>
        </w:tc>
        <w:tc>
          <w:tcPr>
            <w:tcW w:type="dxa" w:w="648"/>
          </w:tcPr>
          <w:p>
            <w:pPr>
              <w:spacing w:after="0"/>
              <w:jc w:val="right"/>
            </w:pPr>
            <w:r>
              <w:rPr>
                <w:sz w:val="16"/>
              </w:rPr>
              <w:t>88.2</w:t>
            </w:r>
          </w:p>
        </w:tc>
        <w:tc>
          <w:tcPr>
            <w:tcW w:type="dxa" w:w="3577"/>
          </w:tcPr>
          <w:p>
            <w:pPr>
              <w:spacing w:after="0"/>
              <w:jc w:val="left"/>
            </w:pPr>
            <w:r>
              <w:rPr>
                <w:sz w:val="16"/>
              </w:rPr>
              <w:t>Relatively High 2, Relatively Moderate 5, Relatively Low 5, Very Low 1</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13 of 13</w:t>
            </w:r>
          </w:p>
        </w:tc>
        <w:tc>
          <w:tcPr>
            <w:tcW w:type="dxa" w:w="874"/>
          </w:tcPr>
          <w:p>
            <w:pPr>
              <w:spacing w:after="0"/>
              <w:jc w:val="right"/>
            </w:pPr>
            <w:r>
              <w:rPr>
                <w:sz w:val="16"/>
              </w:rPr>
              <w:t>27.3</w:t>
            </w:r>
          </w:p>
        </w:tc>
        <w:tc>
          <w:tcPr>
            <w:tcW w:type="dxa" w:w="680"/>
          </w:tcPr>
          <w:p>
            <w:pPr>
              <w:spacing w:after="0"/>
              <w:jc w:val="right"/>
            </w:pPr>
            <w:r>
              <w:rPr>
                <w:sz w:val="16"/>
              </w:rPr>
              <w:t>82.5</w:t>
            </w:r>
          </w:p>
        </w:tc>
        <w:tc>
          <w:tcPr>
            <w:tcW w:type="dxa" w:w="648"/>
          </w:tcPr>
          <w:p>
            <w:pPr>
              <w:spacing w:after="0"/>
              <w:jc w:val="right"/>
            </w:pPr>
            <w:r>
              <w:rPr>
                <w:sz w:val="16"/>
              </w:rPr>
              <w:t>99.2</w:t>
            </w:r>
          </w:p>
        </w:tc>
        <w:tc>
          <w:tcPr>
            <w:tcW w:type="dxa" w:w="3577"/>
          </w:tcPr>
          <w:p>
            <w:pPr>
              <w:spacing w:after="0"/>
              <w:jc w:val="left"/>
            </w:pPr>
            <w:r>
              <w:rPr>
                <w:sz w:val="16"/>
              </w:rPr>
              <w:t>Relatively Moderate 3, Relatively Low 4, Very Low 6</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13 of 13</w:t>
            </w:r>
          </w:p>
        </w:tc>
        <w:tc>
          <w:tcPr>
            <w:tcW w:type="dxa" w:w="874"/>
          </w:tcPr>
          <w:p>
            <w:pPr>
              <w:spacing w:after="0"/>
              <w:jc w:val="right"/>
            </w:pPr>
            <w:r>
              <w:rPr>
                <w:sz w:val="16"/>
              </w:rPr>
              <w:t>52.2</w:t>
            </w:r>
          </w:p>
        </w:tc>
        <w:tc>
          <w:tcPr>
            <w:tcW w:type="dxa" w:w="680"/>
          </w:tcPr>
          <w:p>
            <w:pPr>
              <w:spacing w:after="0"/>
              <w:jc w:val="right"/>
            </w:pPr>
            <w:r>
              <w:rPr>
                <w:sz w:val="16"/>
              </w:rPr>
              <w:t>71.9</w:t>
            </w:r>
          </w:p>
        </w:tc>
        <w:tc>
          <w:tcPr>
            <w:tcW w:type="dxa" w:w="648"/>
          </w:tcPr>
          <w:p>
            <w:pPr>
              <w:spacing w:after="0"/>
              <w:jc w:val="right"/>
            </w:pPr>
            <w:r>
              <w:rPr>
                <w:sz w:val="16"/>
              </w:rPr>
              <w:t>88.8</w:t>
            </w:r>
          </w:p>
        </w:tc>
        <w:tc>
          <w:tcPr>
            <w:tcW w:type="dxa" w:w="3577"/>
          </w:tcPr>
          <w:p>
            <w:pPr>
              <w:spacing w:after="0"/>
              <w:jc w:val="left"/>
            </w:pPr>
            <w:r>
              <w:rPr>
                <w:sz w:val="16"/>
              </w:rPr>
              <w:t>Relatively High 4, Relatively Moderate 9</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13 of 13</w:t>
            </w:r>
          </w:p>
        </w:tc>
        <w:tc>
          <w:tcPr>
            <w:tcW w:type="dxa" w:w="874"/>
          </w:tcPr>
          <w:p>
            <w:pPr>
              <w:spacing w:after="0"/>
              <w:jc w:val="right"/>
            </w:pPr>
            <w:r>
              <w:rPr>
                <w:sz w:val="16"/>
              </w:rPr>
              <w:t>20.3</w:t>
            </w:r>
          </w:p>
        </w:tc>
        <w:tc>
          <w:tcPr>
            <w:tcW w:type="dxa" w:w="680"/>
          </w:tcPr>
          <w:p>
            <w:pPr>
              <w:spacing w:after="0"/>
              <w:jc w:val="right"/>
            </w:pPr>
            <w:r>
              <w:rPr>
                <w:sz w:val="16"/>
              </w:rPr>
              <w:t>24.7</w:t>
            </w:r>
          </w:p>
        </w:tc>
        <w:tc>
          <w:tcPr>
            <w:tcW w:type="dxa" w:w="648"/>
          </w:tcPr>
          <w:p>
            <w:pPr>
              <w:spacing w:after="0"/>
              <w:jc w:val="right"/>
            </w:pPr>
            <w:r>
              <w:rPr>
                <w:sz w:val="16"/>
              </w:rPr>
              <w:t>37.9</w:t>
            </w:r>
          </w:p>
        </w:tc>
        <w:tc>
          <w:tcPr>
            <w:tcW w:type="dxa" w:w="3577"/>
          </w:tcPr>
          <w:p>
            <w:pPr>
              <w:spacing w:after="0"/>
              <w:jc w:val="left"/>
            </w:pPr>
            <w:r>
              <w:rPr>
                <w:sz w:val="16"/>
              </w:rPr>
              <w:t>Relatively Low 13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13 of 13</w:t>
            </w:r>
          </w:p>
        </w:tc>
        <w:tc>
          <w:tcPr>
            <w:tcW w:type="dxa" w:w="874"/>
          </w:tcPr>
          <w:p>
            <w:pPr>
              <w:spacing w:after="0"/>
              <w:jc w:val="right"/>
            </w:pPr>
            <w:r>
              <w:rPr>
                <w:sz w:val="16"/>
              </w:rPr>
              <w:t>7.0</w:t>
            </w:r>
          </w:p>
        </w:tc>
        <w:tc>
          <w:tcPr>
            <w:tcW w:type="dxa" w:w="680"/>
          </w:tcPr>
          <w:p>
            <w:pPr>
              <w:spacing w:after="0"/>
              <w:jc w:val="right"/>
            </w:pPr>
            <w:r>
              <w:rPr>
                <w:sz w:val="16"/>
              </w:rPr>
              <w:t>11.7</w:t>
            </w:r>
          </w:p>
        </w:tc>
        <w:tc>
          <w:tcPr>
            <w:tcW w:type="dxa" w:w="648"/>
          </w:tcPr>
          <w:p>
            <w:pPr>
              <w:spacing w:after="0"/>
              <w:jc w:val="right"/>
            </w:pPr>
            <w:r>
              <w:rPr>
                <w:sz w:val="16"/>
              </w:rPr>
              <w:t>19.7</w:t>
            </w:r>
          </w:p>
        </w:tc>
        <w:tc>
          <w:tcPr>
            <w:tcW w:type="dxa" w:w="3577"/>
          </w:tcPr>
          <w:p>
            <w:pPr>
              <w:spacing w:after="0"/>
              <w:jc w:val="left"/>
            </w:pPr>
            <w:r>
              <w:rPr>
                <w:sz w:val="16"/>
              </w:rPr>
              <w:t>Very Low 13</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13</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13</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13</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13</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13 of 13</w:t>
            </w:r>
          </w:p>
        </w:tc>
        <w:tc>
          <w:tcPr>
            <w:tcW w:type="dxa" w:w="874"/>
          </w:tcPr>
          <w:p>
            <w:pPr>
              <w:spacing w:after="0"/>
              <w:jc w:val="right"/>
            </w:pPr>
            <w:r>
              <w:rPr>
                <w:sz w:val="16"/>
              </w:rPr>
              <w:t>28.1</w:t>
            </w:r>
          </w:p>
        </w:tc>
        <w:tc>
          <w:tcPr>
            <w:tcW w:type="dxa" w:w="680"/>
          </w:tcPr>
          <w:p>
            <w:pPr>
              <w:spacing w:after="0"/>
              <w:jc w:val="right"/>
            </w:pPr>
            <w:r>
              <w:rPr>
                <w:sz w:val="16"/>
              </w:rPr>
              <w:t>81.0</w:t>
            </w:r>
          </w:p>
        </w:tc>
        <w:tc>
          <w:tcPr>
            <w:tcW w:type="dxa" w:w="648"/>
          </w:tcPr>
          <w:p>
            <w:pPr>
              <w:spacing w:after="0"/>
              <w:jc w:val="right"/>
            </w:pPr>
            <w:r>
              <w:rPr>
                <w:sz w:val="16"/>
              </w:rPr>
              <w:t>92.2</w:t>
            </w:r>
          </w:p>
        </w:tc>
        <w:tc>
          <w:tcPr>
            <w:tcW w:type="dxa" w:w="3577"/>
          </w:tcPr>
          <w:p>
            <w:pPr>
              <w:spacing w:after="0"/>
              <w:jc w:val="left"/>
            </w:pPr>
            <w:r>
              <w:rPr>
                <w:sz w:val="16"/>
              </w:rPr>
              <w:t>Relatively Moderate 2, Relatively Low 9, Very Low 2</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13 of 13</w:t>
            </w:r>
          </w:p>
        </w:tc>
        <w:tc>
          <w:tcPr>
            <w:tcW w:type="dxa" w:w="874"/>
          </w:tcPr>
          <w:p>
            <w:pPr>
              <w:spacing w:after="0"/>
              <w:jc w:val="right"/>
            </w:pPr>
            <w:r>
              <w:rPr>
                <w:sz w:val="16"/>
              </w:rPr>
              <w:t>90.1</w:t>
            </w:r>
          </w:p>
        </w:tc>
        <w:tc>
          <w:tcPr>
            <w:tcW w:type="dxa" w:w="680"/>
          </w:tcPr>
          <w:p>
            <w:pPr>
              <w:spacing w:after="0"/>
              <w:jc w:val="right"/>
            </w:pPr>
            <w:r>
              <w:rPr>
                <w:sz w:val="16"/>
              </w:rPr>
              <w:t>94.1</w:t>
            </w:r>
          </w:p>
        </w:tc>
        <w:tc>
          <w:tcPr>
            <w:tcW w:type="dxa" w:w="648"/>
          </w:tcPr>
          <w:p>
            <w:pPr>
              <w:spacing w:after="0"/>
              <w:jc w:val="right"/>
            </w:pPr>
            <w:r>
              <w:rPr>
                <w:sz w:val="16"/>
              </w:rPr>
              <w:t>97.7</w:t>
            </w:r>
          </w:p>
        </w:tc>
        <w:tc>
          <w:tcPr>
            <w:tcW w:type="dxa" w:w="3577"/>
          </w:tcPr>
          <w:p>
            <w:pPr>
              <w:spacing w:after="0"/>
              <w:jc w:val="left"/>
            </w:pPr>
            <w:r>
              <w:rPr>
                <w:sz w:val="16"/>
              </w:rPr>
              <w:t>Very High 4, Relatively High 9</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07"/>
        <w:gridCol w:w="738"/>
        <w:gridCol w:w="2870"/>
        <w:gridCol w:w="2289"/>
        <w:gridCol w:w="1610"/>
        <w:gridCol w:w="1959"/>
        <w:gridCol w:w="2938"/>
      </w:tblGrid>
      <w:tr>
        <w:trPr>
          <w:cantSplit/>
          <w:tblHeader/>
        </w:trPr>
        <w:tc>
          <w:tcPr>
            <w:tcW w:type="dxa" w:w="1707"/>
            <w:shd w:val="clear" w:color="auto" w:fill="E8E8E8"/>
          </w:tcPr>
          <w:p>
            <w:pPr>
              <w:spacing w:after="0"/>
              <w:jc w:val="left"/>
            </w:pPr>
            <w:r>
              <w:rPr>
                <w:b/>
                <w:sz w:val="16"/>
              </w:rPr>
              <w:t>Member</w:t>
            </w:r>
          </w:p>
        </w:tc>
        <w:tc>
          <w:tcPr>
            <w:tcW w:type="dxa" w:w="738"/>
            <w:shd w:val="clear" w:color="auto" w:fill="E8E8E8"/>
          </w:tcPr>
          <w:p>
            <w:pPr>
              <w:spacing w:after="0"/>
              <w:jc w:val="left"/>
            </w:pPr>
            <w:r>
              <w:rPr>
                <w:b/>
                <w:sz w:val="16"/>
              </w:rPr>
              <w:t>Type</w:t>
            </w:r>
          </w:p>
        </w:tc>
        <w:tc>
          <w:tcPr>
            <w:tcW w:type="dxa" w:w="2870"/>
            <w:shd w:val="clear" w:color="auto" w:fill="E8E8E8"/>
          </w:tcPr>
          <w:p>
            <w:pPr>
              <w:spacing w:after="0"/>
              <w:jc w:val="left"/>
            </w:pPr>
            <w:r>
              <w:rPr>
                <w:b/>
                <w:sz w:val="16"/>
              </w:rPr>
              <w:t>Plan status</w:t>
            </w:r>
          </w:p>
        </w:tc>
        <w:tc>
          <w:tcPr>
            <w:tcW w:type="dxa" w:w="22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5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38"/>
            <w:shd w:val="clear" w:color="auto" w:fill="E8E8E8"/>
          </w:tcPr>
          <w:p>
            <w:pPr>
              <w:spacing w:after="0"/>
              <w:jc w:val="left"/>
            </w:pPr>
            <w:r>
              <w:rPr>
                <w:b/>
                <w:sz w:val="16"/>
              </w:rPr>
              <w:t>Notes</w:t>
            </w:r>
          </w:p>
        </w:tc>
      </w:tr>
      <w:tr>
        <w:trPr>
          <w:cantSplit/>
        </w:trPr>
        <w:tc>
          <w:tcPr>
            <w:tcW w:type="dxa" w:w="1707"/>
          </w:tcPr>
          <w:p>
            <w:pPr>
              <w:spacing w:after="0"/>
              <w:jc w:val="left"/>
            </w:pPr>
            <w:r>
              <w:rPr>
                <w:sz w:val="16"/>
              </w:rPr>
              <w:t>Sweetwater County</w:t>
            </w:r>
          </w:p>
        </w:tc>
        <w:tc>
          <w:tcPr>
            <w:tcW w:type="dxa" w:w="738"/>
          </w:tcPr>
          <w:p>
            <w:pPr>
              <w:spacing w:after="0"/>
              <w:jc w:val="left"/>
            </w:pPr>
            <w:r>
              <w:rPr>
                <w:sz w:val="16"/>
              </w:rPr>
              <w:t>County</w:t>
            </w:r>
          </w:p>
        </w:tc>
        <w:tc>
          <w:tcPr>
            <w:tcW w:type="dxa" w:w="2870"/>
          </w:tcPr>
          <w:p>
            <w:pPr>
              <w:spacing w:after="0"/>
              <w:jc w:val="left"/>
            </w:pPr>
            <w:r>
              <w:rPr>
                <w:sz w:val="16"/>
              </w:rPr>
              <w:t>Approved, expires 2027-07-05</w:t>
            </w:r>
          </w:p>
        </w:tc>
        <w:tc>
          <w:tcPr>
            <w:tcW w:type="dxa" w:w="2289"/>
          </w:tcPr>
          <w:p>
            <w:pPr>
              <w:spacing w:after="0"/>
              <w:jc w:val="right"/>
            </w:pPr>
            <w:r>
              <w:rPr>
                <w:sz w:val="16"/>
              </w:rPr>
              <w:t>FMA RL 0, SRL 0; any 0</w:t>
            </w:r>
          </w:p>
        </w:tc>
        <w:tc>
          <w:tcPr>
            <w:tcW w:type="dxa" w:w="1610"/>
          </w:tcPr>
          <w:p>
            <w:pPr>
              <w:spacing w:after="0"/>
              <w:jc w:val="right"/>
            </w:pPr>
            <w:r>
              <w:rPr>
                <w:sz w:val="16"/>
              </w:rPr>
              <w:t>$63,277.85</w:t>
            </w:r>
          </w:p>
        </w:tc>
        <w:tc>
          <w:tcPr>
            <w:tcW w:type="dxa" w:w="1959"/>
          </w:tcPr>
          <w:p>
            <w:pPr>
              <w:spacing w:after="0"/>
              <w:jc w:val="right"/>
            </w:pPr>
            <w:r>
              <w:rPr>
                <w:sz w:val="16"/>
              </w:rPr>
              <w:t>0; 0</w:t>
            </w:r>
          </w:p>
        </w:tc>
        <w:tc>
          <w:tcPr>
            <w:tcW w:type="dxa" w:w="2938"/>
          </w:tcPr>
          <w:p>
            <w:pPr>
              <w:spacing w:after="0"/>
              <w:jc w:val="left"/>
            </w:pPr>
            <w:r>
              <w:rPr>
                <w:sz w:val="16"/>
              </w:rPr>
              <w:t>Includes $63,277.85 for declarations not counted as hazard incidents (DR-4535-WY).</w:t>
            </w:r>
          </w:p>
        </w:tc>
      </w:tr>
      <w:tr>
        <w:trPr>
          <w:cantSplit/>
        </w:trPr>
        <w:tc>
          <w:tcPr>
            <w:tcW w:type="dxa" w:w="1707"/>
          </w:tcPr>
          <w:p>
            <w:pPr>
              <w:spacing w:after="0"/>
              <w:jc w:val="left"/>
            </w:pPr>
            <w:r>
              <w:rPr>
                <w:sz w:val="16"/>
              </w:rPr>
              <w:t>Bairoil town</w:t>
            </w:r>
          </w:p>
        </w:tc>
        <w:tc>
          <w:tcPr>
            <w:tcW w:type="dxa" w:w="738"/>
          </w:tcPr>
          <w:p>
            <w:pPr>
              <w:spacing w:after="0"/>
              <w:jc w:val="left"/>
            </w:pPr>
            <w:r>
              <w:rPr>
                <w:sz w:val="16"/>
              </w:rPr>
              <w:t>Town</w:t>
            </w:r>
          </w:p>
        </w:tc>
        <w:tc>
          <w:tcPr>
            <w:tcW w:type="dxa" w:w="2870"/>
          </w:tcPr>
          <w:p>
            <w:pPr>
              <w:spacing w:after="0"/>
              <w:jc w:val="left"/>
            </w:pPr>
            <w:r>
              <w:rPr>
                <w:sz w:val="16"/>
              </w:rPr>
              <w:t>Approved, expires 2027-07-05</w:t>
            </w:r>
          </w:p>
        </w:tc>
        <w:tc>
          <w:tcPr>
            <w:tcW w:type="dxa" w:w="2289"/>
          </w:tcPr>
          <w:p>
            <w:pPr>
              <w:spacing w:after="0"/>
              <w:jc w:val="right"/>
            </w:pPr>
            <w:r>
              <w:rPr>
                <w:sz w:val="16"/>
              </w:rPr>
              <w:t>FMA RL 0, SRL 0; any 0</w:t>
            </w:r>
          </w:p>
        </w:tc>
        <w:tc>
          <w:tcPr>
            <w:tcW w:type="dxa" w:w="1610"/>
          </w:tcPr>
          <w:p>
            <w:pPr>
              <w:spacing w:after="0"/>
              <w:jc w:val="right"/>
            </w:pPr>
            <w:r>
              <w:rPr>
                <w:sz w:val="16"/>
              </w:rPr>
              <w:t>none found</w:t>
            </w:r>
          </w:p>
        </w:tc>
        <w:tc>
          <w:tcPr>
            <w:tcW w:type="dxa" w:w="1959"/>
          </w:tcPr>
          <w:p>
            <w:pPr>
              <w:spacing w:after="0"/>
              <w:jc w:val="right"/>
            </w:pPr>
            <w:r>
              <w:rPr>
                <w:sz w:val="16"/>
              </w:rPr>
              <w:t>1; 0</w:t>
            </w:r>
          </w:p>
        </w:tc>
        <w:tc>
          <w:tcPr>
            <w:tcW w:type="dxa" w:w="2938"/>
          </w:tcPr>
          <w:p>
            <w:pPr>
              <w:spacing w:after="0"/>
              <w:jc w:val="left"/>
            </w:pPr>
          </w:p>
        </w:tc>
      </w:tr>
      <w:tr>
        <w:trPr>
          <w:cantSplit/>
        </w:trPr>
        <w:tc>
          <w:tcPr>
            <w:tcW w:type="dxa" w:w="1707"/>
          </w:tcPr>
          <w:p>
            <w:pPr>
              <w:spacing w:after="0"/>
              <w:jc w:val="left"/>
            </w:pPr>
            <w:r>
              <w:rPr>
                <w:sz w:val="16"/>
              </w:rPr>
              <w:t>Granger town</w:t>
            </w:r>
          </w:p>
        </w:tc>
        <w:tc>
          <w:tcPr>
            <w:tcW w:type="dxa" w:w="738"/>
          </w:tcPr>
          <w:p>
            <w:pPr>
              <w:spacing w:after="0"/>
              <w:jc w:val="left"/>
            </w:pPr>
            <w:r>
              <w:rPr>
                <w:sz w:val="16"/>
              </w:rPr>
              <w:t>Town</w:t>
            </w:r>
          </w:p>
        </w:tc>
        <w:tc>
          <w:tcPr>
            <w:tcW w:type="dxa" w:w="2870"/>
          </w:tcPr>
          <w:p>
            <w:pPr>
              <w:spacing w:after="0"/>
              <w:jc w:val="left"/>
            </w:pPr>
            <w:r>
              <w:rPr>
                <w:sz w:val="16"/>
              </w:rPr>
              <w:t>Approved, expires 2027-07-05</w:t>
            </w:r>
          </w:p>
        </w:tc>
        <w:tc>
          <w:tcPr>
            <w:tcW w:type="dxa" w:w="2289"/>
          </w:tcPr>
          <w:p>
            <w:pPr>
              <w:spacing w:after="0"/>
              <w:jc w:val="right"/>
            </w:pPr>
            <w:r>
              <w:rPr>
                <w:sz w:val="16"/>
              </w:rPr>
              <w:t>FMA RL 0, SRL 0; any 0</w:t>
            </w:r>
          </w:p>
        </w:tc>
        <w:tc>
          <w:tcPr>
            <w:tcW w:type="dxa" w:w="1610"/>
          </w:tcPr>
          <w:p>
            <w:pPr>
              <w:spacing w:after="0"/>
              <w:jc w:val="right"/>
            </w:pPr>
            <w:r>
              <w:rPr>
                <w:sz w:val="16"/>
              </w:rPr>
              <w:t>none found</w:t>
            </w:r>
          </w:p>
        </w:tc>
        <w:tc>
          <w:tcPr>
            <w:tcW w:type="dxa" w:w="1959"/>
          </w:tcPr>
          <w:p>
            <w:pPr>
              <w:spacing w:after="0"/>
              <w:jc w:val="right"/>
            </w:pPr>
            <w:r>
              <w:rPr>
                <w:sz w:val="16"/>
              </w:rPr>
              <w:t>5; 1</w:t>
            </w:r>
          </w:p>
        </w:tc>
        <w:tc>
          <w:tcPr>
            <w:tcW w:type="dxa" w:w="2938"/>
          </w:tcPr>
          <w:p>
            <w:pPr>
              <w:spacing w:after="0"/>
              <w:jc w:val="left"/>
            </w:pPr>
          </w:p>
        </w:tc>
      </w:tr>
      <w:tr>
        <w:trPr>
          <w:cantSplit/>
        </w:trPr>
        <w:tc>
          <w:tcPr>
            <w:tcW w:type="dxa" w:w="1707"/>
          </w:tcPr>
          <w:p>
            <w:pPr>
              <w:spacing w:after="0"/>
              <w:jc w:val="left"/>
            </w:pPr>
            <w:r>
              <w:rPr>
                <w:sz w:val="16"/>
              </w:rPr>
              <w:t>Green River city</w:t>
            </w:r>
          </w:p>
        </w:tc>
        <w:tc>
          <w:tcPr>
            <w:tcW w:type="dxa" w:w="738"/>
          </w:tcPr>
          <w:p>
            <w:pPr>
              <w:spacing w:after="0"/>
              <w:jc w:val="left"/>
            </w:pPr>
            <w:r>
              <w:rPr>
                <w:sz w:val="16"/>
              </w:rPr>
              <w:t>City</w:t>
            </w:r>
          </w:p>
        </w:tc>
        <w:tc>
          <w:tcPr>
            <w:tcW w:type="dxa" w:w="2870"/>
          </w:tcPr>
          <w:p>
            <w:pPr>
              <w:spacing w:after="0"/>
              <w:jc w:val="left"/>
            </w:pPr>
            <w:r>
              <w:rPr>
                <w:sz w:val="16"/>
              </w:rPr>
              <w:t>Approved, expires 2027-07-05</w:t>
            </w:r>
          </w:p>
        </w:tc>
        <w:tc>
          <w:tcPr>
            <w:tcW w:type="dxa" w:w="2289"/>
          </w:tcPr>
          <w:p>
            <w:pPr>
              <w:spacing w:after="0"/>
              <w:jc w:val="right"/>
            </w:pPr>
            <w:r>
              <w:rPr>
                <w:sz w:val="16"/>
              </w:rPr>
              <w:t>FMA RL 0, SRL 0; any 0</w:t>
            </w:r>
          </w:p>
        </w:tc>
        <w:tc>
          <w:tcPr>
            <w:tcW w:type="dxa" w:w="1610"/>
          </w:tcPr>
          <w:p>
            <w:pPr>
              <w:spacing w:after="0"/>
              <w:jc w:val="right"/>
            </w:pPr>
            <w:r>
              <w:rPr>
                <w:sz w:val="16"/>
              </w:rPr>
              <w:t>none found</w:t>
            </w:r>
          </w:p>
        </w:tc>
        <w:tc>
          <w:tcPr>
            <w:tcW w:type="dxa" w:w="1959"/>
          </w:tcPr>
          <w:p>
            <w:pPr>
              <w:spacing w:after="0"/>
              <w:jc w:val="right"/>
            </w:pPr>
            <w:r>
              <w:rPr>
                <w:sz w:val="16"/>
              </w:rPr>
              <w:t>15; 3</w:t>
            </w:r>
          </w:p>
        </w:tc>
        <w:tc>
          <w:tcPr>
            <w:tcW w:type="dxa" w:w="2938"/>
          </w:tcPr>
          <w:p>
            <w:pPr>
              <w:spacing w:after="0"/>
              <w:jc w:val="left"/>
            </w:pPr>
          </w:p>
        </w:tc>
      </w:tr>
      <w:tr>
        <w:trPr>
          <w:cantSplit/>
        </w:trPr>
        <w:tc>
          <w:tcPr>
            <w:tcW w:type="dxa" w:w="1707"/>
          </w:tcPr>
          <w:p>
            <w:pPr>
              <w:spacing w:after="0"/>
              <w:jc w:val="left"/>
            </w:pPr>
            <w:r>
              <w:rPr>
                <w:sz w:val="16"/>
              </w:rPr>
              <w:t>Rock Springs city</w:t>
            </w:r>
          </w:p>
        </w:tc>
        <w:tc>
          <w:tcPr>
            <w:tcW w:type="dxa" w:w="738"/>
          </w:tcPr>
          <w:p>
            <w:pPr>
              <w:spacing w:after="0"/>
              <w:jc w:val="left"/>
            </w:pPr>
            <w:r>
              <w:rPr>
                <w:sz w:val="16"/>
              </w:rPr>
              <w:t>City</w:t>
            </w:r>
          </w:p>
        </w:tc>
        <w:tc>
          <w:tcPr>
            <w:tcW w:type="dxa" w:w="2870"/>
          </w:tcPr>
          <w:p>
            <w:pPr>
              <w:spacing w:after="0"/>
              <w:jc w:val="left"/>
            </w:pPr>
            <w:r>
              <w:rPr>
                <w:sz w:val="16"/>
              </w:rPr>
              <w:t>Approved, expires 2027-07-05</w:t>
            </w:r>
          </w:p>
        </w:tc>
        <w:tc>
          <w:tcPr>
            <w:tcW w:type="dxa" w:w="2289"/>
          </w:tcPr>
          <w:p>
            <w:pPr>
              <w:spacing w:after="0"/>
              <w:jc w:val="right"/>
            </w:pPr>
            <w:r>
              <w:rPr>
                <w:sz w:val="16"/>
              </w:rPr>
              <w:t>FMA RL 0, SRL 0; any 0</w:t>
            </w:r>
          </w:p>
        </w:tc>
        <w:tc>
          <w:tcPr>
            <w:tcW w:type="dxa" w:w="1610"/>
          </w:tcPr>
          <w:p>
            <w:pPr>
              <w:spacing w:after="0"/>
              <w:jc w:val="right"/>
            </w:pPr>
            <w:r>
              <w:rPr>
                <w:sz w:val="16"/>
              </w:rPr>
              <w:t>none found</w:t>
            </w:r>
          </w:p>
        </w:tc>
        <w:tc>
          <w:tcPr>
            <w:tcW w:type="dxa" w:w="1959"/>
          </w:tcPr>
          <w:p>
            <w:pPr>
              <w:spacing w:after="0"/>
              <w:jc w:val="right"/>
            </w:pPr>
            <w:r>
              <w:rPr>
                <w:sz w:val="16"/>
              </w:rPr>
              <w:t>23; 1</w:t>
            </w:r>
          </w:p>
        </w:tc>
        <w:tc>
          <w:tcPr>
            <w:tcW w:type="dxa" w:w="2938"/>
          </w:tcPr>
          <w:p>
            <w:pPr>
              <w:spacing w:after="0"/>
              <w:jc w:val="left"/>
            </w:pPr>
          </w:p>
        </w:tc>
      </w:tr>
      <w:tr>
        <w:trPr>
          <w:cantSplit/>
        </w:trPr>
        <w:tc>
          <w:tcPr>
            <w:tcW w:type="dxa" w:w="1707"/>
          </w:tcPr>
          <w:p>
            <w:pPr>
              <w:spacing w:after="0"/>
              <w:jc w:val="left"/>
            </w:pPr>
            <w:r>
              <w:rPr>
                <w:sz w:val="16"/>
              </w:rPr>
              <w:t>Superior town</w:t>
            </w:r>
          </w:p>
        </w:tc>
        <w:tc>
          <w:tcPr>
            <w:tcW w:type="dxa" w:w="738"/>
          </w:tcPr>
          <w:p>
            <w:pPr>
              <w:spacing w:after="0"/>
              <w:jc w:val="left"/>
            </w:pPr>
            <w:r>
              <w:rPr>
                <w:sz w:val="16"/>
              </w:rPr>
              <w:t>Town</w:t>
            </w:r>
          </w:p>
        </w:tc>
        <w:tc>
          <w:tcPr>
            <w:tcW w:type="dxa" w:w="2870"/>
          </w:tcPr>
          <w:p>
            <w:pPr>
              <w:spacing w:after="0"/>
              <w:jc w:val="left"/>
            </w:pPr>
            <w:r>
              <w:rPr>
                <w:sz w:val="16"/>
              </w:rPr>
              <w:t>Approved, expires 2027-07-05</w:t>
            </w:r>
          </w:p>
        </w:tc>
        <w:tc>
          <w:tcPr>
            <w:tcW w:type="dxa" w:w="2289"/>
          </w:tcPr>
          <w:p>
            <w:pPr>
              <w:spacing w:after="0"/>
              <w:jc w:val="right"/>
            </w:pPr>
            <w:r>
              <w:rPr>
                <w:sz w:val="16"/>
              </w:rPr>
              <w:t>FMA RL 0, SRL 0; any 0</w:t>
            </w:r>
          </w:p>
        </w:tc>
        <w:tc>
          <w:tcPr>
            <w:tcW w:type="dxa" w:w="1610"/>
          </w:tcPr>
          <w:p>
            <w:pPr>
              <w:spacing w:after="0"/>
              <w:jc w:val="right"/>
            </w:pPr>
            <w:r>
              <w:rPr>
                <w:sz w:val="16"/>
              </w:rPr>
              <w:t>none found</w:t>
            </w:r>
          </w:p>
        </w:tc>
        <w:tc>
          <w:tcPr>
            <w:tcW w:type="dxa" w:w="1959"/>
          </w:tcPr>
          <w:p>
            <w:pPr>
              <w:spacing w:after="0"/>
              <w:jc w:val="right"/>
            </w:pPr>
            <w:r>
              <w:rPr>
                <w:sz w:val="16"/>
              </w:rPr>
              <w:t>1; 0</w:t>
            </w:r>
          </w:p>
        </w:tc>
        <w:tc>
          <w:tcPr>
            <w:tcW w:type="dxa" w:w="2938"/>
          </w:tcPr>
          <w:p>
            <w:pPr>
              <w:spacing w:after="0"/>
              <w:jc w:val="left"/>
            </w:pPr>
          </w:p>
        </w:tc>
      </w:tr>
      <w:tr>
        <w:trPr>
          <w:cantSplit/>
        </w:trPr>
        <w:tc>
          <w:tcPr>
            <w:tcW w:type="dxa" w:w="1707"/>
          </w:tcPr>
          <w:p>
            <w:pPr>
              <w:spacing w:after="0"/>
              <w:jc w:val="left"/>
            </w:pPr>
            <w:r>
              <w:rPr>
                <w:sz w:val="16"/>
              </w:rPr>
              <w:t>Wamsutter town</w:t>
            </w:r>
          </w:p>
        </w:tc>
        <w:tc>
          <w:tcPr>
            <w:tcW w:type="dxa" w:w="738"/>
          </w:tcPr>
          <w:p>
            <w:pPr>
              <w:spacing w:after="0"/>
              <w:jc w:val="left"/>
            </w:pPr>
            <w:r>
              <w:rPr>
                <w:sz w:val="16"/>
              </w:rPr>
              <w:t>Town</w:t>
            </w:r>
          </w:p>
        </w:tc>
        <w:tc>
          <w:tcPr>
            <w:tcW w:type="dxa" w:w="2870"/>
          </w:tcPr>
          <w:p>
            <w:pPr>
              <w:spacing w:after="0"/>
              <w:jc w:val="left"/>
            </w:pPr>
            <w:r>
              <w:rPr>
                <w:sz w:val="16"/>
              </w:rPr>
              <w:t>Approved, expires 2027-07-05</w:t>
            </w:r>
          </w:p>
        </w:tc>
        <w:tc>
          <w:tcPr>
            <w:tcW w:type="dxa" w:w="2289"/>
          </w:tcPr>
          <w:p>
            <w:pPr>
              <w:spacing w:after="0"/>
              <w:jc w:val="right"/>
            </w:pPr>
            <w:r>
              <w:rPr>
                <w:sz w:val="16"/>
              </w:rPr>
              <w:t>FMA RL 0, SRL 0; any 0</w:t>
            </w:r>
          </w:p>
        </w:tc>
        <w:tc>
          <w:tcPr>
            <w:tcW w:type="dxa" w:w="1610"/>
          </w:tcPr>
          <w:p>
            <w:pPr>
              <w:spacing w:after="0"/>
              <w:jc w:val="right"/>
            </w:pPr>
            <w:r>
              <w:rPr>
                <w:sz w:val="16"/>
              </w:rPr>
              <w:t>none found</w:t>
            </w:r>
          </w:p>
        </w:tc>
        <w:tc>
          <w:tcPr>
            <w:tcW w:type="dxa" w:w="1959"/>
          </w:tcPr>
          <w:p>
            <w:pPr>
              <w:spacing w:after="0"/>
              <w:jc w:val="right"/>
            </w:pPr>
            <w:r>
              <w:rPr>
                <w:sz w:val="16"/>
              </w:rPr>
              <w:t>9; 2</w:t>
            </w:r>
          </w:p>
        </w:tc>
        <w:tc>
          <w:tcPr>
            <w:tcW w:type="dxa" w:w="2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8"/>
        <w:gridCol w:w="1047"/>
        <w:gridCol w:w="1037"/>
        <w:gridCol w:w="1126"/>
        <w:gridCol w:w="1183"/>
        <w:gridCol w:w="1305"/>
        <w:gridCol w:w="1242"/>
        <w:gridCol w:w="1121"/>
        <w:gridCol w:w="1121"/>
        <w:gridCol w:w="127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2"/>
            <w:shd w:val="clear" w:color="auto" w:fill="E8E8E8"/>
          </w:tcPr>
          <w:p>
            <w:pPr>
              <w:spacing w:after="0"/>
              <w:jc w:val="right"/>
            </w:pPr>
            <w:r>
              <w:rPr>
                <w:b/>
                <w:sz w:val="16"/>
              </w:rPr>
              <w:t>Storm Events damage since 2022-07-06</w:t>
            </w:r>
          </w:p>
          <w:p>
            <w:pPr>
              <w:spacing w:after="0"/>
              <w:jc w:val="right"/>
            </w:pPr>
            <w:r>
              <w:rPr>
                <w:i/>
                <w:color w:val="555555"/>
                <w:sz w:val="14"/>
              </w:rPr>
              <w:t>county-coded records, property plus crops, nominal dollars</w:t>
            </w:r>
          </w:p>
        </w:tc>
        <w:tc>
          <w:tcPr>
            <w:tcW w:type="dxa" w:w="112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$49,283</w:t>
            </w:r>
          </w:p>
        </w:tc>
        <w:tc>
          <w:tcPr>
            <w:tcW w:type="dxa" w:w="1138"/>
          </w:tcPr>
          <w:p>
            <w:pPr>
              <w:spacing w:after="0"/>
              <w:jc w:val="right"/>
            </w:pPr>
          </w:p>
        </w:tc>
        <w:tc>
          <w:tcPr>
            <w:tcW w:type="dxa" w:w="1047"/>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p>
        </w:tc>
        <w:tc>
          <w:tcPr>
            <w:tcW w:type="dxa" w:w="1183"/>
          </w:tcPr>
          <w:p>
            <w:pPr>
              <w:spacing w:after="0"/>
              <w:jc w:val="right"/>
            </w:pPr>
            <w:r>
              <w:rPr>
                <w:sz w:val="16"/>
              </w:rPr>
              <w:t>$14</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$10,713,524,908</w:t>
            </w:r>
          </w:p>
        </w:tc>
        <w:tc>
          <w:tcPr>
            <w:tcW w:type="dxa" w:w="1138"/>
          </w:tcPr>
          <w:p>
            <w:pPr>
              <w:spacing w:after="0"/>
              <w:jc w:val="right"/>
            </w:pPr>
            <w:r>
              <w:rPr>
                <w:sz w:val="16"/>
              </w:rPr>
              <w:t>$21,185,978</w:t>
            </w:r>
          </w:p>
        </w:tc>
        <w:tc>
          <w:tcPr>
            <w:tcW w:type="dxa" w:w="1047"/>
          </w:tcPr>
          <w:p>
            <w:pPr>
              <w:spacing w:after="0"/>
              <w:jc w:val="right"/>
            </w:pPr>
            <w:r>
              <w:rPr>
                <w:sz w:val="16"/>
              </w:rPr>
              <w:t>42,238</w:t>
            </w:r>
          </w:p>
        </w:tc>
        <w:tc>
          <w:tcPr>
            <w:tcW w:type="dxa" w:w="1037"/>
          </w:tcPr>
          <w:p>
            <w:pPr>
              <w:spacing w:after="0"/>
              <w:jc w:val="right"/>
            </w:pPr>
            <w:r>
              <w:rPr>
                <w:sz w:val="16"/>
              </w:rPr>
              <w:t>$5,164</w:t>
            </w:r>
          </w:p>
        </w:tc>
        <w:tc>
          <w:tcPr>
            <w:tcW w:type="dxa" w:w="1126"/>
          </w:tcPr>
          <w:p>
            <w:pPr>
              <w:spacing w:after="0"/>
              <w:jc w:val="right"/>
            </w:pPr>
            <w:r>
              <w:rPr>
                <w:sz w:val="16"/>
              </w:rPr>
              <w:t>$11,282</w:t>
            </w:r>
          </w:p>
        </w:tc>
        <w:tc>
          <w:tcPr>
            <w:tcW w:type="dxa" w:w="1183"/>
          </w:tcPr>
          <w:p>
            <w:pPr>
              <w:spacing w:after="0"/>
              <w:jc w:val="right"/>
            </w:pPr>
            <w:r>
              <w:rPr>
                <w:sz w:val="16"/>
              </w:rPr>
              <w:t>$1,513,758</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r>
              <w:rPr>
                <w:sz w:val="16"/>
              </w:rPr>
              <w:t>$0</w:t>
            </w: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8"/>
          </w:tcPr>
          <w:p>
            <w:pPr>
              <w:spacing w:after="0"/>
              <w:jc w:val="right"/>
            </w:pPr>
            <w:r>
              <w:rPr>
                <w:sz w:val="16"/>
              </w:rPr>
              <w:t>$2,139,291</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$4,338</w:t>
            </w:r>
          </w:p>
        </w:tc>
        <w:tc>
          <w:tcPr>
            <w:tcW w:type="dxa" w:w="1183"/>
          </w:tcPr>
          <w:p>
            <w:pPr>
              <w:spacing w:after="0"/>
              <w:jc w:val="right"/>
            </w:pPr>
          </w:p>
        </w:tc>
        <w:tc>
          <w:tcPr>
            <w:tcW w:type="dxa" w:w="1305"/>
          </w:tcPr>
          <w:p>
            <w:pPr>
              <w:spacing w:after="0"/>
              <w:jc w:val="right"/>
            </w:pPr>
            <w:r>
              <w:rPr>
                <w:sz w:val="16"/>
              </w:rPr>
              <w:t>0.203% (agriculture)</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$19,344,239,904</w:t>
            </w:r>
          </w:p>
        </w:tc>
        <w:tc>
          <w:tcPr>
            <w:tcW w:type="dxa" w:w="1138"/>
          </w:tcPr>
          <w:p>
            <w:pPr>
              <w:spacing w:after="0"/>
              <w:jc w:val="right"/>
            </w:pPr>
          </w:p>
        </w:tc>
        <w:tc>
          <w:tcPr>
            <w:tcW w:type="dxa" w:w="1047"/>
          </w:tcPr>
          <w:p>
            <w:pPr>
              <w:spacing w:after="0"/>
              <w:jc w:val="right"/>
            </w:pPr>
            <w:r>
              <w:rPr>
                <w:sz w:val="16"/>
              </w:rPr>
              <w:t>42,272</w:t>
            </w:r>
          </w:p>
        </w:tc>
        <w:tc>
          <w:tcPr>
            <w:tcW w:type="dxa" w:w="1037"/>
          </w:tcPr>
          <w:p>
            <w:pPr>
              <w:spacing w:after="0"/>
              <w:jc w:val="right"/>
            </w:pPr>
            <w:r>
              <w:rPr>
                <w:sz w:val="16"/>
              </w:rPr>
              <w:t>$645,057</w:t>
            </w:r>
          </w:p>
        </w:tc>
        <w:tc>
          <w:tcPr>
            <w:tcW w:type="dxa" w:w="1126"/>
          </w:tcPr>
          <w:p>
            <w:pPr>
              <w:spacing w:after="0"/>
              <w:jc w:val="right"/>
            </w:pPr>
          </w:p>
        </w:tc>
        <w:tc>
          <w:tcPr>
            <w:tcW w:type="dxa" w:w="1183"/>
          </w:tcPr>
          <w:p>
            <w:pPr>
              <w:spacing w:after="0"/>
              <w:jc w:val="right"/>
            </w:pPr>
            <w:r>
              <w:rPr>
                <w:sz w:val="16"/>
              </w:rPr>
              <w:t>$83,006</w:t>
            </w:r>
          </w:p>
        </w:tc>
        <w:tc>
          <w:tcPr>
            <w:tcW w:type="dxa" w:w="1305"/>
          </w:tcPr>
          <w:p>
            <w:pPr>
              <w:spacing w:after="0"/>
              <w:jc w:val="right"/>
            </w:pPr>
            <w:r>
              <w:rPr>
                <w:sz w:val="16"/>
              </w:rPr>
              <w:t>0.00333%</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$10,713,524,908</w:t>
            </w:r>
          </w:p>
        </w:tc>
        <w:tc>
          <w:tcPr>
            <w:tcW w:type="dxa" w:w="1138"/>
          </w:tcPr>
          <w:p>
            <w:pPr>
              <w:spacing w:after="0"/>
              <w:jc w:val="right"/>
            </w:pPr>
            <w:r>
              <w:rPr>
                <w:sz w:val="16"/>
              </w:rPr>
              <w:t>$21,185,978</w:t>
            </w:r>
          </w:p>
        </w:tc>
        <w:tc>
          <w:tcPr>
            <w:tcW w:type="dxa" w:w="1047"/>
          </w:tcPr>
          <w:p>
            <w:pPr>
              <w:spacing w:after="0"/>
              <w:jc w:val="right"/>
            </w:pPr>
            <w:r>
              <w:rPr>
                <w:sz w:val="16"/>
              </w:rPr>
              <w:t>42,238</w:t>
            </w:r>
          </w:p>
        </w:tc>
        <w:tc>
          <w:tcPr>
            <w:tcW w:type="dxa" w:w="1037"/>
          </w:tcPr>
          <w:p>
            <w:pPr>
              <w:spacing w:after="0"/>
              <w:jc w:val="right"/>
            </w:pPr>
            <w:r>
              <w:rPr>
                <w:sz w:val="16"/>
              </w:rPr>
              <w:t>$53,526</w:t>
            </w:r>
          </w:p>
        </w:tc>
        <w:tc>
          <w:tcPr>
            <w:tcW w:type="dxa" w:w="1126"/>
          </w:tcPr>
          <w:p>
            <w:pPr>
              <w:spacing w:after="0"/>
              <w:jc w:val="right"/>
            </w:pPr>
            <w:r>
              <w:rPr>
                <w:sz w:val="16"/>
              </w:rPr>
              <w:t>$223</w:t>
            </w:r>
          </w:p>
        </w:tc>
        <w:tc>
          <w:tcPr>
            <w:tcW w:type="dxa" w:w="1183"/>
          </w:tcPr>
          <w:p>
            <w:pPr>
              <w:spacing w:after="0"/>
              <w:jc w:val="right"/>
            </w:pPr>
            <w:r>
              <w:rPr>
                <w:sz w:val="16"/>
              </w:rPr>
              <w:t>$2,027</w:t>
            </w:r>
          </w:p>
        </w:tc>
        <w:tc>
          <w:tcPr>
            <w:tcW w:type="dxa" w:w="1305"/>
          </w:tcPr>
          <w:p>
            <w:pPr>
              <w:spacing w:after="0"/>
              <w:jc w:val="right"/>
            </w:pPr>
            <w:r>
              <w:rPr>
                <w:sz w:val="16"/>
              </w:rPr>
              <w:t>0.0005%</w:t>
            </w:r>
          </w:p>
        </w:tc>
        <w:tc>
          <w:tcPr>
            <w:tcW w:type="dxa" w:w="1242"/>
          </w:tcPr>
          <w:p>
            <w:pPr>
              <w:spacing w:after="0"/>
              <w:jc w:val="right"/>
            </w:pPr>
            <w:r>
              <w:rPr>
                <w:sz w:val="16"/>
              </w:rPr>
              <w:t>$0</w:t>
            </w: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$0</w:t>
            </w:r>
          </w:p>
        </w:tc>
        <w:tc>
          <w:tcPr>
            <w:tcW w:type="dxa" w:w="1138"/>
          </w:tcPr>
          <w:p>
            <w:pPr>
              <w:spacing w:after="0"/>
              <w:jc w:val="right"/>
            </w:pPr>
            <w:r>
              <w:rPr>
                <w:sz w:val="16"/>
              </w:rPr>
              <w:t>$0</w:t>
            </w:r>
          </w:p>
        </w:tc>
        <w:tc>
          <w:tcPr>
            <w:tcW w:type="dxa" w:w="1047"/>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83"/>
          </w:tcPr>
          <w:p>
            <w:pPr>
              <w:spacing w:after="0"/>
              <w:jc w:val="right"/>
            </w:pPr>
            <w:r>
              <w:rPr>
                <w:sz w:val="16"/>
              </w:rPr>
              <w:t>$0</w:t>
            </w:r>
          </w:p>
        </w:tc>
        <w:tc>
          <w:tcPr>
            <w:tcW w:type="dxa" w:w="1305"/>
          </w:tcPr>
          <w:p>
            <w:pPr>
              <w:spacing w:after="0"/>
              <w:jc w:val="right"/>
            </w:pPr>
          </w:p>
        </w:tc>
        <w:tc>
          <w:tcPr>
            <w:tcW w:type="dxa" w:w="1242"/>
          </w:tcPr>
          <w:p>
            <w:pPr>
              <w:spacing w:after="0"/>
              <w:jc w:val="right"/>
            </w:pPr>
          </w:p>
        </w:tc>
        <w:tc>
          <w:tcPr>
            <w:tcW w:type="dxa" w:w="1121"/>
          </w:tcPr>
          <w:p>
            <w:pPr>
              <w:spacing w:after="0"/>
              <w:jc w:val="right"/>
            </w:pPr>
            <w:r>
              <w:rPr>
                <w:sz w:val="16"/>
              </w:rPr>
              <w:t>$0</w:t>
            </w:r>
          </w:p>
        </w:tc>
        <w:tc>
          <w:tcPr>
            <w:tcW w:type="dxa" w:w="1121"/>
          </w:tcPr>
          <w:p>
            <w:pPr>
              <w:spacing w:after="0"/>
              <w:jc w:val="right"/>
            </w:pPr>
          </w:p>
        </w:tc>
        <w:tc>
          <w:tcPr>
            <w:tcW w:type="dxa" w:w="1273"/>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$10,713,524,908</w:t>
            </w:r>
          </w:p>
        </w:tc>
        <w:tc>
          <w:tcPr>
            <w:tcW w:type="dxa" w:w="1138"/>
          </w:tcPr>
          <w:p>
            <w:pPr>
              <w:spacing w:after="0"/>
              <w:jc w:val="right"/>
            </w:pPr>
          </w:p>
        </w:tc>
        <w:tc>
          <w:tcPr>
            <w:tcW w:type="dxa" w:w="1047"/>
          </w:tcPr>
          <w:p>
            <w:pPr>
              <w:spacing w:after="0"/>
              <w:jc w:val="right"/>
            </w:pPr>
            <w:r>
              <w:rPr>
                <w:sz w:val="16"/>
              </w:rPr>
              <w:t>42,238</w:t>
            </w:r>
          </w:p>
        </w:tc>
        <w:tc>
          <w:tcPr>
            <w:tcW w:type="dxa" w:w="1037"/>
          </w:tcPr>
          <w:p>
            <w:pPr>
              <w:spacing w:after="0"/>
              <w:jc w:val="right"/>
            </w:pPr>
            <w:r>
              <w:rPr>
                <w:sz w:val="16"/>
              </w:rPr>
              <w:t>$9,656</w:t>
            </w:r>
          </w:p>
        </w:tc>
        <w:tc>
          <w:tcPr>
            <w:tcW w:type="dxa" w:w="1126"/>
          </w:tcPr>
          <w:p>
            <w:pPr>
              <w:spacing w:after="0"/>
              <w:jc w:val="right"/>
            </w:pPr>
          </w:p>
        </w:tc>
        <w:tc>
          <w:tcPr>
            <w:tcW w:type="dxa" w:w="1183"/>
          </w:tcPr>
          <w:p>
            <w:pPr>
              <w:spacing w:after="0"/>
              <w:jc w:val="right"/>
            </w:pPr>
            <w:r>
              <w:rPr>
                <w:sz w:val="16"/>
              </w:rPr>
              <w:t>$2,882</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$10,711,398,465</w:t>
            </w:r>
          </w:p>
        </w:tc>
        <w:tc>
          <w:tcPr>
            <w:tcW w:type="dxa" w:w="1138"/>
          </w:tcPr>
          <w:p>
            <w:pPr>
              <w:spacing w:after="0"/>
              <w:jc w:val="right"/>
            </w:pPr>
            <w:r>
              <w:rPr>
                <w:sz w:val="16"/>
              </w:rPr>
              <w:t>$547,508</w:t>
            </w:r>
          </w:p>
        </w:tc>
        <w:tc>
          <w:tcPr>
            <w:tcW w:type="dxa" w:w="1047"/>
          </w:tcPr>
          <w:p>
            <w:pPr>
              <w:spacing w:after="0"/>
              <w:jc w:val="right"/>
            </w:pPr>
            <w:r>
              <w:rPr>
                <w:sz w:val="16"/>
              </w:rPr>
              <w:t>1,730</w:t>
            </w:r>
          </w:p>
        </w:tc>
        <w:tc>
          <w:tcPr>
            <w:tcW w:type="dxa" w:w="1037"/>
          </w:tcPr>
          <w:p>
            <w:pPr>
              <w:spacing w:after="0"/>
              <w:jc w:val="right"/>
            </w:pPr>
            <w:r>
              <w:rPr>
                <w:sz w:val="16"/>
              </w:rPr>
              <w:t>$8,199,232</w:t>
            </w:r>
          </w:p>
        </w:tc>
        <w:tc>
          <w:tcPr>
            <w:tcW w:type="dxa" w:w="1126"/>
          </w:tcPr>
          <w:p>
            <w:pPr>
              <w:spacing w:after="0"/>
              <w:jc w:val="right"/>
            </w:pPr>
            <w:r>
              <w:rPr>
                <w:sz w:val="16"/>
              </w:rPr>
              <w:t>$2,474</w:t>
            </w:r>
          </w:p>
        </w:tc>
        <w:tc>
          <w:tcPr>
            <w:tcW w:type="dxa" w:w="1183"/>
          </w:tcPr>
          <w:p>
            <w:pPr>
              <w:spacing w:after="0"/>
              <w:jc w:val="right"/>
            </w:pPr>
            <w:r>
              <w:rPr>
                <w:sz w:val="16"/>
              </w:rPr>
              <w:t>$45,261</w:t>
            </w:r>
          </w:p>
        </w:tc>
        <w:tc>
          <w:tcPr>
            <w:tcW w:type="dxa" w:w="1305"/>
          </w:tcPr>
          <w:p>
            <w:pPr>
              <w:spacing w:after="0"/>
              <w:jc w:val="right"/>
            </w:pPr>
            <w:r>
              <w:rPr>
                <w:sz w:val="16"/>
              </w:rPr>
              <w:t>n/a (see note)</w:t>
            </w:r>
          </w:p>
        </w:tc>
        <w:tc>
          <w:tcPr>
            <w:tcW w:type="dxa" w:w="1242"/>
          </w:tcPr>
          <w:p>
            <w:pPr>
              <w:spacing w:after="0"/>
              <w:jc w:val="right"/>
            </w:pPr>
            <w:r>
              <w:rPr>
                <w:sz w:val="16"/>
              </w:rPr>
              <w:t>$0</w:t>
            </w: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$195,158,275</w:t>
            </w:r>
          </w:p>
        </w:tc>
        <w:tc>
          <w:tcPr>
            <w:tcW w:type="dxa" w:w="1138"/>
          </w:tcPr>
          <w:p>
            <w:pPr>
              <w:spacing w:after="0"/>
              <w:jc w:val="right"/>
            </w:pPr>
          </w:p>
        </w:tc>
        <w:tc>
          <w:tcPr>
            <w:tcW w:type="dxa" w:w="1047"/>
          </w:tcPr>
          <w:p>
            <w:pPr>
              <w:spacing w:after="0"/>
              <w:jc w:val="right"/>
            </w:pPr>
            <w:r>
              <w:rPr>
                <w:sz w:val="16"/>
              </w:rPr>
              <w:t>756</w:t>
            </w:r>
          </w:p>
        </w:tc>
        <w:tc>
          <w:tcPr>
            <w:tcW w:type="dxa" w:w="1037"/>
          </w:tcPr>
          <w:p>
            <w:pPr>
              <w:spacing w:after="0"/>
              <w:jc w:val="right"/>
            </w:pPr>
            <w:r>
              <w:rPr>
                <w:sz w:val="16"/>
              </w:rPr>
              <w:t>$16,597</w:t>
            </w:r>
          </w:p>
        </w:tc>
        <w:tc>
          <w:tcPr>
            <w:tcW w:type="dxa" w:w="1126"/>
          </w:tcPr>
          <w:p>
            <w:pPr>
              <w:spacing w:after="0"/>
              <w:jc w:val="right"/>
            </w:pPr>
          </w:p>
        </w:tc>
        <w:tc>
          <w:tcPr>
            <w:tcW w:type="dxa" w:w="1183"/>
          </w:tcPr>
          <w:p>
            <w:pPr>
              <w:spacing w:after="0"/>
              <w:jc w:val="right"/>
            </w:pPr>
            <w:r>
              <w:rPr>
                <w:sz w:val="16"/>
              </w:rPr>
              <w:t>$54,001</w:t>
            </w:r>
          </w:p>
        </w:tc>
        <w:tc>
          <w:tcPr>
            <w:tcW w:type="dxa" w:w="1305"/>
          </w:tcPr>
          <w:p>
            <w:pPr>
              <w:spacing w:after="0"/>
              <w:jc w:val="right"/>
            </w:pPr>
            <w:r>
              <w:rPr>
                <w:sz w:val="16"/>
              </w:rPr>
              <w:t>0.0085%</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$10,713,524,908</w:t>
            </w:r>
          </w:p>
        </w:tc>
        <w:tc>
          <w:tcPr>
            <w:tcW w:type="dxa" w:w="1138"/>
          </w:tcPr>
          <w:p>
            <w:pPr>
              <w:spacing w:after="0"/>
              <w:jc w:val="right"/>
            </w:pPr>
          </w:p>
        </w:tc>
        <w:tc>
          <w:tcPr>
            <w:tcW w:type="dxa" w:w="1047"/>
          </w:tcPr>
          <w:p>
            <w:pPr>
              <w:spacing w:after="0"/>
              <w:jc w:val="right"/>
            </w:pPr>
            <w:r>
              <w:rPr>
                <w:sz w:val="16"/>
              </w:rPr>
              <w:t>42,238</w:t>
            </w:r>
          </w:p>
        </w:tc>
        <w:tc>
          <w:tcPr>
            <w:tcW w:type="dxa" w:w="1037"/>
          </w:tcPr>
          <w:p>
            <w:pPr>
              <w:spacing w:after="0"/>
              <w:jc w:val="right"/>
            </w:pPr>
            <w:r>
              <w:rPr>
                <w:sz w:val="16"/>
              </w:rPr>
              <w:t>$7,120</w:t>
            </w:r>
          </w:p>
        </w:tc>
        <w:tc>
          <w:tcPr>
            <w:tcW w:type="dxa" w:w="1126"/>
          </w:tcPr>
          <w:p>
            <w:pPr>
              <w:spacing w:after="0"/>
              <w:jc w:val="right"/>
            </w:pPr>
          </w:p>
        </w:tc>
        <w:tc>
          <w:tcPr>
            <w:tcW w:type="dxa" w:w="1183"/>
          </w:tcPr>
          <w:p>
            <w:pPr>
              <w:spacing w:after="0"/>
              <w:jc w:val="right"/>
            </w:pPr>
            <w:r>
              <w:rPr>
                <w:sz w:val="16"/>
              </w:rPr>
              <w:t>$330,048</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$10,713,524,908</w:t>
            </w:r>
          </w:p>
        </w:tc>
        <w:tc>
          <w:tcPr>
            <w:tcW w:type="dxa" w:w="1138"/>
          </w:tcPr>
          <w:p>
            <w:pPr>
              <w:spacing w:after="0"/>
              <w:jc w:val="right"/>
            </w:pPr>
            <w:r>
              <w:rPr>
                <w:sz w:val="16"/>
              </w:rPr>
              <w:t>$21,185,978</w:t>
            </w:r>
          </w:p>
        </w:tc>
        <w:tc>
          <w:tcPr>
            <w:tcW w:type="dxa" w:w="1047"/>
          </w:tcPr>
          <w:p>
            <w:pPr>
              <w:spacing w:after="0"/>
              <w:jc w:val="right"/>
            </w:pPr>
            <w:r>
              <w:rPr>
                <w:sz w:val="16"/>
              </w:rPr>
              <w:t>42,238</w:t>
            </w:r>
          </w:p>
        </w:tc>
        <w:tc>
          <w:tcPr>
            <w:tcW w:type="dxa" w:w="1037"/>
          </w:tcPr>
          <w:p>
            <w:pPr>
              <w:spacing w:after="0"/>
              <w:jc w:val="right"/>
            </w:pPr>
            <w:r>
              <w:rPr>
                <w:sz w:val="16"/>
              </w:rPr>
              <w:t>$7,515</w:t>
            </w:r>
          </w:p>
        </w:tc>
        <w:tc>
          <w:tcPr>
            <w:tcW w:type="dxa" w:w="1126"/>
          </w:tcPr>
          <w:p>
            <w:pPr>
              <w:spacing w:after="0"/>
              <w:jc w:val="right"/>
            </w:pPr>
            <w:r>
              <w:rPr>
                <w:sz w:val="16"/>
              </w:rPr>
              <w:t>$561</w:t>
            </w:r>
          </w:p>
        </w:tc>
        <w:tc>
          <w:tcPr>
            <w:tcW w:type="dxa" w:w="1183"/>
          </w:tcPr>
          <w:p>
            <w:pPr>
              <w:spacing w:after="0"/>
              <w:jc w:val="right"/>
            </w:pPr>
            <w:r>
              <w:rPr>
                <w:sz w:val="16"/>
              </w:rPr>
              <w:t>$78,451</w:t>
            </w:r>
          </w:p>
        </w:tc>
        <w:tc>
          <w:tcPr>
            <w:tcW w:type="dxa" w:w="1305"/>
          </w:tcPr>
          <w:p>
            <w:pPr>
              <w:spacing w:after="0"/>
              <w:jc w:val="right"/>
            </w:pPr>
            <w:r>
              <w:rPr>
                <w:sz w:val="16"/>
              </w:rPr>
              <w:t>under 0.0001%</w:t>
            </w:r>
          </w:p>
        </w:tc>
        <w:tc>
          <w:tcPr>
            <w:tcW w:type="dxa" w:w="1242"/>
          </w:tcPr>
          <w:p>
            <w:pPr>
              <w:spacing w:after="0"/>
              <w:jc w:val="right"/>
            </w:pPr>
            <w:r>
              <w:rPr>
                <w:sz w:val="16"/>
              </w:rPr>
              <w:t>$0</w:t>
            </w:r>
          </w:p>
        </w:tc>
        <w:tc>
          <w:tcPr>
            <w:tcW w:type="dxa" w:w="1121"/>
          </w:tcPr>
          <w:p>
            <w:pPr>
              <w:spacing w:after="0"/>
              <w:jc w:val="right"/>
            </w:pPr>
            <w:r>
              <w:rPr>
                <w:sz w:val="16"/>
              </w:rPr>
              <w:t>$10,000</w:t>
            </w:r>
          </w:p>
        </w:tc>
        <w:tc>
          <w:tcPr>
            <w:tcW w:type="dxa" w:w="1121"/>
          </w:tcPr>
          <w:p>
            <w:pPr>
              <w:spacing w:after="0"/>
              <w:jc w:val="right"/>
            </w:pPr>
          </w:p>
        </w:tc>
        <w:tc>
          <w:tcPr>
            <w:tcW w:type="dxa" w:w="1273"/>
          </w:tcPr>
          <w:p>
            <w:pPr>
              <w:spacing w:after="0"/>
              <w:jc w:val="left"/>
            </w:pPr>
            <w:r>
              <w:rPr>
                <w:sz w:val="16"/>
              </w:rPr>
              <w:t>Storm Events damage since the plan includes 1 zone-level High Wind record ($10,000),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$10,713,524,908</w:t>
            </w:r>
          </w:p>
        </w:tc>
        <w:tc>
          <w:tcPr>
            <w:tcW w:type="dxa" w:w="1138"/>
          </w:tcPr>
          <w:p>
            <w:pPr>
              <w:spacing w:after="0"/>
              <w:jc w:val="right"/>
            </w:pPr>
            <w:r>
              <w:rPr>
                <w:sz w:val="16"/>
              </w:rPr>
              <w:t>$21,185,978</w:t>
            </w:r>
          </w:p>
        </w:tc>
        <w:tc>
          <w:tcPr>
            <w:tcW w:type="dxa" w:w="1047"/>
          </w:tcPr>
          <w:p>
            <w:pPr>
              <w:spacing w:after="0"/>
              <w:jc w:val="right"/>
            </w:pPr>
            <w:r>
              <w:rPr>
                <w:sz w:val="16"/>
              </w:rPr>
              <w:t>42,238</w:t>
            </w:r>
          </w:p>
        </w:tc>
        <w:tc>
          <w:tcPr>
            <w:tcW w:type="dxa" w:w="1037"/>
          </w:tcPr>
          <w:p>
            <w:pPr>
              <w:spacing w:after="0"/>
              <w:jc w:val="right"/>
            </w:pPr>
            <w:r>
              <w:rPr>
                <w:sz w:val="16"/>
              </w:rPr>
              <w:t>$29,547</w:t>
            </w:r>
          </w:p>
        </w:tc>
        <w:tc>
          <w:tcPr>
            <w:tcW w:type="dxa" w:w="1126"/>
          </w:tcPr>
          <w:p>
            <w:pPr>
              <w:spacing w:after="0"/>
              <w:jc w:val="right"/>
            </w:pPr>
            <w:r>
              <w:rPr>
                <w:sz w:val="16"/>
              </w:rPr>
              <w:t>$39</w:t>
            </w:r>
          </w:p>
        </w:tc>
        <w:tc>
          <w:tcPr>
            <w:tcW w:type="dxa" w:w="1183"/>
          </w:tcPr>
          <w:p>
            <w:pPr>
              <w:spacing w:after="0"/>
              <w:jc w:val="right"/>
            </w:pPr>
            <w:r>
              <w:rPr>
                <w:sz w:val="16"/>
              </w:rPr>
              <w:t>$36,614</w:t>
            </w:r>
          </w:p>
        </w:tc>
        <w:tc>
          <w:tcPr>
            <w:tcW w:type="dxa" w:w="1305"/>
          </w:tcPr>
          <w:p>
            <w:pPr>
              <w:spacing w:after="0"/>
              <w:jc w:val="right"/>
            </w:pPr>
            <w:r>
              <w:rPr>
                <w:sz w:val="16"/>
              </w:rPr>
              <w:t>0.000276%</w:t>
            </w:r>
          </w:p>
        </w:tc>
        <w:tc>
          <w:tcPr>
            <w:tcW w:type="dxa" w:w="1242"/>
          </w:tcPr>
          <w:p>
            <w:pPr>
              <w:spacing w:after="0"/>
              <w:jc w:val="right"/>
            </w:pPr>
            <w:r>
              <w:rPr>
                <w:sz w:val="16"/>
              </w:rPr>
              <w:t>$0</w:t>
            </w: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$1,445,018,653</w:t>
            </w:r>
          </w:p>
        </w:tc>
        <w:tc>
          <w:tcPr>
            <w:tcW w:type="dxa" w:w="1138"/>
          </w:tcPr>
          <w:p>
            <w:pPr>
              <w:spacing w:after="0"/>
              <w:jc w:val="right"/>
            </w:pPr>
            <w:r>
              <w:rPr>
                <w:sz w:val="16"/>
              </w:rPr>
              <w:t>$13,375,056</w:t>
            </w:r>
          </w:p>
        </w:tc>
        <w:tc>
          <w:tcPr>
            <w:tcW w:type="dxa" w:w="1047"/>
          </w:tcPr>
          <w:p>
            <w:pPr>
              <w:spacing w:after="0"/>
              <w:jc w:val="right"/>
            </w:pPr>
            <w:r>
              <w:rPr>
                <w:sz w:val="16"/>
              </w:rPr>
              <w:t>6,722</w:t>
            </w:r>
          </w:p>
        </w:tc>
        <w:tc>
          <w:tcPr>
            <w:tcW w:type="dxa" w:w="1037"/>
          </w:tcPr>
          <w:p>
            <w:pPr>
              <w:spacing w:after="0"/>
              <w:jc w:val="right"/>
            </w:pPr>
            <w:r>
              <w:rPr>
                <w:sz w:val="16"/>
              </w:rPr>
              <w:t>$146,623</w:t>
            </w:r>
          </w:p>
        </w:tc>
        <w:tc>
          <w:tcPr>
            <w:tcW w:type="dxa" w:w="1126"/>
          </w:tcPr>
          <w:p>
            <w:pPr>
              <w:spacing w:after="0"/>
              <w:jc w:val="right"/>
            </w:pPr>
            <w:r>
              <w:rPr>
                <w:sz w:val="16"/>
              </w:rPr>
              <w:t>$30</w:t>
            </w:r>
          </w:p>
        </w:tc>
        <w:tc>
          <w:tcPr>
            <w:tcW w:type="dxa" w:w="1183"/>
          </w:tcPr>
          <w:p>
            <w:pPr>
              <w:spacing w:after="0"/>
              <w:jc w:val="right"/>
            </w:pPr>
            <w:r>
              <w:rPr>
                <w:sz w:val="16"/>
              </w:rPr>
              <w:t>$4,527</w:t>
            </w:r>
          </w:p>
        </w:tc>
        <w:tc>
          <w:tcPr>
            <w:tcW w:type="dxa" w:w="1305"/>
          </w:tcPr>
          <w:p>
            <w:pPr>
              <w:spacing w:after="0"/>
              <w:jc w:val="right"/>
            </w:pPr>
            <w:r>
              <w:rPr>
                <w:sz w:val="16"/>
              </w:rPr>
              <w:t>0.0101%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$10,713,524,908</w:t>
            </w:r>
          </w:p>
        </w:tc>
        <w:tc>
          <w:tcPr>
            <w:tcW w:type="dxa" w:w="1138"/>
          </w:tcPr>
          <w:p>
            <w:pPr>
              <w:spacing w:after="0"/>
              <w:jc w:val="right"/>
            </w:pPr>
            <w:r>
              <w:rPr>
                <w:sz w:val="16"/>
              </w:rPr>
              <w:t>$21,185,978</w:t>
            </w:r>
          </w:p>
        </w:tc>
        <w:tc>
          <w:tcPr>
            <w:tcW w:type="dxa" w:w="1047"/>
          </w:tcPr>
          <w:p>
            <w:pPr>
              <w:spacing w:after="0"/>
              <w:jc w:val="right"/>
            </w:pPr>
            <w:r>
              <w:rPr>
                <w:sz w:val="16"/>
              </w:rPr>
              <w:t>42,238</w:t>
            </w:r>
          </w:p>
        </w:tc>
        <w:tc>
          <w:tcPr>
            <w:tcW w:type="dxa" w:w="1037"/>
          </w:tcPr>
          <w:p>
            <w:pPr>
              <w:spacing w:after="0"/>
              <w:jc w:val="right"/>
            </w:pPr>
            <w:r>
              <w:rPr>
                <w:sz w:val="16"/>
              </w:rPr>
              <w:t>$51,815</w:t>
            </w:r>
          </w:p>
        </w:tc>
        <w:tc>
          <w:tcPr>
            <w:tcW w:type="dxa" w:w="1126"/>
          </w:tcPr>
          <w:p>
            <w:pPr>
              <w:spacing w:after="0"/>
              <w:jc w:val="right"/>
            </w:pPr>
            <w:r>
              <w:rPr>
                <w:sz w:val="16"/>
              </w:rPr>
              <w:t>$15</w:t>
            </w:r>
          </w:p>
        </w:tc>
        <w:tc>
          <w:tcPr>
            <w:tcW w:type="dxa" w:w="1183"/>
          </w:tcPr>
          <w:p>
            <w:pPr>
              <w:spacing w:after="0"/>
              <w:jc w:val="right"/>
            </w:pPr>
            <w:r>
              <w:rPr>
                <w:sz w:val="16"/>
              </w:rPr>
              <w:t>$286,754</w:t>
            </w:r>
          </w:p>
        </w:tc>
        <w:tc>
          <w:tcPr>
            <w:tcW w:type="dxa" w:w="1305"/>
          </w:tcPr>
          <w:p>
            <w:pPr>
              <w:spacing w:after="0"/>
              <w:jc w:val="right"/>
            </w:pPr>
            <w:r>
              <w:rPr>
                <w:sz w:val="16"/>
              </w:rPr>
              <w:t>0.000484%</w:t>
            </w:r>
          </w:p>
        </w:tc>
        <w:tc>
          <w:tcPr>
            <w:tcW w:type="dxa" w:w="1242"/>
          </w:tcPr>
          <w:p>
            <w:pPr>
              <w:spacing w:after="0"/>
              <w:jc w:val="right"/>
            </w:pPr>
          </w:p>
        </w:tc>
        <w:tc>
          <w:tcPr>
            <w:tcW w:type="dxa" w:w="1121"/>
          </w:tcPr>
          <w:p>
            <w:pPr>
              <w:spacing w:after="0"/>
              <w:jc w:val="right"/>
            </w:pPr>
            <w:r>
              <w:rPr>
                <w:sz w:val="16"/>
              </w:rPr>
              <w:t>$0</w:t>
            </w:r>
          </w:p>
        </w:tc>
        <w:tc>
          <w:tcPr>
            <w:tcW w:type="dxa" w:w="1121"/>
          </w:tcPr>
          <w:p>
            <w:pPr>
              <w:spacing w:after="0"/>
              <w:jc w:val="right"/>
            </w:pPr>
          </w:p>
        </w:tc>
        <w:tc>
          <w:tcPr>
            <w:tcW w:type="dxa" w:w="1273"/>
          </w:tcPr>
          <w:p>
            <w:pPr>
              <w:spacing w:after="0"/>
              <w:jc w:val="left"/>
            </w:pPr>
          </w:p>
        </w:tc>
      </w:tr>
    </w:tbl>
    <w:p>
      <w:pPr>
        <w:spacing w:after="40" w:before="60"/>
      </w:pPr>
      <w:r>
        <w:rPr>
          <w:sz w:val="15"/>
        </w:rPr>
        <w:t>Totals since 2022-07-06 (Storm Events through 2026-06-30): 33 county-coded records, 33 with a damage value recorded (including $0), $0; 62 zone-level records, 62 with a damage value recorded (including $0), $10,000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42,238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$10,713,524,908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$21,185,978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$9,190,812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$2,437,344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Sweetwater County</w:t>
            </w:r>
          </w:p>
        </w:tc>
        <w:tc>
          <w:tcPr>
            <w:tcW w:type="dxa" w:w="1486"/>
          </w:tcPr>
          <w:p>
            <w:pPr>
              <w:spacing w:after="0"/>
              <w:jc w:val="left"/>
            </w:pPr>
            <w:r>
              <w:rPr>
                <w:sz w:val="16"/>
              </w:rPr>
              <w:t>560087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Bairoil town</w:t>
            </w:r>
          </w:p>
        </w:tc>
        <w:tc>
          <w:tcPr>
            <w:tcW w:type="dxa" w:w="1486"/>
          </w:tcPr>
          <w:p>
            <w:pPr>
              <w:spacing w:after="0"/>
              <w:jc w:val="left"/>
            </w:pPr>
            <w:r>
              <w:rPr>
                <w:sz w:val="16"/>
              </w:rPr>
              <w:t>560120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Granger town</w:t>
            </w:r>
          </w:p>
        </w:tc>
        <w:tc>
          <w:tcPr>
            <w:tcW w:type="dxa" w:w="1486"/>
          </w:tcPr>
          <w:p>
            <w:pPr>
              <w:spacing w:after="0"/>
              <w:jc w:val="left"/>
            </w:pPr>
            <w:r>
              <w:rPr>
                <w:sz w:val="16"/>
              </w:rPr>
              <w:t>560095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Green River city</w:t>
            </w:r>
          </w:p>
        </w:tc>
        <w:tc>
          <w:tcPr>
            <w:tcW w:type="dxa" w:w="1486"/>
          </w:tcPr>
          <w:p>
            <w:pPr>
              <w:spacing w:after="0"/>
              <w:jc w:val="left"/>
            </w:pPr>
            <w:r>
              <w:rPr>
                <w:sz w:val="16"/>
              </w:rPr>
              <w:t>560050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Rock Springs city</w:t>
            </w:r>
          </w:p>
        </w:tc>
        <w:tc>
          <w:tcPr>
            <w:tcW w:type="dxa" w:w="1486"/>
          </w:tcPr>
          <w:p>
            <w:pPr>
              <w:spacing w:after="0"/>
              <w:jc w:val="left"/>
            </w:pPr>
            <w:r>
              <w:rPr>
                <w:sz w:val="16"/>
              </w:rPr>
              <w:t>560051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Superior town</w:t>
            </w:r>
          </w:p>
        </w:tc>
        <w:tc>
          <w:tcPr>
            <w:tcW w:type="dxa" w:w="1486"/>
          </w:tcPr>
          <w:p>
            <w:pPr>
              <w:spacing w:after="0"/>
              <w:jc w:val="left"/>
            </w:pPr>
            <w:r>
              <w:rPr>
                <w:sz w:val="16"/>
              </w:rPr>
              <w:t>560125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Wamsutter town</w:t>
            </w:r>
          </w:p>
        </w:tc>
        <w:tc>
          <w:tcPr>
            <w:tcW w:type="dxa" w:w="1486"/>
          </w:tcPr>
          <w:p>
            <w:pPr>
              <w:spacing w:after="0"/>
              <w:jc w:val="left"/>
            </w:pPr>
            <w:r>
              <w:rPr>
                <w:sz w:val="16"/>
              </w:rPr>
              <w:t>560111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Sweetwater County, WY: risk-assessment baseline packet, release 2026-10 (data as of 2026-09-28; County area 56037).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hazard-plain_2026-10_WY_56037.docx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Sweetwater County, WY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Sweetwater County, WY: Risk-assessment baseline packet</dc:title>
  <dc:subject>Hazard Plain release 2026-10, as of 2026-09-28. Preview: automated baseline</dc:subject>
  <dc:creator>Hazard Plain</dc:creator>
  <cp:keywords>Hazard Plain; hazard mitigation; risk assessment; 56037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