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Sublette County, WY</w:t>
      </w:r>
    </w:p>
    <w:p>
      <w:pPr>
        <w:spacing w:after="120" w:before="0"/>
      </w:pPr>
      <w:r>
        <w:rPr>
          <w:color w:val="555555"/>
          <w:sz w:val="24"/>
        </w:rPr>
        <w:t>Risk-assessment baseline packet</w:t>
      </w:r>
    </w:p>
    <w:p>
      <w:pPr>
        <w:spacing w:after="120" w:before="0"/>
      </w:pPr>
      <w:r>
        <w:rPr>
          <w:b/>
          <w:sz w:val="18"/>
        </w:rPr>
        <w:t xml:space="preserve">Unit: </w:t>
      </w:r>
      <w:r>
        <w:rPr>
          <w:sz w:val="18"/>
        </w:rPr>
        <w:t>County area 56035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2028-04-16</w:t>
      </w:r>
    </w:p>
    <w:p>
      <w:pPr>
        <w:keepNext/>
        <w:spacing w:after="40" w:before="0"/>
      </w:pPr>
      <w:r>
        <w:rPr>
          <w:b/>
        </w:rPr>
        <w:t xml:space="preserve">Plan: </w:t>
      </w:r>
      <w:r>
        <w:rPr/>
        <w:t>Region Five, WY Hazard Mitigation Plan 2023 (FEMA plan 108892)</w:t>
      </w:r>
    </w:p>
    <w:p>
      <w:pPr>
        <w:keepNext/>
        <w:spacing w:after="40" w:before="0"/>
      </w:pPr>
      <w:r>
        <w:rPr>
          <w:b/>
        </w:rPr>
        <w:t xml:space="preserve">Approved: </w:t>
      </w:r>
      <w:r>
        <w:rPr/>
        <w:t>2023-04-17</w:t>
      </w:r>
    </w:p>
    <w:p>
      <w:pPr>
        <w:keepNext/>
        <w:spacing w:after="40" w:before="0"/>
      </w:pPr>
      <w:r>
        <w:rPr>
          <w:b/>
        </w:rPr>
        <w:t xml:space="preserve">Expires: </w:t>
      </w:r>
      <w:r>
        <w:rPr/>
        <w:t>2028-04-16</w:t>
      </w:r>
    </w:p>
    <w:p>
      <w:pPr>
        <w:keepNext/>
        <w:spacing w:after="40" w:before="0"/>
      </w:pPr>
      <w:r>
        <w:rPr>
          <w:b/>
        </w:rPr>
        <w:t xml:space="preserve">As of: </w:t>
      </w:r>
      <w:r>
        <w:rPr/>
        <w:t>2026-09-28</w:t>
      </w:r>
    </w:p>
    <w:p>
      <w:pPr>
        <w:keepNext/>
        <w:spacing w:after="40" w:before="0"/>
      </w:pPr>
      <w:r>
        <w:rPr>
          <w:b/>
        </w:rPr>
        <w:t xml:space="preserve">Days: </w:t>
      </w:r>
      <w:r>
        <w:rPr/>
        <w:t>566 days to expiry</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71"/>
        <w:gridCol w:w="907"/>
        <w:gridCol w:w="2793"/>
        <w:gridCol w:w="2101"/>
        <w:gridCol w:w="1095"/>
        <w:gridCol w:w="1095"/>
        <w:gridCol w:w="944"/>
        <w:gridCol w:w="1001"/>
        <w:gridCol w:w="2604"/>
      </w:tblGrid>
      <w:tr>
        <w:trPr>
          <w:cantSplit/>
          <w:tblHeader/>
        </w:trPr>
        <w:tc>
          <w:tcPr>
            <w:tcW w:type="dxa" w:w="1571"/>
            <w:shd w:val="clear" w:color="auto" w:fill="E8E8E8"/>
          </w:tcPr>
          <w:p>
            <w:pPr>
              <w:spacing w:after="0"/>
              <w:jc w:val="left"/>
            </w:pPr>
            <w:r>
              <w:rPr>
                <w:b/>
                <w:sz w:val="16"/>
              </w:rPr>
              <w:t>Jurisdiction</w:t>
            </w:r>
          </w:p>
        </w:tc>
        <w:tc>
          <w:tcPr>
            <w:tcW w:type="dxa" w:w="907"/>
            <w:shd w:val="clear" w:color="auto" w:fill="E8E8E8"/>
          </w:tcPr>
          <w:p>
            <w:pPr>
              <w:spacing w:after="0"/>
              <w:jc w:val="left"/>
            </w:pPr>
            <w:r>
              <w:rPr>
                <w:b/>
                <w:sz w:val="16"/>
              </w:rPr>
              <w:t>Type</w:t>
            </w:r>
          </w:p>
        </w:tc>
        <w:tc>
          <w:tcPr>
            <w:tcW w:type="dxa" w:w="2793"/>
            <w:shd w:val="clear" w:color="auto" w:fill="E8E8E8"/>
          </w:tcPr>
          <w:p>
            <w:pPr>
              <w:spacing w:after="0"/>
              <w:jc w:val="left"/>
            </w:pPr>
            <w:r>
              <w:rPr>
                <w:b/>
                <w:sz w:val="16"/>
              </w:rPr>
              <w:t>Status</w:t>
            </w:r>
          </w:p>
        </w:tc>
        <w:tc>
          <w:tcPr>
            <w:tcW w:type="dxa" w:w="2101"/>
            <w:shd w:val="clear" w:color="auto" w:fill="E8E8E8"/>
          </w:tcPr>
          <w:p>
            <w:pPr>
              <w:spacing w:after="0"/>
              <w:jc w:val="left"/>
            </w:pPr>
            <w:r>
              <w:rPr>
                <w:b/>
                <w:sz w:val="16"/>
              </w:rPr>
              <w:t>Plan</w:t>
            </w:r>
          </w:p>
        </w:tc>
        <w:tc>
          <w:tcPr>
            <w:tcW w:type="dxa" w:w="1095"/>
            <w:shd w:val="clear" w:color="auto" w:fill="E8E8E8"/>
          </w:tcPr>
          <w:p>
            <w:pPr>
              <w:spacing w:after="0"/>
              <w:jc w:val="left"/>
            </w:pPr>
            <w:r>
              <w:rPr>
                <w:b/>
                <w:sz w:val="16"/>
              </w:rPr>
              <w:t>Approved</w:t>
            </w:r>
          </w:p>
        </w:tc>
        <w:tc>
          <w:tcPr>
            <w:tcW w:type="dxa" w:w="1095"/>
            <w:shd w:val="clear" w:color="auto" w:fill="E8E8E8"/>
          </w:tcPr>
          <w:p>
            <w:pPr>
              <w:spacing w:after="0"/>
              <w:jc w:val="left"/>
            </w:pPr>
            <w:r>
              <w:rPr>
                <w:b/>
                <w:sz w:val="16"/>
              </w:rPr>
              <w:t>Expires</w:t>
            </w:r>
          </w:p>
        </w:tc>
        <w:tc>
          <w:tcPr>
            <w:tcW w:type="dxa" w:w="94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01"/>
            <w:shd w:val="clear" w:color="auto" w:fill="E8E8E8"/>
          </w:tcPr>
          <w:p>
            <w:pPr>
              <w:spacing w:after="0"/>
              <w:jc w:val="left"/>
            </w:pPr>
            <w:r>
              <w:rPr>
                <w:b/>
                <w:sz w:val="16"/>
              </w:rPr>
              <w:t>Update underway</w:t>
            </w:r>
          </w:p>
        </w:tc>
        <w:tc>
          <w:tcPr>
            <w:tcW w:type="dxa" w:w="2604"/>
            <w:shd w:val="clear" w:color="auto" w:fill="E8E8E8"/>
          </w:tcPr>
          <w:p>
            <w:pPr>
              <w:spacing w:after="0"/>
              <w:jc w:val="left"/>
            </w:pPr>
            <w:r>
              <w:rPr>
                <w:b/>
                <w:sz w:val="16"/>
              </w:rPr>
              <w:t>Notes</w:t>
            </w:r>
          </w:p>
        </w:tc>
      </w:tr>
      <w:tr>
        <w:trPr>
          <w:cantSplit/>
        </w:trPr>
        <w:tc>
          <w:tcPr>
            <w:tcW w:type="dxa" w:w="1571"/>
          </w:tcPr>
          <w:p>
            <w:pPr>
              <w:spacing w:after="0"/>
              <w:jc w:val="left"/>
            </w:pPr>
            <w:r>
              <w:rPr>
                <w:sz w:val="16"/>
              </w:rPr>
              <w:t>Sublette County</w:t>
            </w:r>
          </w:p>
        </w:tc>
        <w:tc>
          <w:tcPr>
            <w:tcW w:type="dxa" w:w="907"/>
          </w:tcPr>
          <w:p>
            <w:pPr>
              <w:spacing w:after="0"/>
              <w:jc w:val="left"/>
            </w:pPr>
            <w:r>
              <w:rPr>
                <w:sz w:val="16"/>
              </w:rPr>
              <w:t>County</w:t>
            </w:r>
          </w:p>
        </w:tc>
        <w:tc>
          <w:tcPr>
            <w:tcW w:type="dxa" w:w="2793"/>
          </w:tcPr>
          <w:p>
            <w:pPr>
              <w:spacing w:after="0"/>
              <w:jc w:val="left"/>
            </w:pPr>
            <w:r>
              <w:rPr>
                <w:sz w:val="16"/>
              </w:rPr>
              <w:t>Approved, expires 2028-04-16</w:t>
            </w:r>
          </w:p>
        </w:tc>
        <w:tc>
          <w:tcPr>
            <w:tcW w:type="dxa" w:w="2101"/>
          </w:tcPr>
          <w:p>
            <w:pPr>
              <w:spacing w:after="0"/>
              <w:jc w:val="left"/>
            </w:pPr>
            <w:r>
              <w:rPr>
                <w:sz w:val="16"/>
              </w:rPr>
              <w:t>Region Five, WY Hazard Mitigation Plan 2023 (FEMA plan 108892)</w:t>
            </w:r>
          </w:p>
        </w:tc>
        <w:tc>
          <w:tcPr>
            <w:tcW w:type="dxa" w:w="1095"/>
          </w:tcPr>
          <w:p>
            <w:pPr>
              <w:spacing w:after="0"/>
              <w:jc w:val="left"/>
            </w:pPr>
            <w:r>
              <w:rPr>
                <w:sz w:val="16"/>
              </w:rPr>
              <w:t>2023-04-17</w:t>
            </w:r>
          </w:p>
        </w:tc>
        <w:tc>
          <w:tcPr>
            <w:tcW w:type="dxa" w:w="1095"/>
          </w:tcPr>
          <w:p>
            <w:pPr>
              <w:spacing w:after="0"/>
              <w:jc w:val="left"/>
            </w:pPr>
            <w:r>
              <w:rPr>
                <w:sz w:val="16"/>
              </w:rPr>
              <w:t>2028-04-16</w:t>
            </w:r>
          </w:p>
        </w:tc>
        <w:tc>
          <w:tcPr>
            <w:tcW w:type="dxa" w:w="944"/>
          </w:tcPr>
          <w:p>
            <w:pPr>
              <w:spacing w:after="0"/>
              <w:jc w:val="right"/>
            </w:pPr>
            <w:r>
              <w:rPr>
                <w:sz w:val="16"/>
              </w:rPr>
              <w:t>566</w:t>
            </w:r>
          </w:p>
        </w:tc>
        <w:tc>
          <w:tcPr>
            <w:tcW w:type="dxa" w:w="1001"/>
          </w:tcPr>
          <w:p>
            <w:pPr>
              <w:spacing w:after="0"/>
              <w:jc w:val="left"/>
            </w:pPr>
          </w:p>
        </w:tc>
        <w:tc>
          <w:tcPr>
            <w:tcW w:type="dxa" w:w="2604"/>
          </w:tcPr>
          <w:p>
            <w:pPr>
              <w:spacing w:after="0"/>
              <w:jc w:val="left"/>
            </w:pPr>
            <w:r>
              <w:rPr>
                <w:sz w:val="16"/>
              </w:rPr>
              <w:t>member approved 2023-06-29</w:t>
            </w:r>
          </w:p>
        </w:tc>
      </w:tr>
      <w:tr>
        <w:trPr>
          <w:cantSplit/>
        </w:trPr>
        <w:tc>
          <w:tcPr>
            <w:tcW w:type="dxa" w:w="1571"/>
          </w:tcPr>
          <w:p>
            <w:pPr>
              <w:spacing w:after="0"/>
              <w:jc w:val="left"/>
            </w:pPr>
            <w:r>
              <w:rPr>
                <w:sz w:val="16"/>
              </w:rPr>
              <w:t>Marbleton town</w:t>
            </w:r>
          </w:p>
        </w:tc>
        <w:tc>
          <w:tcPr>
            <w:tcW w:type="dxa" w:w="907"/>
          </w:tcPr>
          <w:p>
            <w:pPr>
              <w:spacing w:after="0"/>
              <w:jc w:val="left"/>
            </w:pPr>
            <w:r>
              <w:rPr>
                <w:sz w:val="16"/>
              </w:rPr>
              <w:t>Town</w:t>
            </w:r>
          </w:p>
        </w:tc>
        <w:tc>
          <w:tcPr>
            <w:tcW w:type="dxa" w:w="2793"/>
          </w:tcPr>
          <w:p>
            <w:pPr>
              <w:spacing w:after="0"/>
              <w:jc w:val="left"/>
            </w:pPr>
            <w:r>
              <w:rPr>
                <w:sz w:val="16"/>
              </w:rPr>
              <w:t>Approved, expires 2028-04-16</w:t>
            </w:r>
          </w:p>
        </w:tc>
        <w:tc>
          <w:tcPr>
            <w:tcW w:type="dxa" w:w="2101"/>
          </w:tcPr>
          <w:p>
            <w:pPr>
              <w:spacing w:after="0"/>
              <w:jc w:val="left"/>
            </w:pPr>
            <w:r>
              <w:rPr>
                <w:sz w:val="16"/>
              </w:rPr>
              <w:t>Region Five, WY Hazard Mitigation Plan 2023 (FEMA plan 108892)</w:t>
            </w:r>
          </w:p>
        </w:tc>
        <w:tc>
          <w:tcPr>
            <w:tcW w:type="dxa" w:w="1095"/>
          </w:tcPr>
          <w:p>
            <w:pPr>
              <w:spacing w:after="0"/>
              <w:jc w:val="left"/>
            </w:pPr>
            <w:r>
              <w:rPr>
                <w:sz w:val="16"/>
              </w:rPr>
              <w:t>2023-04-17</w:t>
            </w:r>
          </w:p>
        </w:tc>
        <w:tc>
          <w:tcPr>
            <w:tcW w:type="dxa" w:w="1095"/>
          </w:tcPr>
          <w:p>
            <w:pPr>
              <w:spacing w:after="0"/>
              <w:jc w:val="left"/>
            </w:pPr>
            <w:r>
              <w:rPr>
                <w:sz w:val="16"/>
              </w:rPr>
              <w:t>2028-04-16</w:t>
            </w:r>
          </w:p>
        </w:tc>
        <w:tc>
          <w:tcPr>
            <w:tcW w:type="dxa" w:w="944"/>
          </w:tcPr>
          <w:p>
            <w:pPr>
              <w:spacing w:after="0"/>
              <w:jc w:val="right"/>
            </w:pPr>
            <w:r>
              <w:rPr>
                <w:sz w:val="16"/>
              </w:rPr>
              <w:t>566</w:t>
            </w:r>
          </w:p>
        </w:tc>
        <w:tc>
          <w:tcPr>
            <w:tcW w:type="dxa" w:w="1001"/>
          </w:tcPr>
          <w:p>
            <w:pPr>
              <w:spacing w:after="0"/>
              <w:jc w:val="left"/>
            </w:pPr>
          </w:p>
        </w:tc>
        <w:tc>
          <w:tcPr>
            <w:tcW w:type="dxa" w:w="2604"/>
          </w:tcPr>
          <w:p>
            <w:pPr>
              <w:spacing w:after="0"/>
              <w:jc w:val="left"/>
            </w:pPr>
            <w:r>
              <w:rPr>
                <w:sz w:val="16"/>
              </w:rPr>
              <w:t>member approved 2023-06-29</w:t>
            </w:r>
          </w:p>
        </w:tc>
      </w:tr>
      <w:tr>
        <w:trPr>
          <w:cantSplit/>
        </w:trPr>
        <w:tc>
          <w:tcPr>
            <w:tcW w:type="dxa" w:w="1571"/>
          </w:tcPr>
          <w:p>
            <w:pPr>
              <w:spacing w:after="0"/>
              <w:jc w:val="left"/>
            </w:pPr>
            <w:r>
              <w:rPr>
                <w:sz w:val="16"/>
              </w:rPr>
              <w:t>Pinedale town</w:t>
            </w:r>
          </w:p>
        </w:tc>
        <w:tc>
          <w:tcPr>
            <w:tcW w:type="dxa" w:w="907"/>
          </w:tcPr>
          <w:p>
            <w:pPr>
              <w:spacing w:after="0"/>
              <w:jc w:val="left"/>
            </w:pPr>
            <w:r>
              <w:rPr>
                <w:sz w:val="16"/>
              </w:rPr>
              <w:t>Town</w:t>
            </w:r>
          </w:p>
        </w:tc>
        <w:tc>
          <w:tcPr>
            <w:tcW w:type="dxa" w:w="2793"/>
          </w:tcPr>
          <w:p>
            <w:pPr>
              <w:spacing w:after="0"/>
              <w:jc w:val="left"/>
            </w:pPr>
            <w:r>
              <w:rPr>
                <w:sz w:val="16"/>
              </w:rPr>
              <w:t>Approved, expires 2028-04-16</w:t>
            </w:r>
          </w:p>
        </w:tc>
        <w:tc>
          <w:tcPr>
            <w:tcW w:type="dxa" w:w="2101"/>
          </w:tcPr>
          <w:p>
            <w:pPr>
              <w:spacing w:after="0"/>
              <w:jc w:val="left"/>
            </w:pPr>
            <w:r>
              <w:rPr>
                <w:sz w:val="16"/>
              </w:rPr>
              <w:t>Region Five, WY Hazard Mitigation Plan 2023 (FEMA plan 108892)</w:t>
            </w:r>
          </w:p>
        </w:tc>
        <w:tc>
          <w:tcPr>
            <w:tcW w:type="dxa" w:w="1095"/>
          </w:tcPr>
          <w:p>
            <w:pPr>
              <w:spacing w:after="0"/>
              <w:jc w:val="left"/>
            </w:pPr>
            <w:r>
              <w:rPr>
                <w:sz w:val="16"/>
              </w:rPr>
              <w:t>2023-04-17</w:t>
            </w:r>
          </w:p>
        </w:tc>
        <w:tc>
          <w:tcPr>
            <w:tcW w:type="dxa" w:w="1095"/>
          </w:tcPr>
          <w:p>
            <w:pPr>
              <w:spacing w:after="0"/>
              <w:jc w:val="left"/>
            </w:pPr>
            <w:r>
              <w:rPr>
                <w:sz w:val="16"/>
              </w:rPr>
              <w:t>2028-04-16</w:t>
            </w:r>
          </w:p>
        </w:tc>
        <w:tc>
          <w:tcPr>
            <w:tcW w:type="dxa" w:w="944"/>
          </w:tcPr>
          <w:p>
            <w:pPr>
              <w:spacing w:after="0"/>
              <w:jc w:val="right"/>
            </w:pPr>
            <w:r>
              <w:rPr>
                <w:sz w:val="16"/>
              </w:rPr>
              <w:t>566</w:t>
            </w:r>
          </w:p>
        </w:tc>
        <w:tc>
          <w:tcPr>
            <w:tcW w:type="dxa" w:w="1001"/>
          </w:tcPr>
          <w:p>
            <w:pPr>
              <w:spacing w:after="0"/>
              <w:jc w:val="left"/>
            </w:pPr>
          </w:p>
        </w:tc>
        <w:tc>
          <w:tcPr>
            <w:tcW w:type="dxa" w:w="2604"/>
          </w:tcPr>
          <w:p>
            <w:pPr>
              <w:spacing w:after="0"/>
              <w:jc w:val="left"/>
            </w:pPr>
            <w:r>
              <w:rPr>
                <w:sz w:val="16"/>
              </w:rPr>
              <w:t>member approved 2023-06-29</w:t>
            </w:r>
          </w:p>
        </w:tc>
      </w:tr>
      <w:tr>
        <w:trPr>
          <w:cantSplit/>
        </w:trPr>
        <w:tc>
          <w:tcPr>
            <w:tcW w:type="dxa" w:w="1571"/>
          </w:tcPr>
          <w:p>
            <w:pPr>
              <w:spacing w:after="0"/>
              <w:jc w:val="left"/>
            </w:pPr>
            <w:r>
              <w:rPr>
                <w:sz w:val="16"/>
              </w:rPr>
              <w:t>Hoback Ranches Special Improvement District</w:t>
            </w:r>
          </w:p>
        </w:tc>
        <w:tc>
          <w:tcPr>
            <w:tcW w:type="dxa" w:w="907"/>
          </w:tcPr>
          <w:p>
            <w:pPr>
              <w:spacing w:after="0"/>
              <w:jc w:val="left"/>
            </w:pPr>
            <w:r>
              <w:rPr>
                <w:sz w:val="16"/>
              </w:rPr>
              <w:t>Special District</w:t>
            </w:r>
          </w:p>
        </w:tc>
        <w:tc>
          <w:tcPr>
            <w:tcW w:type="dxa" w:w="2793"/>
          </w:tcPr>
          <w:p>
            <w:pPr>
              <w:spacing w:after="0"/>
              <w:jc w:val="left"/>
            </w:pPr>
            <w:r>
              <w:rPr>
                <w:sz w:val="16"/>
              </w:rPr>
              <w:t>Approved, expires 2028-04-16</w:t>
            </w:r>
          </w:p>
        </w:tc>
        <w:tc>
          <w:tcPr>
            <w:tcW w:type="dxa" w:w="2101"/>
          </w:tcPr>
          <w:p>
            <w:pPr>
              <w:spacing w:after="0"/>
              <w:jc w:val="left"/>
            </w:pPr>
            <w:r>
              <w:rPr>
                <w:sz w:val="16"/>
              </w:rPr>
              <w:t>Region Five, WY Hazard Mitigation Plan 2023 (FEMA plan 108892)</w:t>
            </w:r>
          </w:p>
        </w:tc>
        <w:tc>
          <w:tcPr>
            <w:tcW w:type="dxa" w:w="1095"/>
          </w:tcPr>
          <w:p>
            <w:pPr>
              <w:spacing w:after="0"/>
              <w:jc w:val="left"/>
            </w:pPr>
            <w:r>
              <w:rPr>
                <w:sz w:val="16"/>
              </w:rPr>
              <w:t>2023-04-17</w:t>
            </w:r>
          </w:p>
        </w:tc>
        <w:tc>
          <w:tcPr>
            <w:tcW w:type="dxa" w:w="1095"/>
          </w:tcPr>
          <w:p>
            <w:pPr>
              <w:spacing w:after="0"/>
              <w:jc w:val="left"/>
            </w:pPr>
            <w:r>
              <w:rPr>
                <w:sz w:val="16"/>
              </w:rPr>
              <w:t>2028-04-16</w:t>
            </w:r>
          </w:p>
        </w:tc>
        <w:tc>
          <w:tcPr>
            <w:tcW w:type="dxa" w:w="944"/>
          </w:tcPr>
          <w:p>
            <w:pPr>
              <w:spacing w:after="0"/>
              <w:jc w:val="right"/>
            </w:pPr>
            <w:r>
              <w:rPr>
                <w:sz w:val="16"/>
              </w:rPr>
              <w:t>566</w:t>
            </w:r>
          </w:p>
        </w:tc>
        <w:tc>
          <w:tcPr>
            <w:tcW w:type="dxa" w:w="1001"/>
          </w:tcPr>
          <w:p>
            <w:pPr>
              <w:spacing w:after="0"/>
              <w:jc w:val="left"/>
            </w:pPr>
          </w:p>
        </w:tc>
        <w:tc>
          <w:tcPr>
            <w:tcW w:type="dxa" w:w="2604"/>
          </w:tcPr>
          <w:p>
            <w:pPr>
              <w:spacing w:after="0"/>
              <w:jc w:val="left"/>
            </w:pPr>
            <w:r>
              <w:rPr>
                <w:sz w:val="16"/>
              </w:rPr>
              <w:t>member approved 2023-10-11</w:t>
            </w:r>
          </w:p>
        </w:tc>
      </w:tr>
    </w:tbl>
    <w:p>
      <w:pPr>
        <w:spacing w:after="40" w:before="60"/>
      </w:pPr>
      <w:r>
        <w:rPr>
          <w:sz w:val="15"/>
        </w:rPr>
        <w:t>Plan 108892 also covers 6 other participants not listed on this page: Dubois town (Fremont County); Eastern Shoshone Tribe of the Wind River Reservation, Wyoming; Fremont County; Hudson town (Fremont County); Lander city (Fremont County); Northern Arapaho Tribe of the Wind River Reservation, Wyoming.</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0"/>
        <w:gridCol w:w="1037"/>
        <w:gridCol w:w="1211"/>
        <w:gridCol w:w="1211"/>
        <w:gridCol w:w="1037"/>
        <w:gridCol w:w="1126"/>
        <w:gridCol w:w="1326"/>
        <w:gridCol w:w="1124"/>
        <w:gridCol w:w="1274"/>
        <w:gridCol w:w="2339"/>
        <w:gridCol w:w="1738"/>
      </w:tblGrid>
      <w:tr>
        <w:trPr>
          <w:cantSplit/>
          <w:tblHeader/>
        </w:trPr>
        <w:tc>
          <w:tcPr>
            <w:tcW w:type="dxa" w:w="69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1"/>
            <w:shd w:val="clear" w:color="auto" w:fill="E8E8E8"/>
          </w:tcPr>
          <w:p>
            <w:pPr>
              <w:spacing w:after="0"/>
              <w:jc w:val="left"/>
            </w:pPr>
            <w:r>
              <w:rPr>
                <w:b/>
                <w:sz w:val="16"/>
              </w:rPr>
              <w:t>NRI risk rating</w:t>
            </w:r>
          </w:p>
        </w:tc>
        <w:tc>
          <w:tcPr>
            <w:tcW w:type="dxa" w:w="121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2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2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74"/>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33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38"/>
            <w:shd w:val="clear" w:color="auto" w:fill="E8E8E8"/>
          </w:tcPr>
          <w:p>
            <w:pPr>
              <w:spacing w:after="0"/>
              <w:jc w:val="left"/>
            </w:pPr>
            <w:r>
              <w:rPr>
                <w:b/>
                <w:sz w:val="16"/>
              </w:rPr>
              <w:t>Storm Events coverage note</w:t>
            </w:r>
          </w:p>
        </w:tc>
      </w:tr>
      <w:tr>
        <w:trPr>
          <w:cantSplit/>
        </w:trPr>
        <w:tc>
          <w:tcPr>
            <w:tcW w:type="dxa" w:w="690"/>
          </w:tcPr>
          <w:p>
            <w:pPr>
              <w:spacing w:after="0"/>
              <w:jc w:val="right"/>
            </w:pPr>
            <w:r>
              <w:rPr>
                <w:sz w:val="16"/>
              </w:rPr>
              <w:t>1</w:t>
            </w:r>
          </w:p>
        </w:tc>
        <w:tc>
          <w:tcPr>
            <w:tcW w:type="dxa" w:w="1037"/>
          </w:tcPr>
          <w:p>
            <w:pPr>
              <w:spacing w:after="0"/>
              <w:jc w:val="left"/>
            </w:pPr>
            <w:r>
              <w:rPr>
                <w:sz w:val="16"/>
              </w:rPr>
              <w:t>Inland Flooding</w:t>
            </w:r>
          </w:p>
        </w:tc>
        <w:tc>
          <w:tcPr>
            <w:tcW w:type="dxa" w:w="1211"/>
          </w:tcPr>
          <w:p>
            <w:pPr>
              <w:spacing w:after="0"/>
              <w:jc w:val="left"/>
            </w:pPr>
            <w:r>
              <w:rPr>
                <w:sz w:val="16"/>
              </w:rPr>
              <w:t>Very Low</w:t>
            </w:r>
          </w:p>
        </w:tc>
        <w:tc>
          <w:tcPr>
            <w:tcW w:type="dxa" w:w="1211"/>
          </w:tcPr>
          <w:p>
            <w:pPr>
              <w:spacing w:after="0"/>
              <w:jc w:val="left"/>
            </w:pPr>
            <w:r>
              <w:rPr>
                <w:sz w:val="16"/>
              </w:rPr>
              <w:t>Very Low</w:t>
            </w:r>
          </w:p>
        </w:tc>
        <w:tc>
          <w:tcPr>
            <w:tcW w:type="dxa" w:w="1037"/>
          </w:tcPr>
          <w:p>
            <w:pPr>
              <w:spacing w:after="0"/>
              <w:jc w:val="right"/>
            </w:pPr>
            <w:r>
              <w:rPr>
                <w:sz w:val="16"/>
              </w:rPr>
              <w:t>$2,712,936</w:t>
            </w:r>
          </w:p>
        </w:tc>
        <w:tc>
          <w:tcPr>
            <w:tcW w:type="dxa" w:w="1126"/>
          </w:tcPr>
          <w:p>
            <w:pPr>
              <w:spacing w:after="0"/>
              <w:jc w:val="right"/>
            </w:pPr>
            <w:r>
              <w:rPr>
                <w:sz w:val="16"/>
              </w:rPr>
              <w:t>$10,982</w:t>
            </w:r>
          </w:p>
        </w:tc>
        <w:tc>
          <w:tcPr>
            <w:tcW w:type="dxa" w:w="1326"/>
          </w:tcPr>
          <w:p>
            <w:pPr>
              <w:spacing w:after="0"/>
              <w:jc w:val="right"/>
            </w:pPr>
            <w:r>
              <w:rPr>
                <w:sz w:val="16"/>
              </w:rPr>
              <w:t>$412</w:t>
            </w:r>
          </w:p>
        </w:tc>
        <w:tc>
          <w:tcPr>
            <w:tcW w:type="dxa" w:w="1124"/>
          </w:tcPr>
          <w:p>
            <w:pPr>
              <w:spacing w:after="0"/>
              <w:jc w:val="right"/>
            </w:pPr>
            <w:r>
              <w:rPr>
                <w:sz w:val="16"/>
              </w:rPr>
              <w:t>$2,724,330</w:t>
            </w:r>
          </w:p>
        </w:tc>
        <w:tc>
          <w:tcPr>
            <w:tcW w:type="dxa" w:w="1274"/>
          </w:tcPr>
          <w:p>
            <w:pPr>
              <w:spacing w:after="0"/>
              <w:jc w:val="right"/>
            </w:pPr>
            <w:r>
              <w:rPr>
                <w:sz w:val="16"/>
              </w:rPr>
              <w:t>10</w:t>
            </w:r>
          </w:p>
        </w:tc>
        <w:tc>
          <w:tcPr>
            <w:tcW w:type="dxa" w:w="2339"/>
          </w:tcPr>
          <w:p>
            <w:pPr>
              <w:spacing w:after="0"/>
              <w:jc w:val="left"/>
            </w:pPr>
          </w:p>
        </w:tc>
        <w:tc>
          <w:tcPr>
            <w:tcW w:type="dxa" w:w="1738"/>
          </w:tcPr>
          <w:p>
            <w:pPr>
              <w:spacing w:after="0"/>
              <w:jc w:val="left"/>
            </w:pPr>
          </w:p>
        </w:tc>
      </w:tr>
      <w:tr>
        <w:trPr>
          <w:cantSplit/>
        </w:trPr>
        <w:tc>
          <w:tcPr>
            <w:tcW w:type="dxa" w:w="690"/>
          </w:tcPr>
          <w:p>
            <w:pPr>
              <w:spacing w:after="0"/>
              <w:jc w:val="right"/>
            </w:pPr>
            <w:r>
              <w:rPr>
                <w:sz w:val="16"/>
              </w:rPr>
              <w:t>2</w:t>
            </w:r>
          </w:p>
        </w:tc>
        <w:tc>
          <w:tcPr>
            <w:tcW w:type="dxa" w:w="1037"/>
          </w:tcPr>
          <w:p>
            <w:pPr>
              <w:spacing w:after="0"/>
              <w:jc w:val="left"/>
            </w:pPr>
            <w:r>
              <w:rPr>
                <w:sz w:val="16"/>
              </w:rPr>
              <w:t>Avalanche</w:t>
            </w:r>
          </w:p>
        </w:tc>
        <w:tc>
          <w:tcPr>
            <w:tcW w:type="dxa" w:w="1211"/>
          </w:tcPr>
          <w:p>
            <w:pPr>
              <w:spacing w:after="0"/>
              <w:jc w:val="left"/>
            </w:pPr>
            <w:r>
              <w:rPr>
                <w:sz w:val="16"/>
              </w:rPr>
              <w:t>Relatively High</w:t>
            </w:r>
          </w:p>
        </w:tc>
        <w:tc>
          <w:tcPr>
            <w:tcW w:type="dxa" w:w="1211"/>
          </w:tcPr>
          <w:p>
            <w:pPr>
              <w:spacing w:after="0"/>
              <w:jc w:val="left"/>
            </w:pPr>
            <w:r>
              <w:rPr>
                <w:sz w:val="16"/>
              </w:rPr>
              <w:t>Relatively Moderate</w:t>
            </w:r>
          </w:p>
        </w:tc>
        <w:tc>
          <w:tcPr>
            <w:tcW w:type="dxa" w:w="1037"/>
          </w:tcPr>
          <w:p>
            <w:pPr>
              <w:spacing w:after="0"/>
              <w:jc w:val="right"/>
            </w:pPr>
            <w:r>
              <w:rPr>
                <w:sz w:val="16"/>
              </w:rPr>
              <w:t>$188</w:t>
            </w:r>
          </w:p>
        </w:tc>
        <w:tc>
          <w:tcPr>
            <w:tcW w:type="dxa" w:w="1126"/>
          </w:tcPr>
          <w:p>
            <w:pPr>
              <w:spacing w:after="0"/>
              <w:jc w:val="right"/>
            </w:pPr>
          </w:p>
        </w:tc>
        <w:tc>
          <w:tcPr>
            <w:tcW w:type="dxa" w:w="1326"/>
          </w:tcPr>
          <w:p>
            <w:pPr>
              <w:spacing w:after="0"/>
              <w:jc w:val="right"/>
            </w:pPr>
            <w:r>
              <w:rPr>
                <w:sz w:val="16"/>
              </w:rPr>
              <w:t>$1,863,130</w:t>
            </w:r>
          </w:p>
        </w:tc>
        <w:tc>
          <w:tcPr>
            <w:tcW w:type="dxa" w:w="1124"/>
          </w:tcPr>
          <w:p>
            <w:pPr>
              <w:spacing w:after="0"/>
              <w:jc w:val="right"/>
            </w:pPr>
            <w:r>
              <w:rPr>
                <w:sz w:val="16"/>
              </w:rPr>
              <w:t>$1,863,317</w:t>
            </w:r>
          </w:p>
        </w:tc>
        <w:tc>
          <w:tcPr>
            <w:tcW w:type="dxa" w:w="1274"/>
          </w:tcPr>
          <w:p>
            <w:pPr>
              <w:spacing w:after="0"/>
              <w:jc w:val="right"/>
            </w:pPr>
            <w:r>
              <w:rPr>
                <w:sz w:val="16"/>
              </w:rPr>
              <w:t>65</w:t>
            </w:r>
          </w:p>
        </w:tc>
        <w:tc>
          <w:tcPr>
            <w:tcW w:type="dxa" w:w="2339"/>
          </w:tcPr>
          <w:p>
            <w:pPr>
              <w:spacing w:after="0"/>
              <w:jc w:val="left"/>
            </w:pPr>
          </w:p>
        </w:tc>
        <w:tc>
          <w:tcPr>
            <w:tcW w:type="dxa" w:w="1738"/>
          </w:tcPr>
          <w:p>
            <w:pPr>
              <w:spacing w:after="0"/>
              <w:jc w:val="left"/>
            </w:pPr>
          </w:p>
        </w:tc>
      </w:tr>
      <w:tr>
        <w:trPr>
          <w:cantSplit/>
        </w:trPr>
        <w:tc>
          <w:tcPr>
            <w:tcW w:type="dxa" w:w="690"/>
          </w:tcPr>
          <w:p>
            <w:pPr>
              <w:spacing w:after="0"/>
              <w:jc w:val="right"/>
            </w:pPr>
            <w:r>
              <w:rPr>
                <w:sz w:val="16"/>
              </w:rPr>
              <w:t>3</w:t>
            </w:r>
          </w:p>
        </w:tc>
        <w:tc>
          <w:tcPr>
            <w:tcW w:type="dxa" w:w="1037"/>
          </w:tcPr>
          <w:p>
            <w:pPr>
              <w:spacing w:after="0"/>
              <w:jc w:val="left"/>
            </w:pPr>
            <w:r>
              <w:rPr>
                <w:sz w:val="16"/>
              </w:rPr>
              <w:t>Earthquake</w:t>
            </w:r>
          </w:p>
        </w:tc>
        <w:tc>
          <w:tcPr>
            <w:tcW w:type="dxa" w:w="1211"/>
          </w:tcPr>
          <w:p>
            <w:pPr>
              <w:spacing w:after="0"/>
              <w:jc w:val="left"/>
            </w:pPr>
            <w:r>
              <w:rPr>
                <w:sz w:val="16"/>
              </w:rPr>
              <w:t>Relatively Low</w:t>
            </w:r>
          </w:p>
        </w:tc>
        <w:tc>
          <w:tcPr>
            <w:tcW w:type="dxa" w:w="1211"/>
          </w:tcPr>
          <w:p>
            <w:pPr>
              <w:spacing w:after="0"/>
              <w:jc w:val="left"/>
            </w:pPr>
            <w:r>
              <w:rPr>
                <w:sz w:val="16"/>
              </w:rPr>
              <w:t>Relatively Low</w:t>
            </w:r>
          </w:p>
        </w:tc>
        <w:tc>
          <w:tcPr>
            <w:tcW w:type="dxa" w:w="1037"/>
          </w:tcPr>
          <w:p>
            <w:pPr>
              <w:spacing w:after="0"/>
              <w:jc w:val="right"/>
            </w:pPr>
            <w:r>
              <w:rPr>
                <w:sz w:val="16"/>
              </w:rPr>
              <w:t>$1,068,614</w:t>
            </w:r>
          </w:p>
        </w:tc>
        <w:tc>
          <w:tcPr>
            <w:tcW w:type="dxa" w:w="1126"/>
          </w:tcPr>
          <w:p>
            <w:pPr>
              <w:spacing w:after="0"/>
              <w:jc w:val="right"/>
            </w:pPr>
          </w:p>
        </w:tc>
        <w:tc>
          <w:tcPr>
            <w:tcW w:type="dxa" w:w="1326"/>
          </w:tcPr>
          <w:p>
            <w:pPr>
              <w:spacing w:after="0"/>
              <w:jc w:val="right"/>
            </w:pPr>
            <w:r>
              <w:rPr>
                <w:sz w:val="16"/>
              </w:rPr>
              <w:t>$249,345</w:t>
            </w:r>
          </w:p>
        </w:tc>
        <w:tc>
          <w:tcPr>
            <w:tcW w:type="dxa" w:w="1124"/>
          </w:tcPr>
          <w:p>
            <w:pPr>
              <w:spacing w:after="0"/>
              <w:jc w:val="right"/>
            </w:pPr>
            <w:r>
              <w:rPr>
                <w:sz w:val="16"/>
              </w:rPr>
              <w:t>$1,317,960</w:t>
            </w:r>
          </w:p>
        </w:tc>
        <w:tc>
          <w:tcPr>
            <w:tcW w:type="dxa" w:w="1274"/>
          </w:tcPr>
          <w:p>
            <w:pPr>
              <w:spacing w:after="0"/>
              <w:jc w:val="right"/>
            </w:pPr>
          </w:p>
        </w:tc>
        <w:tc>
          <w:tcPr>
            <w:tcW w:type="dxa" w:w="2339"/>
          </w:tcPr>
          <w:p>
            <w:pPr>
              <w:spacing w:after="0"/>
              <w:jc w:val="left"/>
            </w:pPr>
          </w:p>
        </w:tc>
        <w:tc>
          <w:tcPr>
            <w:tcW w:type="dxa" w:w="1738"/>
          </w:tcPr>
          <w:p>
            <w:pPr>
              <w:spacing w:after="0"/>
              <w:jc w:val="left"/>
            </w:pPr>
            <w:r>
              <w:rPr>
                <w:sz w:val="16"/>
              </w:rPr>
              <w:t>Not in Storm Events. Storm Events coverage of this hazard is limited; absence is not evidence of low risk.</w:t>
            </w:r>
          </w:p>
        </w:tc>
      </w:tr>
      <w:tr>
        <w:trPr>
          <w:cantSplit/>
        </w:trPr>
        <w:tc>
          <w:tcPr>
            <w:tcW w:type="dxa" w:w="690"/>
          </w:tcPr>
          <w:p>
            <w:pPr>
              <w:spacing w:after="0"/>
              <w:jc w:val="right"/>
            </w:pPr>
            <w:r>
              <w:rPr>
                <w:sz w:val="16"/>
              </w:rPr>
              <w:t>4</w:t>
            </w:r>
          </w:p>
        </w:tc>
        <w:tc>
          <w:tcPr>
            <w:tcW w:type="dxa" w:w="1037"/>
          </w:tcPr>
          <w:p>
            <w:pPr>
              <w:spacing w:after="0"/>
              <w:jc w:val="left"/>
            </w:pPr>
            <w:r>
              <w:rPr>
                <w:sz w:val="16"/>
              </w:rPr>
              <w:t>Wildfire</w:t>
            </w:r>
          </w:p>
        </w:tc>
        <w:tc>
          <w:tcPr>
            <w:tcW w:type="dxa" w:w="1211"/>
          </w:tcPr>
          <w:p>
            <w:pPr>
              <w:spacing w:after="0"/>
              <w:jc w:val="left"/>
            </w:pPr>
            <w:r>
              <w:rPr>
                <w:sz w:val="16"/>
              </w:rPr>
              <w:t>Relatively Low</w:t>
            </w:r>
          </w:p>
        </w:tc>
        <w:tc>
          <w:tcPr>
            <w:tcW w:type="dxa" w:w="1211"/>
          </w:tcPr>
          <w:p>
            <w:pPr>
              <w:spacing w:after="0"/>
              <w:jc w:val="left"/>
            </w:pPr>
            <w:r>
              <w:rPr>
                <w:sz w:val="16"/>
              </w:rPr>
              <w:t>Relatively Moderate</w:t>
            </w:r>
          </w:p>
        </w:tc>
        <w:tc>
          <w:tcPr>
            <w:tcW w:type="dxa" w:w="1037"/>
          </w:tcPr>
          <w:p>
            <w:pPr>
              <w:spacing w:after="0"/>
              <w:jc w:val="right"/>
            </w:pPr>
            <w:r>
              <w:rPr>
                <w:sz w:val="16"/>
              </w:rPr>
              <w:t>$1,027,178</w:t>
            </w:r>
          </w:p>
        </w:tc>
        <w:tc>
          <w:tcPr>
            <w:tcW w:type="dxa" w:w="1126"/>
          </w:tcPr>
          <w:p>
            <w:pPr>
              <w:spacing w:after="0"/>
              <w:jc w:val="right"/>
            </w:pPr>
            <w:r>
              <w:rPr>
                <w:sz w:val="16"/>
              </w:rPr>
              <w:t>$242</w:t>
            </w:r>
          </w:p>
        </w:tc>
        <w:tc>
          <w:tcPr>
            <w:tcW w:type="dxa" w:w="1326"/>
          </w:tcPr>
          <w:p>
            <w:pPr>
              <w:spacing w:after="0"/>
              <w:jc w:val="right"/>
            </w:pPr>
            <w:r>
              <w:rPr>
                <w:sz w:val="16"/>
              </w:rPr>
              <w:t>$25,851</w:t>
            </w:r>
          </w:p>
        </w:tc>
        <w:tc>
          <w:tcPr>
            <w:tcW w:type="dxa" w:w="1124"/>
          </w:tcPr>
          <w:p>
            <w:pPr>
              <w:spacing w:after="0"/>
              <w:jc w:val="right"/>
            </w:pPr>
            <w:r>
              <w:rPr>
                <w:sz w:val="16"/>
              </w:rPr>
              <w:t>$1,053,271</w:t>
            </w:r>
          </w:p>
        </w:tc>
        <w:tc>
          <w:tcPr>
            <w:tcW w:type="dxa" w:w="1274"/>
          </w:tcPr>
          <w:p>
            <w:pPr>
              <w:spacing w:after="0"/>
              <w:jc w:val="right"/>
            </w:pPr>
            <w:r>
              <w:rPr>
                <w:sz w:val="16"/>
              </w:rPr>
              <w:t>30</w:t>
            </w:r>
          </w:p>
        </w:tc>
        <w:tc>
          <w:tcPr>
            <w:tcW w:type="dxa" w:w="2339"/>
          </w:tcPr>
          <w:p>
            <w:pPr>
              <w:spacing w:after="0"/>
              <w:jc w:val="left"/>
            </w:pPr>
          </w:p>
        </w:tc>
        <w:tc>
          <w:tcPr>
            <w:tcW w:type="dxa" w:w="1738"/>
          </w:tcPr>
          <w:p>
            <w:pPr>
              <w:spacing w:after="0"/>
              <w:jc w:val="left"/>
            </w:pPr>
          </w:p>
        </w:tc>
      </w:tr>
      <w:tr>
        <w:trPr>
          <w:cantSplit/>
        </w:trPr>
        <w:tc>
          <w:tcPr>
            <w:tcW w:type="dxa" w:w="690"/>
          </w:tcPr>
          <w:p>
            <w:pPr>
              <w:spacing w:after="0"/>
              <w:jc w:val="right"/>
            </w:pPr>
            <w:r>
              <w:rPr>
                <w:sz w:val="16"/>
              </w:rPr>
              <w:t>5</w:t>
            </w:r>
          </w:p>
        </w:tc>
        <w:tc>
          <w:tcPr>
            <w:tcW w:type="dxa" w:w="1037"/>
          </w:tcPr>
          <w:p>
            <w:pPr>
              <w:spacing w:after="0"/>
              <w:jc w:val="left"/>
            </w:pPr>
            <w:r>
              <w:rPr>
                <w:sz w:val="16"/>
              </w:rPr>
              <w:t>Lightning</w:t>
            </w:r>
          </w:p>
        </w:tc>
        <w:tc>
          <w:tcPr>
            <w:tcW w:type="dxa" w:w="1211"/>
          </w:tcPr>
          <w:p>
            <w:pPr>
              <w:spacing w:after="0"/>
              <w:jc w:val="left"/>
            </w:pPr>
            <w:r>
              <w:rPr>
                <w:sz w:val="16"/>
              </w:rPr>
              <w:t>Relatively Moderate</w:t>
            </w:r>
          </w:p>
        </w:tc>
        <w:tc>
          <w:tcPr>
            <w:tcW w:type="dxa" w:w="1211"/>
          </w:tcPr>
          <w:p>
            <w:pPr>
              <w:spacing w:after="0"/>
              <w:jc w:val="left"/>
            </w:pPr>
            <w:r>
              <w:rPr>
                <w:sz w:val="16"/>
              </w:rPr>
              <w:t>Relatively Moderate</w:t>
            </w:r>
          </w:p>
        </w:tc>
        <w:tc>
          <w:tcPr>
            <w:tcW w:type="dxa" w:w="1037"/>
          </w:tcPr>
          <w:p>
            <w:pPr>
              <w:spacing w:after="0"/>
              <w:jc w:val="right"/>
            </w:pPr>
            <w:r>
              <w:rPr>
                <w:sz w:val="16"/>
              </w:rPr>
              <w:t>$4,086</w:t>
            </w:r>
          </w:p>
        </w:tc>
        <w:tc>
          <w:tcPr>
            <w:tcW w:type="dxa" w:w="1126"/>
          </w:tcPr>
          <w:p>
            <w:pPr>
              <w:spacing w:after="0"/>
              <w:jc w:val="right"/>
            </w:pPr>
          </w:p>
        </w:tc>
        <w:tc>
          <w:tcPr>
            <w:tcW w:type="dxa" w:w="1326"/>
          </w:tcPr>
          <w:p>
            <w:pPr>
              <w:spacing w:after="0"/>
              <w:jc w:val="right"/>
            </w:pPr>
            <w:r>
              <w:rPr>
                <w:sz w:val="16"/>
              </w:rPr>
              <w:t>$733,929</w:t>
            </w:r>
          </w:p>
        </w:tc>
        <w:tc>
          <w:tcPr>
            <w:tcW w:type="dxa" w:w="1124"/>
          </w:tcPr>
          <w:p>
            <w:pPr>
              <w:spacing w:after="0"/>
              <w:jc w:val="right"/>
            </w:pPr>
            <w:r>
              <w:rPr>
                <w:sz w:val="16"/>
              </w:rPr>
              <w:t>$738,015</w:t>
            </w:r>
          </w:p>
        </w:tc>
        <w:tc>
          <w:tcPr>
            <w:tcW w:type="dxa" w:w="1274"/>
          </w:tcPr>
          <w:p>
            <w:pPr>
              <w:spacing w:after="0"/>
              <w:jc w:val="right"/>
            </w:pPr>
            <w:r>
              <w:rPr>
                <w:sz w:val="16"/>
              </w:rPr>
              <w:t>4</w:t>
            </w:r>
          </w:p>
        </w:tc>
        <w:tc>
          <w:tcPr>
            <w:tcW w:type="dxa" w:w="2339"/>
          </w:tcPr>
          <w:p>
            <w:pPr>
              <w:spacing w:after="0"/>
              <w:jc w:val="left"/>
            </w:pPr>
          </w:p>
        </w:tc>
        <w:tc>
          <w:tcPr>
            <w:tcW w:type="dxa" w:w="1738"/>
          </w:tcPr>
          <w:p>
            <w:pPr>
              <w:spacing w:after="0"/>
              <w:jc w:val="left"/>
            </w:pPr>
          </w:p>
        </w:tc>
      </w:tr>
      <w:tr>
        <w:trPr>
          <w:cantSplit/>
        </w:trPr>
        <w:tc>
          <w:tcPr>
            <w:tcW w:type="dxa" w:w="690"/>
          </w:tcPr>
          <w:p>
            <w:pPr>
              <w:spacing w:after="0"/>
              <w:jc w:val="right"/>
            </w:pPr>
            <w:r>
              <w:rPr>
                <w:sz w:val="16"/>
              </w:rPr>
              <w:t>6</w:t>
            </w:r>
          </w:p>
        </w:tc>
        <w:tc>
          <w:tcPr>
            <w:tcW w:type="dxa" w:w="1037"/>
          </w:tcPr>
          <w:p>
            <w:pPr>
              <w:spacing w:after="0"/>
              <w:jc w:val="left"/>
            </w:pPr>
            <w:r>
              <w:rPr>
                <w:sz w:val="16"/>
              </w:rPr>
              <w:t>Cold Wave</w:t>
            </w:r>
          </w:p>
        </w:tc>
        <w:tc>
          <w:tcPr>
            <w:tcW w:type="dxa" w:w="1211"/>
          </w:tcPr>
          <w:p>
            <w:pPr>
              <w:spacing w:after="0"/>
              <w:jc w:val="left"/>
            </w:pPr>
            <w:r>
              <w:rPr>
                <w:sz w:val="16"/>
              </w:rPr>
              <w:t>Very Low</w:t>
            </w:r>
          </w:p>
        </w:tc>
        <w:tc>
          <w:tcPr>
            <w:tcW w:type="dxa" w:w="1211"/>
          </w:tcPr>
          <w:p>
            <w:pPr>
              <w:spacing w:after="0"/>
              <w:jc w:val="left"/>
            </w:pPr>
            <w:r>
              <w:rPr>
                <w:sz w:val="16"/>
              </w:rPr>
              <w:t>Relatively Low</w:t>
            </w:r>
          </w:p>
        </w:tc>
        <w:tc>
          <w:tcPr>
            <w:tcW w:type="dxa" w:w="1037"/>
          </w:tcPr>
          <w:p>
            <w:pPr>
              <w:spacing w:after="0"/>
              <w:jc w:val="right"/>
            </w:pPr>
            <w:r>
              <w:rPr>
                <w:sz w:val="16"/>
              </w:rPr>
              <w:t>$1,030</w:t>
            </w:r>
          </w:p>
        </w:tc>
        <w:tc>
          <w:tcPr>
            <w:tcW w:type="dxa" w:w="1126"/>
          </w:tcPr>
          <w:p>
            <w:pPr>
              <w:spacing w:after="0"/>
              <w:jc w:val="right"/>
            </w:pPr>
            <w:r>
              <w:rPr>
                <w:sz w:val="16"/>
              </w:rPr>
              <w:t>$25,700</w:t>
            </w:r>
          </w:p>
        </w:tc>
        <w:tc>
          <w:tcPr>
            <w:tcW w:type="dxa" w:w="1326"/>
          </w:tcPr>
          <w:p>
            <w:pPr>
              <w:spacing w:after="0"/>
              <w:jc w:val="right"/>
            </w:pPr>
            <w:r>
              <w:rPr>
                <w:sz w:val="16"/>
              </w:rPr>
              <w:t>$203,849</w:t>
            </w:r>
          </w:p>
        </w:tc>
        <w:tc>
          <w:tcPr>
            <w:tcW w:type="dxa" w:w="1124"/>
          </w:tcPr>
          <w:p>
            <w:pPr>
              <w:spacing w:after="0"/>
              <w:jc w:val="right"/>
            </w:pPr>
            <w:r>
              <w:rPr>
                <w:sz w:val="16"/>
              </w:rPr>
              <w:t>$230,579</w:t>
            </w:r>
          </w:p>
        </w:tc>
        <w:tc>
          <w:tcPr>
            <w:tcW w:type="dxa" w:w="1274"/>
          </w:tcPr>
          <w:p>
            <w:pPr>
              <w:spacing w:after="0"/>
              <w:jc w:val="right"/>
            </w:pPr>
            <w:r>
              <w:rPr>
                <w:sz w:val="16"/>
              </w:rPr>
              <w:t>15</w:t>
            </w:r>
          </w:p>
        </w:tc>
        <w:tc>
          <w:tcPr>
            <w:tcW w:type="dxa" w:w="2339"/>
          </w:tcPr>
          <w:p>
            <w:pPr>
              <w:spacing w:after="0"/>
              <w:jc w:val="left"/>
            </w:pPr>
          </w:p>
        </w:tc>
        <w:tc>
          <w:tcPr>
            <w:tcW w:type="dxa" w:w="1738"/>
          </w:tcPr>
          <w:p>
            <w:pPr>
              <w:spacing w:after="0"/>
              <w:jc w:val="left"/>
            </w:pPr>
          </w:p>
        </w:tc>
      </w:tr>
      <w:tr>
        <w:trPr>
          <w:cantSplit/>
        </w:trPr>
        <w:tc>
          <w:tcPr>
            <w:tcW w:type="dxa" w:w="690"/>
          </w:tcPr>
          <w:p>
            <w:pPr>
              <w:spacing w:after="0"/>
              <w:jc w:val="right"/>
            </w:pPr>
            <w:r>
              <w:rPr>
                <w:sz w:val="16"/>
              </w:rPr>
              <w:t>7</w:t>
            </w:r>
          </w:p>
        </w:tc>
        <w:tc>
          <w:tcPr>
            <w:tcW w:type="dxa" w:w="1037"/>
          </w:tcPr>
          <w:p>
            <w:pPr>
              <w:spacing w:after="0"/>
              <w:jc w:val="left"/>
            </w:pPr>
            <w:r>
              <w:rPr>
                <w:sz w:val="16"/>
              </w:rPr>
              <w:t>Landslide</w:t>
            </w:r>
          </w:p>
        </w:tc>
        <w:tc>
          <w:tcPr>
            <w:tcW w:type="dxa" w:w="1211"/>
          </w:tcPr>
          <w:p>
            <w:pPr>
              <w:spacing w:after="0"/>
              <w:jc w:val="left"/>
            </w:pPr>
            <w:r>
              <w:rPr>
                <w:sz w:val="16"/>
              </w:rPr>
              <w:t>Relatively Moderate</w:t>
            </w:r>
          </w:p>
        </w:tc>
        <w:tc>
          <w:tcPr>
            <w:tcW w:type="dxa" w:w="1211"/>
          </w:tcPr>
          <w:p>
            <w:pPr>
              <w:spacing w:after="0"/>
              <w:jc w:val="left"/>
            </w:pPr>
            <w:r>
              <w:rPr>
                <w:sz w:val="16"/>
              </w:rPr>
              <w:t>Relatively Low</w:t>
            </w:r>
          </w:p>
        </w:tc>
        <w:tc>
          <w:tcPr>
            <w:tcW w:type="dxa" w:w="1037"/>
          </w:tcPr>
          <w:p>
            <w:pPr>
              <w:spacing w:after="0"/>
              <w:jc w:val="right"/>
            </w:pPr>
            <w:r>
              <w:rPr>
                <w:sz w:val="16"/>
              </w:rPr>
              <w:t>$1,248</w:t>
            </w:r>
          </w:p>
        </w:tc>
        <w:tc>
          <w:tcPr>
            <w:tcW w:type="dxa" w:w="1126"/>
          </w:tcPr>
          <w:p>
            <w:pPr>
              <w:spacing w:after="0"/>
              <w:jc w:val="right"/>
            </w:pPr>
          </w:p>
        </w:tc>
        <w:tc>
          <w:tcPr>
            <w:tcW w:type="dxa" w:w="1326"/>
          </w:tcPr>
          <w:p>
            <w:pPr>
              <w:spacing w:after="0"/>
              <w:jc w:val="right"/>
            </w:pPr>
            <w:r>
              <w:rPr>
                <w:sz w:val="16"/>
              </w:rPr>
              <w:t>$104,104</w:t>
            </w:r>
          </w:p>
        </w:tc>
        <w:tc>
          <w:tcPr>
            <w:tcW w:type="dxa" w:w="1124"/>
          </w:tcPr>
          <w:p>
            <w:pPr>
              <w:spacing w:after="0"/>
              <w:jc w:val="right"/>
            </w:pPr>
            <w:r>
              <w:rPr>
                <w:sz w:val="16"/>
              </w:rPr>
              <w:t>$105,353</w:t>
            </w:r>
          </w:p>
        </w:tc>
        <w:tc>
          <w:tcPr>
            <w:tcW w:type="dxa" w:w="1274"/>
          </w:tcPr>
          <w:p>
            <w:pPr>
              <w:spacing w:after="0"/>
              <w:jc w:val="right"/>
            </w:pPr>
            <w:r>
              <w:rPr>
                <w:sz w:val="16"/>
              </w:rPr>
              <w:t>1</w:t>
            </w:r>
          </w:p>
        </w:tc>
        <w:tc>
          <w:tcPr>
            <w:tcW w:type="dxa" w:w="2339"/>
          </w:tcPr>
          <w:p>
            <w:pPr>
              <w:spacing w:after="0"/>
              <w:jc w:val="left"/>
            </w:pPr>
          </w:p>
        </w:tc>
        <w:tc>
          <w:tcPr>
            <w:tcW w:type="dxa" w:w="1738"/>
          </w:tcPr>
          <w:p>
            <w:pPr>
              <w:spacing w:after="0"/>
              <w:jc w:val="left"/>
            </w:pPr>
          </w:p>
        </w:tc>
      </w:tr>
      <w:tr>
        <w:trPr>
          <w:cantSplit/>
        </w:trPr>
        <w:tc>
          <w:tcPr>
            <w:tcW w:type="dxa" w:w="690"/>
          </w:tcPr>
          <w:p>
            <w:pPr>
              <w:spacing w:after="0"/>
              <w:jc w:val="right"/>
            </w:pPr>
            <w:r>
              <w:rPr>
                <w:sz w:val="16"/>
              </w:rPr>
              <w:t>8</w:t>
            </w:r>
          </w:p>
        </w:tc>
        <w:tc>
          <w:tcPr>
            <w:tcW w:type="dxa" w:w="1037"/>
          </w:tcPr>
          <w:p>
            <w:pPr>
              <w:spacing w:after="0"/>
              <w:jc w:val="left"/>
            </w:pPr>
            <w:r>
              <w:rPr>
                <w:sz w:val="16"/>
              </w:rPr>
              <w:t>Tornado</w:t>
            </w:r>
          </w:p>
        </w:tc>
        <w:tc>
          <w:tcPr>
            <w:tcW w:type="dxa" w:w="1211"/>
          </w:tcPr>
          <w:p>
            <w:pPr>
              <w:spacing w:after="0"/>
              <w:jc w:val="left"/>
            </w:pPr>
            <w:r>
              <w:rPr>
                <w:sz w:val="16"/>
              </w:rPr>
              <w:t>Very Low</w:t>
            </w:r>
          </w:p>
        </w:tc>
        <w:tc>
          <w:tcPr>
            <w:tcW w:type="dxa" w:w="1211"/>
          </w:tcPr>
          <w:p>
            <w:pPr>
              <w:spacing w:after="0"/>
              <w:jc w:val="left"/>
            </w:pPr>
            <w:r>
              <w:rPr>
                <w:sz w:val="16"/>
              </w:rPr>
              <w:t>Very Low</w:t>
            </w:r>
          </w:p>
        </w:tc>
        <w:tc>
          <w:tcPr>
            <w:tcW w:type="dxa" w:w="1037"/>
          </w:tcPr>
          <w:p>
            <w:pPr>
              <w:spacing w:after="0"/>
              <w:jc w:val="right"/>
            </w:pPr>
            <w:r>
              <w:rPr>
                <w:sz w:val="16"/>
              </w:rPr>
              <w:t>$10,991</w:t>
            </w:r>
          </w:p>
        </w:tc>
        <w:tc>
          <w:tcPr>
            <w:tcW w:type="dxa" w:w="1126"/>
          </w:tcPr>
          <w:p>
            <w:pPr>
              <w:spacing w:after="0"/>
              <w:jc w:val="right"/>
            </w:pPr>
            <w:r>
              <w:rPr>
                <w:sz w:val="16"/>
              </w:rPr>
              <w:t>$246</w:t>
            </w:r>
          </w:p>
        </w:tc>
        <w:tc>
          <w:tcPr>
            <w:tcW w:type="dxa" w:w="1326"/>
          </w:tcPr>
          <w:p>
            <w:pPr>
              <w:spacing w:after="0"/>
              <w:jc w:val="right"/>
            </w:pPr>
            <w:r>
              <w:rPr>
                <w:sz w:val="16"/>
              </w:rPr>
              <w:t>$15,242</w:t>
            </w:r>
          </w:p>
        </w:tc>
        <w:tc>
          <w:tcPr>
            <w:tcW w:type="dxa" w:w="1124"/>
          </w:tcPr>
          <w:p>
            <w:pPr>
              <w:spacing w:after="0"/>
              <w:jc w:val="right"/>
            </w:pPr>
            <w:r>
              <w:rPr>
                <w:sz w:val="16"/>
              </w:rPr>
              <w:t>$26,478</w:t>
            </w:r>
          </w:p>
        </w:tc>
        <w:tc>
          <w:tcPr>
            <w:tcW w:type="dxa" w:w="1274"/>
          </w:tcPr>
          <w:p>
            <w:pPr>
              <w:spacing w:after="0"/>
              <w:jc w:val="right"/>
            </w:pPr>
            <w:r>
              <w:rPr>
                <w:sz w:val="16"/>
              </w:rPr>
              <w:t>6</w:t>
            </w:r>
          </w:p>
        </w:tc>
        <w:tc>
          <w:tcPr>
            <w:tcW w:type="dxa" w:w="2339"/>
          </w:tcPr>
          <w:p>
            <w:pPr>
              <w:spacing w:after="0"/>
              <w:jc w:val="left"/>
            </w:pPr>
          </w:p>
        </w:tc>
        <w:tc>
          <w:tcPr>
            <w:tcW w:type="dxa" w:w="1738"/>
          </w:tcPr>
          <w:p>
            <w:pPr>
              <w:spacing w:after="0"/>
              <w:jc w:val="left"/>
            </w:pPr>
          </w:p>
        </w:tc>
      </w:tr>
      <w:tr>
        <w:trPr>
          <w:cantSplit/>
        </w:trPr>
        <w:tc>
          <w:tcPr>
            <w:tcW w:type="dxa" w:w="690"/>
          </w:tcPr>
          <w:p>
            <w:pPr>
              <w:spacing w:after="0"/>
              <w:jc w:val="right"/>
            </w:pPr>
            <w:r>
              <w:rPr>
                <w:sz w:val="16"/>
              </w:rPr>
              <w:t>9</w:t>
            </w:r>
          </w:p>
        </w:tc>
        <w:tc>
          <w:tcPr>
            <w:tcW w:type="dxa" w:w="1037"/>
          </w:tcPr>
          <w:p>
            <w:pPr>
              <w:spacing w:after="0"/>
              <w:jc w:val="left"/>
            </w:pPr>
            <w:r>
              <w:rPr>
                <w:sz w:val="16"/>
              </w:rPr>
              <w:t>Strong Wind</w:t>
            </w:r>
          </w:p>
        </w:tc>
        <w:tc>
          <w:tcPr>
            <w:tcW w:type="dxa" w:w="1211"/>
          </w:tcPr>
          <w:p>
            <w:pPr>
              <w:spacing w:after="0"/>
              <w:jc w:val="left"/>
            </w:pPr>
            <w:r>
              <w:rPr>
                <w:sz w:val="16"/>
              </w:rPr>
              <w:t>Very Low</w:t>
            </w:r>
          </w:p>
        </w:tc>
        <w:tc>
          <w:tcPr>
            <w:tcW w:type="dxa" w:w="1211"/>
          </w:tcPr>
          <w:p>
            <w:pPr>
              <w:spacing w:after="0"/>
              <w:jc w:val="left"/>
            </w:pPr>
            <w:r>
              <w:rPr>
                <w:sz w:val="16"/>
              </w:rPr>
              <w:t>Very Low</w:t>
            </w:r>
          </w:p>
        </w:tc>
        <w:tc>
          <w:tcPr>
            <w:tcW w:type="dxa" w:w="1037"/>
          </w:tcPr>
          <w:p>
            <w:pPr>
              <w:spacing w:after="0"/>
              <w:jc w:val="right"/>
            </w:pPr>
            <w:r>
              <w:rPr>
                <w:sz w:val="16"/>
              </w:rPr>
              <w:t>$6,621</w:t>
            </w:r>
          </w:p>
        </w:tc>
        <w:tc>
          <w:tcPr>
            <w:tcW w:type="dxa" w:w="1126"/>
          </w:tcPr>
          <w:p>
            <w:pPr>
              <w:spacing w:after="0"/>
              <w:jc w:val="right"/>
            </w:pPr>
            <w:r>
              <w:rPr>
                <w:sz w:val="16"/>
              </w:rPr>
              <w:t>$421</w:t>
            </w:r>
          </w:p>
        </w:tc>
        <w:tc>
          <w:tcPr>
            <w:tcW w:type="dxa" w:w="1326"/>
          </w:tcPr>
          <w:p>
            <w:pPr>
              <w:spacing w:after="0"/>
              <w:jc w:val="right"/>
            </w:pPr>
            <w:r>
              <w:rPr>
                <w:sz w:val="16"/>
              </w:rPr>
              <w:t>$14,381</w:t>
            </w:r>
          </w:p>
        </w:tc>
        <w:tc>
          <w:tcPr>
            <w:tcW w:type="dxa" w:w="1124"/>
          </w:tcPr>
          <w:p>
            <w:pPr>
              <w:spacing w:after="0"/>
              <w:jc w:val="right"/>
            </w:pPr>
            <w:r>
              <w:rPr>
                <w:sz w:val="16"/>
              </w:rPr>
              <w:t>$21,423</w:t>
            </w:r>
          </w:p>
        </w:tc>
        <w:tc>
          <w:tcPr>
            <w:tcW w:type="dxa" w:w="1274"/>
          </w:tcPr>
          <w:p>
            <w:pPr>
              <w:spacing w:after="0"/>
              <w:jc w:val="right"/>
            </w:pPr>
            <w:r>
              <w:rPr>
                <w:sz w:val="16"/>
              </w:rPr>
              <w:t>139</w:t>
            </w:r>
          </w:p>
        </w:tc>
        <w:tc>
          <w:tcPr>
            <w:tcW w:type="dxa" w:w="2339"/>
          </w:tcPr>
          <w:p>
            <w:pPr>
              <w:spacing w:after="0"/>
              <w:jc w:val="left"/>
            </w:pPr>
          </w:p>
        </w:tc>
        <w:tc>
          <w:tcPr>
            <w:tcW w:type="dxa" w:w="1738"/>
          </w:tcPr>
          <w:p>
            <w:pPr>
              <w:spacing w:after="0"/>
              <w:jc w:val="left"/>
            </w:pPr>
            <w:r>
              <w:rPr>
                <w:sz w:val="16"/>
              </w:rPr>
              <w:t>Includes 86 High Wind records, event types the NRI definition of this hazard leaves out.</w:t>
            </w:r>
          </w:p>
        </w:tc>
      </w:tr>
      <w:tr>
        <w:trPr>
          <w:cantSplit/>
        </w:trPr>
        <w:tc>
          <w:tcPr>
            <w:tcW w:type="dxa" w:w="690"/>
          </w:tcPr>
          <w:p>
            <w:pPr>
              <w:spacing w:after="0"/>
              <w:jc w:val="right"/>
            </w:pPr>
            <w:r>
              <w:rPr>
                <w:sz w:val="16"/>
              </w:rPr>
              <w:t>10</w:t>
            </w:r>
          </w:p>
        </w:tc>
        <w:tc>
          <w:tcPr>
            <w:tcW w:type="dxa" w:w="1037"/>
          </w:tcPr>
          <w:p>
            <w:pPr>
              <w:spacing w:after="0"/>
              <w:jc w:val="left"/>
            </w:pPr>
            <w:r>
              <w:rPr>
                <w:sz w:val="16"/>
              </w:rPr>
              <w:t>Hail</w:t>
            </w:r>
          </w:p>
        </w:tc>
        <w:tc>
          <w:tcPr>
            <w:tcW w:type="dxa" w:w="1211"/>
          </w:tcPr>
          <w:p>
            <w:pPr>
              <w:spacing w:after="0"/>
              <w:jc w:val="left"/>
            </w:pPr>
            <w:r>
              <w:rPr>
                <w:sz w:val="16"/>
              </w:rPr>
              <w:t>Very Low</w:t>
            </w:r>
          </w:p>
        </w:tc>
        <w:tc>
          <w:tcPr>
            <w:tcW w:type="dxa" w:w="1211"/>
          </w:tcPr>
          <w:p>
            <w:pPr>
              <w:spacing w:after="0"/>
              <w:jc w:val="left"/>
            </w:pPr>
            <w:r>
              <w:rPr>
                <w:sz w:val="16"/>
              </w:rPr>
              <w:t>Very Low</w:t>
            </w:r>
          </w:p>
        </w:tc>
        <w:tc>
          <w:tcPr>
            <w:tcW w:type="dxa" w:w="1037"/>
          </w:tcPr>
          <w:p>
            <w:pPr>
              <w:spacing w:after="0"/>
              <w:jc w:val="right"/>
            </w:pPr>
            <w:r>
              <w:rPr>
                <w:sz w:val="16"/>
              </w:rPr>
              <w:t>$14,148</w:t>
            </w:r>
          </w:p>
        </w:tc>
        <w:tc>
          <w:tcPr>
            <w:tcW w:type="dxa" w:w="1126"/>
          </w:tcPr>
          <w:p>
            <w:pPr>
              <w:spacing w:after="0"/>
              <w:jc w:val="right"/>
            </w:pPr>
            <w:r>
              <w:rPr>
                <w:sz w:val="16"/>
              </w:rPr>
              <w:t>$1,820</w:t>
            </w:r>
          </w:p>
        </w:tc>
        <w:tc>
          <w:tcPr>
            <w:tcW w:type="dxa" w:w="1326"/>
          </w:tcPr>
          <w:p>
            <w:pPr>
              <w:spacing w:after="0"/>
              <w:jc w:val="right"/>
            </w:pPr>
            <w:r>
              <w:rPr>
                <w:sz w:val="16"/>
              </w:rPr>
              <w:t>$1,303</w:t>
            </w:r>
          </w:p>
        </w:tc>
        <w:tc>
          <w:tcPr>
            <w:tcW w:type="dxa" w:w="1124"/>
          </w:tcPr>
          <w:p>
            <w:pPr>
              <w:spacing w:after="0"/>
              <w:jc w:val="right"/>
            </w:pPr>
            <w:r>
              <w:rPr>
                <w:sz w:val="16"/>
              </w:rPr>
              <w:t>$17,270</w:t>
            </w:r>
          </w:p>
        </w:tc>
        <w:tc>
          <w:tcPr>
            <w:tcW w:type="dxa" w:w="1274"/>
          </w:tcPr>
          <w:p>
            <w:pPr>
              <w:spacing w:after="0"/>
              <w:jc w:val="right"/>
            </w:pPr>
            <w:r>
              <w:rPr>
                <w:sz w:val="16"/>
              </w:rPr>
              <w:t>16</w:t>
            </w:r>
          </w:p>
        </w:tc>
        <w:tc>
          <w:tcPr>
            <w:tcW w:type="dxa" w:w="2339"/>
          </w:tcPr>
          <w:p>
            <w:pPr>
              <w:spacing w:after="0"/>
              <w:jc w:val="left"/>
            </w:pPr>
          </w:p>
        </w:tc>
        <w:tc>
          <w:tcPr>
            <w:tcW w:type="dxa" w:w="1738"/>
          </w:tcPr>
          <w:p>
            <w:pPr>
              <w:spacing w:after="0"/>
              <w:jc w:val="left"/>
            </w:pPr>
          </w:p>
        </w:tc>
      </w:tr>
      <w:tr>
        <w:trPr>
          <w:cantSplit/>
        </w:trPr>
        <w:tc>
          <w:tcPr>
            <w:tcW w:type="dxa" w:w="690"/>
          </w:tcPr>
          <w:p>
            <w:pPr>
              <w:spacing w:after="0"/>
              <w:jc w:val="right"/>
            </w:pPr>
            <w:r>
              <w:rPr>
                <w:sz w:val="16"/>
              </w:rPr>
              <w:t>11</w:t>
            </w:r>
          </w:p>
        </w:tc>
        <w:tc>
          <w:tcPr>
            <w:tcW w:type="dxa" w:w="1037"/>
          </w:tcPr>
          <w:p>
            <w:pPr>
              <w:spacing w:after="0"/>
              <w:jc w:val="left"/>
            </w:pPr>
            <w:r>
              <w:rPr>
                <w:sz w:val="16"/>
              </w:rPr>
              <w:t>Drought</w:t>
            </w:r>
          </w:p>
        </w:tc>
        <w:tc>
          <w:tcPr>
            <w:tcW w:type="dxa" w:w="1211"/>
          </w:tcPr>
          <w:p>
            <w:pPr>
              <w:spacing w:after="0"/>
              <w:jc w:val="left"/>
            </w:pPr>
            <w:r>
              <w:rPr>
                <w:sz w:val="16"/>
              </w:rPr>
              <w:t>Very Low</w:t>
            </w:r>
          </w:p>
        </w:tc>
        <w:tc>
          <w:tcPr>
            <w:tcW w:type="dxa" w:w="1211"/>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$4,627</w:t>
            </w:r>
          </w:p>
        </w:tc>
        <w:tc>
          <w:tcPr>
            <w:tcW w:type="dxa" w:w="1326"/>
          </w:tcPr>
          <w:p>
            <w:pPr>
              <w:spacing w:after="0"/>
              <w:jc w:val="right"/>
            </w:pPr>
          </w:p>
        </w:tc>
        <w:tc>
          <w:tcPr>
            <w:tcW w:type="dxa" w:w="1124"/>
          </w:tcPr>
          <w:p>
            <w:pPr>
              <w:spacing w:after="0"/>
              <w:jc w:val="right"/>
            </w:pPr>
            <w:r>
              <w:rPr>
                <w:sz w:val="16"/>
              </w:rPr>
              <w:t>$4,627</w:t>
            </w:r>
          </w:p>
        </w:tc>
        <w:tc>
          <w:tcPr>
            <w:tcW w:type="dxa" w:w="1274"/>
          </w:tcPr>
          <w:p>
            <w:pPr>
              <w:spacing w:after="0"/>
              <w:jc w:val="right"/>
            </w:pPr>
            <w:r>
              <w:rPr>
                <w:sz w:val="16"/>
              </w:rPr>
              <w:t>0</w:t>
            </w:r>
          </w:p>
        </w:tc>
        <w:tc>
          <w:tcPr>
            <w:tcW w:type="dxa" w:w="2339"/>
          </w:tcPr>
          <w:p>
            <w:pPr>
              <w:spacing w:after="0"/>
              <w:jc w:val="left"/>
            </w:pPr>
          </w:p>
        </w:tc>
        <w:tc>
          <w:tcPr>
            <w:tcW w:type="dxa" w:w="1738"/>
          </w:tcPr>
          <w:p>
            <w:pPr>
              <w:spacing w:after="0"/>
              <w:jc w:val="left"/>
            </w:pPr>
            <w:r>
              <w:rPr>
                <w:sz w:val="16"/>
              </w:rPr>
              <w:t>Declared 1 time; no Storm Events record of this type.</w:t>
            </w:r>
          </w:p>
        </w:tc>
      </w:tr>
      <w:tr>
        <w:trPr>
          <w:cantSplit/>
        </w:trPr>
        <w:tc>
          <w:tcPr>
            <w:tcW w:type="dxa" w:w="690"/>
          </w:tcPr>
          <w:p>
            <w:pPr>
              <w:spacing w:after="0"/>
              <w:jc w:val="right"/>
            </w:pPr>
            <w:r>
              <w:rPr>
                <w:sz w:val="16"/>
              </w:rPr>
              <w:t>12</w:t>
            </w:r>
          </w:p>
        </w:tc>
        <w:tc>
          <w:tcPr>
            <w:tcW w:type="dxa" w:w="1037"/>
          </w:tcPr>
          <w:p>
            <w:pPr>
              <w:spacing w:after="0"/>
              <w:jc w:val="left"/>
            </w:pPr>
            <w:r>
              <w:rPr>
                <w:sz w:val="16"/>
              </w:rPr>
              <w:t>Ice Storm</w:t>
            </w:r>
          </w:p>
        </w:tc>
        <w:tc>
          <w:tcPr>
            <w:tcW w:type="dxa" w:w="1211"/>
          </w:tcPr>
          <w:p>
            <w:pPr>
              <w:spacing w:after="0"/>
              <w:jc w:val="left"/>
            </w:pPr>
            <w:r>
              <w:rPr>
                <w:sz w:val="16"/>
              </w:rPr>
              <w:t>Very Low</w:t>
            </w:r>
          </w:p>
        </w:tc>
        <w:tc>
          <w:tcPr>
            <w:tcW w:type="dxa" w:w="1211"/>
          </w:tcPr>
          <w:p>
            <w:pPr>
              <w:spacing w:after="0"/>
              <w:jc w:val="left"/>
            </w:pPr>
            <w:r>
              <w:rPr>
                <w:sz w:val="16"/>
              </w:rPr>
              <w:t>Very Low</w:t>
            </w:r>
          </w:p>
        </w:tc>
        <w:tc>
          <w:tcPr>
            <w:tcW w:type="dxa" w:w="1037"/>
          </w:tcPr>
          <w:p>
            <w:pPr>
              <w:spacing w:after="0"/>
              <w:jc w:val="right"/>
            </w:pPr>
            <w:r>
              <w:rPr>
                <w:sz w:val="16"/>
              </w:rPr>
              <w:t>$3,457</w:t>
            </w:r>
          </w:p>
        </w:tc>
        <w:tc>
          <w:tcPr>
            <w:tcW w:type="dxa" w:w="1126"/>
          </w:tcPr>
          <w:p>
            <w:pPr>
              <w:spacing w:after="0"/>
              <w:jc w:val="right"/>
            </w:pPr>
          </w:p>
        </w:tc>
        <w:tc>
          <w:tcPr>
            <w:tcW w:type="dxa" w:w="1326"/>
          </w:tcPr>
          <w:p>
            <w:pPr>
              <w:spacing w:after="0"/>
              <w:jc w:val="right"/>
            </w:pPr>
            <w:r>
              <w:rPr>
                <w:sz w:val="16"/>
              </w:rPr>
              <w:t>$595</w:t>
            </w:r>
          </w:p>
        </w:tc>
        <w:tc>
          <w:tcPr>
            <w:tcW w:type="dxa" w:w="1124"/>
          </w:tcPr>
          <w:p>
            <w:pPr>
              <w:spacing w:after="0"/>
              <w:jc w:val="right"/>
            </w:pPr>
            <w:r>
              <w:rPr>
                <w:sz w:val="16"/>
              </w:rPr>
              <w:t>$4,052</w:t>
            </w:r>
          </w:p>
        </w:tc>
        <w:tc>
          <w:tcPr>
            <w:tcW w:type="dxa" w:w="1274"/>
          </w:tcPr>
          <w:p>
            <w:pPr>
              <w:spacing w:after="0"/>
              <w:jc w:val="right"/>
            </w:pPr>
            <w:r>
              <w:rPr>
                <w:sz w:val="16"/>
              </w:rPr>
              <w:t>0</w:t>
            </w:r>
          </w:p>
        </w:tc>
        <w:tc>
          <w:tcPr>
            <w:tcW w:type="dxa" w:w="2339"/>
          </w:tcPr>
          <w:p>
            <w:pPr>
              <w:spacing w:after="0"/>
              <w:jc w:val="left"/>
            </w:pPr>
          </w:p>
        </w:tc>
        <w:tc>
          <w:tcPr>
            <w:tcW w:type="dxa" w:w="1738"/>
          </w:tcPr>
          <w:p>
            <w:pPr>
              <w:spacing w:after="0"/>
              <w:jc w:val="left"/>
            </w:pPr>
            <w:r>
              <w:rPr>
                <w:sz w:val="16"/>
              </w:rPr>
              <w:t>No recorded events in Storm Events since 1996 (data through 2026-06-30).</w:t>
            </w:r>
          </w:p>
        </w:tc>
      </w:tr>
      <w:tr>
        <w:trPr>
          <w:cantSplit/>
        </w:trPr>
        <w:tc>
          <w:tcPr>
            <w:tcW w:type="dxa" w:w="690"/>
          </w:tcPr>
          <w:p>
            <w:pPr>
              <w:spacing w:after="0"/>
              <w:jc w:val="right"/>
            </w:pPr>
            <w:r>
              <w:rPr>
                <w:sz w:val="16"/>
              </w:rPr>
              <w:t>13</w:t>
            </w:r>
          </w:p>
        </w:tc>
        <w:tc>
          <w:tcPr>
            <w:tcW w:type="dxa" w:w="1037"/>
          </w:tcPr>
          <w:p>
            <w:pPr>
              <w:spacing w:after="0"/>
              <w:jc w:val="left"/>
            </w:pPr>
            <w:r>
              <w:rPr>
                <w:sz w:val="16"/>
              </w:rPr>
              <w:t>Winter Weather</w:t>
            </w:r>
          </w:p>
        </w:tc>
        <w:tc>
          <w:tcPr>
            <w:tcW w:type="dxa" w:w="1211"/>
          </w:tcPr>
          <w:p>
            <w:pPr>
              <w:spacing w:after="0"/>
              <w:jc w:val="left"/>
            </w:pPr>
            <w:r>
              <w:rPr>
                <w:sz w:val="16"/>
              </w:rPr>
              <w:t>Very Low</w:t>
            </w:r>
          </w:p>
        </w:tc>
        <w:tc>
          <w:tcPr>
            <w:tcW w:type="dxa" w:w="1211"/>
          </w:tcPr>
          <w:p>
            <w:pPr>
              <w:spacing w:after="0"/>
              <w:jc w:val="left"/>
            </w:pPr>
            <w:r>
              <w:rPr>
                <w:sz w:val="16"/>
              </w:rPr>
              <w:t>Very Low</w:t>
            </w:r>
          </w:p>
        </w:tc>
        <w:tc>
          <w:tcPr>
            <w:tcW w:type="dxa" w:w="1037"/>
          </w:tcPr>
          <w:p>
            <w:pPr>
              <w:spacing w:after="0"/>
              <w:jc w:val="right"/>
            </w:pPr>
            <w:r>
              <w:rPr>
                <w:sz w:val="16"/>
              </w:rPr>
              <w:t>$1,311</w:t>
            </w:r>
          </w:p>
        </w:tc>
        <w:tc>
          <w:tcPr>
            <w:tcW w:type="dxa" w:w="1126"/>
          </w:tcPr>
          <w:p>
            <w:pPr>
              <w:spacing w:after="0"/>
              <w:jc w:val="right"/>
            </w:pPr>
            <w:r>
              <w:rPr>
                <w:sz w:val="16"/>
              </w:rPr>
              <w:t>$27</w:t>
            </w:r>
          </w:p>
        </w:tc>
        <w:tc>
          <w:tcPr>
            <w:tcW w:type="dxa" w:w="1326"/>
          </w:tcPr>
          <w:p>
            <w:pPr>
              <w:spacing w:after="0"/>
              <w:jc w:val="right"/>
            </w:pPr>
            <w:r>
              <w:rPr>
                <w:sz w:val="16"/>
              </w:rPr>
              <w:t>$867</w:t>
            </w:r>
          </w:p>
        </w:tc>
        <w:tc>
          <w:tcPr>
            <w:tcW w:type="dxa" w:w="1124"/>
          </w:tcPr>
          <w:p>
            <w:pPr>
              <w:spacing w:after="0"/>
              <w:jc w:val="right"/>
            </w:pPr>
            <w:r>
              <w:rPr>
                <w:sz w:val="16"/>
              </w:rPr>
              <w:t>$2,205</w:t>
            </w:r>
          </w:p>
        </w:tc>
        <w:tc>
          <w:tcPr>
            <w:tcW w:type="dxa" w:w="1274"/>
          </w:tcPr>
          <w:p>
            <w:pPr>
              <w:spacing w:after="0"/>
              <w:jc w:val="right"/>
            </w:pPr>
            <w:r>
              <w:rPr>
                <w:sz w:val="16"/>
              </w:rPr>
              <w:t>342</w:t>
            </w:r>
          </w:p>
        </w:tc>
        <w:tc>
          <w:tcPr>
            <w:tcW w:type="dxa" w:w="2339"/>
          </w:tcPr>
          <w:p>
            <w:pPr>
              <w:spacing w:after="0"/>
              <w:jc w:val="left"/>
            </w:pPr>
          </w:p>
        </w:tc>
        <w:tc>
          <w:tcPr>
            <w:tcW w:type="dxa" w:w="1738"/>
          </w:tcPr>
          <w:p>
            <w:pPr>
              <w:spacing w:after="0"/>
              <w:jc w:val="left"/>
            </w:pPr>
          </w:p>
        </w:tc>
      </w:tr>
      <w:tr>
        <w:trPr>
          <w:cantSplit/>
        </w:trPr>
        <w:tc>
          <w:tcPr>
            <w:tcW w:type="dxa" w:w="690"/>
          </w:tcPr>
          <w:p>
            <w:pPr>
              <w:spacing w:after="0"/>
              <w:jc w:val="right"/>
            </w:pPr>
            <w:r>
              <w:rPr>
                <w:sz w:val="16"/>
              </w:rPr>
              <w:t>14</w:t>
            </w:r>
          </w:p>
        </w:tc>
        <w:tc>
          <w:tcPr>
            <w:tcW w:type="dxa" w:w="1037"/>
          </w:tcPr>
          <w:p>
            <w:pPr>
              <w:spacing w:after="0"/>
              <w:jc w:val="left"/>
            </w:pPr>
            <w:r>
              <w:rPr>
                <w:sz w:val="16"/>
              </w:rPr>
              <w:t>Volcanic Activity</w:t>
            </w:r>
          </w:p>
        </w:tc>
        <w:tc>
          <w:tcPr>
            <w:tcW w:type="dxa" w:w="1211"/>
          </w:tcPr>
          <w:p>
            <w:pPr>
              <w:spacing w:after="0"/>
              <w:jc w:val="left"/>
            </w:pPr>
            <w:r>
              <w:rPr>
                <w:sz w:val="16"/>
              </w:rPr>
              <w:t>Very Low</w:t>
            </w:r>
          </w:p>
        </w:tc>
        <w:tc>
          <w:tcPr>
            <w:tcW w:type="dxa" w:w="1211"/>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326"/>
          </w:tcPr>
          <w:p>
            <w:pPr>
              <w:spacing w:after="0"/>
              <w:jc w:val="right"/>
            </w:pPr>
            <w:r>
              <w:rPr>
                <w:sz w:val="16"/>
              </w:rPr>
              <w:t>under $1</w:t>
            </w:r>
          </w:p>
        </w:tc>
        <w:tc>
          <w:tcPr>
            <w:tcW w:type="dxa" w:w="1124"/>
          </w:tcPr>
          <w:p>
            <w:pPr>
              <w:spacing w:after="0"/>
              <w:jc w:val="right"/>
            </w:pPr>
            <w:r>
              <w:rPr>
                <w:sz w:val="16"/>
              </w:rPr>
              <w:t>under $1</w:t>
            </w:r>
          </w:p>
        </w:tc>
        <w:tc>
          <w:tcPr>
            <w:tcW w:type="dxa" w:w="1274"/>
          </w:tcPr>
          <w:p>
            <w:pPr>
              <w:spacing w:after="0"/>
              <w:jc w:val="right"/>
            </w:pPr>
            <w:r>
              <w:rPr>
                <w:sz w:val="16"/>
              </w:rPr>
              <w:t>0</w:t>
            </w:r>
          </w:p>
        </w:tc>
        <w:tc>
          <w:tcPr>
            <w:tcW w:type="dxa" w:w="2339"/>
          </w:tcPr>
          <w:p>
            <w:pPr>
              <w:spacing w:after="0"/>
              <w:jc w:val="left"/>
            </w:pPr>
          </w:p>
        </w:tc>
        <w:tc>
          <w:tcPr>
            <w:tcW w:type="dxa" w:w="17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0"/>
          </w:tcPr>
          <w:p>
            <w:pPr>
              <w:spacing w:after="0"/>
              <w:jc w:val="right"/>
            </w:pPr>
            <w:r>
              <w:rPr>
                <w:sz w:val="16"/>
              </w:rPr>
              <w:t>15</w:t>
            </w:r>
          </w:p>
        </w:tc>
        <w:tc>
          <w:tcPr>
            <w:tcW w:type="dxa" w:w="1037"/>
          </w:tcPr>
          <w:p>
            <w:pPr>
              <w:spacing w:after="0"/>
              <w:jc w:val="left"/>
            </w:pPr>
            <w:r>
              <w:rPr>
                <w:sz w:val="16"/>
              </w:rPr>
              <w:t>Heat Wave</w:t>
            </w:r>
          </w:p>
        </w:tc>
        <w:tc>
          <w:tcPr>
            <w:tcW w:type="dxa" w:w="1211"/>
          </w:tcPr>
          <w:p>
            <w:pPr>
              <w:spacing w:after="0"/>
              <w:jc w:val="left"/>
            </w:pPr>
            <w:r>
              <w:rPr>
                <w:sz w:val="16"/>
              </w:rPr>
              <w:t>No Rating</w:t>
            </w:r>
          </w:p>
        </w:tc>
        <w:tc>
          <w:tcPr>
            <w:tcW w:type="dxa" w:w="1211"/>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326"/>
          </w:tcPr>
          <w:p>
            <w:pPr>
              <w:spacing w:after="0"/>
              <w:jc w:val="right"/>
            </w:pPr>
            <w:r>
              <w:rPr>
                <w:sz w:val="16"/>
              </w:rPr>
              <w:t>$0</w:t>
            </w:r>
          </w:p>
        </w:tc>
        <w:tc>
          <w:tcPr>
            <w:tcW w:type="dxa" w:w="1124"/>
          </w:tcPr>
          <w:p>
            <w:pPr>
              <w:spacing w:after="0"/>
              <w:jc w:val="right"/>
            </w:pPr>
            <w:r>
              <w:rPr>
                <w:sz w:val="16"/>
              </w:rPr>
              <w:t>$0</w:t>
            </w:r>
          </w:p>
        </w:tc>
        <w:tc>
          <w:tcPr>
            <w:tcW w:type="dxa" w:w="1274"/>
          </w:tcPr>
          <w:p>
            <w:pPr>
              <w:spacing w:after="0"/>
              <w:jc w:val="right"/>
            </w:pPr>
            <w:r>
              <w:rPr>
                <w:sz w:val="16"/>
              </w:rPr>
              <w:t>6</w:t>
            </w:r>
          </w:p>
        </w:tc>
        <w:tc>
          <w:tcPr>
            <w:tcW w:type="dxa" w:w="2339"/>
          </w:tcPr>
          <w:p>
            <w:pPr>
              <w:spacing w:after="0"/>
              <w:jc w:val="left"/>
            </w:pPr>
          </w:p>
        </w:tc>
        <w:tc>
          <w:tcPr>
            <w:tcW w:type="dxa" w:w="1738"/>
          </w:tcPr>
          <w:p>
            <w:pPr>
              <w:spacing w:after="0"/>
              <w:jc w:val="left"/>
            </w:pPr>
          </w:p>
        </w:tc>
      </w:tr>
      <w:tr>
        <w:trPr>
          <w:cantSplit/>
        </w:trPr>
        <w:tc>
          <w:tcPr>
            <w:tcW w:type="dxa" w:w="690"/>
          </w:tcPr>
          <w:p>
            <w:pPr>
              <w:spacing w:after="0"/>
              <w:jc w:val="right"/>
            </w:pPr>
          </w:p>
        </w:tc>
        <w:tc>
          <w:tcPr>
            <w:tcW w:type="dxa" w:w="1037"/>
          </w:tcPr>
          <w:p>
            <w:pPr>
              <w:spacing w:after="0"/>
              <w:jc w:val="left"/>
            </w:pPr>
            <w:r>
              <w:rPr>
                <w:sz w:val="16"/>
              </w:rPr>
              <w:t>Coastal Flooding</w:t>
            </w:r>
          </w:p>
        </w:tc>
        <w:tc>
          <w:tcPr>
            <w:tcW w:type="dxa" w:w="1211"/>
          </w:tcPr>
          <w:p>
            <w:pPr>
              <w:spacing w:after="0"/>
              <w:jc w:val="left"/>
            </w:pPr>
            <w:r>
              <w:rPr>
                <w:sz w:val="16"/>
              </w:rPr>
              <w:t>Not Applicable</w:t>
            </w:r>
          </w:p>
        </w:tc>
        <w:tc>
          <w:tcPr>
            <w:tcW w:type="dxa" w:w="121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6"/>
          </w:tcPr>
          <w:p>
            <w:pPr>
              <w:spacing w:after="0"/>
              <w:jc w:val="right"/>
            </w:pPr>
          </w:p>
        </w:tc>
        <w:tc>
          <w:tcPr>
            <w:tcW w:type="dxa" w:w="1124"/>
          </w:tcPr>
          <w:p>
            <w:pPr>
              <w:spacing w:after="0"/>
              <w:jc w:val="right"/>
            </w:pPr>
          </w:p>
        </w:tc>
        <w:tc>
          <w:tcPr>
            <w:tcW w:type="dxa" w:w="1274"/>
          </w:tcPr>
          <w:p>
            <w:pPr>
              <w:spacing w:after="0"/>
              <w:jc w:val="right"/>
            </w:pPr>
            <w:r>
              <w:rPr>
                <w:sz w:val="16"/>
              </w:rPr>
              <w:t>0</w:t>
            </w:r>
          </w:p>
        </w:tc>
        <w:tc>
          <w:tcPr>
            <w:tcW w:type="dxa" w:w="2339"/>
          </w:tcPr>
          <w:p>
            <w:pPr>
              <w:spacing w:after="0"/>
              <w:jc w:val="left"/>
            </w:pPr>
            <w:r>
              <w:rPr>
                <w:sz w:val="16"/>
              </w:rPr>
              <w:t>NRI rates coastal flooding Not Applicable for this county, and no federal declaration for this county names it.</w:t>
            </w:r>
          </w:p>
        </w:tc>
        <w:tc>
          <w:tcPr>
            <w:tcW w:type="dxa" w:w="1738"/>
          </w:tcPr>
          <w:p>
            <w:pPr>
              <w:spacing w:after="0"/>
              <w:jc w:val="left"/>
            </w:pPr>
            <w:r>
              <w:rPr>
                <w:sz w:val="16"/>
              </w:rPr>
              <w:t>No recorded events in Storm Events since 1996 (data through 2026-06-30).</w:t>
            </w:r>
          </w:p>
        </w:tc>
      </w:tr>
      <w:tr>
        <w:trPr>
          <w:cantSplit/>
        </w:trPr>
        <w:tc>
          <w:tcPr>
            <w:tcW w:type="dxa" w:w="690"/>
          </w:tcPr>
          <w:p>
            <w:pPr>
              <w:spacing w:after="0"/>
              <w:jc w:val="right"/>
            </w:pPr>
          </w:p>
        </w:tc>
        <w:tc>
          <w:tcPr>
            <w:tcW w:type="dxa" w:w="1037"/>
          </w:tcPr>
          <w:p>
            <w:pPr>
              <w:spacing w:after="0"/>
              <w:jc w:val="left"/>
            </w:pPr>
            <w:r>
              <w:rPr>
                <w:sz w:val="16"/>
              </w:rPr>
              <w:t>Hurricane</w:t>
            </w:r>
          </w:p>
        </w:tc>
        <w:tc>
          <w:tcPr>
            <w:tcW w:type="dxa" w:w="1211"/>
          </w:tcPr>
          <w:p>
            <w:pPr>
              <w:spacing w:after="0"/>
              <w:jc w:val="left"/>
            </w:pPr>
            <w:r>
              <w:rPr>
                <w:sz w:val="16"/>
              </w:rPr>
              <w:t>Not Applicable</w:t>
            </w:r>
          </w:p>
        </w:tc>
        <w:tc>
          <w:tcPr>
            <w:tcW w:type="dxa" w:w="121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6"/>
          </w:tcPr>
          <w:p>
            <w:pPr>
              <w:spacing w:after="0"/>
              <w:jc w:val="right"/>
            </w:pPr>
          </w:p>
        </w:tc>
        <w:tc>
          <w:tcPr>
            <w:tcW w:type="dxa" w:w="1124"/>
          </w:tcPr>
          <w:p>
            <w:pPr>
              <w:spacing w:after="0"/>
              <w:jc w:val="right"/>
            </w:pPr>
          </w:p>
        </w:tc>
        <w:tc>
          <w:tcPr>
            <w:tcW w:type="dxa" w:w="1274"/>
          </w:tcPr>
          <w:p>
            <w:pPr>
              <w:spacing w:after="0"/>
              <w:jc w:val="right"/>
            </w:pPr>
            <w:r>
              <w:rPr>
                <w:sz w:val="16"/>
              </w:rPr>
              <w:t>0</w:t>
            </w:r>
          </w:p>
        </w:tc>
        <w:tc>
          <w:tcPr>
            <w:tcW w:type="dxa" w:w="2339"/>
          </w:tcPr>
          <w:p>
            <w:pPr>
              <w:spacing w:after="0"/>
              <w:jc w:val="left"/>
            </w:pPr>
            <w:r>
              <w:rPr>
                <w:sz w:val="16"/>
              </w:rPr>
              <w:t>NRI rates hurricane Not Applicable for this county, and no federal declaration for this county names it.</w:t>
            </w:r>
          </w:p>
        </w:tc>
        <w:tc>
          <w:tcPr>
            <w:tcW w:type="dxa" w:w="1738"/>
          </w:tcPr>
          <w:p>
            <w:pPr>
              <w:spacing w:after="0"/>
              <w:jc w:val="left"/>
            </w:pPr>
            <w:r>
              <w:rPr>
                <w:sz w:val="16"/>
              </w:rPr>
              <w:t>No recorded events in Storm Events since 1996 (data through 2026-06-30).</w:t>
            </w:r>
          </w:p>
        </w:tc>
      </w:tr>
      <w:tr>
        <w:trPr>
          <w:cantSplit/>
        </w:trPr>
        <w:tc>
          <w:tcPr>
            <w:tcW w:type="dxa" w:w="690"/>
          </w:tcPr>
          <w:p>
            <w:pPr>
              <w:spacing w:after="0"/>
              <w:jc w:val="right"/>
            </w:pPr>
          </w:p>
        </w:tc>
        <w:tc>
          <w:tcPr>
            <w:tcW w:type="dxa" w:w="1037"/>
          </w:tcPr>
          <w:p>
            <w:pPr>
              <w:spacing w:after="0"/>
              <w:jc w:val="left"/>
            </w:pPr>
            <w:r>
              <w:rPr>
                <w:sz w:val="16"/>
              </w:rPr>
              <w:t>Tsunami</w:t>
            </w:r>
          </w:p>
        </w:tc>
        <w:tc>
          <w:tcPr>
            <w:tcW w:type="dxa" w:w="1211"/>
          </w:tcPr>
          <w:p>
            <w:pPr>
              <w:spacing w:after="0"/>
              <w:jc w:val="left"/>
            </w:pPr>
            <w:r>
              <w:rPr>
                <w:sz w:val="16"/>
              </w:rPr>
              <w:t>Not Applicable</w:t>
            </w:r>
          </w:p>
        </w:tc>
        <w:tc>
          <w:tcPr>
            <w:tcW w:type="dxa" w:w="121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6"/>
          </w:tcPr>
          <w:p>
            <w:pPr>
              <w:spacing w:after="0"/>
              <w:jc w:val="right"/>
            </w:pPr>
          </w:p>
        </w:tc>
        <w:tc>
          <w:tcPr>
            <w:tcW w:type="dxa" w:w="1124"/>
          </w:tcPr>
          <w:p>
            <w:pPr>
              <w:spacing w:after="0"/>
              <w:jc w:val="right"/>
            </w:pPr>
          </w:p>
        </w:tc>
        <w:tc>
          <w:tcPr>
            <w:tcW w:type="dxa" w:w="1274"/>
          </w:tcPr>
          <w:p>
            <w:pPr>
              <w:spacing w:after="0"/>
              <w:jc w:val="right"/>
            </w:pPr>
            <w:r>
              <w:rPr>
                <w:sz w:val="16"/>
              </w:rPr>
              <w:t>0</w:t>
            </w:r>
          </w:p>
        </w:tc>
        <w:tc>
          <w:tcPr>
            <w:tcW w:type="dxa" w:w="2339"/>
          </w:tcPr>
          <w:p>
            <w:pPr>
              <w:spacing w:after="0"/>
              <w:jc w:val="left"/>
            </w:pPr>
            <w:r>
              <w:rPr>
                <w:sz w:val="16"/>
              </w:rPr>
              <w:t>NRI rates tsunami Not Applicable for this county, and no federal declaration for this county names it.</w:t>
            </w:r>
          </w:p>
        </w:tc>
        <w:tc>
          <w:tcPr>
            <w:tcW w:type="dxa" w:w="173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0"/>
        <w:gridCol w:w="1730"/>
        <w:gridCol w:w="1552"/>
        <w:gridCol w:w="1888"/>
        <w:gridCol w:w="1738"/>
        <w:gridCol w:w="1629"/>
        <w:gridCol w:w="1619"/>
        <w:gridCol w:w="2226"/>
      </w:tblGrid>
      <w:tr>
        <w:trPr>
          <w:cantSplit/>
          <w:tblHeader/>
        </w:trPr>
        <w:tc>
          <w:tcPr>
            <w:tcW w:type="dxa" w:w="1730"/>
            <w:shd w:val="clear" w:color="auto" w:fill="E8E8E8"/>
          </w:tcPr>
          <w:p>
            <w:pPr>
              <w:spacing w:after="0"/>
              <w:jc w:val="left"/>
            </w:pPr>
            <w:r>
              <w:rPr>
                <w:b/>
                <w:sz w:val="16"/>
              </w:rPr>
              <w:t>Hazard</w:t>
            </w:r>
          </w:p>
        </w:tc>
        <w:tc>
          <w:tcPr>
            <w:tcW w:type="dxa" w:w="1730"/>
            <w:shd w:val="clear" w:color="auto" w:fill="E8E8E8"/>
          </w:tcPr>
          <w:p>
            <w:pPr>
              <w:spacing w:after="0"/>
              <w:jc w:val="left"/>
            </w:pPr>
            <w:r>
              <w:rPr>
                <w:b/>
                <w:sz w:val="16"/>
              </w:rPr>
              <w:t>Scale</w:t>
            </w:r>
          </w:p>
        </w:tc>
        <w:tc>
          <w:tcPr>
            <w:tcW w:type="dxa" w:w="1552"/>
            <w:shd w:val="clear" w:color="auto" w:fill="E8E8E8"/>
          </w:tcPr>
          <w:p>
            <w:pPr>
              <w:spacing w:after="0"/>
              <w:jc w:val="right"/>
            </w:pPr>
            <w:r>
              <w:rPr>
                <w:b/>
                <w:sz w:val="16"/>
              </w:rPr>
              <w:t>Records</w:t>
            </w:r>
          </w:p>
          <w:p>
            <w:pPr>
              <w:spacing w:after="0"/>
              <w:jc w:val="right"/>
            </w:pPr>
            <w:r>
              <w:rPr>
                <w:i/>
                <w:color w:val="555555"/>
                <w:sz w:val="14"/>
              </w:rPr>
              <w:t>count, years</w:t>
            </w:r>
          </w:p>
        </w:tc>
        <w:tc>
          <w:tcPr>
            <w:tcW w:type="dxa" w:w="1888"/>
            <w:shd w:val="clear" w:color="auto" w:fill="E8E8E8"/>
          </w:tcPr>
          <w:p>
            <w:pPr>
              <w:spacing w:after="0"/>
              <w:jc w:val="left"/>
            </w:pPr>
            <w:r>
              <w:rPr>
                <w:b/>
                <w:sz w:val="16"/>
              </w:rPr>
              <w:t>Observed range</w:t>
            </w:r>
          </w:p>
        </w:tc>
        <w:tc>
          <w:tcPr>
            <w:tcW w:type="dxa" w:w="1738"/>
            <w:shd w:val="clear" w:color="auto" w:fill="E8E8E8"/>
          </w:tcPr>
          <w:p>
            <w:pPr>
              <w:spacing w:after="0"/>
              <w:jc w:val="left"/>
            </w:pPr>
            <w:r>
              <w:rPr>
                <w:b/>
                <w:sz w:val="16"/>
              </w:rPr>
              <w:t>Worst recorded event</w:t>
            </w:r>
          </w:p>
        </w:tc>
        <w:tc>
          <w:tcPr>
            <w:tcW w:type="dxa" w:w="1629"/>
            <w:shd w:val="clear" w:color="auto" w:fill="E8E8E8"/>
          </w:tcPr>
          <w:p>
            <w:pPr>
              <w:spacing w:after="0"/>
              <w:jc w:val="left"/>
            </w:pPr>
            <w:r>
              <w:rPr>
                <w:b/>
                <w:sz w:val="16"/>
              </w:rPr>
              <w:t>Most damaging (when different)</w:t>
            </w:r>
          </w:p>
        </w:tc>
        <w:tc>
          <w:tcPr>
            <w:tcW w:type="dxa" w:w="1619"/>
            <w:shd w:val="clear" w:color="auto" w:fill="E8E8E8"/>
          </w:tcPr>
          <w:p>
            <w:pPr>
              <w:spacing w:after="0"/>
              <w:jc w:val="left"/>
            </w:pPr>
            <w:r>
              <w:rPr>
                <w:b/>
                <w:sz w:val="16"/>
              </w:rPr>
              <w:t>How it applies to members</w:t>
            </w:r>
          </w:p>
        </w:tc>
        <w:tc>
          <w:tcPr>
            <w:tcW w:type="dxa" w:w="2226"/>
            <w:shd w:val="clear" w:color="auto" w:fill="E8E8E8"/>
          </w:tcPr>
          <w:p>
            <w:pPr>
              <w:spacing w:after="0"/>
              <w:jc w:val="left"/>
            </w:pPr>
            <w:r>
              <w:rPr>
                <w:b/>
                <w:sz w:val="16"/>
              </w:rPr>
              <w:t>Note</w:t>
            </w:r>
          </w:p>
        </w:tc>
      </w:tr>
      <w:tr>
        <w:trPr>
          <w:cantSplit/>
        </w:trPr>
        <w:tc>
          <w:tcPr>
            <w:tcW w:type="dxa" w:w="1730"/>
          </w:tcPr>
          <w:p>
            <w:pPr>
              <w:spacing w:after="0"/>
              <w:jc w:val="left"/>
            </w:pPr>
            <w:r>
              <w:rPr>
                <w:sz w:val="16"/>
              </w:rPr>
              <w:t>Avalanche</w:t>
            </w:r>
          </w:p>
        </w:tc>
        <w:tc>
          <w:tcPr>
            <w:tcW w:type="dxa" w:w="1730"/>
          </w:tcPr>
          <w:p>
            <w:pPr>
              <w:spacing w:after="0"/>
              <w:jc w:val="left"/>
            </w:pPr>
            <w:r>
              <w:rPr>
                <w:sz w:val="16"/>
              </w:rPr>
              <w:t>none (count and damage)</w:t>
            </w:r>
          </w:p>
        </w:tc>
        <w:tc>
          <w:tcPr>
            <w:tcW w:type="dxa" w:w="1552"/>
          </w:tcPr>
          <w:p>
            <w:pPr>
              <w:spacing w:after="0"/>
              <w:jc w:val="right"/>
            </w:pPr>
            <w:r>
              <w:rPr>
                <w:sz w:val="16"/>
              </w:rPr>
              <w:t>65, 2005 to 2025 (65 zone-level)</w:t>
            </w:r>
          </w:p>
        </w:tc>
        <w:tc>
          <w:tcPr>
            <w:tcW w:type="dxa" w:w="1888"/>
          </w:tcPr>
          <w:p>
            <w:pPr>
              <w:spacing w:after="0"/>
              <w:jc w:val="left"/>
            </w:pPr>
          </w:p>
        </w:tc>
        <w:tc>
          <w:tcPr>
            <w:tcW w:type="dxa" w:w="1738"/>
          </w:tcPr>
          <w:p>
            <w:pPr>
              <w:spacing w:after="0"/>
              <w:jc w:val="left"/>
            </w:pPr>
            <w:r>
              <w:rPr>
                <w:sz w:val="16"/>
              </w:rPr>
              <w:t>Avalanche, 2008-12-29, $15,000 property; $0 crops, reported for the zone (2008 dollars), 5 direct injuries (reported for the zone); NWS zone WYZ012 (TETON &amp; GROS VENTRE MOUNTAINS), zone-level: may include parts of neighboring counties</w:t>
            </w:r>
          </w:p>
        </w:tc>
        <w:tc>
          <w:tcPr>
            <w:tcW w:type="dxa" w:w="1629"/>
          </w:tcPr>
          <w:p>
            <w:pPr>
              <w:spacing w:after="0"/>
              <w:jc w:val="left"/>
            </w:pPr>
          </w:p>
        </w:tc>
        <w:tc>
          <w:tcPr>
            <w:tcW w:type="dxa" w:w="1619"/>
          </w:tcPr>
          <w:p>
            <w:pPr>
              <w:spacing w:after="0"/>
              <w:jc w:val="left"/>
            </w:pPr>
            <w:r>
              <w:rPr>
                <w:sz w:val="16"/>
              </w:rPr>
              <w:t>Zone-level records: applies countywide; national data do not locate these events within the county.</w:t>
            </w:r>
          </w:p>
        </w:tc>
        <w:tc>
          <w:tcPr>
            <w:tcW w:type="dxa" w:w="2226"/>
          </w:tcPr>
          <w:p>
            <w:pPr>
              <w:spacing w:after="0"/>
              <w:jc w:val="left"/>
            </w:pPr>
            <w:r>
              <w:rPr>
                <w:sz w:val="16"/>
              </w:rPr>
              <w:t>Physical measure: in event narratives only; local data required.</w:t>
            </w:r>
          </w:p>
        </w:tc>
      </w:tr>
      <w:tr>
        <w:trPr>
          <w:cantSplit/>
        </w:trPr>
        <w:tc>
          <w:tcPr>
            <w:tcW w:type="dxa" w:w="1730"/>
          </w:tcPr>
          <w:p>
            <w:pPr>
              <w:spacing w:after="0"/>
              <w:jc w:val="left"/>
            </w:pPr>
            <w:r>
              <w:rPr>
                <w:sz w:val="16"/>
              </w:rPr>
              <w:t>Coastal Flood, Storm Surge/Tide</w:t>
            </w:r>
          </w:p>
        </w:tc>
        <w:tc>
          <w:tcPr>
            <w:tcW w:type="dxa" w:w="1730"/>
          </w:tcPr>
          <w:p>
            <w:pPr>
              <w:spacing w:after="0"/>
              <w:jc w:val="left"/>
            </w:pPr>
            <w:r>
              <w:rPr>
                <w:sz w:val="16"/>
              </w:rPr>
              <w:t>none in data (FIRM for depth)</w:t>
            </w:r>
          </w:p>
        </w:tc>
        <w:tc>
          <w:tcPr>
            <w:tcW w:type="dxa" w:w="1552"/>
          </w:tcPr>
          <w:p>
            <w:pPr>
              <w:spacing w:after="0"/>
              <w:jc w:val="right"/>
            </w:pPr>
            <w:r>
              <w:rPr>
                <w:sz w:val="16"/>
              </w:rPr>
              <w:t>0</w:t>
            </w:r>
          </w:p>
        </w:tc>
        <w:tc>
          <w:tcPr>
            <w:tcW w:type="dxa" w:w="1888"/>
          </w:tcPr>
          <w:p>
            <w:pPr>
              <w:spacing w:after="0"/>
              <w:jc w:val="left"/>
            </w:pPr>
          </w:p>
        </w:tc>
        <w:tc>
          <w:tcPr>
            <w:tcW w:type="dxa" w:w="1738"/>
          </w:tcPr>
          <w:p>
            <w:pPr>
              <w:spacing w:after="0"/>
              <w:jc w:val="left"/>
            </w:pPr>
          </w:p>
        </w:tc>
        <w:tc>
          <w:tcPr>
            <w:tcW w:type="dxa" w:w="1629"/>
          </w:tcPr>
          <w:p>
            <w:pPr>
              <w:spacing w:after="0"/>
              <w:jc w:val="left"/>
            </w:pPr>
          </w:p>
        </w:tc>
        <w:tc>
          <w:tcPr>
            <w:tcW w:type="dxa" w:w="1619"/>
          </w:tcPr>
          <w:p>
            <w:pPr>
              <w:spacing w:after="0"/>
              <w:jc w:val="left"/>
            </w:pPr>
          </w:p>
        </w:tc>
        <w:tc>
          <w:tcPr>
            <w:tcW w:type="dxa" w:w="2226"/>
          </w:tcPr>
          <w:p>
            <w:pPr>
              <w:spacing w:after="0"/>
              <w:jc w:val="left"/>
            </w:pPr>
            <w:r>
              <w:rPr>
                <w:sz w:val="16"/>
              </w:rPr>
              <w:t>Flood depth: see the FEMA Flood Insurance Rate Map.</w:t>
            </w:r>
          </w:p>
        </w:tc>
      </w:tr>
      <w:tr>
        <w:trPr>
          <w:cantSplit/>
        </w:trPr>
        <w:tc>
          <w:tcPr>
            <w:tcW w:type="dxa" w:w="1730"/>
          </w:tcPr>
          <w:p>
            <w:pPr>
              <w:spacing w:after="0"/>
              <w:jc w:val="left"/>
            </w:pPr>
            <w:r>
              <w:rPr>
                <w:sz w:val="16"/>
              </w:rPr>
              <w:t>Cold/Wind Chill, Extreme Cold/Wind Chill</w:t>
            </w:r>
          </w:p>
        </w:tc>
        <w:tc>
          <w:tcPr>
            <w:tcW w:type="dxa" w:w="1730"/>
          </w:tcPr>
          <w:p>
            <w:pPr>
              <w:spacing w:after="0"/>
              <w:jc w:val="left"/>
            </w:pPr>
            <w:r>
              <w:rPr>
                <w:sz w:val="16"/>
              </w:rPr>
              <w:t>wind chill</w:t>
            </w:r>
          </w:p>
        </w:tc>
        <w:tc>
          <w:tcPr>
            <w:tcW w:type="dxa" w:w="1552"/>
          </w:tcPr>
          <w:p>
            <w:pPr>
              <w:spacing w:after="0"/>
              <w:jc w:val="right"/>
            </w:pPr>
            <w:r>
              <w:rPr>
                <w:sz w:val="16"/>
              </w:rPr>
              <w:t>15, 1996 to 2025 (15 zone-level)</w:t>
            </w:r>
          </w:p>
        </w:tc>
        <w:tc>
          <w:tcPr>
            <w:tcW w:type="dxa" w:w="1888"/>
          </w:tcPr>
          <w:p>
            <w:pPr>
              <w:spacing w:after="0"/>
              <w:jc w:val="left"/>
            </w:pPr>
            <w:r>
              <w:rPr>
                <w:sz w:val="16"/>
              </w:rPr>
              <w:t>1 day to 6 days (median 2 days); 14 with a recorded value</w:t>
            </w:r>
          </w:p>
        </w:tc>
        <w:tc>
          <w:tcPr>
            <w:tcW w:type="dxa" w:w="1738"/>
          </w:tcPr>
          <w:p>
            <w:pPr>
              <w:spacing w:after="0"/>
              <w:jc w:val="left"/>
            </w:pPr>
            <w:r>
              <w:rPr>
                <w:sz w:val="16"/>
              </w:rPr>
              <w:t>6 consecutive days, 1996-01-30 to 1996-02-04, zone-level</w:t>
            </w:r>
          </w:p>
        </w:tc>
        <w:tc>
          <w:tcPr>
            <w:tcW w:type="dxa" w:w="1629"/>
          </w:tcPr>
          <w:p>
            <w:pPr>
              <w:spacing w:after="0"/>
              <w:jc w:val="left"/>
            </w:pPr>
          </w:p>
        </w:tc>
        <w:tc>
          <w:tcPr>
            <w:tcW w:type="dxa" w:w="1619"/>
          </w:tcPr>
          <w:p>
            <w:pPr>
              <w:spacing w:after="0"/>
              <w:jc w:val="left"/>
            </w:pPr>
            <w:r>
              <w:rPr>
                <w:sz w:val="16"/>
              </w:rPr>
              <w:t>Zone-level records: applies countywide; national data do not locate these events within the county.</w:t>
            </w:r>
          </w:p>
        </w:tc>
        <w:tc>
          <w:tcPr>
            <w:tcW w:type="dxa" w:w="2226"/>
          </w:tcPr>
          <w:p>
            <w:pPr>
              <w:spacing w:after="0"/>
              <w:jc w:val="left"/>
            </w:pPr>
            <w:r>
              <w:rPr>
                <w:sz w:val="16"/>
              </w:rPr>
              <w:t>Wind chill: in event narratives only; local data required.</w:t>
            </w:r>
          </w:p>
        </w:tc>
      </w:tr>
      <w:tr>
        <w:trPr>
          <w:cantSplit/>
        </w:trPr>
        <w:tc>
          <w:tcPr>
            <w:tcW w:type="dxa" w:w="1730"/>
          </w:tcPr>
          <w:p>
            <w:pPr>
              <w:spacing w:after="0"/>
              <w:jc w:val="left"/>
            </w:pPr>
            <w:r>
              <w:rPr>
                <w:sz w:val="16"/>
              </w:rPr>
              <w:t>Frost/Freeze (outside NRI Cold Wave definition)</w:t>
            </w:r>
          </w:p>
        </w:tc>
        <w:tc>
          <w:tcPr>
            <w:tcW w:type="dxa" w:w="1730"/>
          </w:tcPr>
          <w:p>
            <w:pPr>
              <w:spacing w:after="0"/>
              <w:jc w:val="left"/>
            </w:pPr>
            <w:r>
              <w:rPr>
                <w:sz w:val="16"/>
              </w:rPr>
              <w:t>crop damage</w:t>
            </w:r>
          </w:p>
        </w:tc>
        <w:tc>
          <w:tcPr>
            <w:tcW w:type="dxa" w:w="1552"/>
          </w:tcPr>
          <w:p>
            <w:pPr>
              <w:spacing w:after="0"/>
              <w:jc w:val="right"/>
            </w:pPr>
            <w:r>
              <w:rPr>
                <w:sz w:val="16"/>
              </w:rPr>
              <w:t>0</w:t>
            </w:r>
          </w:p>
        </w:tc>
        <w:tc>
          <w:tcPr>
            <w:tcW w:type="dxa" w:w="1888"/>
          </w:tcPr>
          <w:p>
            <w:pPr>
              <w:spacing w:after="0"/>
              <w:jc w:val="left"/>
            </w:pPr>
          </w:p>
        </w:tc>
        <w:tc>
          <w:tcPr>
            <w:tcW w:type="dxa" w:w="1738"/>
          </w:tcPr>
          <w:p>
            <w:pPr>
              <w:spacing w:after="0"/>
              <w:jc w:val="left"/>
            </w:pPr>
          </w:p>
        </w:tc>
        <w:tc>
          <w:tcPr>
            <w:tcW w:type="dxa" w:w="1629"/>
          </w:tcPr>
          <w:p>
            <w:pPr>
              <w:spacing w:after="0"/>
              <w:jc w:val="left"/>
            </w:pPr>
          </w:p>
        </w:tc>
        <w:tc>
          <w:tcPr>
            <w:tcW w:type="dxa" w:w="1619"/>
          </w:tcPr>
          <w:p>
            <w:pPr>
              <w:spacing w:after="0"/>
              <w:jc w:val="left"/>
            </w:pPr>
          </w:p>
        </w:tc>
        <w:tc>
          <w:tcPr>
            <w:tcW w:type="dxa" w:w="2226"/>
          </w:tcPr>
          <w:p>
            <w:pPr>
              <w:spacing w:after="0"/>
              <w:jc w:val="left"/>
            </w:pPr>
            <w:r>
              <w:rPr>
                <w:sz w:val="16"/>
              </w:rPr>
              <w:t>Temperature: in event narratives only; local data required.</w:t>
            </w:r>
          </w:p>
        </w:tc>
      </w:tr>
      <w:tr>
        <w:trPr>
          <w:cantSplit/>
        </w:trPr>
        <w:tc>
          <w:tcPr>
            <w:tcW w:type="dxa" w:w="1730"/>
          </w:tcPr>
          <w:p>
            <w:pPr>
              <w:spacing w:after="0"/>
              <w:jc w:val="left"/>
            </w:pPr>
            <w:r>
              <w:rPr>
                <w:sz w:val="16"/>
              </w:rPr>
              <w:t>Drought</w:t>
            </w:r>
          </w:p>
        </w:tc>
        <w:tc>
          <w:tcPr>
            <w:tcW w:type="dxa" w:w="1730"/>
          </w:tcPr>
          <w:p>
            <w:pPr>
              <w:spacing w:after="0"/>
              <w:jc w:val="left"/>
            </w:pPr>
            <w:r>
              <w:rPr>
                <w:sz w:val="16"/>
              </w:rPr>
              <w:t>US Drought Monitor D-scale</w:t>
            </w:r>
          </w:p>
        </w:tc>
        <w:tc>
          <w:tcPr>
            <w:tcW w:type="dxa" w:w="1552"/>
          </w:tcPr>
          <w:p>
            <w:pPr>
              <w:spacing w:after="0"/>
              <w:jc w:val="right"/>
            </w:pPr>
            <w:r>
              <w:rPr>
                <w:sz w:val="16"/>
              </w:rPr>
              <w:t>0</w:t>
            </w:r>
          </w:p>
        </w:tc>
        <w:tc>
          <w:tcPr>
            <w:tcW w:type="dxa" w:w="1888"/>
          </w:tcPr>
          <w:p>
            <w:pPr>
              <w:spacing w:after="0"/>
              <w:jc w:val="left"/>
            </w:pPr>
          </w:p>
        </w:tc>
        <w:tc>
          <w:tcPr>
            <w:tcW w:type="dxa" w:w="1738"/>
          </w:tcPr>
          <w:p>
            <w:pPr>
              <w:spacing w:after="0"/>
              <w:jc w:val="left"/>
            </w:pPr>
          </w:p>
        </w:tc>
        <w:tc>
          <w:tcPr>
            <w:tcW w:type="dxa" w:w="1629"/>
          </w:tcPr>
          <w:p>
            <w:pPr>
              <w:spacing w:after="0"/>
              <w:jc w:val="left"/>
            </w:pPr>
          </w:p>
        </w:tc>
        <w:tc>
          <w:tcPr>
            <w:tcW w:type="dxa" w:w="1619"/>
          </w:tcPr>
          <w:p>
            <w:pPr>
              <w:spacing w:after="0"/>
              <w:jc w:val="left"/>
            </w:pPr>
          </w:p>
        </w:tc>
        <w:tc>
          <w:tcPr>
            <w:tcW w:type="dxa" w:w="222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0"/>
          </w:tcPr>
          <w:p>
            <w:pPr>
              <w:spacing w:after="0"/>
              <w:jc w:val="left"/>
            </w:pPr>
            <w:r>
              <w:rPr>
                <w:sz w:val="16"/>
              </w:rPr>
              <w:t>Earthquake</w:t>
            </w:r>
          </w:p>
        </w:tc>
        <w:tc>
          <w:tcPr>
            <w:tcW w:type="dxa" w:w="1730"/>
          </w:tcPr>
          <w:p>
            <w:pPr>
              <w:spacing w:after="0"/>
              <w:jc w:val="left"/>
            </w:pPr>
            <w:r>
              <w:rPr>
                <w:sz w:val="16"/>
              </w:rPr>
              <w:t>Modified Mercalli (local data)</w:t>
            </w:r>
          </w:p>
        </w:tc>
        <w:tc>
          <w:tcPr>
            <w:tcW w:type="dxa" w:w="1552"/>
          </w:tcPr>
          <w:p>
            <w:pPr>
              <w:spacing w:after="0"/>
              <w:jc w:val="right"/>
            </w:pPr>
            <w:r>
              <w:rPr>
                <w:sz w:val="16"/>
              </w:rPr>
              <w:t>0</w:t>
            </w:r>
          </w:p>
        </w:tc>
        <w:tc>
          <w:tcPr>
            <w:tcW w:type="dxa" w:w="1888"/>
          </w:tcPr>
          <w:p>
            <w:pPr>
              <w:spacing w:after="0"/>
              <w:jc w:val="left"/>
            </w:pPr>
          </w:p>
        </w:tc>
        <w:tc>
          <w:tcPr>
            <w:tcW w:type="dxa" w:w="1738"/>
          </w:tcPr>
          <w:p>
            <w:pPr>
              <w:spacing w:after="0"/>
              <w:jc w:val="left"/>
            </w:pPr>
          </w:p>
        </w:tc>
        <w:tc>
          <w:tcPr>
            <w:tcW w:type="dxa" w:w="1629"/>
          </w:tcPr>
          <w:p>
            <w:pPr>
              <w:spacing w:after="0"/>
              <w:jc w:val="left"/>
            </w:pPr>
          </w:p>
        </w:tc>
        <w:tc>
          <w:tcPr>
            <w:tcW w:type="dxa" w:w="1619"/>
          </w:tcPr>
          <w:p>
            <w:pPr>
              <w:spacing w:after="0"/>
              <w:jc w:val="left"/>
            </w:pPr>
          </w:p>
        </w:tc>
        <w:tc>
          <w:tcPr>
            <w:tcW w:type="dxa" w:w="2226"/>
          </w:tcPr>
          <w:p>
            <w:pPr>
              <w:spacing w:after="0"/>
              <w:jc w:val="left"/>
            </w:pPr>
            <w:r>
              <w:rPr>
                <w:sz w:val="16"/>
              </w:rPr>
              <w:t>No Storm Events record; local data required (e.g., USGS).</w:t>
            </w:r>
          </w:p>
        </w:tc>
      </w:tr>
      <w:tr>
        <w:trPr>
          <w:cantSplit/>
        </w:trPr>
        <w:tc>
          <w:tcPr>
            <w:tcW w:type="dxa" w:w="1730"/>
          </w:tcPr>
          <w:p>
            <w:pPr>
              <w:spacing w:after="0"/>
              <w:jc w:val="left"/>
            </w:pPr>
            <w:r>
              <w:rPr>
                <w:sz w:val="16"/>
              </w:rPr>
              <w:t>Hail</w:t>
            </w:r>
          </w:p>
        </w:tc>
        <w:tc>
          <w:tcPr>
            <w:tcW w:type="dxa" w:w="1730"/>
          </w:tcPr>
          <w:p>
            <w:pPr>
              <w:spacing w:after="0"/>
              <w:jc w:val="left"/>
            </w:pPr>
            <w:r>
              <w:rPr>
                <w:sz w:val="16"/>
              </w:rPr>
              <w:t>hail size (inches)</w:t>
            </w:r>
          </w:p>
        </w:tc>
        <w:tc>
          <w:tcPr>
            <w:tcW w:type="dxa" w:w="1552"/>
          </w:tcPr>
          <w:p>
            <w:pPr>
              <w:spacing w:after="0"/>
              <w:jc w:val="right"/>
            </w:pPr>
            <w:r>
              <w:rPr>
                <w:sz w:val="16"/>
              </w:rPr>
              <w:t>18, 1971 to 2025</w:t>
            </w:r>
          </w:p>
        </w:tc>
        <w:tc>
          <w:tcPr>
            <w:tcW w:type="dxa" w:w="1888"/>
          </w:tcPr>
          <w:p>
            <w:pPr>
              <w:spacing w:after="0"/>
              <w:jc w:val="left"/>
            </w:pPr>
            <w:r>
              <w:rPr>
                <w:sz w:val="16"/>
              </w:rPr>
              <w:t>0.75 in to 1.75 in (median 1 in); 18 with a recorded value</w:t>
            </w:r>
          </w:p>
        </w:tc>
        <w:tc>
          <w:tcPr>
            <w:tcW w:type="dxa" w:w="1738"/>
          </w:tcPr>
          <w:p>
            <w:pPr>
              <w:spacing w:after="0"/>
              <w:jc w:val="left"/>
            </w:pPr>
            <w:r>
              <w:rPr>
                <w:sz w:val="16"/>
              </w:rPr>
              <w:t>1.75 in hail, 2025-07-05; same size also recorded on 1981-06-06</w:t>
            </w:r>
          </w:p>
        </w:tc>
        <w:tc>
          <w:tcPr>
            <w:tcW w:type="dxa" w:w="1629"/>
          </w:tcPr>
          <w:p>
            <w:pPr>
              <w:spacing w:after="0"/>
              <w:jc w:val="left"/>
            </w:pPr>
          </w:p>
        </w:tc>
        <w:tc>
          <w:tcPr>
            <w:tcW w:type="dxa" w:w="1619"/>
          </w:tcPr>
          <w:p>
            <w:pPr>
              <w:spacing w:after="0"/>
              <w:jc w:val="left"/>
            </w:pPr>
            <w:r>
              <w:rPr>
                <w:sz w:val="16"/>
              </w:rPr>
              <w:t>Event records naming member places: Pinedale town (2 records).</w:t>
            </w:r>
          </w:p>
        </w:tc>
        <w:tc>
          <w:tcPr>
            <w:tcW w:type="dxa" w:w="2226"/>
          </w:tcPr>
          <w:p>
            <w:pPr>
              <w:spacing w:after="0"/>
              <w:jc w:val="left"/>
            </w:pPr>
          </w:p>
        </w:tc>
      </w:tr>
      <w:tr>
        <w:trPr>
          <w:cantSplit/>
        </w:trPr>
        <w:tc>
          <w:tcPr>
            <w:tcW w:type="dxa" w:w="1730"/>
          </w:tcPr>
          <w:p>
            <w:pPr>
              <w:spacing w:after="0"/>
              <w:jc w:val="left"/>
            </w:pPr>
            <w:r>
              <w:rPr>
                <w:sz w:val="16"/>
              </w:rPr>
              <w:t>Excessive Heat, Heat</w:t>
            </w:r>
          </w:p>
        </w:tc>
        <w:tc>
          <w:tcPr>
            <w:tcW w:type="dxa" w:w="1730"/>
          </w:tcPr>
          <w:p>
            <w:pPr>
              <w:spacing w:after="0"/>
              <w:jc w:val="left"/>
            </w:pPr>
            <w:r>
              <w:rPr>
                <w:sz w:val="16"/>
              </w:rPr>
              <w:t>heat index (narratives)</w:t>
            </w:r>
          </w:p>
        </w:tc>
        <w:tc>
          <w:tcPr>
            <w:tcW w:type="dxa" w:w="1552"/>
          </w:tcPr>
          <w:p>
            <w:pPr>
              <w:spacing w:after="0"/>
              <w:jc w:val="right"/>
            </w:pPr>
            <w:r>
              <w:rPr>
                <w:sz w:val="16"/>
              </w:rPr>
              <w:t>6, 2020 to 2026 (6 zone-level)</w:t>
            </w:r>
          </w:p>
        </w:tc>
        <w:tc>
          <w:tcPr>
            <w:tcW w:type="dxa" w:w="1888"/>
          </w:tcPr>
          <w:p>
            <w:pPr>
              <w:spacing w:after="0"/>
              <w:jc w:val="left"/>
            </w:pPr>
            <w:r>
              <w:rPr>
                <w:sz w:val="16"/>
              </w:rPr>
              <w:t>1 day to 8 days (median 5 days); 4 with a recorded value</w:t>
            </w:r>
          </w:p>
        </w:tc>
        <w:tc>
          <w:tcPr>
            <w:tcW w:type="dxa" w:w="1738"/>
          </w:tcPr>
          <w:p>
            <w:pPr>
              <w:spacing w:after="0"/>
              <w:jc w:val="left"/>
            </w:pPr>
            <w:r>
              <w:rPr>
                <w:sz w:val="16"/>
              </w:rPr>
              <w:t>8 consecutive days, 2022-09-01 to 2022-09-08, zone-level</w:t>
            </w:r>
          </w:p>
        </w:tc>
        <w:tc>
          <w:tcPr>
            <w:tcW w:type="dxa" w:w="1629"/>
          </w:tcPr>
          <w:p>
            <w:pPr>
              <w:spacing w:after="0"/>
              <w:jc w:val="left"/>
            </w:pPr>
          </w:p>
        </w:tc>
        <w:tc>
          <w:tcPr>
            <w:tcW w:type="dxa" w:w="1619"/>
          </w:tcPr>
          <w:p>
            <w:pPr>
              <w:spacing w:after="0"/>
              <w:jc w:val="left"/>
            </w:pPr>
            <w:r>
              <w:rPr>
                <w:sz w:val="16"/>
              </w:rPr>
              <w:t>Zone-level records: applies countywide; national data do not locate these events within the county.</w:t>
            </w:r>
          </w:p>
        </w:tc>
        <w:tc>
          <w:tcPr>
            <w:tcW w:type="dxa" w:w="2226"/>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30"/>
          </w:tcPr>
          <w:p>
            <w:pPr>
              <w:spacing w:after="0"/>
              <w:jc w:val="left"/>
            </w:pPr>
            <w:r>
              <w:rPr>
                <w:sz w:val="16"/>
              </w:rPr>
              <w:t>Hurricane, Tropical Storm, Tropical Depression</w:t>
            </w:r>
          </w:p>
        </w:tc>
        <w:tc>
          <w:tcPr>
            <w:tcW w:type="dxa" w:w="1730"/>
          </w:tcPr>
          <w:p>
            <w:pPr>
              <w:spacing w:after="0"/>
              <w:jc w:val="left"/>
            </w:pPr>
            <w:r>
              <w:rPr>
                <w:sz w:val="16"/>
              </w:rPr>
              <w:t>Saffir-Simpson</w:t>
            </w:r>
          </w:p>
        </w:tc>
        <w:tc>
          <w:tcPr>
            <w:tcW w:type="dxa" w:w="1552"/>
          </w:tcPr>
          <w:p>
            <w:pPr>
              <w:spacing w:after="0"/>
              <w:jc w:val="right"/>
            </w:pPr>
            <w:r>
              <w:rPr>
                <w:sz w:val="16"/>
              </w:rPr>
              <w:t>0</w:t>
            </w:r>
          </w:p>
        </w:tc>
        <w:tc>
          <w:tcPr>
            <w:tcW w:type="dxa" w:w="1888"/>
          </w:tcPr>
          <w:p>
            <w:pPr>
              <w:spacing w:after="0"/>
              <w:jc w:val="left"/>
            </w:pPr>
          </w:p>
        </w:tc>
        <w:tc>
          <w:tcPr>
            <w:tcW w:type="dxa" w:w="1738"/>
          </w:tcPr>
          <w:p>
            <w:pPr>
              <w:spacing w:after="0"/>
              <w:jc w:val="left"/>
            </w:pPr>
          </w:p>
        </w:tc>
        <w:tc>
          <w:tcPr>
            <w:tcW w:type="dxa" w:w="1629"/>
          </w:tcPr>
          <w:p>
            <w:pPr>
              <w:spacing w:after="0"/>
              <w:jc w:val="left"/>
            </w:pPr>
          </w:p>
        </w:tc>
        <w:tc>
          <w:tcPr>
            <w:tcW w:type="dxa" w:w="1619"/>
          </w:tcPr>
          <w:p>
            <w:pPr>
              <w:spacing w:after="0"/>
              <w:jc w:val="left"/>
            </w:pPr>
          </w:p>
        </w:tc>
        <w:tc>
          <w:tcPr>
            <w:tcW w:type="dxa" w:w="222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0"/>
          </w:tcPr>
          <w:p>
            <w:pPr>
              <w:spacing w:after="0"/>
              <w:jc w:val="left"/>
            </w:pPr>
            <w:r>
              <w:rPr>
                <w:sz w:val="16"/>
              </w:rPr>
              <w:t>Ice Storm</w:t>
            </w:r>
          </w:p>
        </w:tc>
        <w:tc>
          <w:tcPr>
            <w:tcW w:type="dxa" w:w="1730"/>
          </w:tcPr>
          <w:p>
            <w:pPr>
              <w:spacing w:after="0"/>
              <w:jc w:val="left"/>
            </w:pPr>
            <w:r>
              <w:rPr>
                <w:sz w:val="16"/>
              </w:rPr>
              <w:t>Sperry-Piltz (local data)</w:t>
            </w:r>
          </w:p>
        </w:tc>
        <w:tc>
          <w:tcPr>
            <w:tcW w:type="dxa" w:w="1552"/>
          </w:tcPr>
          <w:p>
            <w:pPr>
              <w:spacing w:after="0"/>
              <w:jc w:val="right"/>
            </w:pPr>
            <w:r>
              <w:rPr>
                <w:sz w:val="16"/>
              </w:rPr>
              <w:t>0</w:t>
            </w:r>
          </w:p>
        </w:tc>
        <w:tc>
          <w:tcPr>
            <w:tcW w:type="dxa" w:w="1888"/>
          </w:tcPr>
          <w:p>
            <w:pPr>
              <w:spacing w:after="0"/>
              <w:jc w:val="left"/>
            </w:pPr>
          </w:p>
        </w:tc>
        <w:tc>
          <w:tcPr>
            <w:tcW w:type="dxa" w:w="1738"/>
          </w:tcPr>
          <w:p>
            <w:pPr>
              <w:spacing w:after="0"/>
              <w:jc w:val="left"/>
            </w:pPr>
          </w:p>
        </w:tc>
        <w:tc>
          <w:tcPr>
            <w:tcW w:type="dxa" w:w="1629"/>
          </w:tcPr>
          <w:p>
            <w:pPr>
              <w:spacing w:after="0"/>
              <w:jc w:val="left"/>
            </w:pPr>
          </w:p>
        </w:tc>
        <w:tc>
          <w:tcPr>
            <w:tcW w:type="dxa" w:w="1619"/>
          </w:tcPr>
          <w:p>
            <w:pPr>
              <w:spacing w:after="0"/>
              <w:jc w:val="left"/>
            </w:pPr>
          </w:p>
        </w:tc>
        <w:tc>
          <w:tcPr>
            <w:tcW w:type="dxa" w:w="2226"/>
          </w:tcPr>
          <w:p>
            <w:pPr>
              <w:spacing w:after="0"/>
              <w:jc w:val="left"/>
            </w:pPr>
            <w:r>
              <w:rPr>
                <w:sz w:val="16"/>
              </w:rPr>
              <w:t>Ice thickness: in event narratives only; local data required.</w:t>
            </w:r>
          </w:p>
        </w:tc>
      </w:tr>
      <w:tr>
        <w:trPr>
          <w:cantSplit/>
        </w:trPr>
        <w:tc>
          <w:tcPr>
            <w:tcW w:type="dxa" w:w="1730"/>
          </w:tcPr>
          <w:p>
            <w:pPr>
              <w:spacing w:after="0"/>
              <w:jc w:val="left"/>
            </w:pPr>
            <w:r>
              <w:rPr>
                <w:sz w:val="16"/>
              </w:rPr>
              <w:t>Flash Flood, Flood, Lakeshore Flood</w:t>
            </w:r>
          </w:p>
        </w:tc>
        <w:tc>
          <w:tcPr>
            <w:tcW w:type="dxa" w:w="1730"/>
          </w:tcPr>
          <w:p>
            <w:pPr>
              <w:spacing w:after="0"/>
              <w:jc w:val="left"/>
            </w:pPr>
            <w:r>
              <w:rPr>
                <w:sz w:val="16"/>
              </w:rPr>
              <w:t>damage and flood days (FIRM for depth)</w:t>
            </w:r>
          </w:p>
        </w:tc>
        <w:tc>
          <w:tcPr>
            <w:tcW w:type="dxa" w:w="1552"/>
          </w:tcPr>
          <w:p>
            <w:pPr>
              <w:spacing w:after="0"/>
              <w:jc w:val="right"/>
            </w:pPr>
            <w:r>
              <w:rPr>
                <w:sz w:val="16"/>
              </w:rPr>
              <w:t>10, 2001 to 2018</w:t>
            </w:r>
          </w:p>
        </w:tc>
        <w:tc>
          <w:tcPr>
            <w:tcW w:type="dxa" w:w="1888"/>
          </w:tcPr>
          <w:p>
            <w:pPr>
              <w:spacing w:after="0"/>
              <w:jc w:val="left"/>
            </w:pPr>
          </w:p>
        </w:tc>
        <w:tc>
          <w:tcPr>
            <w:tcW w:type="dxa" w:w="1738"/>
          </w:tcPr>
          <w:p>
            <w:pPr>
              <w:spacing w:after="0"/>
              <w:jc w:val="left"/>
            </w:pPr>
            <w:r>
              <w:rPr>
                <w:sz w:val="16"/>
              </w:rPr>
              <w:t>Flood, 2011-07-01, $50,000 property; $0 crops (2011 dollars)</w:t>
            </w:r>
          </w:p>
        </w:tc>
        <w:tc>
          <w:tcPr>
            <w:tcW w:type="dxa" w:w="1629"/>
          </w:tcPr>
          <w:p>
            <w:pPr>
              <w:spacing w:after="0"/>
              <w:jc w:val="left"/>
            </w:pPr>
          </w:p>
        </w:tc>
        <w:tc>
          <w:tcPr>
            <w:tcW w:type="dxa" w:w="1619"/>
          </w:tcPr>
          <w:p>
            <w:pPr>
              <w:spacing w:after="0"/>
              <w:jc w:val="left"/>
            </w:pPr>
            <w:r>
              <w:rPr>
                <w:sz w:val="16"/>
              </w:rPr>
              <w:t>Event records naming member places: Marbleton town (1 record), Pinedale town (1 record).</w:t>
            </w:r>
          </w:p>
        </w:tc>
        <w:tc>
          <w:tcPr>
            <w:tcW w:type="dxa" w:w="222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0"/>
          </w:tcPr>
          <w:p>
            <w:pPr>
              <w:spacing w:after="0"/>
              <w:jc w:val="left"/>
            </w:pPr>
            <w:r>
              <w:rPr>
                <w:sz w:val="16"/>
              </w:rPr>
              <w:t>Debris Flow</w:t>
            </w:r>
          </w:p>
        </w:tc>
        <w:tc>
          <w:tcPr>
            <w:tcW w:type="dxa" w:w="1730"/>
          </w:tcPr>
          <w:p>
            <w:pPr>
              <w:spacing w:after="0"/>
              <w:jc w:val="left"/>
            </w:pPr>
            <w:r>
              <w:rPr>
                <w:sz w:val="16"/>
              </w:rPr>
              <w:t>none (count and damage)</w:t>
            </w:r>
          </w:p>
        </w:tc>
        <w:tc>
          <w:tcPr>
            <w:tcW w:type="dxa" w:w="1552"/>
          </w:tcPr>
          <w:p>
            <w:pPr>
              <w:spacing w:after="0"/>
              <w:jc w:val="right"/>
            </w:pPr>
            <w:r>
              <w:rPr>
                <w:sz w:val="16"/>
              </w:rPr>
              <w:t>1, 2011 to 2011 (1 zone-level)</w:t>
            </w:r>
          </w:p>
        </w:tc>
        <w:tc>
          <w:tcPr>
            <w:tcW w:type="dxa" w:w="1888"/>
          </w:tcPr>
          <w:p>
            <w:pPr>
              <w:spacing w:after="0"/>
              <w:jc w:val="left"/>
            </w:pPr>
          </w:p>
        </w:tc>
        <w:tc>
          <w:tcPr>
            <w:tcW w:type="dxa" w:w="1738"/>
          </w:tcPr>
          <w:p>
            <w:pPr>
              <w:spacing w:after="0"/>
              <w:jc w:val="left"/>
            </w:pPr>
            <w:r>
              <w:rPr>
                <w:sz w:val="16"/>
              </w:rPr>
              <w:t>Debris Flow, 2011-06-14, $50,000 property; $0 crops, reported for the zone (2011 dollars); NWS zone WYZ024 (SALT RIVER &amp; WYOMING RANGES), zone-level: may include parts of neighboring counties</w:t>
            </w:r>
          </w:p>
        </w:tc>
        <w:tc>
          <w:tcPr>
            <w:tcW w:type="dxa" w:w="1629"/>
          </w:tcPr>
          <w:p>
            <w:pPr>
              <w:spacing w:after="0"/>
              <w:jc w:val="left"/>
            </w:pPr>
          </w:p>
        </w:tc>
        <w:tc>
          <w:tcPr>
            <w:tcW w:type="dxa" w:w="1619"/>
          </w:tcPr>
          <w:p>
            <w:pPr>
              <w:spacing w:after="0"/>
              <w:jc w:val="left"/>
            </w:pPr>
            <w:r>
              <w:rPr>
                <w:sz w:val="16"/>
              </w:rPr>
              <w:t>Zone-level records: applies countywide; national data do not locate these events within the county.</w:t>
            </w:r>
          </w:p>
        </w:tc>
        <w:tc>
          <w:tcPr>
            <w:tcW w:type="dxa" w:w="2226"/>
          </w:tcPr>
          <w:p>
            <w:pPr>
              <w:spacing w:after="0"/>
              <w:jc w:val="left"/>
            </w:pPr>
            <w:r>
              <w:rPr>
                <w:sz w:val="16"/>
              </w:rPr>
              <w:t>Physical measure: in event narratives only; local data required.</w:t>
            </w:r>
          </w:p>
        </w:tc>
      </w:tr>
      <w:tr>
        <w:trPr>
          <w:cantSplit/>
        </w:trPr>
        <w:tc>
          <w:tcPr>
            <w:tcW w:type="dxa" w:w="1730"/>
          </w:tcPr>
          <w:p>
            <w:pPr>
              <w:spacing w:after="0"/>
              <w:jc w:val="left"/>
            </w:pPr>
            <w:r>
              <w:rPr>
                <w:sz w:val="16"/>
              </w:rPr>
              <w:t>Lightning</w:t>
            </w:r>
          </w:p>
        </w:tc>
        <w:tc>
          <w:tcPr>
            <w:tcW w:type="dxa" w:w="1730"/>
          </w:tcPr>
          <w:p>
            <w:pPr>
              <w:spacing w:after="0"/>
              <w:jc w:val="left"/>
            </w:pPr>
            <w:r>
              <w:rPr>
                <w:sz w:val="16"/>
              </w:rPr>
              <w:t>annualized frequency (the measure FEMA's Local Mitigation Planning Handbook names)</w:t>
            </w:r>
          </w:p>
        </w:tc>
        <w:tc>
          <w:tcPr>
            <w:tcW w:type="dxa" w:w="1552"/>
          </w:tcPr>
          <w:p>
            <w:pPr>
              <w:spacing w:after="0"/>
              <w:jc w:val="right"/>
            </w:pPr>
            <w:r>
              <w:rPr>
                <w:sz w:val="16"/>
              </w:rPr>
              <w:t>4, 2001 to 2010</w:t>
            </w:r>
          </w:p>
        </w:tc>
        <w:tc>
          <w:tcPr>
            <w:tcW w:type="dxa" w:w="1888"/>
          </w:tcPr>
          <w:p>
            <w:pPr>
              <w:spacing w:after="0"/>
              <w:jc w:val="left"/>
            </w:pPr>
          </w:p>
        </w:tc>
        <w:tc>
          <w:tcPr>
            <w:tcW w:type="dxa" w:w="1738"/>
          </w:tcPr>
          <w:p>
            <w:pPr>
              <w:spacing w:after="0"/>
              <w:jc w:val="left"/>
            </w:pPr>
            <w:r>
              <w:rPr>
                <w:sz w:val="16"/>
              </w:rPr>
              <w:t>Lightning, 2003-06-16, damage not reported, 1 direct death, 1 direct injury</w:t>
            </w:r>
          </w:p>
        </w:tc>
        <w:tc>
          <w:tcPr>
            <w:tcW w:type="dxa" w:w="1629"/>
          </w:tcPr>
          <w:p>
            <w:pPr>
              <w:spacing w:after="0"/>
              <w:jc w:val="left"/>
            </w:pPr>
            <w:r>
              <w:rPr>
                <w:sz w:val="16"/>
              </w:rPr>
              <w:t>Lightning, 2010-05-18, $0 property; $42,000 crops (2010 dollars)</w:t>
            </w:r>
          </w:p>
        </w:tc>
        <w:tc>
          <w:tcPr>
            <w:tcW w:type="dxa" w:w="1619"/>
          </w:tcPr>
          <w:p>
            <w:pPr>
              <w:spacing w:after="0"/>
              <w:jc w:val="left"/>
            </w:pPr>
            <w:r>
              <w:rPr>
                <w:sz w:val="16"/>
              </w:rPr>
              <w:t>Event records naming member places: Pinedale town (2 records).</w:t>
            </w:r>
          </w:p>
        </w:tc>
        <w:tc>
          <w:tcPr>
            <w:tcW w:type="dxa" w:w="2226"/>
          </w:tcPr>
          <w:p>
            <w:pPr>
              <w:spacing w:after="0"/>
              <w:jc w:val="left"/>
            </w:pPr>
            <w:r>
              <w:rPr>
                <w:sz w:val="16"/>
              </w:rPr>
              <w:t>Storm Events lists lightning with damage or casualties; physical measure in event narratives only; local data required.</w:t>
            </w:r>
          </w:p>
        </w:tc>
      </w:tr>
      <w:tr>
        <w:trPr>
          <w:cantSplit/>
        </w:trPr>
        <w:tc>
          <w:tcPr>
            <w:tcW w:type="dxa" w:w="1730"/>
          </w:tcPr>
          <w:p>
            <w:pPr>
              <w:spacing w:after="0"/>
              <w:jc w:val="left"/>
            </w:pPr>
            <w:r>
              <w:rPr>
                <w:sz w:val="16"/>
              </w:rPr>
              <w:t>High Wind and Strong Wind (outside NRI Strong Wind definition)</w:t>
            </w:r>
          </w:p>
        </w:tc>
        <w:tc>
          <w:tcPr>
            <w:tcW w:type="dxa" w:w="1730"/>
          </w:tcPr>
          <w:p>
            <w:pPr>
              <w:spacing w:after="0"/>
              <w:jc w:val="left"/>
            </w:pPr>
            <w:r>
              <w:rPr>
                <w:sz w:val="16"/>
              </w:rPr>
              <w:t>wind speed (kt and mph)</w:t>
            </w:r>
          </w:p>
        </w:tc>
        <w:tc>
          <w:tcPr>
            <w:tcW w:type="dxa" w:w="1552"/>
          </w:tcPr>
          <w:p>
            <w:pPr>
              <w:spacing w:after="0"/>
              <w:jc w:val="right"/>
            </w:pPr>
            <w:r>
              <w:rPr>
                <w:sz w:val="16"/>
              </w:rPr>
              <w:t>86, 1996 to 2026 (86 zone-level)</w:t>
            </w:r>
          </w:p>
        </w:tc>
        <w:tc>
          <w:tcPr>
            <w:tcW w:type="dxa" w:w="1888"/>
          </w:tcPr>
          <w:p>
            <w:pPr>
              <w:spacing w:after="0"/>
              <w:jc w:val="left"/>
            </w:pPr>
            <w:r>
              <w:rPr>
                <w:sz w:val="16"/>
              </w:rPr>
              <w:t>37 kt (43 mph) to 123 kt (142 mph) (median 70 kt (81 mph)); 86 with a recorded value</w:t>
            </w:r>
          </w:p>
        </w:tc>
        <w:tc>
          <w:tcPr>
            <w:tcW w:type="dxa" w:w="1738"/>
          </w:tcPr>
          <w:p>
            <w:pPr>
              <w:spacing w:after="0"/>
              <w:jc w:val="left"/>
            </w:pPr>
            <w:r>
              <w:rPr>
                <w:sz w:val="16"/>
              </w:rPr>
              <w:t>123 kt (142 mph) measured gust, High Wind, 2026-03-14; NWS zone WYZ024 (SALT RIVER &amp; WYOMING RANGES), zone-level: may include parts of neighboring counties</w:t>
            </w:r>
          </w:p>
        </w:tc>
        <w:tc>
          <w:tcPr>
            <w:tcW w:type="dxa" w:w="1629"/>
          </w:tcPr>
          <w:p>
            <w:pPr>
              <w:spacing w:after="0"/>
              <w:jc w:val="left"/>
            </w:pPr>
            <w:r>
              <w:rPr>
                <w:sz w:val="16"/>
              </w:rPr>
              <w:t>High Wind, 2018-01-30, $15,000 property; $0 crops, reported for the zone (2018 dollars)</w:t>
            </w:r>
          </w:p>
        </w:tc>
        <w:tc>
          <w:tcPr>
            <w:tcW w:type="dxa" w:w="1619"/>
          </w:tcPr>
          <w:p>
            <w:pPr>
              <w:spacing w:after="0"/>
              <w:jc w:val="left"/>
            </w:pPr>
            <w:r>
              <w:rPr>
                <w:sz w:val="16"/>
              </w:rPr>
              <w:t>Zone-level records: applies countywide; national data do not locate these events within the county.</w:t>
            </w:r>
          </w:p>
        </w:tc>
        <w:tc>
          <w:tcPr>
            <w:tcW w:type="dxa" w:w="2226"/>
          </w:tcPr>
          <w:p>
            <w:pPr>
              <w:spacing w:after="0"/>
              <w:jc w:val="left"/>
            </w:pPr>
          </w:p>
        </w:tc>
      </w:tr>
      <w:tr>
        <w:trPr>
          <w:cantSplit/>
        </w:trPr>
        <w:tc>
          <w:tcPr>
            <w:tcW w:type="dxa" w:w="1730"/>
          </w:tcPr>
          <w:p>
            <w:pPr>
              <w:spacing w:after="0"/>
              <w:jc w:val="left"/>
            </w:pPr>
            <w:r>
              <w:rPr>
                <w:sz w:val="16"/>
              </w:rPr>
              <w:t>Thunderstorm Wind</w:t>
            </w:r>
          </w:p>
        </w:tc>
        <w:tc>
          <w:tcPr>
            <w:tcW w:type="dxa" w:w="1730"/>
          </w:tcPr>
          <w:p>
            <w:pPr>
              <w:spacing w:after="0"/>
              <w:jc w:val="left"/>
            </w:pPr>
            <w:r>
              <w:rPr>
                <w:sz w:val="16"/>
              </w:rPr>
              <w:t>wind speed (kt and mph)</w:t>
            </w:r>
          </w:p>
        </w:tc>
        <w:tc>
          <w:tcPr>
            <w:tcW w:type="dxa" w:w="1552"/>
          </w:tcPr>
          <w:p>
            <w:pPr>
              <w:spacing w:after="0"/>
              <w:jc w:val="right"/>
            </w:pPr>
            <w:r>
              <w:rPr>
                <w:sz w:val="16"/>
              </w:rPr>
              <w:t>57, 1983 to 2026</w:t>
            </w:r>
          </w:p>
        </w:tc>
        <w:tc>
          <w:tcPr>
            <w:tcW w:type="dxa" w:w="1888"/>
          </w:tcPr>
          <w:p>
            <w:pPr>
              <w:spacing w:after="0"/>
              <w:jc w:val="left"/>
            </w:pPr>
            <w:r>
              <w:rPr>
                <w:sz w:val="16"/>
              </w:rPr>
              <w:t>50 kt (58 mph) to 67 kt (77 mph) (median 53 kt (61 mph)); 53 with a recorded value</w:t>
            </w:r>
          </w:p>
        </w:tc>
        <w:tc>
          <w:tcPr>
            <w:tcW w:type="dxa" w:w="1738"/>
          </w:tcPr>
          <w:p>
            <w:pPr>
              <w:spacing w:after="0"/>
              <w:jc w:val="left"/>
            </w:pPr>
            <w:r>
              <w:rPr>
                <w:sz w:val="16"/>
              </w:rPr>
              <w:t>67 kt (77 mph) measured gust, Thunderstorm Wind, 2026-06-27</w:t>
            </w:r>
          </w:p>
        </w:tc>
        <w:tc>
          <w:tcPr>
            <w:tcW w:type="dxa" w:w="1629"/>
          </w:tcPr>
          <w:p>
            <w:pPr>
              <w:spacing w:after="0"/>
              <w:jc w:val="left"/>
            </w:pPr>
            <w:r>
              <w:rPr>
                <w:sz w:val="16"/>
              </w:rPr>
              <w:t>Thunderstorm Wind, 1998-07-02, $400,000 property; crops not reported (1998 dollars)</w:t>
            </w:r>
          </w:p>
        </w:tc>
        <w:tc>
          <w:tcPr>
            <w:tcW w:type="dxa" w:w="1619"/>
          </w:tcPr>
          <w:p>
            <w:pPr>
              <w:spacing w:after="0"/>
              <w:jc w:val="left"/>
            </w:pPr>
            <w:r>
              <w:rPr>
                <w:sz w:val="16"/>
              </w:rPr>
              <w:t>Event records naming member places: Pinedale town (11 records), Marbleton town (2 records).</w:t>
            </w:r>
          </w:p>
        </w:tc>
        <w:tc>
          <w:tcPr>
            <w:tcW w:type="dxa" w:w="2226"/>
          </w:tcPr>
          <w:p>
            <w:pPr>
              <w:spacing w:after="0"/>
              <w:jc w:val="left"/>
            </w:pPr>
          </w:p>
        </w:tc>
      </w:tr>
      <w:tr>
        <w:trPr>
          <w:cantSplit/>
        </w:trPr>
        <w:tc>
          <w:tcPr>
            <w:tcW w:type="dxa" w:w="1730"/>
          </w:tcPr>
          <w:p>
            <w:pPr>
              <w:spacing w:after="0"/>
              <w:jc w:val="left"/>
            </w:pPr>
            <w:r>
              <w:rPr>
                <w:sz w:val="16"/>
              </w:rPr>
              <w:t>Tornado</w:t>
            </w:r>
          </w:p>
        </w:tc>
        <w:tc>
          <w:tcPr>
            <w:tcW w:type="dxa" w:w="1730"/>
          </w:tcPr>
          <w:p>
            <w:pPr>
              <w:spacing w:after="0"/>
              <w:jc w:val="left"/>
            </w:pPr>
            <w:r>
              <w:rPr>
                <w:sz w:val="16"/>
              </w:rPr>
              <w:t>Enhanced Fujita (F before Feb 2007)</w:t>
            </w:r>
          </w:p>
        </w:tc>
        <w:tc>
          <w:tcPr>
            <w:tcW w:type="dxa" w:w="1552"/>
          </w:tcPr>
          <w:p>
            <w:pPr>
              <w:spacing w:after="0"/>
              <w:jc w:val="right"/>
            </w:pPr>
            <w:r>
              <w:rPr>
                <w:sz w:val="16"/>
              </w:rPr>
              <w:t>8, 1975 to 2026</w:t>
            </w:r>
          </w:p>
        </w:tc>
        <w:tc>
          <w:tcPr>
            <w:tcW w:type="dxa" w:w="1888"/>
          </w:tcPr>
          <w:p>
            <w:pPr>
              <w:spacing w:after="0"/>
              <w:jc w:val="left"/>
            </w:pPr>
            <w:r>
              <w:rPr>
                <w:sz w:val="16"/>
              </w:rPr>
              <w:t>F/EF0 to F/EF1 (median F/EF0); 8 with a recorded value</w:t>
            </w:r>
          </w:p>
        </w:tc>
        <w:tc>
          <w:tcPr>
            <w:tcW w:type="dxa" w:w="1738"/>
          </w:tcPr>
          <w:p>
            <w:pPr>
              <w:spacing w:after="0"/>
              <w:jc w:val="left"/>
            </w:pPr>
            <w:r>
              <w:rPr>
                <w:sz w:val="16"/>
              </w:rPr>
              <w:t>EF1 tornado, 2016-09-04, 2.42 mi within this county, 300 yd wide, $1,000 property; $0 crops (2016 dollars)</w:t>
            </w:r>
          </w:p>
        </w:tc>
        <w:tc>
          <w:tcPr>
            <w:tcW w:type="dxa" w:w="1629"/>
          </w:tcPr>
          <w:p>
            <w:pPr>
              <w:spacing w:after="0"/>
              <w:jc w:val="left"/>
            </w:pPr>
            <w:r>
              <w:rPr>
                <w:sz w:val="16"/>
              </w:rPr>
              <w:t>Tornado, 2019-04-26, $20,000 property; $0 crops (2019 dollars)</w:t>
            </w:r>
          </w:p>
        </w:tc>
        <w:tc>
          <w:tcPr>
            <w:tcW w:type="dxa" w:w="1619"/>
          </w:tcPr>
          <w:p>
            <w:pPr>
              <w:spacing w:after="0"/>
              <w:jc w:val="left"/>
            </w:pPr>
            <w:r>
              <w:rPr>
                <w:sz w:val="16"/>
              </w:rPr>
              <w:t>Event records naming member places: Marbleton town (2 records).</w:t>
            </w:r>
          </w:p>
        </w:tc>
        <w:tc>
          <w:tcPr>
            <w:tcW w:type="dxa" w:w="222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0"/>
          </w:tcPr>
          <w:p>
            <w:pPr>
              <w:spacing w:after="0"/>
              <w:jc w:val="left"/>
            </w:pPr>
            <w:r>
              <w:rPr>
                <w:sz w:val="16"/>
              </w:rPr>
              <w:t>Tsunami</w:t>
            </w:r>
          </w:p>
        </w:tc>
        <w:tc>
          <w:tcPr>
            <w:tcW w:type="dxa" w:w="1730"/>
          </w:tcPr>
          <w:p>
            <w:pPr>
              <w:spacing w:after="0"/>
              <w:jc w:val="left"/>
            </w:pPr>
            <w:r>
              <w:rPr>
                <w:sz w:val="16"/>
              </w:rPr>
              <w:t>none (count and damage)</w:t>
            </w:r>
          </w:p>
        </w:tc>
        <w:tc>
          <w:tcPr>
            <w:tcW w:type="dxa" w:w="1552"/>
          </w:tcPr>
          <w:p>
            <w:pPr>
              <w:spacing w:after="0"/>
              <w:jc w:val="right"/>
            </w:pPr>
            <w:r>
              <w:rPr>
                <w:sz w:val="16"/>
              </w:rPr>
              <w:t>0</w:t>
            </w:r>
          </w:p>
        </w:tc>
        <w:tc>
          <w:tcPr>
            <w:tcW w:type="dxa" w:w="1888"/>
          </w:tcPr>
          <w:p>
            <w:pPr>
              <w:spacing w:after="0"/>
              <w:jc w:val="left"/>
            </w:pPr>
          </w:p>
        </w:tc>
        <w:tc>
          <w:tcPr>
            <w:tcW w:type="dxa" w:w="1738"/>
          </w:tcPr>
          <w:p>
            <w:pPr>
              <w:spacing w:after="0"/>
              <w:jc w:val="left"/>
            </w:pPr>
          </w:p>
        </w:tc>
        <w:tc>
          <w:tcPr>
            <w:tcW w:type="dxa" w:w="1629"/>
          </w:tcPr>
          <w:p>
            <w:pPr>
              <w:spacing w:after="0"/>
              <w:jc w:val="left"/>
            </w:pPr>
          </w:p>
        </w:tc>
        <w:tc>
          <w:tcPr>
            <w:tcW w:type="dxa" w:w="1619"/>
          </w:tcPr>
          <w:p>
            <w:pPr>
              <w:spacing w:after="0"/>
              <w:jc w:val="left"/>
            </w:pPr>
          </w:p>
        </w:tc>
        <w:tc>
          <w:tcPr>
            <w:tcW w:type="dxa" w:w="2226"/>
          </w:tcPr>
          <w:p>
            <w:pPr>
              <w:spacing w:after="0"/>
              <w:jc w:val="left"/>
            </w:pPr>
            <w:r>
              <w:rPr>
                <w:sz w:val="16"/>
              </w:rPr>
              <w:t>Physical measure: in event narratives only; local data required.</w:t>
            </w:r>
          </w:p>
        </w:tc>
      </w:tr>
      <w:tr>
        <w:trPr>
          <w:cantSplit/>
        </w:trPr>
        <w:tc>
          <w:tcPr>
            <w:tcW w:type="dxa" w:w="1730"/>
          </w:tcPr>
          <w:p>
            <w:pPr>
              <w:spacing w:after="0"/>
              <w:jc w:val="left"/>
            </w:pPr>
            <w:r>
              <w:rPr>
                <w:sz w:val="16"/>
              </w:rPr>
              <w:t>Volcanic Ash, Volcanic Ashfall</w:t>
            </w:r>
          </w:p>
        </w:tc>
        <w:tc>
          <w:tcPr>
            <w:tcW w:type="dxa" w:w="1730"/>
          </w:tcPr>
          <w:p>
            <w:pPr>
              <w:spacing w:after="0"/>
              <w:jc w:val="left"/>
            </w:pPr>
            <w:r>
              <w:rPr>
                <w:sz w:val="16"/>
              </w:rPr>
              <w:t>Volcanic Explosivity Index (local data)</w:t>
            </w:r>
          </w:p>
        </w:tc>
        <w:tc>
          <w:tcPr>
            <w:tcW w:type="dxa" w:w="1552"/>
          </w:tcPr>
          <w:p>
            <w:pPr>
              <w:spacing w:after="0"/>
              <w:jc w:val="right"/>
            </w:pPr>
            <w:r>
              <w:rPr>
                <w:sz w:val="16"/>
              </w:rPr>
              <w:t>0</w:t>
            </w:r>
          </w:p>
        </w:tc>
        <w:tc>
          <w:tcPr>
            <w:tcW w:type="dxa" w:w="1888"/>
          </w:tcPr>
          <w:p>
            <w:pPr>
              <w:spacing w:after="0"/>
              <w:jc w:val="left"/>
            </w:pPr>
          </w:p>
        </w:tc>
        <w:tc>
          <w:tcPr>
            <w:tcW w:type="dxa" w:w="1738"/>
          </w:tcPr>
          <w:p>
            <w:pPr>
              <w:spacing w:after="0"/>
              <w:jc w:val="left"/>
            </w:pPr>
          </w:p>
        </w:tc>
        <w:tc>
          <w:tcPr>
            <w:tcW w:type="dxa" w:w="1629"/>
          </w:tcPr>
          <w:p>
            <w:pPr>
              <w:spacing w:after="0"/>
              <w:jc w:val="left"/>
            </w:pPr>
          </w:p>
        </w:tc>
        <w:tc>
          <w:tcPr>
            <w:tcW w:type="dxa" w:w="1619"/>
          </w:tcPr>
          <w:p>
            <w:pPr>
              <w:spacing w:after="0"/>
              <w:jc w:val="left"/>
            </w:pPr>
          </w:p>
        </w:tc>
        <w:tc>
          <w:tcPr>
            <w:tcW w:type="dxa" w:w="2226"/>
          </w:tcPr>
          <w:p>
            <w:pPr>
              <w:spacing w:after="0"/>
              <w:jc w:val="left"/>
            </w:pPr>
            <w:r>
              <w:rPr>
                <w:sz w:val="16"/>
              </w:rPr>
              <w:t>Physical measure: in event narratives only; local data required.</w:t>
            </w:r>
          </w:p>
        </w:tc>
      </w:tr>
      <w:tr>
        <w:trPr>
          <w:cantSplit/>
        </w:trPr>
        <w:tc>
          <w:tcPr>
            <w:tcW w:type="dxa" w:w="1730"/>
          </w:tcPr>
          <w:p>
            <w:pPr>
              <w:spacing w:after="0"/>
              <w:jc w:val="left"/>
            </w:pPr>
            <w:r>
              <w:rPr>
                <w:sz w:val="16"/>
              </w:rPr>
              <w:t>Wildfire</w:t>
            </w:r>
          </w:p>
        </w:tc>
        <w:tc>
          <w:tcPr>
            <w:tcW w:type="dxa" w:w="1730"/>
          </w:tcPr>
          <w:p>
            <w:pPr>
              <w:spacing w:after="0"/>
              <w:jc w:val="left"/>
            </w:pPr>
            <w:r>
              <w:rPr>
                <w:sz w:val="16"/>
              </w:rPr>
              <w:t>acres burned (local data)</w:t>
            </w:r>
          </w:p>
        </w:tc>
        <w:tc>
          <w:tcPr>
            <w:tcW w:type="dxa" w:w="1552"/>
          </w:tcPr>
          <w:p>
            <w:pPr>
              <w:spacing w:after="0"/>
              <w:jc w:val="right"/>
            </w:pPr>
            <w:r>
              <w:rPr>
                <w:sz w:val="16"/>
              </w:rPr>
              <w:t>30, 2002 to 2025 (29 zone-level)</w:t>
            </w:r>
          </w:p>
        </w:tc>
        <w:tc>
          <w:tcPr>
            <w:tcW w:type="dxa" w:w="1888"/>
          </w:tcPr>
          <w:p>
            <w:pPr>
              <w:spacing w:after="0"/>
              <w:jc w:val="left"/>
            </w:pPr>
          </w:p>
        </w:tc>
        <w:tc>
          <w:tcPr>
            <w:tcW w:type="dxa" w:w="1738"/>
          </w:tcPr>
          <w:p>
            <w:pPr>
              <w:spacing w:after="0"/>
              <w:jc w:val="left"/>
            </w:pPr>
            <w:r>
              <w:rPr>
                <w:sz w:val="16"/>
              </w:rPr>
              <w:t>Wildfire, 2018-09-18, $10,000,000 property; $0 crops, reported for the zone (2018 dollars); NWS zone WYZ025 (UPPER GREEN RIVER BASIN FOOTHILLS), zone-level: may include parts of neighboring counties</w:t>
            </w:r>
          </w:p>
        </w:tc>
        <w:tc>
          <w:tcPr>
            <w:tcW w:type="dxa" w:w="1629"/>
          </w:tcPr>
          <w:p>
            <w:pPr>
              <w:spacing w:after="0"/>
              <w:jc w:val="left"/>
            </w:pPr>
          </w:p>
        </w:tc>
        <w:tc>
          <w:tcPr>
            <w:tcW w:type="dxa" w:w="1619"/>
          </w:tcPr>
          <w:p>
            <w:pPr>
              <w:spacing w:after="0"/>
              <w:jc w:val="left"/>
            </w:pPr>
            <w:r>
              <w:rPr>
                <w:sz w:val="16"/>
              </w:rPr>
              <w:t>No event record names a member place. Zone-level records (29) apply countywide.</w:t>
            </w:r>
          </w:p>
        </w:tc>
        <w:tc>
          <w:tcPr>
            <w:tcW w:type="dxa" w:w="2226"/>
          </w:tcPr>
          <w:p>
            <w:pPr>
              <w:spacing w:after="0"/>
              <w:jc w:val="left"/>
            </w:pPr>
            <w:r>
              <w:rPr>
                <w:sz w:val="16"/>
              </w:rPr>
              <w:t>Acres burned: in event narratives only; local data required.</w:t>
            </w:r>
          </w:p>
        </w:tc>
      </w:tr>
      <w:tr>
        <w:trPr>
          <w:cantSplit/>
        </w:trPr>
        <w:tc>
          <w:tcPr>
            <w:tcW w:type="dxa" w:w="1730"/>
          </w:tcPr>
          <w:p>
            <w:pPr>
              <w:spacing w:after="0"/>
              <w:jc w:val="left"/>
            </w:pPr>
            <w:r>
              <w:rPr>
                <w:sz w:val="16"/>
              </w:rPr>
              <w:t>Winter Storm, Heavy Snow, Blizzard, Lake-Effect Snow, Winter Weather, Sleet</w:t>
            </w:r>
          </w:p>
        </w:tc>
        <w:tc>
          <w:tcPr>
            <w:tcW w:type="dxa" w:w="1730"/>
          </w:tcPr>
          <w:p>
            <w:pPr>
              <w:spacing w:after="0"/>
              <w:jc w:val="left"/>
            </w:pPr>
            <w:r>
              <w:rPr>
                <w:sz w:val="16"/>
              </w:rPr>
              <w:t>none in data (snowfall local)</w:t>
            </w:r>
          </w:p>
        </w:tc>
        <w:tc>
          <w:tcPr>
            <w:tcW w:type="dxa" w:w="1552"/>
          </w:tcPr>
          <w:p>
            <w:pPr>
              <w:spacing w:after="0"/>
              <w:jc w:val="right"/>
            </w:pPr>
            <w:r>
              <w:rPr>
                <w:sz w:val="16"/>
              </w:rPr>
              <w:t>342, 1996 to 2026 (342 zone-level)</w:t>
            </w:r>
          </w:p>
        </w:tc>
        <w:tc>
          <w:tcPr>
            <w:tcW w:type="dxa" w:w="1888"/>
          </w:tcPr>
          <w:p>
            <w:pPr>
              <w:spacing w:after="0"/>
              <w:jc w:val="left"/>
            </w:pPr>
          </w:p>
        </w:tc>
        <w:tc>
          <w:tcPr>
            <w:tcW w:type="dxa" w:w="1738"/>
          </w:tcPr>
          <w:p>
            <w:pPr>
              <w:spacing w:after="0"/>
              <w:jc w:val="left"/>
            </w:pPr>
            <w:r>
              <w:rPr>
                <w:sz w:val="16"/>
              </w:rPr>
              <w:t>Winter Storm, 2016-10-16, $15,000 property; $0 crops, reported for the zone (2016 dollars); NWS zone WYZ026 (UPPER GREEN RIVER BASIN), zone-level: may include parts of neighboring counties</w:t>
            </w:r>
          </w:p>
        </w:tc>
        <w:tc>
          <w:tcPr>
            <w:tcW w:type="dxa" w:w="1629"/>
          </w:tcPr>
          <w:p>
            <w:pPr>
              <w:spacing w:after="0"/>
              <w:jc w:val="left"/>
            </w:pPr>
          </w:p>
        </w:tc>
        <w:tc>
          <w:tcPr>
            <w:tcW w:type="dxa" w:w="1619"/>
          </w:tcPr>
          <w:p>
            <w:pPr>
              <w:spacing w:after="0"/>
              <w:jc w:val="left"/>
            </w:pPr>
            <w:r>
              <w:rPr>
                <w:sz w:val="16"/>
              </w:rPr>
              <w:t>Zone-level records: applies countywide; national data do not locate these events within the county.</w:t>
            </w:r>
          </w:p>
        </w:tc>
        <w:tc>
          <w:tcPr>
            <w:tcW w:type="dxa" w:w="222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4</w:t>
      </w:r>
    </w:p>
    <w:p>
      <w:pPr>
        <w:keepNext/>
        <w:spacing w:after="40" w:before="0"/>
      </w:pPr>
      <w:r>
        <w:rPr>
          <w:b/>
        </w:rPr>
        <w:t xml:space="preserve">Counted incidents: </w:t>
      </w:r>
      <w:r>
        <w:rPr/>
        <w:t>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311"/>
        <w:gridCol w:w="1311"/>
        <w:gridCol w:w="1311"/>
        <w:gridCol w:w="1763"/>
        <w:gridCol w:w="1763"/>
        <w:gridCol w:w="2892"/>
        <w:gridCol w:w="1808"/>
        <w:gridCol w:w="820"/>
        <w:gridCol w:w="1131"/>
      </w:tblGrid>
      <w:tr>
        <w:trPr>
          <w:cantSplit/>
          <w:tblHeader/>
        </w:trPr>
        <w:tc>
          <w:tcPr>
            <w:tcW w:type="dxa" w:w="1311"/>
            <w:shd w:val="clear" w:color="auto" w:fill="E8E8E8"/>
          </w:tcPr>
          <w:p>
            <w:pPr>
              <w:spacing w:after="0"/>
              <w:jc w:val="left"/>
            </w:pPr>
            <w:r>
              <w:rPr>
                <w:b/>
                <w:sz w:val="16"/>
              </w:rPr>
              <w:t>Declared</w:t>
            </w:r>
          </w:p>
        </w:tc>
        <w:tc>
          <w:tcPr>
            <w:tcW w:type="dxa" w:w="1311"/>
            <w:shd w:val="clear" w:color="auto" w:fill="E8E8E8"/>
          </w:tcPr>
          <w:p>
            <w:pPr>
              <w:spacing w:after="0"/>
              <w:jc w:val="left"/>
            </w:pPr>
            <w:r>
              <w:rPr>
                <w:b/>
                <w:sz w:val="16"/>
              </w:rPr>
              <w:t>Incident began</w:t>
            </w:r>
          </w:p>
        </w:tc>
        <w:tc>
          <w:tcPr>
            <w:tcW w:type="dxa" w:w="1311"/>
            <w:shd w:val="clear" w:color="auto" w:fill="E8E8E8"/>
          </w:tcPr>
          <w:p>
            <w:pPr>
              <w:spacing w:after="0"/>
              <w:jc w:val="left"/>
            </w:pPr>
            <w:r>
              <w:rPr>
                <w:b/>
                <w:sz w:val="16"/>
              </w:rPr>
              <w:t>FEMA number</w:t>
            </w:r>
          </w:p>
        </w:tc>
        <w:tc>
          <w:tcPr>
            <w:tcW w:type="dxa" w:w="1763"/>
            <w:shd w:val="clear" w:color="auto" w:fill="E8E8E8"/>
          </w:tcPr>
          <w:p>
            <w:pPr>
              <w:spacing w:after="0"/>
              <w:jc w:val="left"/>
            </w:pPr>
            <w:r>
              <w:rPr>
                <w:b/>
                <w:sz w:val="16"/>
              </w:rPr>
              <w:t>Type</w:t>
            </w:r>
          </w:p>
        </w:tc>
        <w:tc>
          <w:tcPr>
            <w:tcW w:type="dxa" w:w="1763"/>
            <w:shd w:val="clear" w:color="auto" w:fill="E8E8E8"/>
          </w:tcPr>
          <w:p>
            <w:pPr>
              <w:spacing w:after="0"/>
              <w:jc w:val="left"/>
            </w:pPr>
            <w:r>
              <w:rPr>
                <w:b/>
                <w:sz w:val="16"/>
              </w:rPr>
              <w:t>Title</w:t>
            </w:r>
          </w:p>
        </w:tc>
        <w:tc>
          <w:tcPr>
            <w:tcW w:type="dxa" w:w="2892"/>
            <w:shd w:val="clear" w:color="auto" w:fill="E8E8E8"/>
          </w:tcPr>
          <w:p>
            <w:pPr>
              <w:spacing w:after="0"/>
              <w:jc w:val="left"/>
            </w:pPr>
            <w:r>
              <w:rPr>
                <w:b/>
                <w:sz w:val="16"/>
              </w:rPr>
              <w:t>Mapped hazard</w:t>
            </w:r>
          </w:p>
        </w:tc>
        <w:tc>
          <w:tcPr>
            <w:tcW w:type="dxa" w:w="180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20"/>
            <w:shd w:val="clear" w:color="auto" w:fill="E8E8E8"/>
          </w:tcPr>
          <w:p>
            <w:pPr>
              <w:spacing w:after="0"/>
              <w:jc w:val="left"/>
            </w:pPr>
            <w:r>
              <w:rPr>
                <w:b/>
                <w:sz w:val="16"/>
              </w:rPr>
              <w:t>Flags</w:t>
            </w:r>
          </w:p>
        </w:tc>
        <w:tc>
          <w:tcPr>
            <w:tcW w:type="dxa" w:w="1131"/>
            <w:shd w:val="clear" w:color="auto" w:fill="E8E8E8"/>
          </w:tcPr>
          <w:p>
            <w:pPr>
              <w:spacing w:after="0"/>
              <w:jc w:val="left"/>
            </w:pPr>
            <w:r>
              <w:rPr>
                <w:b/>
                <w:sz w:val="16"/>
              </w:rPr>
              <w:t>Notes</w:t>
            </w:r>
          </w:p>
        </w:tc>
      </w:tr>
      <w:tr>
        <w:trPr>
          <w:cantSplit/>
        </w:trPr>
        <w:tc>
          <w:tcPr>
            <w:tcW w:type="dxa" w:w="1311"/>
          </w:tcPr>
          <w:p>
            <w:pPr>
              <w:spacing w:after="0"/>
              <w:jc w:val="left"/>
            </w:pPr>
            <w:r>
              <w:rPr>
                <w:sz w:val="16"/>
              </w:rPr>
              <w:t>2020-04-11</w:t>
            </w:r>
          </w:p>
        </w:tc>
        <w:tc>
          <w:tcPr>
            <w:tcW w:type="dxa" w:w="1311"/>
          </w:tcPr>
          <w:p>
            <w:pPr>
              <w:spacing w:after="0"/>
              <w:jc w:val="left"/>
            </w:pPr>
            <w:r>
              <w:rPr>
                <w:sz w:val="16"/>
              </w:rPr>
              <w:t>2020-01-20</w:t>
            </w:r>
          </w:p>
        </w:tc>
        <w:tc>
          <w:tcPr>
            <w:tcW w:type="dxa" w:w="1311"/>
          </w:tcPr>
          <w:p>
            <w:pPr>
              <w:spacing w:after="0"/>
              <w:jc w:val="left"/>
            </w:pPr>
            <w:r>
              <w:rPr>
                <w:sz w:val="16"/>
              </w:rPr>
              <w:t>DR-4535-WY</w:t>
            </w:r>
          </w:p>
        </w:tc>
        <w:tc>
          <w:tcPr>
            <w:tcW w:type="dxa" w:w="1763"/>
          </w:tcPr>
          <w:p>
            <w:pPr>
              <w:spacing w:after="0"/>
              <w:jc w:val="left"/>
            </w:pPr>
            <w:r>
              <w:rPr>
                <w:sz w:val="16"/>
              </w:rPr>
              <w:t>Major disaster</w:t>
            </w:r>
          </w:p>
        </w:tc>
        <w:tc>
          <w:tcPr>
            <w:tcW w:type="dxa" w:w="1763"/>
          </w:tcPr>
          <w:p>
            <w:pPr>
              <w:spacing w:after="0"/>
              <w:jc w:val="left"/>
            </w:pPr>
            <w:r>
              <w:rPr>
                <w:sz w:val="16"/>
              </w:rPr>
              <w:t>COVID-19 PANDEMIC</w:t>
            </w:r>
          </w:p>
        </w:tc>
        <w:tc>
          <w:tcPr>
            <w:tcW w:type="dxa" w:w="2892"/>
          </w:tcPr>
          <w:p>
            <w:pPr>
              <w:spacing w:after="0"/>
              <w:jc w:val="left"/>
            </w:pPr>
            <w:r>
              <w:rPr>
                <w:sz w:val="16"/>
              </w:rPr>
              <w:t>Non-natural, not counted</w:t>
            </w:r>
          </w:p>
        </w:tc>
        <w:tc>
          <w:tcPr>
            <w:tcW w:type="dxa" w:w="1808"/>
          </w:tcPr>
          <w:p>
            <w:pPr>
              <w:spacing w:after="0"/>
              <w:jc w:val="right"/>
            </w:pPr>
            <w:r>
              <w:rPr>
                <w:sz w:val="16"/>
              </w:rPr>
              <w:t>$658,909.30</w:t>
            </w:r>
          </w:p>
        </w:tc>
        <w:tc>
          <w:tcPr>
            <w:tcW w:type="dxa" w:w="820"/>
          </w:tcPr>
          <w:p>
            <w:pPr>
              <w:spacing w:after="0"/>
              <w:jc w:val="left"/>
            </w:pPr>
          </w:p>
        </w:tc>
        <w:tc>
          <w:tcPr>
            <w:tcW w:type="dxa" w:w="1131"/>
          </w:tcPr>
          <w:p>
            <w:pPr>
              <w:spacing w:after="0"/>
              <w:jc w:val="left"/>
            </w:pPr>
          </w:p>
        </w:tc>
      </w:tr>
      <w:tr>
        <w:trPr>
          <w:cantSplit/>
        </w:trPr>
        <w:tc>
          <w:tcPr>
            <w:tcW w:type="dxa" w:w="1311"/>
          </w:tcPr>
          <w:p>
            <w:pPr>
              <w:spacing w:after="0"/>
              <w:jc w:val="left"/>
            </w:pPr>
            <w:r>
              <w:rPr>
                <w:sz w:val="16"/>
              </w:rPr>
              <w:t>2020-03-13</w:t>
            </w:r>
          </w:p>
        </w:tc>
        <w:tc>
          <w:tcPr>
            <w:tcW w:type="dxa" w:w="1311"/>
          </w:tcPr>
          <w:p>
            <w:pPr>
              <w:spacing w:after="0"/>
              <w:jc w:val="left"/>
            </w:pPr>
            <w:r>
              <w:rPr>
                <w:sz w:val="16"/>
              </w:rPr>
              <w:t>2020-01-20</w:t>
            </w:r>
          </w:p>
        </w:tc>
        <w:tc>
          <w:tcPr>
            <w:tcW w:type="dxa" w:w="1311"/>
          </w:tcPr>
          <w:p>
            <w:pPr>
              <w:spacing w:after="0"/>
              <w:jc w:val="left"/>
            </w:pPr>
            <w:r>
              <w:rPr>
                <w:sz w:val="16"/>
              </w:rPr>
              <w:t>EM-3479-WY</w:t>
            </w:r>
          </w:p>
        </w:tc>
        <w:tc>
          <w:tcPr>
            <w:tcW w:type="dxa" w:w="1763"/>
          </w:tcPr>
          <w:p>
            <w:pPr>
              <w:spacing w:after="0"/>
              <w:jc w:val="left"/>
            </w:pPr>
            <w:r>
              <w:rPr>
                <w:sz w:val="16"/>
              </w:rPr>
              <w:t>Emergency</w:t>
            </w:r>
          </w:p>
        </w:tc>
        <w:tc>
          <w:tcPr>
            <w:tcW w:type="dxa" w:w="1763"/>
          </w:tcPr>
          <w:p>
            <w:pPr>
              <w:spacing w:after="0"/>
              <w:jc w:val="left"/>
            </w:pPr>
            <w:r>
              <w:rPr>
                <w:sz w:val="16"/>
              </w:rPr>
              <w:t>COVID-19</w:t>
            </w:r>
          </w:p>
        </w:tc>
        <w:tc>
          <w:tcPr>
            <w:tcW w:type="dxa" w:w="2892"/>
          </w:tcPr>
          <w:p>
            <w:pPr>
              <w:spacing w:after="0"/>
              <w:jc w:val="left"/>
            </w:pPr>
            <w:r>
              <w:rPr>
                <w:sz w:val="16"/>
              </w:rPr>
              <w:t>Non-natural, not counted</w:t>
            </w:r>
          </w:p>
        </w:tc>
        <w:tc>
          <w:tcPr>
            <w:tcW w:type="dxa" w:w="1808"/>
          </w:tcPr>
          <w:p>
            <w:pPr>
              <w:spacing w:after="0"/>
              <w:jc w:val="right"/>
            </w:pPr>
            <w:r>
              <w:rPr>
                <w:sz w:val="16"/>
              </w:rPr>
              <w:t>none found</w:t>
            </w:r>
          </w:p>
        </w:tc>
        <w:tc>
          <w:tcPr>
            <w:tcW w:type="dxa" w:w="820"/>
          </w:tcPr>
          <w:p>
            <w:pPr>
              <w:spacing w:after="0"/>
              <w:jc w:val="left"/>
            </w:pPr>
          </w:p>
        </w:tc>
        <w:tc>
          <w:tcPr>
            <w:tcW w:type="dxa" w:w="1131"/>
          </w:tcPr>
          <w:p>
            <w:pPr>
              <w:spacing w:after="0"/>
              <w:jc w:val="left"/>
            </w:pPr>
            <w:r>
              <w:rPr>
                <w:sz w:val="16"/>
              </w:rPr>
              <w:t>same incident as DR-4535</w:t>
            </w:r>
          </w:p>
        </w:tc>
      </w:tr>
      <w:tr>
        <w:trPr>
          <w:cantSplit/>
        </w:trPr>
        <w:tc>
          <w:tcPr>
            <w:tcW w:type="dxa" w:w="1311"/>
          </w:tcPr>
          <w:p>
            <w:pPr>
              <w:spacing w:after="0"/>
              <w:jc w:val="left"/>
            </w:pPr>
            <w:r>
              <w:rPr>
                <w:sz w:val="16"/>
              </w:rPr>
              <w:t>2018-09-18</w:t>
            </w:r>
          </w:p>
        </w:tc>
        <w:tc>
          <w:tcPr>
            <w:tcW w:type="dxa" w:w="1311"/>
          </w:tcPr>
          <w:p>
            <w:pPr>
              <w:spacing w:after="0"/>
              <w:jc w:val="left"/>
            </w:pPr>
            <w:r>
              <w:rPr>
                <w:sz w:val="16"/>
              </w:rPr>
              <w:t>2018-09-18</w:t>
            </w:r>
          </w:p>
        </w:tc>
        <w:tc>
          <w:tcPr>
            <w:tcW w:type="dxa" w:w="1311"/>
          </w:tcPr>
          <w:p>
            <w:pPr>
              <w:spacing w:after="0"/>
              <w:jc w:val="left"/>
            </w:pPr>
            <w:r>
              <w:rPr>
                <w:sz w:val="16"/>
              </w:rPr>
              <w:t>FM-5276-WY</w:t>
            </w:r>
          </w:p>
        </w:tc>
        <w:tc>
          <w:tcPr>
            <w:tcW w:type="dxa" w:w="1763"/>
          </w:tcPr>
          <w:p>
            <w:pPr>
              <w:spacing w:after="0"/>
              <w:jc w:val="left"/>
            </w:pPr>
            <w:r>
              <w:rPr>
                <w:sz w:val="16"/>
              </w:rPr>
              <w:t>Fire management</w:t>
            </w:r>
          </w:p>
        </w:tc>
        <w:tc>
          <w:tcPr>
            <w:tcW w:type="dxa" w:w="1763"/>
          </w:tcPr>
          <w:p>
            <w:pPr>
              <w:spacing w:after="0"/>
              <w:jc w:val="left"/>
            </w:pPr>
            <w:r>
              <w:rPr>
                <w:sz w:val="16"/>
              </w:rPr>
              <w:t>ROOSEVELT FIRE</w:t>
            </w:r>
          </w:p>
        </w:tc>
        <w:tc>
          <w:tcPr>
            <w:tcW w:type="dxa" w:w="2892"/>
          </w:tcPr>
          <w:p>
            <w:pPr>
              <w:spacing w:after="0"/>
              <w:jc w:val="left"/>
            </w:pPr>
            <w:r>
              <w:rPr>
                <w:sz w:val="16"/>
              </w:rPr>
              <w:t>Wildfire</w:t>
            </w:r>
          </w:p>
        </w:tc>
        <w:tc>
          <w:tcPr>
            <w:tcW w:type="dxa" w:w="1808"/>
          </w:tcPr>
          <w:p>
            <w:pPr>
              <w:spacing w:after="0"/>
              <w:jc w:val="right"/>
            </w:pPr>
            <w:r>
              <w:rPr>
                <w:sz w:val="16"/>
              </w:rPr>
              <w:t>none found</w:t>
            </w:r>
          </w:p>
        </w:tc>
        <w:tc>
          <w:tcPr>
            <w:tcW w:type="dxa" w:w="820"/>
          </w:tcPr>
          <w:p>
            <w:pPr>
              <w:spacing w:after="0"/>
              <w:jc w:val="left"/>
            </w:pPr>
          </w:p>
        </w:tc>
        <w:tc>
          <w:tcPr>
            <w:tcW w:type="dxa" w:w="1131"/>
          </w:tcPr>
          <w:p>
            <w:pPr>
              <w:spacing w:after="0"/>
              <w:jc w:val="left"/>
            </w:pPr>
          </w:p>
        </w:tc>
      </w:tr>
      <w:tr>
        <w:trPr>
          <w:cantSplit/>
        </w:trPr>
        <w:tc>
          <w:tcPr>
            <w:tcW w:type="dxa" w:w="1311"/>
          </w:tcPr>
          <w:p>
            <w:pPr>
              <w:spacing w:after="0"/>
              <w:jc w:val="left"/>
            </w:pPr>
            <w:r>
              <w:rPr>
                <w:sz w:val="16"/>
              </w:rPr>
              <w:t>1977-06-15</w:t>
            </w:r>
          </w:p>
        </w:tc>
        <w:tc>
          <w:tcPr>
            <w:tcW w:type="dxa" w:w="1311"/>
          </w:tcPr>
          <w:p>
            <w:pPr>
              <w:spacing w:after="0"/>
              <w:jc w:val="left"/>
            </w:pPr>
            <w:r>
              <w:rPr>
                <w:sz w:val="16"/>
              </w:rPr>
              <w:t>1977-06-15</w:t>
            </w:r>
          </w:p>
        </w:tc>
        <w:tc>
          <w:tcPr>
            <w:tcW w:type="dxa" w:w="1311"/>
          </w:tcPr>
          <w:p>
            <w:pPr>
              <w:spacing w:after="0"/>
              <w:jc w:val="left"/>
            </w:pPr>
            <w:r>
              <w:rPr>
                <w:sz w:val="16"/>
              </w:rPr>
              <w:t>EM-3043-WY</w:t>
            </w:r>
          </w:p>
        </w:tc>
        <w:tc>
          <w:tcPr>
            <w:tcW w:type="dxa" w:w="1763"/>
          </w:tcPr>
          <w:p>
            <w:pPr>
              <w:spacing w:after="0"/>
              <w:jc w:val="left"/>
            </w:pPr>
            <w:r>
              <w:rPr>
                <w:sz w:val="16"/>
              </w:rPr>
              <w:t>Emergency</w:t>
            </w:r>
          </w:p>
        </w:tc>
        <w:tc>
          <w:tcPr>
            <w:tcW w:type="dxa" w:w="1763"/>
          </w:tcPr>
          <w:p>
            <w:pPr>
              <w:spacing w:after="0"/>
              <w:jc w:val="left"/>
            </w:pPr>
            <w:r>
              <w:rPr>
                <w:sz w:val="16"/>
              </w:rPr>
              <w:t>DROUGHT</w:t>
            </w:r>
          </w:p>
        </w:tc>
        <w:tc>
          <w:tcPr>
            <w:tcW w:type="dxa" w:w="2892"/>
          </w:tcPr>
          <w:p>
            <w:pPr>
              <w:spacing w:after="0"/>
              <w:jc w:val="left"/>
            </w:pPr>
            <w:r>
              <w:rPr>
                <w:sz w:val="16"/>
              </w:rPr>
              <w:t>Drought</w:t>
            </w:r>
          </w:p>
        </w:tc>
        <w:tc>
          <w:tcPr>
            <w:tcW w:type="dxa" w:w="1808"/>
          </w:tcPr>
          <w:p>
            <w:pPr>
              <w:spacing w:after="0"/>
              <w:jc w:val="right"/>
            </w:pPr>
            <w:r>
              <w:rPr>
                <w:sz w:val="16"/>
              </w:rPr>
              <w:t>none found</w:t>
            </w:r>
          </w:p>
        </w:tc>
        <w:tc>
          <w:tcPr>
            <w:tcW w:type="dxa" w:w="820"/>
          </w:tcPr>
          <w:p>
            <w:pPr>
              <w:spacing w:after="0"/>
              <w:jc w:val="left"/>
            </w:pPr>
          </w:p>
        </w:tc>
        <w:tc>
          <w:tcPr>
            <w:tcW w:type="dxa" w:w="113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73"/>
        <w:gridCol w:w="1573"/>
        <w:gridCol w:w="1437"/>
        <w:gridCol w:w="2115"/>
        <w:gridCol w:w="3198"/>
        <w:gridCol w:w="2250"/>
        <w:gridCol w:w="983"/>
        <w:gridCol w:w="983"/>
      </w:tblGrid>
      <w:tr>
        <w:trPr>
          <w:cantSplit/>
          <w:tblHeader/>
        </w:trPr>
        <w:tc>
          <w:tcPr>
            <w:tcW w:type="dxa" w:w="1573"/>
            <w:shd w:val="clear" w:color="auto" w:fill="E8E8E8"/>
          </w:tcPr>
          <w:p>
            <w:pPr>
              <w:spacing w:after="0"/>
              <w:jc w:val="left"/>
            </w:pPr>
            <w:r>
              <w:rPr>
                <w:b/>
                <w:sz w:val="16"/>
              </w:rPr>
              <w:t>Declared</w:t>
            </w:r>
          </w:p>
        </w:tc>
        <w:tc>
          <w:tcPr>
            <w:tcW w:type="dxa" w:w="1573"/>
            <w:shd w:val="clear" w:color="auto" w:fill="E8E8E8"/>
          </w:tcPr>
          <w:p>
            <w:pPr>
              <w:spacing w:after="0"/>
              <w:jc w:val="left"/>
            </w:pPr>
            <w:r>
              <w:rPr>
                <w:b/>
                <w:sz w:val="16"/>
              </w:rPr>
              <w:t>Incident began</w:t>
            </w:r>
          </w:p>
        </w:tc>
        <w:tc>
          <w:tcPr>
            <w:tcW w:type="dxa" w:w="1437"/>
            <w:shd w:val="clear" w:color="auto" w:fill="E8E8E8"/>
          </w:tcPr>
          <w:p>
            <w:pPr>
              <w:spacing w:after="0"/>
              <w:jc w:val="left"/>
            </w:pPr>
            <w:r>
              <w:rPr>
                <w:b/>
                <w:sz w:val="16"/>
              </w:rPr>
              <w:t>FEMA number</w:t>
            </w:r>
          </w:p>
        </w:tc>
        <w:tc>
          <w:tcPr>
            <w:tcW w:type="dxa" w:w="2115"/>
            <w:shd w:val="clear" w:color="auto" w:fill="E8E8E8"/>
          </w:tcPr>
          <w:p>
            <w:pPr>
              <w:spacing w:after="0"/>
              <w:jc w:val="left"/>
            </w:pPr>
            <w:r>
              <w:rPr>
                <w:b/>
                <w:sz w:val="16"/>
              </w:rPr>
              <w:t>Type</w:t>
            </w:r>
          </w:p>
        </w:tc>
        <w:tc>
          <w:tcPr>
            <w:tcW w:type="dxa" w:w="3198"/>
            <w:shd w:val="clear" w:color="auto" w:fill="E8E8E8"/>
          </w:tcPr>
          <w:p>
            <w:pPr>
              <w:spacing w:after="0"/>
              <w:jc w:val="left"/>
            </w:pPr>
            <w:r>
              <w:rPr>
                <w:b/>
                <w:sz w:val="16"/>
              </w:rPr>
              <w:t>Title</w:t>
            </w:r>
          </w:p>
        </w:tc>
        <w:tc>
          <w:tcPr>
            <w:tcW w:type="dxa" w:w="2250"/>
            <w:shd w:val="clear" w:color="auto" w:fill="E8E8E8"/>
          </w:tcPr>
          <w:p>
            <w:pPr>
              <w:spacing w:after="0"/>
              <w:jc w:val="left"/>
            </w:pPr>
            <w:r>
              <w:rPr>
                <w:b/>
                <w:sz w:val="16"/>
              </w:rPr>
              <w:t>Mapped hazard</w:t>
            </w:r>
          </w:p>
        </w:tc>
        <w:tc>
          <w:tcPr>
            <w:tcW w:type="dxa" w:w="983"/>
            <w:shd w:val="clear" w:color="auto" w:fill="E8E8E8"/>
          </w:tcPr>
          <w:p>
            <w:pPr>
              <w:spacing w:after="0"/>
              <w:jc w:val="left"/>
            </w:pPr>
            <w:r>
              <w:rPr>
                <w:b/>
                <w:sz w:val="16"/>
              </w:rPr>
              <w:t>Flags</w:t>
            </w:r>
          </w:p>
        </w:tc>
        <w:tc>
          <w:tcPr>
            <w:tcW w:type="dxa" w:w="983"/>
            <w:shd w:val="clear" w:color="auto" w:fill="E8E8E8"/>
          </w:tcPr>
          <w:p>
            <w:pPr>
              <w:spacing w:after="0"/>
              <w:jc w:val="left"/>
            </w:pPr>
            <w:r>
              <w:rPr>
                <w:b/>
                <w:sz w:val="16"/>
              </w:rPr>
              <w:t>Notes</w:t>
            </w:r>
          </w:p>
        </w:tc>
      </w:tr>
      <w:tr>
        <w:trPr>
          <w:cantSplit/>
        </w:trPr>
        <w:tc>
          <w:tcPr>
            <w:tcW w:type="dxa" w:w="1573"/>
          </w:tcPr>
          <w:p>
            <w:pPr>
              <w:spacing w:after="0"/>
              <w:jc w:val="left"/>
            </w:pPr>
            <w:r>
              <w:rPr>
                <w:sz w:val="16"/>
              </w:rPr>
              <w:t>1963-07-04</w:t>
            </w:r>
          </w:p>
        </w:tc>
        <w:tc>
          <w:tcPr>
            <w:tcW w:type="dxa" w:w="1573"/>
          </w:tcPr>
          <w:p>
            <w:pPr>
              <w:spacing w:after="0"/>
              <w:jc w:val="left"/>
            </w:pPr>
            <w:r>
              <w:rPr>
                <w:sz w:val="16"/>
              </w:rPr>
              <w:t>1963-07-04</w:t>
            </w:r>
          </w:p>
        </w:tc>
        <w:tc>
          <w:tcPr>
            <w:tcW w:type="dxa" w:w="1437"/>
          </w:tcPr>
          <w:p>
            <w:pPr>
              <w:spacing w:after="0"/>
              <w:jc w:val="left"/>
            </w:pPr>
            <w:r>
              <w:rPr>
                <w:sz w:val="16"/>
              </w:rPr>
              <w:t>DR-155-WY</w:t>
            </w:r>
          </w:p>
        </w:tc>
        <w:tc>
          <w:tcPr>
            <w:tcW w:type="dxa" w:w="2115"/>
          </w:tcPr>
          <w:p>
            <w:pPr>
              <w:spacing w:after="0"/>
              <w:jc w:val="left"/>
            </w:pPr>
            <w:r>
              <w:rPr>
                <w:sz w:val="16"/>
              </w:rPr>
              <w:t>Major disaster</w:t>
            </w:r>
          </w:p>
        </w:tc>
        <w:tc>
          <w:tcPr>
            <w:tcW w:type="dxa" w:w="3198"/>
          </w:tcPr>
          <w:p>
            <w:pPr>
              <w:spacing w:after="0"/>
              <w:jc w:val="left"/>
            </w:pPr>
            <w:r>
              <w:rPr>
                <w:sz w:val="16"/>
              </w:rPr>
              <w:t>HEAVY RAINS &amp; FLOODING</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$65,969.83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65,969.83"/>
        <w:tblDescription w:val="Hazard Plain table b1d_pa_other"/>
      </w:tblPr>
      <w:tblGrid>
        <w:gridCol w:w="1904"/>
        <w:gridCol w:w="1904"/>
        <w:gridCol w:w="6659"/>
        <w:gridCol w:w="1740"/>
        <w:gridCol w:w="1904"/>
      </w:tblGrid>
      <w:tr>
        <w:trPr>
          <w:cantSplit/>
          <w:tblHeader/>
        </w:trPr>
        <w:tc>
          <w:tcPr>
            <w:tcW w:type="dxa" w:w="1904"/>
            <w:shd w:val="clear" w:color="auto" w:fill="E8E8E8"/>
          </w:tcPr>
          <w:p>
            <w:pPr>
              <w:spacing w:after="0"/>
              <w:jc w:val="left"/>
            </w:pPr>
            <w:r>
              <w:rPr>
                <w:b/>
                <w:sz w:val="16"/>
              </w:rPr>
              <w:t>FEMA number</w:t>
            </w:r>
          </w:p>
        </w:tc>
        <w:tc>
          <w:tcPr>
            <w:tcW w:type="dxa" w:w="1904"/>
            <w:shd w:val="clear" w:color="auto" w:fill="E8E8E8"/>
          </w:tcPr>
          <w:p>
            <w:pPr>
              <w:spacing w:after="0"/>
              <w:jc w:val="left"/>
            </w:pPr>
            <w:r>
              <w:rPr>
                <w:b/>
                <w:sz w:val="16"/>
              </w:rPr>
              <w:t>Declared</w:t>
            </w:r>
          </w:p>
        </w:tc>
        <w:tc>
          <w:tcPr>
            <w:tcW w:type="dxa" w:w="6659"/>
            <w:shd w:val="clear" w:color="auto" w:fill="E8E8E8"/>
          </w:tcPr>
          <w:p>
            <w:pPr>
              <w:spacing w:after="0"/>
              <w:jc w:val="left"/>
            </w:pPr>
            <w:r>
              <w:rPr>
                <w:b/>
                <w:sz w:val="16"/>
              </w:rPr>
              <w:t>Title</w:t>
            </w:r>
          </w:p>
        </w:tc>
        <w:tc>
          <w:tcPr>
            <w:tcW w:type="dxa" w:w="1740"/>
            <w:shd w:val="clear" w:color="auto" w:fill="E8E8E8"/>
          </w:tcPr>
          <w:p>
            <w:pPr>
              <w:spacing w:after="0"/>
              <w:jc w:val="left"/>
            </w:pPr>
            <w:r>
              <w:rPr>
                <w:b/>
                <w:sz w:val="16"/>
              </w:rPr>
              <w:t>Applicant</w:t>
            </w:r>
          </w:p>
        </w:tc>
        <w:tc>
          <w:tcPr>
            <w:tcW w:type="dxa" w:w="1904"/>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904"/>
          </w:tcPr>
          <w:p>
            <w:pPr>
              <w:spacing w:after="0"/>
              <w:jc w:val="left"/>
            </w:pPr>
            <w:r>
              <w:rPr>
                <w:sz w:val="16"/>
              </w:rPr>
              <w:t>DR-4007-WY</w:t>
            </w:r>
          </w:p>
        </w:tc>
        <w:tc>
          <w:tcPr>
            <w:tcW w:type="dxa" w:w="1904"/>
          </w:tcPr>
          <w:p>
            <w:pPr>
              <w:spacing w:after="0"/>
              <w:jc w:val="left"/>
            </w:pPr>
            <w:r>
              <w:rPr>
                <w:sz w:val="16"/>
              </w:rPr>
              <w:t>2011-07-22</w:t>
            </w:r>
          </w:p>
        </w:tc>
        <w:tc>
          <w:tcPr>
            <w:tcW w:type="dxa" w:w="6659"/>
          </w:tcPr>
          <w:p>
            <w:pPr>
              <w:spacing w:after="0"/>
              <w:jc w:val="left"/>
            </w:pPr>
            <w:r>
              <w:rPr>
                <w:sz w:val="16"/>
              </w:rPr>
              <w:t>SEVERE STORMS, FLOODING, AND LANDSLIDES</w:t>
            </w:r>
          </w:p>
        </w:tc>
        <w:tc>
          <w:tcPr>
            <w:tcW w:type="dxa" w:w="1740"/>
          </w:tcPr>
          <w:p>
            <w:pPr>
              <w:spacing w:after="0"/>
              <w:jc w:val="left"/>
            </w:pPr>
            <w:r>
              <w:rPr>
                <w:sz w:val="16"/>
              </w:rPr>
              <w:t>SUBLETTE (COUNTY)</w:t>
            </w:r>
          </w:p>
        </w:tc>
        <w:tc>
          <w:tcPr>
            <w:tcW w:type="dxa" w:w="1904"/>
          </w:tcPr>
          <w:p>
            <w:pPr>
              <w:spacing w:after="0"/>
              <w:jc w:val="right"/>
            </w:pPr>
            <w:r>
              <w:rPr>
                <w:sz w:val="16"/>
              </w:rPr>
              <w:t>$37,500.97</w:t>
            </w:r>
          </w:p>
        </w:tc>
      </w:tr>
      <w:tr>
        <w:trPr>
          <w:cantSplit/>
        </w:trPr>
        <w:tc>
          <w:tcPr>
            <w:tcW w:type="dxa" w:w="1904"/>
          </w:tcPr>
          <w:p>
            <w:pPr>
              <w:spacing w:after="0"/>
              <w:jc w:val="left"/>
            </w:pPr>
            <w:r>
              <w:rPr>
                <w:sz w:val="16"/>
              </w:rPr>
              <w:t>DR-4007-WY</w:t>
            </w:r>
          </w:p>
        </w:tc>
        <w:tc>
          <w:tcPr>
            <w:tcW w:type="dxa" w:w="1904"/>
          </w:tcPr>
          <w:p>
            <w:pPr>
              <w:spacing w:after="0"/>
              <w:jc w:val="left"/>
            </w:pPr>
            <w:r>
              <w:rPr>
                <w:sz w:val="16"/>
              </w:rPr>
              <w:t>2011-07-22</w:t>
            </w:r>
          </w:p>
        </w:tc>
        <w:tc>
          <w:tcPr>
            <w:tcW w:type="dxa" w:w="6659"/>
          </w:tcPr>
          <w:p>
            <w:pPr>
              <w:spacing w:after="0"/>
              <w:jc w:val="left"/>
            </w:pPr>
            <w:r>
              <w:rPr>
                <w:sz w:val="16"/>
              </w:rPr>
              <w:t>SEVERE STORMS, FLOODING, AND LANDSLIDES</w:t>
            </w:r>
          </w:p>
        </w:tc>
        <w:tc>
          <w:tcPr>
            <w:tcW w:type="dxa" w:w="1740"/>
          </w:tcPr>
          <w:p>
            <w:pPr>
              <w:spacing w:after="0"/>
              <w:jc w:val="left"/>
            </w:pPr>
            <w:r>
              <w:rPr>
                <w:sz w:val="16"/>
              </w:rPr>
              <w:t>AFTON</w:t>
            </w:r>
          </w:p>
        </w:tc>
        <w:tc>
          <w:tcPr>
            <w:tcW w:type="dxa" w:w="1904"/>
          </w:tcPr>
          <w:p>
            <w:pPr>
              <w:spacing w:after="0"/>
              <w:jc w:val="right"/>
            </w:pPr>
            <w:r>
              <w:rPr>
                <w:sz w:val="16"/>
              </w:rPr>
              <w:t>$28,468.86</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65</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15</w:t>
            </w:r>
          </w:p>
        </w:tc>
        <w:tc>
          <w:tcPr>
            <w:tcW w:type="dxa" w:w="1422"/>
          </w:tcPr>
          <w:p>
            <w:pPr>
              <w:spacing w:after="0"/>
              <w:jc w:val="right"/>
            </w:pPr>
            <w:r>
              <w:rPr>
                <w:sz w:val="16"/>
              </w:rPr>
              <w:t>2</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18</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6</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143</w:t>
            </w:r>
          </w:p>
        </w:tc>
        <w:tc>
          <w:tcPr>
            <w:tcW w:type="dxa" w:w="1422"/>
          </w:tcPr>
          <w:p>
            <w:pPr>
              <w:spacing w:after="0"/>
              <w:jc w:val="right"/>
            </w:pPr>
            <w:r>
              <w:rPr>
                <w:sz w:val="16"/>
              </w:rPr>
              <w:t>49</w:t>
            </w:r>
          </w:p>
        </w:tc>
        <w:tc>
          <w:tcPr>
            <w:tcW w:type="dxa" w:w="1356"/>
          </w:tcPr>
          <w:p>
            <w:pPr>
              <w:spacing w:after="0"/>
              <w:jc w:val="right"/>
            </w:pPr>
            <w:r>
              <w:rPr>
                <w:sz w:val="16"/>
              </w:rPr>
              <w:t>8</w:t>
            </w:r>
          </w:p>
        </w:tc>
        <w:tc>
          <w:tcPr>
            <w:tcW w:type="dxa" w:w="963"/>
          </w:tcPr>
          <w:p>
            <w:pPr>
              <w:spacing w:after="0"/>
              <w:jc w:val="right"/>
            </w:pPr>
            <w:r>
              <w:rPr>
                <w:sz w:val="16"/>
              </w:rPr>
              <w:t>65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86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8</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30</w:t>
            </w:r>
          </w:p>
        </w:tc>
        <w:tc>
          <w:tcPr>
            <w:tcW w:type="dxa" w:w="1422"/>
          </w:tcPr>
          <w:p>
            <w:pPr>
              <w:spacing w:after="0"/>
              <w:jc w:val="right"/>
            </w:pPr>
            <w:r>
              <w:rPr>
                <w:sz w:val="16"/>
              </w:rPr>
              <w:t>8</w:t>
            </w:r>
          </w:p>
        </w:tc>
        <w:tc>
          <w:tcPr>
            <w:tcW w:type="dxa" w:w="1356"/>
          </w:tcPr>
          <w:p>
            <w:pPr>
              <w:spacing w:after="0"/>
              <w:jc w:val="right"/>
            </w:pPr>
            <w:r>
              <w:rPr>
                <w:sz w:val="16"/>
              </w:rPr>
              <w:t>1</w:t>
            </w:r>
          </w:p>
        </w:tc>
        <w:tc>
          <w:tcPr>
            <w:tcW w:type="dxa" w:w="963"/>
          </w:tcPr>
          <w:p>
            <w:pPr>
              <w:spacing w:after="0"/>
              <w:jc w:val="right"/>
            </w:pPr>
            <w:r>
              <w:rPr>
                <w:sz w:val="16"/>
              </w:rPr>
              <w:t>9</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342</w:t>
            </w:r>
          </w:p>
        </w:tc>
        <w:tc>
          <w:tcPr>
            <w:tcW w:type="dxa" w:w="1422"/>
          </w:tcPr>
          <w:p>
            <w:pPr>
              <w:spacing w:after="0"/>
              <w:jc w:val="right"/>
            </w:pPr>
            <w:r>
              <w:rPr>
                <w:sz w:val="16"/>
              </w:rPr>
              <w:t>43</w:t>
            </w:r>
          </w:p>
        </w:tc>
        <w:tc>
          <w:tcPr>
            <w:tcW w:type="dxa" w:w="1356"/>
          </w:tcPr>
          <w:p>
            <w:pPr>
              <w:spacing w:after="0"/>
              <w:jc w:val="right"/>
            </w:pPr>
            <w:r>
              <w:rPr>
                <w:sz w:val="16"/>
              </w:rPr>
              <w:t>25</w:t>
            </w:r>
          </w:p>
        </w:tc>
        <w:tc>
          <w:tcPr>
            <w:tcW w:type="dxa" w:w="963"/>
          </w:tcPr>
          <w:p>
            <w:pPr>
              <w:spacing w:after="0"/>
              <w:jc w:val="right"/>
            </w:pPr>
            <w:r>
              <w:rPr>
                <w:sz w:val="16"/>
              </w:rPr>
              <w:t>74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270"/>
        <w:gridCol w:w="3545"/>
        <w:gridCol w:w="1151"/>
        <w:gridCol w:w="2285"/>
        <w:gridCol w:w="1083"/>
        <w:gridCol w:w="252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270"/>
            <w:shd w:val="clear" w:color="auto" w:fill="E8E8E8"/>
          </w:tcPr>
          <w:p>
            <w:pPr>
              <w:spacing w:after="0"/>
              <w:jc w:val="left"/>
            </w:pPr>
            <w:r>
              <w:rPr>
                <w:b/>
                <w:sz w:val="16"/>
              </w:rPr>
              <w:t>Magnitude or extent</w:t>
            </w:r>
          </w:p>
        </w:tc>
        <w:tc>
          <w:tcPr>
            <w:tcW w:type="dxa" w:w="3545"/>
            <w:shd w:val="clear" w:color="auto" w:fill="E8E8E8"/>
          </w:tcPr>
          <w:p>
            <w:pPr>
              <w:spacing w:after="0"/>
              <w:jc w:val="left"/>
            </w:pPr>
            <w:r>
              <w:rPr>
                <w:b/>
                <w:sz w:val="16"/>
              </w:rPr>
              <w:t>Damage</w:t>
            </w:r>
          </w:p>
          <w:p>
            <w:pPr>
              <w:spacing w:after="0"/>
              <w:jc w:val="left"/>
            </w:pPr>
            <w:r>
              <w:rPr>
                <w:i/>
                <w:color w:val="555555"/>
                <w:sz w:val="14"/>
              </w:rPr>
              <w:t>nominal dollars</w:t>
            </w:r>
          </w:p>
        </w:tc>
        <w:tc>
          <w:tcPr>
            <w:tcW w:type="dxa" w:w="115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285"/>
            <w:shd w:val="clear" w:color="auto" w:fill="E8E8E8"/>
          </w:tcPr>
          <w:p>
            <w:pPr>
              <w:spacing w:after="0"/>
              <w:jc w:val="left"/>
            </w:pPr>
            <w:r>
              <w:rPr>
                <w:b/>
                <w:sz w:val="16"/>
              </w:rPr>
              <w:t>Location</w:t>
            </w:r>
          </w:p>
        </w:tc>
        <w:tc>
          <w:tcPr>
            <w:tcW w:type="dxa" w:w="1083"/>
            <w:shd w:val="clear" w:color="auto" w:fill="E8E8E8"/>
          </w:tcPr>
          <w:p>
            <w:pPr>
              <w:spacing w:after="0"/>
              <w:jc w:val="left"/>
            </w:pPr>
            <w:r>
              <w:rPr>
                <w:b/>
                <w:sz w:val="16"/>
              </w:rPr>
              <w:t>Flags</w:t>
            </w:r>
          </w:p>
        </w:tc>
        <w:tc>
          <w:tcPr>
            <w:tcW w:type="dxa" w:w="252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2026-06-27</w:t>
            </w:r>
          </w:p>
        </w:tc>
        <w:tc>
          <w:tcPr>
            <w:tcW w:type="dxa" w:w="1215"/>
          </w:tcPr>
          <w:p>
            <w:pPr>
              <w:spacing w:after="0"/>
              <w:jc w:val="left"/>
            </w:pPr>
            <w:r>
              <w:rPr>
                <w:sz w:val="16"/>
              </w:rPr>
              <w:t>Thunderstorm Wind</w:t>
            </w:r>
          </w:p>
        </w:tc>
        <w:tc>
          <w:tcPr>
            <w:tcW w:type="dxa" w:w="1270"/>
          </w:tcPr>
          <w:p>
            <w:pPr>
              <w:spacing w:after="0"/>
              <w:jc w:val="left"/>
            </w:pPr>
            <w:r>
              <w:rPr>
                <w:sz w:val="16"/>
              </w:rPr>
              <w:t>67 kt (77 mph) measured gust</w:t>
            </w:r>
          </w:p>
        </w:tc>
        <w:tc>
          <w:tcPr>
            <w:tcW w:type="dxa" w:w="3545"/>
          </w:tcPr>
          <w:p>
            <w:pPr>
              <w:spacing w:after="0"/>
              <w:jc w:val="left"/>
            </w:pPr>
            <w:r>
              <w:rPr>
                <w:sz w:val="16"/>
              </w:rPr>
              <w:t>$0 property; $0 crops (2026 dollars)</w:t>
            </w:r>
          </w:p>
        </w:tc>
        <w:tc>
          <w:tcPr>
            <w:tcW w:type="dxa" w:w="1151"/>
          </w:tcPr>
          <w:p>
            <w:pPr>
              <w:spacing w:after="0"/>
              <w:jc w:val="right"/>
            </w:pPr>
            <w:r>
              <w:rPr>
                <w:sz w:val="16"/>
              </w:rPr>
              <w:t>0, 0</w:t>
            </w:r>
          </w:p>
        </w:tc>
        <w:tc>
          <w:tcPr>
            <w:tcW w:type="dxa" w:w="2285"/>
          </w:tcPr>
          <w:p>
            <w:pPr>
              <w:spacing w:after="0"/>
              <w:jc w:val="left"/>
            </w:pPr>
            <w:r>
              <w:rPr>
                <w:sz w:val="16"/>
              </w:rPr>
              <w:t>DANIEL</w:t>
            </w:r>
          </w:p>
        </w:tc>
        <w:tc>
          <w:tcPr>
            <w:tcW w:type="dxa" w:w="1083"/>
          </w:tcPr>
          <w:p>
            <w:pPr>
              <w:spacing w:after="0"/>
              <w:jc w:val="left"/>
            </w:pPr>
            <w:r>
              <w:rPr>
                <w:sz w:val="16"/>
              </w:rPr>
              <w:t>new since last plan; within last 5 years</w:t>
            </w:r>
          </w:p>
        </w:tc>
        <w:tc>
          <w:tcPr>
            <w:tcW w:type="dxa" w:w="2526"/>
          </w:tcPr>
          <w:p>
            <w:pPr>
              <w:spacing w:after="0"/>
              <w:jc w:val="left"/>
            </w:pPr>
            <w:r>
              <w:rPr>
                <w:sz w:val="16"/>
              </w:rPr>
              <w:t>B1-c worst recorded: Thunderstorm Wind</w:t>
            </w:r>
          </w:p>
        </w:tc>
      </w:tr>
      <w:tr>
        <w:trPr>
          <w:cantSplit/>
        </w:trPr>
        <w:tc>
          <w:tcPr>
            <w:tcW w:type="dxa" w:w="1037"/>
          </w:tcPr>
          <w:p>
            <w:pPr>
              <w:spacing w:after="0"/>
              <w:jc w:val="left"/>
            </w:pPr>
            <w:r>
              <w:rPr>
                <w:sz w:val="16"/>
              </w:rPr>
              <w:t>2026-03-14</w:t>
            </w:r>
          </w:p>
        </w:tc>
        <w:tc>
          <w:tcPr>
            <w:tcW w:type="dxa" w:w="1215"/>
          </w:tcPr>
          <w:p>
            <w:pPr>
              <w:spacing w:after="0"/>
              <w:jc w:val="left"/>
            </w:pPr>
            <w:r>
              <w:rPr>
                <w:sz w:val="16"/>
              </w:rPr>
              <w:t>High Wind</w:t>
            </w:r>
          </w:p>
        </w:tc>
        <w:tc>
          <w:tcPr>
            <w:tcW w:type="dxa" w:w="1270"/>
          </w:tcPr>
          <w:p>
            <w:pPr>
              <w:spacing w:after="0"/>
              <w:jc w:val="left"/>
            </w:pPr>
            <w:r>
              <w:rPr>
                <w:sz w:val="16"/>
              </w:rPr>
              <w:t>123 kt (142 mph) measured gust</w:t>
            </w:r>
          </w:p>
        </w:tc>
        <w:tc>
          <w:tcPr>
            <w:tcW w:type="dxa" w:w="3545"/>
          </w:tcPr>
          <w:p>
            <w:pPr>
              <w:spacing w:after="0"/>
              <w:jc w:val="left"/>
            </w:pPr>
            <w:r>
              <w:rPr>
                <w:sz w:val="16"/>
              </w:rPr>
              <w:t>$0 property; $0 crops, reported for the zone (2026 dollars)</w:t>
            </w:r>
          </w:p>
        </w:tc>
        <w:tc>
          <w:tcPr>
            <w:tcW w:type="dxa" w:w="1151"/>
          </w:tcPr>
          <w:p>
            <w:pPr>
              <w:spacing w:after="0"/>
              <w:jc w:val="right"/>
            </w:pPr>
            <w:r>
              <w:rPr>
                <w:sz w:val="16"/>
              </w:rPr>
              <w:t>0, 0</w:t>
            </w:r>
          </w:p>
        </w:tc>
        <w:tc>
          <w:tcPr>
            <w:tcW w:type="dxa" w:w="2285"/>
          </w:tcPr>
          <w:p>
            <w:pPr>
              <w:spacing w:after="0"/>
              <w:jc w:val="left"/>
            </w:pPr>
            <w:r>
              <w:rPr>
                <w:sz w:val="16"/>
              </w:rPr>
              <w:t>NWS zone WYZ024 (SALT RIVER &amp; WYOMING RANGES), zone-level: may include parts of neighboring counties</w:t>
            </w:r>
          </w:p>
        </w:tc>
        <w:tc>
          <w:tcPr>
            <w:tcW w:type="dxa" w:w="1083"/>
          </w:tcPr>
          <w:p>
            <w:pPr>
              <w:spacing w:after="0"/>
              <w:jc w:val="left"/>
            </w:pPr>
            <w:r>
              <w:rPr>
                <w:sz w:val="16"/>
              </w:rPr>
              <w:t>new since last plan; within last 5 years</w:t>
            </w:r>
          </w:p>
        </w:tc>
        <w:tc>
          <w:tcPr>
            <w:tcW w:type="dxa" w:w="252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2018-09-18</w:t>
            </w:r>
          </w:p>
        </w:tc>
        <w:tc>
          <w:tcPr>
            <w:tcW w:type="dxa" w:w="1215"/>
          </w:tcPr>
          <w:p>
            <w:pPr>
              <w:spacing w:after="0"/>
              <w:jc w:val="left"/>
            </w:pPr>
            <w:r>
              <w:rPr>
                <w:sz w:val="16"/>
              </w:rPr>
              <w:t>Wildfire</w:t>
            </w:r>
          </w:p>
        </w:tc>
        <w:tc>
          <w:tcPr>
            <w:tcW w:type="dxa" w:w="1270"/>
          </w:tcPr>
          <w:p>
            <w:pPr>
              <w:spacing w:after="0"/>
              <w:jc w:val="left"/>
            </w:pPr>
          </w:p>
        </w:tc>
        <w:tc>
          <w:tcPr>
            <w:tcW w:type="dxa" w:w="3545"/>
          </w:tcPr>
          <w:p>
            <w:pPr>
              <w:spacing w:after="0"/>
              <w:jc w:val="left"/>
            </w:pPr>
            <w:r>
              <w:rPr>
                <w:sz w:val="16"/>
              </w:rPr>
              <w:t>$10,000,000 property; $0 crops, reported for the zone (2018 dollars)</w:t>
            </w:r>
          </w:p>
        </w:tc>
        <w:tc>
          <w:tcPr>
            <w:tcW w:type="dxa" w:w="1151"/>
          </w:tcPr>
          <w:p>
            <w:pPr>
              <w:spacing w:after="0"/>
              <w:jc w:val="right"/>
            </w:pPr>
            <w:r>
              <w:rPr>
                <w:sz w:val="16"/>
              </w:rPr>
              <w:t>0, 0</w:t>
            </w:r>
          </w:p>
        </w:tc>
        <w:tc>
          <w:tcPr>
            <w:tcW w:type="dxa" w:w="2285"/>
          </w:tcPr>
          <w:p>
            <w:pPr>
              <w:spacing w:after="0"/>
              <w:jc w:val="left"/>
            </w:pPr>
            <w:r>
              <w:rPr>
                <w:sz w:val="16"/>
              </w:rPr>
              <w:t>NWS zone WYZ025 (UPPER GREEN RIVER BASIN FOOTHILLS), zone-level: may include parts of neighboring counties</w:t>
            </w:r>
          </w:p>
        </w:tc>
        <w:tc>
          <w:tcPr>
            <w:tcW w:type="dxa" w:w="1083"/>
          </w:tcPr>
          <w:p>
            <w:pPr>
              <w:spacing w:after="0"/>
              <w:jc w:val="left"/>
            </w:pPr>
          </w:p>
        </w:tc>
        <w:tc>
          <w:tcPr>
            <w:tcW w:type="dxa" w:w="2526"/>
          </w:tcPr>
          <w:p>
            <w:pPr>
              <w:spacing w:after="0"/>
              <w:jc w:val="left"/>
            </w:pPr>
            <w:r>
              <w:rPr>
                <w:sz w:val="16"/>
              </w:rPr>
              <w:t>B1-c worst recorded: Wildfire</w:t>
            </w:r>
          </w:p>
        </w:tc>
      </w:tr>
      <w:tr>
        <w:trPr>
          <w:cantSplit/>
        </w:trPr>
        <w:tc>
          <w:tcPr>
            <w:tcW w:type="dxa" w:w="1037"/>
          </w:tcPr>
          <w:p>
            <w:pPr>
              <w:spacing w:after="0"/>
              <w:jc w:val="left"/>
            </w:pPr>
            <w:r>
              <w:rPr>
                <w:sz w:val="16"/>
              </w:rPr>
              <w:t>2016-09-04</w:t>
            </w:r>
          </w:p>
        </w:tc>
        <w:tc>
          <w:tcPr>
            <w:tcW w:type="dxa" w:w="1215"/>
          </w:tcPr>
          <w:p>
            <w:pPr>
              <w:spacing w:after="0"/>
              <w:jc w:val="left"/>
            </w:pPr>
            <w:r>
              <w:rPr>
                <w:sz w:val="16"/>
              </w:rPr>
              <w:t>Tornado</w:t>
            </w:r>
          </w:p>
        </w:tc>
        <w:tc>
          <w:tcPr>
            <w:tcW w:type="dxa" w:w="1270"/>
          </w:tcPr>
          <w:p>
            <w:pPr>
              <w:spacing w:after="0"/>
              <w:jc w:val="left"/>
            </w:pPr>
            <w:r>
              <w:rPr>
                <w:sz w:val="16"/>
              </w:rPr>
              <w:t>EF1, 2.42 mi within this county, 300 yd wide</w:t>
            </w:r>
          </w:p>
        </w:tc>
        <w:tc>
          <w:tcPr>
            <w:tcW w:type="dxa" w:w="3545"/>
          </w:tcPr>
          <w:p>
            <w:pPr>
              <w:spacing w:after="0"/>
              <w:jc w:val="left"/>
            </w:pPr>
            <w:r>
              <w:rPr>
                <w:sz w:val="16"/>
              </w:rPr>
              <w:t>$1,000 property; $0 crops (2016 dollars)</w:t>
            </w:r>
          </w:p>
        </w:tc>
        <w:tc>
          <w:tcPr>
            <w:tcW w:type="dxa" w:w="1151"/>
          </w:tcPr>
          <w:p>
            <w:pPr>
              <w:spacing w:after="0"/>
              <w:jc w:val="right"/>
            </w:pPr>
            <w:r>
              <w:rPr>
                <w:sz w:val="16"/>
              </w:rPr>
              <w:t>0, 0</w:t>
            </w:r>
          </w:p>
        </w:tc>
        <w:tc>
          <w:tcPr>
            <w:tcW w:type="dxa" w:w="2285"/>
          </w:tcPr>
          <w:p>
            <w:pPr>
              <w:spacing w:after="0"/>
              <w:jc w:val="left"/>
            </w:pPr>
            <w:r>
              <w:rPr>
                <w:sz w:val="16"/>
              </w:rPr>
              <w:t>WARREN BRIDGE</w:t>
            </w:r>
          </w:p>
        </w:tc>
        <w:tc>
          <w:tcPr>
            <w:tcW w:type="dxa" w:w="1083"/>
          </w:tcPr>
          <w:p>
            <w:pPr>
              <w:spacing w:after="0"/>
              <w:jc w:val="left"/>
            </w:pPr>
          </w:p>
        </w:tc>
        <w:tc>
          <w:tcPr>
            <w:tcW w:type="dxa" w:w="2526"/>
          </w:tcPr>
          <w:p>
            <w:pPr>
              <w:spacing w:after="0"/>
              <w:jc w:val="left"/>
            </w:pPr>
            <w:r>
              <w:rPr>
                <w:sz w:val="16"/>
              </w:rPr>
              <w:t>B1-c worst recorded: Tornado</w:t>
            </w:r>
          </w:p>
        </w:tc>
      </w:tr>
      <w:tr>
        <w:trPr>
          <w:cantSplit/>
        </w:trPr>
        <w:tc>
          <w:tcPr>
            <w:tcW w:type="dxa" w:w="1037"/>
          </w:tcPr>
          <w:p>
            <w:pPr>
              <w:spacing w:after="0"/>
              <w:jc w:val="left"/>
            </w:pPr>
            <w:r>
              <w:rPr>
                <w:sz w:val="16"/>
              </w:rPr>
              <w:t>2015-05-17</w:t>
            </w:r>
          </w:p>
        </w:tc>
        <w:tc>
          <w:tcPr>
            <w:tcW w:type="dxa" w:w="1215"/>
          </w:tcPr>
          <w:p>
            <w:pPr>
              <w:spacing w:after="0"/>
              <w:jc w:val="left"/>
            </w:pPr>
            <w:r>
              <w:rPr>
                <w:sz w:val="16"/>
              </w:rPr>
              <w:t>Avalanche</w:t>
            </w:r>
          </w:p>
        </w:tc>
        <w:tc>
          <w:tcPr>
            <w:tcW w:type="dxa" w:w="1270"/>
          </w:tcPr>
          <w:p>
            <w:pPr>
              <w:spacing w:after="0"/>
              <w:jc w:val="left"/>
            </w:pPr>
          </w:p>
        </w:tc>
        <w:tc>
          <w:tcPr>
            <w:tcW w:type="dxa" w:w="3545"/>
          </w:tcPr>
          <w:p>
            <w:pPr>
              <w:spacing w:after="0"/>
              <w:jc w:val="left"/>
            </w:pPr>
            <w:r>
              <w:rPr>
                <w:sz w:val="16"/>
              </w:rPr>
              <w:t>$0 property; $0 crops, reported for the zone (2015 dollars)</w:t>
            </w:r>
          </w:p>
        </w:tc>
        <w:tc>
          <w:tcPr>
            <w:tcW w:type="dxa" w:w="1151"/>
          </w:tcPr>
          <w:p>
            <w:pPr>
              <w:spacing w:after="0"/>
              <w:jc w:val="right"/>
            </w:pPr>
            <w:r>
              <w:rPr>
                <w:sz w:val="16"/>
              </w:rPr>
              <w:t>2, 1</w:t>
            </w:r>
          </w:p>
        </w:tc>
        <w:tc>
          <w:tcPr>
            <w:tcW w:type="dxa" w:w="2285"/>
          </w:tcPr>
          <w:p>
            <w:pPr>
              <w:spacing w:after="0"/>
              <w:jc w:val="left"/>
            </w:pPr>
            <w:r>
              <w:rPr>
                <w:sz w:val="16"/>
              </w:rPr>
              <w:t>NWS zone WYZ012 (TETON &amp; GROS VENTRE MOUNTAINS), zone-level: may include parts of neighboring counties</w:t>
            </w:r>
          </w:p>
        </w:tc>
        <w:tc>
          <w:tcPr>
            <w:tcW w:type="dxa" w:w="1083"/>
          </w:tcPr>
          <w:p>
            <w:pPr>
              <w:spacing w:after="0"/>
              <w:jc w:val="left"/>
            </w:pPr>
          </w:p>
        </w:tc>
        <w:tc>
          <w:tcPr>
            <w:tcW w:type="dxa" w:w="2526"/>
          </w:tcPr>
          <w:p>
            <w:pPr>
              <w:spacing w:after="0"/>
              <w:jc w:val="left"/>
            </w:pPr>
            <w:r>
              <w:rPr>
                <w:sz w:val="16"/>
              </w:rPr>
              <w:t>deaths or injuries recorded</w:t>
            </w:r>
          </w:p>
        </w:tc>
      </w:tr>
      <w:tr>
        <w:trPr>
          <w:cantSplit/>
        </w:trPr>
        <w:tc>
          <w:tcPr>
            <w:tcW w:type="dxa" w:w="1037"/>
          </w:tcPr>
          <w:p>
            <w:pPr>
              <w:spacing w:after="0"/>
              <w:jc w:val="left"/>
            </w:pPr>
            <w:r>
              <w:rPr>
                <w:sz w:val="16"/>
              </w:rPr>
              <w:t>2011-07-01</w:t>
            </w:r>
          </w:p>
        </w:tc>
        <w:tc>
          <w:tcPr>
            <w:tcW w:type="dxa" w:w="1215"/>
          </w:tcPr>
          <w:p>
            <w:pPr>
              <w:spacing w:after="0"/>
              <w:jc w:val="left"/>
            </w:pPr>
            <w:r>
              <w:rPr>
                <w:sz w:val="16"/>
              </w:rPr>
              <w:t>Flood</w:t>
            </w:r>
          </w:p>
        </w:tc>
        <w:tc>
          <w:tcPr>
            <w:tcW w:type="dxa" w:w="1270"/>
          </w:tcPr>
          <w:p>
            <w:pPr>
              <w:spacing w:after="0"/>
              <w:jc w:val="left"/>
            </w:pPr>
          </w:p>
        </w:tc>
        <w:tc>
          <w:tcPr>
            <w:tcW w:type="dxa" w:w="3545"/>
          </w:tcPr>
          <w:p>
            <w:pPr>
              <w:spacing w:after="0"/>
              <w:jc w:val="left"/>
            </w:pPr>
            <w:r>
              <w:rPr>
                <w:sz w:val="16"/>
              </w:rPr>
              <w:t>$50,000 property; $0 crops (2011 dollars)</w:t>
            </w:r>
          </w:p>
        </w:tc>
        <w:tc>
          <w:tcPr>
            <w:tcW w:type="dxa" w:w="1151"/>
          </w:tcPr>
          <w:p>
            <w:pPr>
              <w:spacing w:after="0"/>
              <w:jc w:val="right"/>
            </w:pPr>
            <w:r>
              <w:rPr>
                <w:sz w:val="16"/>
              </w:rPr>
              <w:t>0, 0</w:t>
            </w:r>
          </w:p>
        </w:tc>
        <w:tc>
          <w:tcPr>
            <w:tcW w:type="dxa" w:w="2285"/>
          </w:tcPr>
          <w:p>
            <w:pPr>
              <w:spacing w:after="0"/>
              <w:jc w:val="left"/>
            </w:pPr>
            <w:r>
              <w:rPr>
                <w:sz w:val="16"/>
              </w:rPr>
              <w:t>DANIEL</w:t>
            </w:r>
          </w:p>
        </w:tc>
        <w:tc>
          <w:tcPr>
            <w:tcW w:type="dxa" w:w="1083"/>
          </w:tcPr>
          <w:p>
            <w:pPr>
              <w:spacing w:after="0"/>
              <w:jc w:val="left"/>
            </w:pPr>
          </w:p>
        </w:tc>
        <w:tc>
          <w:tcPr>
            <w:tcW w:type="dxa" w:w="252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2011-06-14</w:t>
            </w:r>
          </w:p>
        </w:tc>
        <w:tc>
          <w:tcPr>
            <w:tcW w:type="dxa" w:w="1215"/>
          </w:tcPr>
          <w:p>
            <w:pPr>
              <w:spacing w:after="0"/>
              <w:jc w:val="left"/>
            </w:pPr>
            <w:r>
              <w:rPr>
                <w:sz w:val="16"/>
              </w:rPr>
              <w:t>Debris Flow</w:t>
            </w:r>
          </w:p>
        </w:tc>
        <w:tc>
          <w:tcPr>
            <w:tcW w:type="dxa" w:w="1270"/>
          </w:tcPr>
          <w:p>
            <w:pPr>
              <w:spacing w:after="0"/>
              <w:jc w:val="left"/>
            </w:pPr>
          </w:p>
        </w:tc>
        <w:tc>
          <w:tcPr>
            <w:tcW w:type="dxa" w:w="3545"/>
          </w:tcPr>
          <w:p>
            <w:pPr>
              <w:spacing w:after="0"/>
              <w:jc w:val="left"/>
            </w:pPr>
            <w:r>
              <w:rPr>
                <w:sz w:val="16"/>
              </w:rPr>
              <w:t>$50,000 property; $0 crops, reported for the zone (2011 dollars)</w:t>
            </w:r>
          </w:p>
        </w:tc>
        <w:tc>
          <w:tcPr>
            <w:tcW w:type="dxa" w:w="1151"/>
          </w:tcPr>
          <w:p>
            <w:pPr>
              <w:spacing w:after="0"/>
              <w:jc w:val="right"/>
            </w:pPr>
            <w:r>
              <w:rPr>
                <w:sz w:val="16"/>
              </w:rPr>
              <w:t>0, 0</w:t>
            </w:r>
          </w:p>
        </w:tc>
        <w:tc>
          <w:tcPr>
            <w:tcW w:type="dxa" w:w="2285"/>
          </w:tcPr>
          <w:p>
            <w:pPr>
              <w:spacing w:after="0"/>
              <w:jc w:val="left"/>
            </w:pPr>
            <w:r>
              <w:rPr>
                <w:sz w:val="16"/>
              </w:rPr>
              <w:t>NWS zone WYZ024 (SALT RIVER &amp; WYOMING RANGES), zone-level: may include parts of neighboring counties</w:t>
            </w:r>
          </w:p>
        </w:tc>
        <w:tc>
          <w:tcPr>
            <w:tcW w:type="dxa" w:w="1083"/>
          </w:tcPr>
          <w:p>
            <w:pPr>
              <w:spacing w:after="0"/>
              <w:jc w:val="left"/>
            </w:pPr>
          </w:p>
        </w:tc>
        <w:tc>
          <w:tcPr>
            <w:tcW w:type="dxa" w:w="2526"/>
          </w:tcPr>
          <w:p>
            <w:pPr>
              <w:spacing w:after="0"/>
              <w:jc w:val="left"/>
            </w:pPr>
            <w:r>
              <w:rPr>
                <w:sz w:val="16"/>
              </w:rPr>
              <w:t>B1-c worst recorded: Debris Flow</w:t>
            </w:r>
          </w:p>
        </w:tc>
      </w:tr>
      <w:tr>
        <w:trPr>
          <w:cantSplit/>
        </w:trPr>
        <w:tc>
          <w:tcPr>
            <w:tcW w:type="dxa" w:w="1037"/>
          </w:tcPr>
          <w:p>
            <w:pPr>
              <w:spacing w:after="0"/>
              <w:jc w:val="left"/>
            </w:pPr>
            <w:r>
              <w:rPr>
                <w:sz w:val="16"/>
              </w:rPr>
              <w:t>2009-02-27</w:t>
            </w:r>
          </w:p>
        </w:tc>
        <w:tc>
          <w:tcPr>
            <w:tcW w:type="dxa" w:w="1215"/>
          </w:tcPr>
          <w:p>
            <w:pPr>
              <w:spacing w:after="0"/>
              <w:jc w:val="left"/>
            </w:pPr>
            <w:r>
              <w:rPr>
                <w:sz w:val="16"/>
              </w:rPr>
              <w:t>Avalanche</w:t>
            </w:r>
          </w:p>
        </w:tc>
        <w:tc>
          <w:tcPr>
            <w:tcW w:type="dxa" w:w="1270"/>
          </w:tcPr>
          <w:p>
            <w:pPr>
              <w:spacing w:after="0"/>
              <w:jc w:val="left"/>
            </w:pPr>
          </w:p>
        </w:tc>
        <w:tc>
          <w:tcPr>
            <w:tcW w:type="dxa" w:w="3545"/>
          </w:tcPr>
          <w:p>
            <w:pPr>
              <w:spacing w:after="0"/>
              <w:jc w:val="left"/>
            </w:pPr>
            <w:r>
              <w:rPr>
                <w:sz w:val="16"/>
              </w:rPr>
              <w:t>$0 property; $0 crops, reported for the zone (2009 dollars)</w:t>
            </w:r>
          </w:p>
        </w:tc>
        <w:tc>
          <w:tcPr>
            <w:tcW w:type="dxa" w:w="1151"/>
          </w:tcPr>
          <w:p>
            <w:pPr>
              <w:spacing w:after="0"/>
              <w:jc w:val="right"/>
            </w:pPr>
            <w:r>
              <w:rPr>
                <w:sz w:val="16"/>
              </w:rPr>
              <w:t>3, 0</w:t>
            </w:r>
          </w:p>
        </w:tc>
        <w:tc>
          <w:tcPr>
            <w:tcW w:type="dxa" w:w="2285"/>
          </w:tcPr>
          <w:p>
            <w:pPr>
              <w:spacing w:after="0"/>
              <w:jc w:val="left"/>
            </w:pPr>
            <w:r>
              <w:rPr>
                <w:sz w:val="16"/>
              </w:rPr>
              <w:t>NWS zone WYZ012 (TETON &amp; GROS VENTRE MOUNTAINS), zone-level: may include parts of neighboring counties</w:t>
            </w:r>
          </w:p>
        </w:tc>
        <w:tc>
          <w:tcPr>
            <w:tcW w:type="dxa" w:w="1083"/>
          </w:tcPr>
          <w:p>
            <w:pPr>
              <w:spacing w:after="0"/>
              <w:jc w:val="left"/>
            </w:pPr>
          </w:p>
        </w:tc>
        <w:tc>
          <w:tcPr>
            <w:tcW w:type="dxa" w:w="2526"/>
          </w:tcPr>
          <w:p>
            <w:pPr>
              <w:spacing w:after="0"/>
              <w:jc w:val="left"/>
            </w:pPr>
            <w:r>
              <w:rPr>
                <w:sz w:val="16"/>
              </w:rPr>
              <w:t>deaths or injuries recorded</w:t>
            </w:r>
          </w:p>
        </w:tc>
      </w:tr>
      <w:tr>
        <w:trPr>
          <w:cantSplit/>
        </w:trPr>
        <w:tc>
          <w:tcPr>
            <w:tcW w:type="dxa" w:w="1037"/>
          </w:tcPr>
          <w:p>
            <w:pPr>
              <w:spacing w:after="0"/>
              <w:jc w:val="left"/>
            </w:pPr>
            <w:r>
              <w:rPr>
                <w:sz w:val="16"/>
              </w:rPr>
              <w:t>2008-12-29</w:t>
            </w:r>
          </w:p>
        </w:tc>
        <w:tc>
          <w:tcPr>
            <w:tcW w:type="dxa" w:w="1215"/>
          </w:tcPr>
          <w:p>
            <w:pPr>
              <w:spacing w:after="0"/>
              <w:jc w:val="left"/>
            </w:pPr>
            <w:r>
              <w:rPr>
                <w:sz w:val="16"/>
              </w:rPr>
              <w:t>Avalanche</w:t>
            </w:r>
          </w:p>
        </w:tc>
        <w:tc>
          <w:tcPr>
            <w:tcW w:type="dxa" w:w="1270"/>
          </w:tcPr>
          <w:p>
            <w:pPr>
              <w:spacing w:after="0"/>
              <w:jc w:val="left"/>
            </w:pPr>
          </w:p>
        </w:tc>
        <w:tc>
          <w:tcPr>
            <w:tcW w:type="dxa" w:w="3545"/>
          </w:tcPr>
          <w:p>
            <w:pPr>
              <w:spacing w:after="0"/>
              <w:jc w:val="left"/>
            </w:pPr>
            <w:r>
              <w:rPr>
                <w:sz w:val="16"/>
              </w:rPr>
              <w:t>$15,000 property; $0 crops, reported for the zone (2008 dollars)</w:t>
            </w:r>
          </w:p>
        </w:tc>
        <w:tc>
          <w:tcPr>
            <w:tcW w:type="dxa" w:w="1151"/>
          </w:tcPr>
          <w:p>
            <w:pPr>
              <w:spacing w:after="0"/>
              <w:jc w:val="right"/>
            </w:pPr>
            <w:r>
              <w:rPr>
                <w:sz w:val="16"/>
              </w:rPr>
              <w:t>0, 5</w:t>
            </w:r>
          </w:p>
        </w:tc>
        <w:tc>
          <w:tcPr>
            <w:tcW w:type="dxa" w:w="2285"/>
          </w:tcPr>
          <w:p>
            <w:pPr>
              <w:spacing w:after="0"/>
              <w:jc w:val="left"/>
            </w:pPr>
            <w:r>
              <w:rPr>
                <w:sz w:val="16"/>
              </w:rPr>
              <w:t>NWS zone WYZ012 (TETON &amp; GROS VENTRE MOUNTAINS), zone-level: may include parts of neighboring counties</w:t>
            </w:r>
          </w:p>
        </w:tc>
        <w:tc>
          <w:tcPr>
            <w:tcW w:type="dxa" w:w="1083"/>
          </w:tcPr>
          <w:p>
            <w:pPr>
              <w:spacing w:after="0"/>
              <w:jc w:val="left"/>
            </w:pPr>
          </w:p>
        </w:tc>
        <w:tc>
          <w:tcPr>
            <w:tcW w:type="dxa" w:w="2526"/>
          </w:tcPr>
          <w:p>
            <w:pPr>
              <w:spacing w:after="0"/>
              <w:jc w:val="left"/>
            </w:pPr>
            <w:r>
              <w:rPr>
                <w:sz w:val="16"/>
              </w:rPr>
              <w:t>B1-c worst recorded: Avalanche</w:t>
            </w:r>
          </w:p>
        </w:tc>
      </w:tr>
      <w:tr>
        <w:trPr>
          <w:cantSplit/>
        </w:trPr>
        <w:tc>
          <w:tcPr>
            <w:tcW w:type="dxa" w:w="1037"/>
          </w:tcPr>
          <w:p>
            <w:pPr>
              <w:spacing w:after="0"/>
              <w:jc w:val="left"/>
            </w:pPr>
            <w:r>
              <w:rPr>
                <w:sz w:val="16"/>
              </w:rPr>
              <w:t>2008-01-12</w:t>
            </w:r>
          </w:p>
        </w:tc>
        <w:tc>
          <w:tcPr>
            <w:tcW w:type="dxa" w:w="1215"/>
          </w:tcPr>
          <w:p>
            <w:pPr>
              <w:spacing w:after="0"/>
              <w:jc w:val="left"/>
            </w:pPr>
            <w:r>
              <w:rPr>
                <w:sz w:val="16"/>
              </w:rPr>
              <w:t>Avalanche</w:t>
            </w:r>
          </w:p>
        </w:tc>
        <w:tc>
          <w:tcPr>
            <w:tcW w:type="dxa" w:w="1270"/>
          </w:tcPr>
          <w:p>
            <w:pPr>
              <w:spacing w:after="0"/>
              <w:jc w:val="left"/>
            </w:pPr>
          </w:p>
        </w:tc>
        <w:tc>
          <w:tcPr>
            <w:tcW w:type="dxa" w:w="3545"/>
          </w:tcPr>
          <w:p>
            <w:pPr>
              <w:spacing w:after="0"/>
              <w:jc w:val="left"/>
            </w:pPr>
            <w:r>
              <w:rPr>
                <w:sz w:val="16"/>
              </w:rPr>
              <w:t>$0 property; $0 crops, reported for the zone (2008 dollars)</w:t>
            </w:r>
          </w:p>
        </w:tc>
        <w:tc>
          <w:tcPr>
            <w:tcW w:type="dxa" w:w="1151"/>
          </w:tcPr>
          <w:p>
            <w:pPr>
              <w:spacing w:after="0"/>
              <w:jc w:val="right"/>
            </w:pPr>
            <w:r>
              <w:rPr>
                <w:sz w:val="16"/>
              </w:rPr>
              <w:t>3, 0</w:t>
            </w:r>
          </w:p>
        </w:tc>
        <w:tc>
          <w:tcPr>
            <w:tcW w:type="dxa" w:w="2285"/>
          </w:tcPr>
          <w:p>
            <w:pPr>
              <w:spacing w:after="0"/>
              <w:jc w:val="left"/>
            </w:pPr>
            <w:r>
              <w:rPr>
                <w:sz w:val="16"/>
              </w:rPr>
              <w:t>NWS zone WYZ024 (SALT RIVER &amp; WYOMING RANGES), zone-level: may include parts of neighboring counties</w:t>
            </w:r>
          </w:p>
        </w:tc>
        <w:tc>
          <w:tcPr>
            <w:tcW w:type="dxa" w:w="1083"/>
          </w:tcPr>
          <w:p>
            <w:pPr>
              <w:spacing w:after="0"/>
              <w:jc w:val="left"/>
            </w:pPr>
          </w:p>
        </w:tc>
        <w:tc>
          <w:tcPr>
            <w:tcW w:type="dxa" w:w="2526"/>
          </w:tcPr>
          <w:p>
            <w:pPr>
              <w:spacing w:after="0"/>
              <w:jc w:val="left"/>
            </w:pPr>
            <w:r>
              <w:rPr>
                <w:sz w:val="16"/>
              </w:rPr>
              <w:t>deaths or injuries recorded</w:t>
            </w:r>
          </w:p>
        </w:tc>
      </w:tr>
      <w:tr>
        <w:trPr>
          <w:cantSplit/>
        </w:trPr>
        <w:tc>
          <w:tcPr>
            <w:tcW w:type="dxa" w:w="1037"/>
          </w:tcPr>
          <w:p>
            <w:pPr>
              <w:spacing w:after="0"/>
              <w:jc w:val="left"/>
            </w:pPr>
            <w:r>
              <w:rPr>
                <w:sz w:val="16"/>
              </w:rPr>
              <w:t>2003-06-16</w:t>
            </w:r>
          </w:p>
        </w:tc>
        <w:tc>
          <w:tcPr>
            <w:tcW w:type="dxa" w:w="1215"/>
          </w:tcPr>
          <w:p>
            <w:pPr>
              <w:spacing w:after="0"/>
              <w:jc w:val="left"/>
            </w:pPr>
            <w:r>
              <w:rPr>
                <w:sz w:val="16"/>
              </w:rPr>
              <w:t>Lightning</w:t>
            </w:r>
          </w:p>
        </w:tc>
        <w:tc>
          <w:tcPr>
            <w:tcW w:type="dxa" w:w="1270"/>
          </w:tcPr>
          <w:p>
            <w:pPr>
              <w:spacing w:after="0"/>
              <w:jc w:val="left"/>
            </w:pPr>
          </w:p>
        </w:tc>
        <w:tc>
          <w:tcPr>
            <w:tcW w:type="dxa" w:w="3545"/>
          </w:tcPr>
          <w:p>
            <w:pPr>
              <w:spacing w:after="0"/>
              <w:jc w:val="left"/>
            </w:pPr>
            <w:r>
              <w:rPr>
                <w:sz w:val="16"/>
              </w:rPr>
              <w:t>damage not reported</w:t>
            </w:r>
          </w:p>
        </w:tc>
        <w:tc>
          <w:tcPr>
            <w:tcW w:type="dxa" w:w="1151"/>
          </w:tcPr>
          <w:p>
            <w:pPr>
              <w:spacing w:after="0"/>
              <w:jc w:val="right"/>
            </w:pPr>
            <w:r>
              <w:rPr>
                <w:sz w:val="16"/>
              </w:rPr>
              <w:t>1, 1</w:t>
            </w:r>
          </w:p>
        </w:tc>
        <w:tc>
          <w:tcPr>
            <w:tcW w:type="dxa" w:w="2285"/>
          </w:tcPr>
          <w:p>
            <w:pPr>
              <w:spacing w:after="0"/>
              <w:jc w:val="left"/>
            </w:pPr>
            <w:r>
              <w:rPr>
                <w:sz w:val="16"/>
              </w:rPr>
              <w:t>PINEDALE</w:t>
            </w:r>
          </w:p>
        </w:tc>
        <w:tc>
          <w:tcPr>
            <w:tcW w:type="dxa" w:w="1083"/>
          </w:tcPr>
          <w:p>
            <w:pPr>
              <w:spacing w:after="0"/>
              <w:jc w:val="left"/>
            </w:pPr>
          </w:p>
        </w:tc>
        <w:tc>
          <w:tcPr>
            <w:tcW w:type="dxa" w:w="2526"/>
          </w:tcPr>
          <w:p>
            <w:pPr>
              <w:spacing w:after="0"/>
              <w:jc w:val="left"/>
            </w:pPr>
            <w:r>
              <w:rPr>
                <w:sz w:val="16"/>
              </w:rPr>
              <w:t>B1-c worst recorded: Lightning</w:t>
            </w:r>
          </w:p>
        </w:tc>
      </w:tr>
      <w:tr>
        <w:trPr>
          <w:cantSplit/>
        </w:trPr>
        <w:tc>
          <w:tcPr>
            <w:tcW w:type="dxa" w:w="1037"/>
          </w:tcPr>
          <w:p>
            <w:pPr>
              <w:spacing w:after="0"/>
              <w:jc w:val="left"/>
            </w:pPr>
            <w:r>
              <w:rPr>
                <w:sz w:val="16"/>
              </w:rPr>
              <w:t>1996-01-30</w:t>
            </w:r>
          </w:p>
        </w:tc>
        <w:tc>
          <w:tcPr>
            <w:tcW w:type="dxa" w:w="1215"/>
          </w:tcPr>
          <w:p>
            <w:pPr>
              <w:spacing w:after="0"/>
              <w:jc w:val="left"/>
            </w:pPr>
            <w:r>
              <w:rPr>
                <w:sz w:val="16"/>
              </w:rPr>
              <w:t>Cold/Wind Chill</w:t>
            </w:r>
          </w:p>
        </w:tc>
        <w:tc>
          <w:tcPr>
            <w:tcW w:type="dxa" w:w="1270"/>
          </w:tcPr>
          <w:p>
            <w:pPr>
              <w:spacing w:after="0"/>
              <w:jc w:val="left"/>
            </w:pPr>
          </w:p>
        </w:tc>
        <w:tc>
          <w:tcPr>
            <w:tcW w:type="dxa" w:w="3545"/>
          </w:tcPr>
          <w:p>
            <w:pPr>
              <w:spacing w:after="0"/>
              <w:jc w:val="left"/>
            </w:pPr>
            <w:r>
              <w:rPr>
                <w:sz w:val="16"/>
              </w:rPr>
              <w:t>damage not reported</w:t>
            </w:r>
          </w:p>
        </w:tc>
        <w:tc>
          <w:tcPr>
            <w:tcW w:type="dxa" w:w="1151"/>
          </w:tcPr>
          <w:p>
            <w:pPr>
              <w:spacing w:after="0"/>
              <w:jc w:val="right"/>
            </w:pPr>
            <w:r>
              <w:rPr>
                <w:sz w:val="16"/>
              </w:rPr>
              <w:t>0, 0</w:t>
            </w:r>
          </w:p>
        </w:tc>
        <w:tc>
          <w:tcPr>
            <w:tcW w:type="dxa" w:w="2285"/>
          </w:tcPr>
          <w:p>
            <w:pPr>
              <w:spacing w:after="0"/>
              <w:jc w:val="left"/>
            </w:pPr>
            <w:r>
              <w:rPr>
                <w:sz w:val="16"/>
              </w:rPr>
              <w:t>NWS zone WYZ012 (TETON &amp; GROS VENTRE MOUNTAINS), zone-level: may include parts of neighboring counties</w:t>
            </w:r>
          </w:p>
        </w:tc>
        <w:tc>
          <w:tcPr>
            <w:tcW w:type="dxa" w:w="1083"/>
          </w:tcPr>
          <w:p>
            <w:pPr>
              <w:spacing w:after="0"/>
              <w:jc w:val="left"/>
            </w:pPr>
          </w:p>
        </w:tc>
        <w:tc>
          <w:tcPr>
            <w:tcW w:type="dxa" w:w="2526"/>
          </w:tcPr>
          <w:p>
            <w:pPr>
              <w:spacing w:after="0"/>
              <w:jc w:val="left"/>
            </w:pPr>
            <w:r>
              <w:rPr>
                <w:sz w:val="16"/>
              </w:rPr>
              <w:t>B1-c worst recorded: Cold/Wind Chill, Extreme Cold/Wind Chill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(642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7"/>
        <w:gridCol w:w="1505"/>
        <w:gridCol w:w="1626"/>
        <w:gridCol w:w="1037"/>
        <w:gridCol w:w="1823"/>
        <w:gridCol w:w="1542"/>
        <w:gridCol w:w="1583"/>
        <w:gridCol w:w="1037"/>
        <w:gridCol w:w="1646"/>
      </w:tblGrid>
      <w:tr>
        <w:trPr>
          <w:cantSplit/>
          <w:tblHeader/>
        </w:trPr>
        <w:tc>
          <w:tcPr>
            <w:tcW w:type="dxa" w:w="1037"/>
            <w:shd w:val="clear" w:color="auto" w:fill="E8E8E8"/>
          </w:tcPr>
          <w:p>
            <w:pPr>
              <w:spacing w:after="0"/>
              <w:jc w:val="left"/>
            </w:pPr>
            <w:r>
              <w:rPr>
                <w:b/>
                <w:sz w:val="16"/>
              </w:rPr>
              <w:t>Hazard</w:t>
            </w:r>
          </w:p>
        </w:tc>
        <w:tc>
          <w:tcPr>
            <w:tcW w:type="dxa" w:w="127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05"/>
            <w:shd w:val="clear" w:color="auto" w:fill="E8E8E8"/>
          </w:tcPr>
          <w:p>
            <w:pPr>
              <w:spacing w:after="0"/>
              <w:jc w:val="left"/>
            </w:pPr>
            <w:r>
              <w:rPr>
                <w:b/>
                <w:sz w:val="16"/>
              </w:rPr>
              <w:t>Unit</w:t>
            </w:r>
          </w:p>
        </w:tc>
        <w:tc>
          <w:tcPr>
            <w:tcW w:type="dxa" w:w="162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23"/>
            <w:shd w:val="clear" w:color="auto" w:fill="E8E8E8"/>
          </w:tcPr>
          <w:p>
            <w:pPr>
              <w:spacing w:after="0"/>
              <w:jc w:val="left"/>
            </w:pPr>
            <w:r>
              <w:rPr>
                <w:b/>
                <w:sz w:val="16"/>
              </w:rPr>
              <w:t>Descriptor basis</w:t>
            </w:r>
          </w:p>
        </w:tc>
        <w:tc>
          <w:tcPr>
            <w:tcW w:type="dxa" w:w="1542"/>
            <w:shd w:val="clear" w:color="auto" w:fill="E8E8E8"/>
          </w:tcPr>
          <w:p>
            <w:pPr>
              <w:spacing w:after="0"/>
              <w:jc w:val="right"/>
            </w:pPr>
            <w:r>
              <w:rPr>
                <w:b/>
                <w:sz w:val="16"/>
              </w:rPr>
              <w:t>NRI events or days in its record period (hail, wind and tornado are area-weighted, so can be fractional)</w:t>
            </w:r>
          </w:p>
        </w:tc>
        <w:tc>
          <w:tcPr>
            <w:tcW w:type="dxa" w:w="158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4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7"/>
          </w:tcPr>
          <w:p>
            <w:pPr>
              <w:spacing w:after="0"/>
              <w:jc w:val="right"/>
            </w:pPr>
            <w:r>
              <w:rPr>
                <w:sz w:val="16"/>
              </w:rPr>
              <w:t>1.13</w:t>
            </w:r>
          </w:p>
        </w:tc>
        <w:tc>
          <w:tcPr>
            <w:tcW w:type="dxa" w:w="1505"/>
          </w:tcPr>
          <w:p>
            <w:pPr>
              <w:spacing w:after="0"/>
              <w:jc w:val="left"/>
            </w:pPr>
            <w:r>
              <w:rPr>
                <w:sz w:val="16"/>
              </w:rPr>
              <w:t>events per year</w:t>
            </w:r>
          </w:p>
        </w:tc>
        <w:tc>
          <w:tcPr>
            <w:tcW w:type="dxa" w:w="1626"/>
          </w:tcPr>
          <w:p>
            <w:pPr>
              <w:spacing w:after="0"/>
              <w:jc w:val="left"/>
            </w:pPr>
            <w:r>
              <w:rPr>
                <w:sz w:val="16"/>
              </w:rPr>
              <w:t>about 1.13 per year</w:t>
            </w:r>
          </w:p>
        </w:tc>
        <w:tc>
          <w:tcPr>
            <w:tcW w:type="dxa" w:w="1037"/>
          </w:tcPr>
          <w:p>
            <w:pPr>
              <w:spacing w:after="0"/>
              <w:jc w:val="left"/>
            </w:pPr>
            <w:r>
              <w:rPr>
                <w:sz w:val="16"/>
              </w:rPr>
              <w:t>Highly likely</w:t>
            </w:r>
          </w:p>
        </w:tc>
        <w:tc>
          <w:tcPr>
            <w:tcW w:type="dxa" w:w="1823"/>
          </w:tcPr>
          <w:p>
            <w:pPr>
              <w:spacing w:after="0"/>
              <w:jc w:val="left"/>
            </w:pPr>
            <w:r>
              <w:rPr>
                <w:sz w:val="16"/>
              </w:rPr>
              <w:t>FEMA annualized frequency (modeled)</w:t>
            </w:r>
          </w:p>
        </w:tc>
        <w:tc>
          <w:tcPr>
            <w:tcW w:type="dxa" w:w="1542"/>
          </w:tcPr>
          <w:p>
            <w:pPr>
              <w:spacing w:after="0"/>
              <w:jc w:val="right"/>
            </w:pPr>
            <w:r>
              <w:rPr>
                <w:sz w:val="16"/>
              </w:rPr>
              <w:t>34</w:t>
            </w:r>
          </w:p>
        </w:tc>
        <w:tc>
          <w:tcPr>
            <w:tcW w:type="dxa" w:w="1583"/>
          </w:tcPr>
          <w:p>
            <w:pPr>
              <w:spacing w:after="0"/>
              <w:jc w:val="left"/>
            </w:pPr>
            <w:r>
              <w:rPr>
                <w:sz w:val="16"/>
              </w:rPr>
              <w:t>1994 to 2023 (30 years)</w:t>
            </w:r>
          </w:p>
        </w:tc>
        <w:tc>
          <w:tcPr>
            <w:tcW w:type="dxa" w:w="1037"/>
          </w:tcPr>
          <w:p>
            <w:pPr>
              <w:spacing w:after="0"/>
              <w:jc w:val="left"/>
            </w:pPr>
            <w:r>
              <w:rPr>
                <w:sz w:val="16"/>
              </w:rPr>
              <w:t>see B1-f</w:t>
            </w:r>
          </w:p>
        </w:tc>
        <w:tc>
          <w:tcPr>
            <w:tcW w:type="dxa" w:w="1646"/>
          </w:tcPr>
          <w:p>
            <w:pPr>
              <w:spacing w:after="0"/>
              <w:jc w:val="left"/>
            </w:pPr>
          </w:p>
        </w:tc>
      </w:tr>
      <w:tr>
        <w:trPr>
          <w:cantSplit/>
        </w:trPr>
        <w:tc>
          <w:tcPr>
            <w:tcW w:type="dxa" w:w="1037"/>
          </w:tcPr>
          <w:p>
            <w:pPr>
              <w:spacing w:after="0"/>
              <w:jc w:val="left"/>
            </w:pPr>
            <w:r>
              <w:rPr>
                <w:sz w:val="16"/>
              </w:rPr>
              <w:t>Coastal Flooding</w:t>
            </w:r>
          </w:p>
        </w:tc>
        <w:tc>
          <w:tcPr>
            <w:tcW w:type="dxa" w:w="1277"/>
          </w:tcPr>
          <w:p>
            <w:pPr>
              <w:spacing w:after="0"/>
              <w:jc w:val="right"/>
            </w:pPr>
          </w:p>
        </w:tc>
        <w:tc>
          <w:tcPr>
            <w:tcW w:type="dxa" w:w="1505"/>
          </w:tcPr>
          <w:p>
            <w:pPr>
              <w:spacing w:after="0"/>
              <w:jc w:val="left"/>
            </w:pPr>
            <w:r>
              <w:rPr>
                <w:sz w:val="16"/>
              </w:rPr>
              <w:t>events per year at a location (modeled)</w:t>
            </w:r>
          </w:p>
        </w:tc>
        <w:tc>
          <w:tcPr>
            <w:tcW w:type="dxa" w:w="1626"/>
          </w:tcPr>
          <w:p>
            <w:pPr>
              <w:spacing w:after="0"/>
              <w:jc w:val="left"/>
            </w:pPr>
          </w:p>
        </w:tc>
        <w:tc>
          <w:tcPr>
            <w:tcW w:type="dxa" w:w="1037"/>
          </w:tcPr>
          <w:p>
            <w:pPr>
              <w:spacing w:after="0"/>
              <w:jc w:val="left"/>
            </w:pPr>
          </w:p>
        </w:tc>
        <w:tc>
          <w:tcPr>
            <w:tcW w:type="dxa" w:w="1823"/>
          </w:tcPr>
          <w:p>
            <w:pPr>
              <w:spacing w:after="0"/>
              <w:jc w:val="left"/>
            </w:pPr>
          </w:p>
        </w:tc>
        <w:tc>
          <w:tcPr>
            <w:tcW w:type="dxa" w:w="1542"/>
          </w:tcPr>
          <w:p>
            <w:pPr>
              <w:spacing w:after="0"/>
              <w:jc w:val="right"/>
            </w:pPr>
            <w:r>
              <w:rPr>
                <w:sz w:val="16"/>
              </w:rPr>
              <w:t>not shown</w:t>
            </w:r>
          </w:p>
        </w:tc>
        <w:tc>
          <w:tcPr>
            <w:tcW w:type="dxa" w:w="1583"/>
          </w:tcPr>
          <w:p>
            <w:pPr>
              <w:spacing w:after="0"/>
              <w:jc w:val="left"/>
            </w:pPr>
            <w:r>
              <w:rPr>
                <w:sz w:val="16"/>
              </w:rPr>
              <w:t>modeled</w:t>
            </w:r>
          </w:p>
        </w:tc>
        <w:tc>
          <w:tcPr>
            <w:tcW w:type="dxa" w:w="1037"/>
          </w:tcPr>
          <w:p>
            <w:pPr>
              <w:spacing w:after="0"/>
              <w:jc w:val="left"/>
            </w:pPr>
            <w:r>
              <w:rPr>
                <w:sz w:val="16"/>
              </w:rPr>
              <w:t>see B1-f</w:t>
            </w:r>
          </w:p>
        </w:tc>
        <w:tc>
          <w:tcPr>
            <w:tcW w:type="dxa" w:w="164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77"/>
          </w:tcPr>
          <w:p>
            <w:pPr>
              <w:spacing w:after="0"/>
              <w:jc w:val="right"/>
            </w:pPr>
            <w:r>
              <w:rPr>
                <w:sz w:val="16"/>
              </w:rPr>
              <w:t>0.566</w:t>
            </w:r>
          </w:p>
        </w:tc>
        <w:tc>
          <w:tcPr>
            <w:tcW w:type="dxa" w:w="1505"/>
          </w:tcPr>
          <w:p>
            <w:pPr>
              <w:spacing w:after="0"/>
              <w:jc w:val="left"/>
            </w:pPr>
            <w:r>
              <w:rPr>
                <w:sz w:val="16"/>
              </w:rPr>
              <w:t>event-days per year</w:t>
            </w:r>
          </w:p>
        </w:tc>
        <w:tc>
          <w:tcPr>
            <w:tcW w:type="dxa" w:w="1626"/>
          </w:tcPr>
          <w:p>
            <w:pPr>
              <w:spacing w:after="0"/>
              <w:jc w:val="left"/>
            </w:pPr>
            <w:r>
              <w:rPr>
                <w:sz w:val="16"/>
              </w:rPr>
              <w:t>about 0.566 days per year</w:t>
            </w:r>
          </w:p>
        </w:tc>
        <w:tc>
          <w:tcPr>
            <w:tcW w:type="dxa" w:w="1037"/>
          </w:tcPr>
          <w:p>
            <w:pPr>
              <w:spacing w:after="0"/>
              <w:jc w:val="left"/>
            </w:pPr>
            <w:r>
              <w:rPr>
                <w:sz w:val="16"/>
              </w:rPr>
              <w:t>Likely</w:t>
            </w:r>
          </w:p>
        </w:tc>
        <w:tc>
          <w:tcPr>
            <w:tcW w:type="dxa" w:w="1823"/>
          </w:tcPr>
          <w:p>
            <w:pPr>
              <w:spacing w:after="0"/>
              <w:jc w:val="left"/>
            </w:pPr>
            <w:r>
              <w:rPr>
                <w:sz w:val="16"/>
              </w:rPr>
              <w:t>event-days in 11 of 30 years, 1996 to 2025 (36.7%)</w:t>
            </w:r>
          </w:p>
        </w:tc>
        <w:tc>
          <w:tcPr>
            <w:tcW w:type="dxa" w:w="1542"/>
          </w:tcPr>
          <w:p>
            <w:pPr>
              <w:spacing w:after="0"/>
              <w:jc w:val="right"/>
            </w:pPr>
            <w:r>
              <w:rPr>
                <w:sz w:val="16"/>
              </w:rPr>
              <w:t>10.7</w:t>
            </w:r>
          </w:p>
        </w:tc>
        <w:tc>
          <w:tcPr>
            <w:tcW w:type="dxa" w:w="1583"/>
          </w:tcPr>
          <w:p>
            <w:pPr>
              <w:spacing w:after="0"/>
              <w:jc w:val="left"/>
            </w:pPr>
            <w:r>
              <w:rPr>
                <w:sz w:val="16"/>
              </w:rPr>
              <w:t>2005-11-12 to 2024-11-12 (19 years)</w:t>
            </w:r>
          </w:p>
        </w:tc>
        <w:tc>
          <w:tcPr>
            <w:tcW w:type="dxa" w:w="1037"/>
          </w:tcPr>
          <w:p>
            <w:pPr>
              <w:spacing w:after="0"/>
              <w:jc w:val="left"/>
            </w:pPr>
            <w:r>
              <w:rPr>
                <w:sz w:val="16"/>
              </w:rPr>
              <w:t>countywide</w:t>
            </w:r>
          </w:p>
        </w:tc>
        <w:tc>
          <w:tcPr>
            <w:tcW w:type="dxa" w:w="1646"/>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77"/>
          </w:tcPr>
          <w:p>
            <w:pPr>
              <w:spacing w:after="0"/>
              <w:jc w:val="right"/>
            </w:pPr>
            <w:r>
              <w:rPr>
                <w:sz w:val="16"/>
              </w:rPr>
              <w:t>72.6</w:t>
            </w:r>
          </w:p>
        </w:tc>
        <w:tc>
          <w:tcPr>
            <w:tcW w:type="dxa" w:w="1505"/>
          </w:tcPr>
          <w:p>
            <w:pPr>
              <w:spacing w:after="0"/>
              <w:jc w:val="left"/>
            </w:pPr>
            <w:r>
              <w:rPr>
                <w:sz w:val="16"/>
              </w:rPr>
              <w:t>event-days per year</w:t>
            </w:r>
          </w:p>
        </w:tc>
        <w:tc>
          <w:tcPr>
            <w:tcW w:type="dxa" w:w="1626"/>
          </w:tcPr>
          <w:p>
            <w:pPr>
              <w:spacing w:after="0"/>
              <w:jc w:val="left"/>
            </w:pPr>
            <w:r>
              <w:rPr>
                <w:sz w:val="16"/>
              </w:rPr>
              <w:t>about 72.6 days per year</w:t>
            </w:r>
          </w:p>
        </w:tc>
        <w:tc>
          <w:tcPr>
            <w:tcW w:type="dxa" w:w="1037"/>
          </w:tcPr>
          <w:p>
            <w:pPr>
              <w:spacing w:after="0"/>
              <w:jc w:val="left"/>
            </w:pPr>
          </w:p>
        </w:tc>
        <w:tc>
          <w:tcPr>
            <w:tcW w:type="dxa" w:w="1823"/>
          </w:tcPr>
          <w:p>
            <w:pPr>
              <w:spacing w:after="0"/>
              <w:jc w:val="left"/>
            </w:pPr>
            <w:r>
              <w:rPr>
                <w:sz w:val="16"/>
              </w:rPr>
              <w:t>event-days in 0 of 30 years, 1996 to 2025 (0%)</w:t>
            </w:r>
          </w:p>
        </w:tc>
        <w:tc>
          <w:tcPr>
            <w:tcW w:type="dxa" w:w="1542"/>
          </w:tcPr>
          <w:p>
            <w:pPr>
              <w:spacing w:after="0"/>
              <w:jc w:val="right"/>
            </w:pPr>
            <w:r>
              <w:rPr>
                <w:sz w:val="16"/>
              </w:rPr>
              <w:t>2,450</w:t>
            </w:r>
          </w:p>
        </w:tc>
        <w:tc>
          <w:tcPr>
            <w:tcW w:type="dxa" w:w="158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4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77"/>
          </w:tcPr>
          <w:p>
            <w:pPr>
              <w:spacing w:after="0"/>
              <w:jc w:val="right"/>
            </w:pPr>
            <w:r>
              <w:rPr>
                <w:sz w:val="16"/>
              </w:rPr>
              <w:t>0.0115</w:t>
            </w:r>
          </w:p>
        </w:tc>
        <w:tc>
          <w:tcPr>
            <w:tcW w:type="dxa" w:w="1505"/>
          </w:tcPr>
          <w:p>
            <w:pPr>
              <w:spacing w:after="0"/>
              <w:jc w:val="left"/>
            </w:pPr>
            <w:r>
              <w:rPr>
                <w:sz w:val="16"/>
              </w:rPr>
              <w:t>annual probability at a location</w:t>
            </w:r>
          </w:p>
        </w:tc>
        <w:tc>
          <w:tcPr>
            <w:tcW w:type="dxa" w:w="1626"/>
          </w:tcPr>
          <w:p>
            <w:pPr>
              <w:spacing w:after="0"/>
              <w:jc w:val="left"/>
            </w:pPr>
            <w:r>
              <w:rPr>
                <w:sz w:val="16"/>
              </w:rPr>
              <w:t>chance a given location in the county has at least minor-damage shaking in a year: 1.15%</w:t>
            </w:r>
          </w:p>
        </w:tc>
        <w:tc>
          <w:tcPr>
            <w:tcW w:type="dxa" w:w="1037"/>
          </w:tcPr>
          <w:p>
            <w:pPr>
              <w:spacing w:after="0"/>
              <w:jc w:val="left"/>
            </w:pPr>
          </w:p>
        </w:tc>
        <w:tc>
          <w:tcPr>
            <w:tcW w:type="dxa" w:w="1823"/>
          </w:tcPr>
          <w:p>
            <w:pPr>
              <w:spacing w:after="0"/>
              <w:jc w:val="left"/>
            </w:pPr>
          </w:p>
        </w:tc>
        <w:tc>
          <w:tcPr>
            <w:tcW w:type="dxa" w:w="1542"/>
          </w:tcPr>
          <w:p>
            <w:pPr>
              <w:spacing w:after="0"/>
              <w:jc w:val="right"/>
            </w:pPr>
            <w:r>
              <w:rPr>
                <w:sz w:val="16"/>
              </w:rPr>
              <w:t>not shown</w:t>
            </w:r>
          </w:p>
        </w:tc>
        <w:tc>
          <w:tcPr>
            <w:tcW w:type="dxa" w:w="1583"/>
          </w:tcPr>
          <w:p>
            <w:pPr>
              <w:spacing w:after="0"/>
              <w:jc w:val="left"/>
            </w:pPr>
            <w:r>
              <w:rPr>
                <w:sz w:val="16"/>
              </w:rPr>
              <w:t>modeled</w:t>
            </w:r>
          </w:p>
        </w:tc>
        <w:tc>
          <w:tcPr>
            <w:tcW w:type="dxa" w:w="1037"/>
          </w:tcPr>
          <w:p>
            <w:pPr>
              <w:spacing w:after="0"/>
              <w:jc w:val="left"/>
            </w:pPr>
            <w:r>
              <w:rPr>
                <w:sz w:val="16"/>
              </w:rPr>
              <w:t>see B1-f</w:t>
            </w:r>
          </w:p>
        </w:tc>
        <w:tc>
          <w:tcPr>
            <w:tcW w:type="dxa" w:w="1646"/>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77"/>
          </w:tcPr>
          <w:p>
            <w:pPr>
              <w:spacing w:after="0"/>
              <w:jc w:val="right"/>
            </w:pPr>
            <w:r>
              <w:rPr>
                <w:sz w:val="16"/>
              </w:rPr>
              <w:t>0.144</w:t>
            </w:r>
          </w:p>
        </w:tc>
        <w:tc>
          <w:tcPr>
            <w:tcW w:type="dxa" w:w="1505"/>
          </w:tcPr>
          <w:p>
            <w:pPr>
              <w:spacing w:after="0"/>
              <w:jc w:val="left"/>
            </w:pPr>
            <w:r>
              <w:rPr>
                <w:sz w:val="16"/>
              </w:rPr>
              <w:t>events per year</w:t>
            </w:r>
          </w:p>
        </w:tc>
        <w:tc>
          <w:tcPr>
            <w:tcW w:type="dxa" w:w="1626"/>
          </w:tcPr>
          <w:p>
            <w:pPr>
              <w:spacing w:after="0"/>
              <w:jc w:val="left"/>
            </w:pPr>
            <w:r>
              <w:rPr>
                <w:sz w:val="16"/>
              </w:rPr>
              <w:t>about 1 in 7 years</w:t>
            </w:r>
          </w:p>
        </w:tc>
        <w:tc>
          <w:tcPr>
            <w:tcW w:type="dxa" w:w="1037"/>
          </w:tcPr>
          <w:p>
            <w:pPr>
              <w:spacing w:after="0"/>
              <w:jc w:val="left"/>
            </w:pPr>
            <w:r>
              <w:rPr>
                <w:sz w:val="16"/>
              </w:rPr>
              <w:t>Likely</w:t>
            </w:r>
          </w:p>
        </w:tc>
        <w:tc>
          <w:tcPr>
            <w:tcW w:type="dxa" w:w="1823"/>
          </w:tcPr>
          <w:p>
            <w:pPr>
              <w:spacing w:after="0"/>
              <w:jc w:val="left"/>
            </w:pPr>
            <w:r>
              <w:rPr>
                <w:sz w:val="16"/>
              </w:rPr>
              <w:t>FEMA annualized frequency (modeled)</w:t>
            </w:r>
          </w:p>
        </w:tc>
        <w:tc>
          <w:tcPr>
            <w:tcW w:type="dxa" w:w="1542"/>
          </w:tcPr>
          <w:p>
            <w:pPr>
              <w:spacing w:after="0"/>
              <w:jc w:val="right"/>
            </w:pPr>
            <w:r>
              <w:rPr>
                <w:sz w:val="16"/>
              </w:rPr>
              <w:t>5.5 (modeled)</w:t>
            </w:r>
          </w:p>
        </w:tc>
        <w:tc>
          <w:tcPr>
            <w:tcW w:type="dxa" w:w="1583"/>
          </w:tcPr>
          <w:p>
            <w:pPr>
              <w:spacing w:after="0"/>
              <w:jc w:val="left"/>
            </w:pPr>
            <w:r>
              <w:rPr>
                <w:sz w:val="16"/>
              </w:rPr>
              <w:t>1986 to 2023 (38 years)</w:t>
            </w:r>
          </w:p>
        </w:tc>
        <w:tc>
          <w:tcPr>
            <w:tcW w:type="dxa" w:w="1037"/>
          </w:tcPr>
          <w:p>
            <w:pPr>
              <w:spacing w:after="0"/>
              <w:jc w:val="left"/>
            </w:pPr>
            <w:r>
              <w:rPr>
                <w:sz w:val="16"/>
              </w:rPr>
              <w:t>countywide</w:t>
            </w:r>
          </w:p>
        </w:tc>
        <w:tc>
          <w:tcPr>
            <w:tcW w:type="dxa" w:w="1646"/>
          </w:tcPr>
          <w:p>
            <w:pPr>
              <w:spacing w:after="0"/>
              <w:jc w:val="left"/>
            </w:pPr>
          </w:p>
        </w:tc>
      </w:tr>
      <w:tr>
        <w:trPr>
          <w:cantSplit/>
        </w:trPr>
        <w:tc>
          <w:tcPr>
            <w:tcW w:type="dxa" w:w="1037"/>
          </w:tcPr>
          <w:p>
            <w:pPr>
              <w:spacing w:after="0"/>
              <w:jc w:val="left"/>
            </w:pPr>
            <w:r>
              <w:rPr>
                <w:sz w:val="16"/>
              </w:rPr>
              <w:t>Heat Wave</w:t>
            </w:r>
          </w:p>
        </w:tc>
        <w:tc>
          <w:tcPr>
            <w:tcW w:type="dxa" w:w="1277"/>
          </w:tcPr>
          <w:p>
            <w:pPr>
              <w:spacing w:after="0"/>
              <w:jc w:val="right"/>
            </w:pPr>
            <w:r>
              <w:rPr>
                <w:sz w:val="16"/>
              </w:rPr>
              <w:t>0</w:t>
            </w:r>
          </w:p>
        </w:tc>
        <w:tc>
          <w:tcPr>
            <w:tcW w:type="dxa" w:w="1505"/>
          </w:tcPr>
          <w:p>
            <w:pPr>
              <w:spacing w:after="0"/>
              <w:jc w:val="left"/>
            </w:pPr>
            <w:r>
              <w:rPr>
                <w:sz w:val="16"/>
              </w:rPr>
              <w:t>event-days per year</w:t>
            </w:r>
          </w:p>
        </w:tc>
        <w:tc>
          <w:tcPr>
            <w:tcW w:type="dxa" w:w="1626"/>
          </w:tcPr>
          <w:p>
            <w:pPr>
              <w:spacing w:after="0"/>
              <w:jc w:val="left"/>
            </w:pPr>
            <w:r>
              <w:rPr>
                <w:sz w:val="16"/>
              </w:rPr>
              <w:t>none modeled</w:t>
            </w:r>
          </w:p>
        </w:tc>
        <w:tc>
          <w:tcPr>
            <w:tcW w:type="dxa" w:w="1037"/>
          </w:tcPr>
          <w:p>
            <w:pPr>
              <w:spacing w:after="0"/>
              <w:jc w:val="left"/>
            </w:pPr>
            <w:r>
              <w:rPr>
                <w:sz w:val="16"/>
              </w:rPr>
              <w:t>Likely</w:t>
            </w:r>
          </w:p>
        </w:tc>
        <w:tc>
          <w:tcPr>
            <w:tcW w:type="dxa" w:w="1823"/>
          </w:tcPr>
          <w:p>
            <w:pPr>
              <w:spacing w:after="0"/>
              <w:jc w:val="left"/>
            </w:pPr>
            <w:r>
              <w:rPr>
                <w:sz w:val="16"/>
              </w:rPr>
              <w:t>event-days in 4 of 30 years, 1996 to 2025 (13.3%)</w:t>
            </w:r>
          </w:p>
        </w:tc>
        <w:tc>
          <w:tcPr>
            <w:tcW w:type="dxa" w:w="1542"/>
          </w:tcPr>
          <w:p>
            <w:pPr>
              <w:spacing w:after="0"/>
              <w:jc w:val="right"/>
            </w:pPr>
            <w:r>
              <w:rPr>
                <w:sz w:val="16"/>
              </w:rPr>
              <w:t>0</w:t>
            </w:r>
          </w:p>
        </w:tc>
        <w:tc>
          <w:tcPr>
            <w:tcW w:type="dxa" w:w="1583"/>
          </w:tcPr>
          <w:p>
            <w:pPr>
              <w:spacing w:after="0"/>
              <w:jc w:val="left"/>
            </w:pPr>
            <w:r>
              <w:rPr>
                <w:sz w:val="16"/>
              </w:rPr>
              <w:t>2005-11-12 to 2024-11-12 (19 years)</w:t>
            </w:r>
          </w:p>
        </w:tc>
        <w:tc>
          <w:tcPr>
            <w:tcW w:type="dxa" w:w="1037"/>
          </w:tcPr>
          <w:p>
            <w:pPr>
              <w:spacing w:after="0"/>
              <w:jc w:val="left"/>
            </w:pPr>
            <w:r>
              <w:rPr>
                <w:sz w:val="16"/>
              </w:rPr>
              <w:t>countywide</w:t>
            </w:r>
          </w:p>
        </w:tc>
        <w:tc>
          <w:tcPr>
            <w:tcW w:type="dxa" w:w="1646"/>
          </w:tcPr>
          <w:p>
            <w:pPr>
              <w:spacing w:after="0"/>
              <w:jc w:val="left"/>
            </w:pPr>
            <w:r>
              <w:rPr>
                <w:sz w:val="16"/>
              </w:rPr>
              <w:t>NRI models no heat wave event-days here (2005-11-12 to 2024-11-12, 19 years), but Storm Events has a record in 4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Hurricane</w:t>
            </w:r>
          </w:p>
        </w:tc>
        <w:tc>
          <w:tcPr>
            <w:tcW w:type="dxa" w:w="1277"/>
          </w:tcPr>
          <w:p>
            <w:pPr>
              <w:spacing w:after="0"/>
              <w:jc w:val="right"/>
            </w:pPr>
          </w:p>
        </w:tc>
        <w:tc>
          <w:tcPr>
            <w:tcW w:type="dxa" w:w="1505"/>
          </w:tcPr>
          <w:p>
            <w:pPr>
              <w:spacing w:after="0"/>
              <w:jc w:val="left"/>
            </w:pPr>
            <w:r>
              <w:rPr>
                <w:sz w:val="16"/>
              </w:rPr>
              <w:t>events per year</w:t>
            </w:r>
          </w:p>
        </w:tc>
        <w:tc>
          <w:tcPr>
            <w:tcW w:type="dxa" w:w="1626"/>
          </w:tcPr>
          <w:p>
            <w:pPr>
              <w:spacing w:after="0"/>
              <w:jc w:val="left"/>
            </w:pPr>
          </w:p>
        </w:tc>
        <w:tc>
          <w:tcPr>
            <w:tcW w:type="dxa" w:w="1037"/>
          </w:tcPr>
          <w:p>
            <w:pPr>
              <w:spacing w:after="0"/>
              <w:jc w:val="left"/>
            </w:pPr>
          </w:p>
        </w:tc>
        <w:tc>
          <w:tcPr>
            <w:tcW w:type="dxa" w:w="1823"/>
          </w:tcPr>
          <w:p>
            <w:pPr>
              <w:spacing w:after="0"/>
              <w:jc w:val="left"/>
            </w:pPr>
          </w:p>
        </w:tc>
        <w:tc>
          <w:tcPr>
            <w:tcW w:type="dxa" w:w="1542"/>
          </w:tcPr>
          <w:p>
            <w:pPr>
              <w:spacing w:after="0"/>
              <w:jc w:val="right"/>
            </w:pPr>
          </w:p>
        </w:tc>
        <w:tc>
          <w:tcPr>
            <w:tcW w:type="dxa" w:w="1583"/>
          </w:tcPr>
          <w:p>
            <w:pPr>
              <w:spacing w:after="0"/>
              <w:jc w:val="left"/>
            </w:pPr>
            <w:r>
              <w:rPr>
                <w:sz w:val="16"/>
              </w:rPr>
              <w:t>1851 to 2024 (Atlantic)</w:t>
            </w:r>
          </w:p>
        </w:tc>
        <w:tc>
          <w:tcPr>
            <w:tcW w:type="dxa" w:w="1037"/>
          </w:tcPr>
          <w:p>
            <w:pPr>
              <w:spacing w:after="0"/>
              <w:jc w:val="left"/>
            </w:pPr>
            <w:r>
              <w:rPr>
                <w:sz w:val="16"/>
              </w:rPr>
              <w:t>see B1-f</w:t>
            </w:r>
          </w:p>
        </w:tc>
        <w:tc>
          <w:tcPr>
            <w:tcW w:type="dxa" w:w="1646"/>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77"/>
          </w:tcPr>
          <w:p>
            <w:pPr>
              <w:spacing w:after="0"/>
              <w:jc w:val="right"/>
            </w:pPr>
            <w:r>
              <w:rPr>
                <w:sz w:val="16"/>
              </w:rPr>
              <w:t>0.0149</w:t>
            </w:r>
          </w:p>
        </w:tc>
        <w:tc>
          <w:tcPr>
            <w:tcW w:type="dxa" w:w="1505"/>
          </w:tcPr>
          <w:p>
            <w:pPr>
              <w:spacing w:after="0"/>
              <w:jc w:val="left"/>
            </w:pPr>
            <w:r>
              <w:rPr>
                <w:sz w:val="16"/>
              </w:rPr>
              <w:t>event-days per year</w:t>
            </w:r>
          </w:p>
        </w:tc>
        <w:tc>
          <w:tcPr>
            <w:tcW w:type="dxa" w:w="1626"/>
          </w:tcPr>
          <w:p>
            <w:pPr>
              <w:spacing w:after="0"/>
              <w:jc w:val="left"/>
            </w:pPr>
            <w:r>
              <w:rPr>
                <w:sz w:val="16"/>
              </w:rPr>
              <w:t>about 0.0149 days per year</w:t>
            </w:r>
          </w:p>
        </w:tc>
        <w:tc>
          <w:tcPr>
            <w:tcW w:type="dxa" w:w="1037"/>
          </w:tcPr>
          <w:p>
            <w:pPr>
              <w:spacing w:after="0"/>
              <w:jc w:val="left"/>
            </w:pPr>
          </w:p>
        </w:tc>
        <w:tc>
          <w:tcPr>
            <w:tcW w:type="dxa" w:w="1823"/>
          </w:tcPr>
          <w:p>
            <w:pPr>
              <w:spacing w:after="0"/>
              <w:jc w:val="left"/>
            </w:pPr>
            <w:r>
              <w:rPr>
                <w:sz w:val="16"/>
              </w:rPr>
              <w:t>event-days in 0 of 30 years, 1996 to 2025 (0%)</w:t>
            </w:r>
          </w:p>
        </w:tc>
        <w:tc>
          <w:tcPr>
            <w:tcW w:type="dxa" w:w="1542"/>
          </w:tcPr>
          <w:p>
            <w:pPr>
              <w:spacing w:after="0"/>
              <w:jc w:val="right"/>
            </w:pPr>
            <w:r>
              <w:rPr>
                <w:sz w:val="16"/>
              </w:rPr>
              <w:t>0</w:t>
            </w:r>
          </w:p>
        </w:tc>
        <w:tc>
          <w:tcPr>
            <w:tcW w:type="dxa" w:w="1583"/>
          </w:tcPr>
          <w:p>
            <w:pPr>
              <w:spacing w:after="0"/>
              <w:jc w:val="left"/>
            </w:pPr>
            <w:r>
              <w:rPr>
                <w:sz w:val="16"/>
              </w:rPr>
              <w:t>1946-12-31 to 2014-02-12 (67 years)</w:t>
            </w:r>
          </w:p>
        </w:tc>
        <w:tc>
          <w:tcPr>
            <w:tcW w:type="dxa" w:w="1037"/>
          </w:tcPr>
          <w:p>
            <w:pPr>
              <w:spacing w:after="0"/>
              <w:jc w:val="left"/>
            </w:pPr>
            <w:r>
              <w:rPr>
                <w:sz w:val="16"/>
              </w:rPr>
              <w:t>countywide</w:t>
            </w:r>
          </w:p>
        </w:tc>
        <w:tc>
          <w:tcPr>
            <w:tcW w:type="dxa" w:w="164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77"/>
          </w:tcPr>
          <w:p>
            <w:pPr>
              <w:spacing w:after="0"/>
              <w:jc w:val="right"/>
            </w:pPr>
            <w:r>
              <w:rPr>
                <w:sz w:val="16"/>
              </w:rPr>
              <w:t>0.286</w:t>
            </w:r>
          </w:p>
        </w:tc>
        <w:tc>
          <w:tcPr>
            <w:tcW w:type="dxa" w:w="1505"/>
          </w:tcPr>
          <w:p>
            <w:pPr>
              <w:spacing w:after="0"/>
              <w:jc w:val="left"/>
            </w:pPr>
            <w:r>
              <w:rPr>
                <w:sz w:val="16"/>
              </w:rPr>
              <w:t>event-days per year</w:t>
            </w:r>
          </w:p>
        </w:tc>
        <w:tc>
          <w:tcPr>
            <w:tcW w:type="dxa" w:w="1626"/>
          </w:tcPr>
          <w:p>
            <w:pPr>
              <w:spacing w:after="0"/>
              <w:jc w:val="left"/>
            </w:pPr>
            <w:r>
              <w:rPr>
                <w:sz w:val="16"/>
              </w:rPr>
              <w:t>about 0.286 days per year</w:t>
            </w:r>
          </w:p>
        </w:tc>
        <w:tc>
          <w:tcPr>
            <w:tcW w:type="dxa" w:w="1037"/>
          </w:tcPr>
          <w:p>
            <w:pPr>
              <w:spacing w:after="0"/>
              <w:jc w:val="left"/>
            </w:pPr>
            <w:r>
              <w:rPr>
                <w:sz w:val="16"/>
              </w:rPr>
              <w:t>Likely</w:t>
            </w:r>
          </w:p>
        </w:tc>
        <w:tc>
          <w:tcPr>
            <w:tcW w:type="dxa" w:w="1823"/>
          </w:tcPr>
          <w:p>
            <w:pPr>
              <w:spacing w:after="0"/>
              <w:jc w:val="left"/>
            </w:pPr>
            <w:r>
              <w:rPr>
                <w:sz w:val="16"/>
              </w:rPr>
              <w:t>event-days in 6 of 30 years, 1996 to 2025 (20%)</w:t>
            </w:r>
          </w:p>
        </w:tc>
        <w:tc>
          <w:tcPr>
            <w:tcW w:type="dxa" w:w="1542"/>
          </w:tcPr>
          <w:p>
            <w:pPr>
              <w:spacing w:after="0"/>
              <w:jc w:val="right"/>
            </w:pPr>
            <w:r>
              <w:rPr>
                <w:sz w:val="16"/>
              </w:rPr>
              <w:t>8</w:t>
            </w:r>
          </w:p>
        </w:tc>
        <w:tc>
          <w:tcPr>
            <w:tcW w:type="dxa" w:w="1583"/>
          </w:tcPr>
          <w:p>
            <w:pPr>
              <w:spacing w:after="0"/>
              <w:jc w:val="left"/>
            </w:pPr>
            <w:r>
              <w:rPr>
                <w:sz w:val="16"/>
              </w:rPr>
              <w:t>1996 to 2023 (28 years)</w:t>
            </w:r>
          </w:p>
        </w:tc>
        <w:tc>
          <w:tcPr>
            <w:tcW w:type="dxa" w:w="1037"/>
          </w:tcPr>
          <w:p>
            <w:pPr>
              <w:spacing w:after="0"/>
              <w:jc w:val="left"/>
            </w:pPr>
            <w:r>
              <w:rPr>
                <w:sz w:val="16"/>
              </w:rPr>
              <w:t>see B1-f</w:t>
            </w:r>
          </w:p>
        </w:tc>
        <w:tc>
          <w:tcPr>
            <w:tcW w:type="dxa" w:w="1646"/>
          </w:tcPr>
          <w:p>
            <w:pPr>
              <w:spacing w:after="0"/>
              <w:jc w:val="left"/>
            </w:pPr>
          </w:p>
        </w:tc>
      </w:tr>
      <w:tr>
        <w:trPr>
          <w:cantSplit/>
        </w:trPr>
        <w:tc>
          <w:tcPr>
            <w:tcW w:type="dxa" w:w="1037"/>
          </w:tcPr>
          <w:p>
            <w:pPr>
              <w:spacing w:after="0"/>
              <w:jc w:val="left"/>
            </w:pPr>
            <w:r>
              <w:rPr>
                <w:sz w:val="16"/>
              </w:rPr>
              <w:t>Landslide</w:t>
            </w:r>
          </w:p>
        </w:tc>
        <w:tc>
          <w:tcPr>
            <w:tcW w:type="dxa" w:w="1277"/>
          </w:tcPr>
          <w:p>
            <w:pPr>
              <w:spacing w:after="0"/>
              <w:jc w:val="right"/>
            </w:pPr>
            <w:r>
              <w:rPr>
                <w:sz w:val="16"/>
              </w:rPr>
              <w:t>4.46</w:t>
            </w:r>
          </w:p>
        </w:tc>
        <w:tc>
          <w:tcPr>
            <w:tcW w:type="dxa" w:w="1505"/>
          </w:tcPr>
          <w:p>
            <w:pPr>
              <w:spacing w:after="0"/>
              <w:jc w:val="left"/>
            </w:pPr>
            <w:r>
              <w:rPr>
                <w:sz w:val="16"/>
              </w:rPr>
              <w:t>events per year (modeled)</w:t>
            </w:r>
          </w:p>
        </w:tc>
        <w:tc>
          <w:tcPr>
            <w:tcW w:type="dxa" w:w="1626"/>
          </w:tcPr>
          <w:p>
            <w:pPr>
              <w:spacing w:after="0"/>
              <w:jc w:val="left"/>
            </w:pPr>
            <w:r>
              <w:rPr>
                <w:sz w:val="16"/>
              </w:rPr>
              <w:t>about 4.46 per year</w:t>
            </w:r>
          </w:p>
        </w:tc>
        <w:tc>
          <w:tcPr>
            <w:tcW w:type="dxa" w:w="1037"/>
          </w:tcPr>
          <w:p>
            <w:pPr>
              <w:spacing w:after="0"/>
              <w:jc w:val="left"/>
            </w:pPr>
            <w:r>
              <w:rPr>
                <w:sz w:val="16"/>
              </w:rPr>
              <w:t>Highly likely</w:t>
            </w:r>
          </w:p>
        </w:tc>
        <w:tc>
          <w:tcPr>
            <w:tcW w:type="dxa" w:w="1823"/>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3"/>
          </w:tcPr>
          <w:p>
            <w:pPr>
              <w:spacing w:after="0"/>
              <w:jc w:val="left"/>
            </w:pPr>
            <w:r>
              <w:rPr>
                <w:sz w:val="16"/>
              </w:rPr>
              <w:t>modeled</w:t>
            </w:r>
          </w:p>
        </w:tc>
        <w:tc>
          <w:tcPr>
            <w:tcW w:type="dxa" w:w="1037"/>
          </w:tcPr>
          <w:p>
            <w:pPr>
              <w:spacing w:after="0"/>
              <w:jc w:val="left"/>
            </w:pPr>
            <w:r>
              <w:rPr>
                <w:sz w:val="16"/>
              </w:rPr>
              <w:t>see B1-f</w:t>
            </w:r>
          </w:p>
        </w:tc>
        <w:tc>
          <w:tcPr>
            <w:tcW w:type="dxa" w:w="1646"/>
          </w:tcPr>
          <w:p>
            <w:pPr>
              <w:spacing w:after="0"/>
              <w:jc w:val="left"/>
            </w:pPr>
          </w:p>
        </w:tc>
      </w:tr>
      <w:tr>
        <w:trPr>
          <w:cantSplit/>
        </w:trPr>
        <w:tc>
          <w:tcPr>
            <w:tcW w:type="dxa" w:w="1037"/>
          </w:tcPr>
          <w:p>
            <w:pPr>
              <w:spacing w:after="0"/>
              <w:jc w:val="left"/>
            </w:pPr>
            <w:r>
              <w:rPr>
                <w:sz w:val="16"/>
              </w:rPr>
              <w:t>Lightning</w:t>
            </w:r>
          </w:p>
        </w:tc>
        <w:tc>
          <w:tcPr>
            <w:tcW w:type="dxa" w:w="1277"/>
          </w:tcPr>
          <w:p>
            <w:pPr>
              <w:spacing w:after="0"/>
              <w:jc w:val="right"/>
            </w:pPr>
            <w:r>
              <w:rPr>
                <w:sz w:val="16"/>
              </w:rPr>
              <w:t>38.8</w:t>
            </w:r>
          </w:p>
        </w:tc>
        <w:tc>
          <w:tcPr>
            <w:tcW w:type="dxa" w:w="1505"/>
          </w:tcPr>
          <w:p>
            <w:pPr>
              <w:spacing w:after="0"/>
              <w:jc w:val="left"/>
            </w:pPr>
            <w:r>
              <w:rPr>
                <w:sz w:val="16"/>
              </w:rPr>
              <w:t>days per year with a strike</w:t>
            </w:r>
          </w:p>
        </w:tc>
        <w:tc>
          <w:tcPr>
            <w:tcW w:type="dxa" w:w="1626"/>
          </w:tcPr>
          <w:p>
            <w:pPr>
              <w:spacing w:after="0"/>
              <w:jc w:val="left"/>
            </w:pPr>
            <w:r>
              <w:rPr>
                <w:sz w:val="16"/>
              </w:rPr>
              <w:t>about 38.8 days per year</w:t>
            </w:r>
          </w:p>
        </w:tc>
        <w:tc>
          <w:tcPr>
            <w:tcW w:type="dxa" w:w="1037"/>
          </w:tcPr>
          <w:p>
            <w:pPr>
              <w:spacing w:after="0"/>
              <w:jc w:val="left"/>
            </w:pPr>
            <w:r>
              <w:rPr>
                <w:sz w:val="16"/>
              </w:rPr>
              <w:t>Highly likely</w:t>
            </w:r>
          </w:p>
        </w:tc>
        <w:tc>
          <w:tcPr>
            <w:tcW w:type="dxa" w:w="1823"/>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3"/>
          </w:tcPr>
          <w:p>
            <w:pPr>
              <w:spacing w:after="0"/>
              <w:jc w:val="left"/>
            </w:pPr>
            <w:r>
              <w:rPr>
                <w:sz w:val="16"/>
              </w:rPr>
              <w:t>1995 to 2023 (29 years; CONUS)</w:t>
            </w:r>
          </w:p>
        </w:tc>
        <w:tc>
          <w:tcPr>
            <w:tcW w:type="dxa" w:w="1037"/>
          </w:tcPr>
          <w:p>
            <w:pPr>
              <w:spacing w:after="0"/>
              <w:jc w:val="left"/>
            </w:pPr>
            <w:r>
              <w:rPr>
                <w:sz w:val="16"/>
              </w:rPr>
              <w:t>countywide</w:t>
            </w:r>
          </w:p>
        </w:tc>
        <w:tc>
          <w:tcPr>
            <w:tcW w:type="dxa" w:w="1646"/>
          </w:tcPr>
          <w:p>
            <w:pPr>
              <w:spacing w:after="0"/>
              <w:jc w:val="left"/>
            </w:pPr>
          </w:p>
        </w:tc>
      </w:tr>
      <w:tr>
        <w:trPr>
          <w:cantSplit/>
        </w:trPr>
        <w:tc>
          <w:tcPr>
            <w:tcW w:type="dxa" w:w="1037"/>
          </w:tcPr>
          <w:p>
            <w:pPr>
              <w:spacing w:after="0"/>
              <w:jc w:val="left"/>
            </w:pPr>
            <w:r>
              <w:rPr>
                <w:sz w:val="16"/>
              </w:rPr>
              <w:t>Strong Wind</w:t>
            </w:r>
          </w:p>
        </w:tc>
        <w:tc>
          <w:tcPr>
            <w:tcW w:type="dxa" w:w="1277"/>
          </w:tcPr>
          <w:p>
            <w:pPr>
              <w:spacing w:after="0"/>
              <w:jc w:val="right"/>
            </w:pPr>
            <w:r>
              <w:rPr>
                <w:sz w:val="16"/>
              </w:rPr>
              <w:t>0.227</w:t>
            </w:r>
          </w:p>
        </w:tc>
        <w:tc>
          <w:tcPr>
            <w:tcW w:type="dxa" w:w="1505"/>
          </w:tcPr>
          <w:p>
            <w:pPr>
              <w:spacing w:after="0"/>
              <w:jc w:val="left"/>
            </w:pPr>
            <w:r>
              <w:rPr>
                <w:sz w:val="16"/>
              </w:rPr>
              <w:t>events per year</w:t>
            </w:r>
          </w:p>
        </w:tc>
        <w:tc>
          <w:tcPr>
            <w:tcW w:type="dxa" w:w="1626"/>
          </w:tcPr>
          <w:p>
            <w:pPr>
              <w:spacing w:after="0"/>
              <w:jc w:val="left"/>
            </w:pPr>
            <w:r>
              <w:rPr>
                <w:sz w:val="16"/>
              </w:rPr>
              <w:t>about 1 in 4 years</w:t>
            </w:r>
          </w:p>
        </w:tc>
        <w:tc>
          <w:tcPr>
            <w:tcW w:type="dxa" w:w="1037"/>
          </w:tcPr>
          <w:p>
            <w:pPr>
              <w:spacing w:after="0"/>
              <w:jc w:val="left"/>
            </w:pPr>
            <w:r>
              <w:rPr>
                <w:sz w:val="16"/>
              </w:rPr>
              <w:t>Likely</w:t>
            </w:r>
          </w:p>
        </w:tc>
        <w:tc>
          <w:tcPr>
            <w:tcW w:type="dxa" w:w="1823"/>
          </w:tcPr>
          <w:p>
            <w:pPr>
              <w:spacing w:after="0"/>
              <w:jc w:val="left"/>
            </w:pPr>
            <w:r>
              <w:rPr>
                <w:sz w:val="16"/>
              </w:rPr>
              <w:t>FEMA annualized frequency (modeled)</w:t>
            </w:r>
          </w:p>
        </w:tc>
        <w:tc>
          <w:tcPr>
            <w:tcW w:type="dxa" w:w="1542"/>
          </w:tcPr>
          <w:p>
            <w:pPr>
              <w:spacing w:after="0"/>
              <w:jc w:val="right"/>
            </w:pPr>
            <w:r>
              <w:rPr>
                <w:sz w:val="16"/>
              </w:rPr>
              <w:t>9</w:t>
            </w:r>
          </w:p>
        </w:tc>
        <w:tc>
          <w:tcPr>
            <w:tcW w:type="dxa" w:w="1583"/>
          </w:tcPr>
          <w:p>
            <w:pPr>
              <w:spacing w:after="0"/>
              <w:jc w:val="left"/>
            </w:pPr>
            <w:r>
              <w:rPr>
                <w:sz w:val="16"/>
              </w:rPr>
              <w:t>1986 to 2023 (38 years)</w:t>
            </w:r>
          </w:p>
        </w:tc>
        <w:tc>
          <w:tcPr>
            <w:tcW w:type="dxa" w:w="1037"/>
          </w:tcPr>
          <w:p>
            <w:pPr>
              <w:spacing w:after="0"/>
              <w:jc w:val="left"/>
            </w:pPr>
            <w:r>
              <w:rPr>
                <w:sz w:val="16"/>
              </w:rPr>
              <w:t>countywide</w:t>
            </w:r>
          </w:p>
        </w:tc>
        <w:tc>
          <w:tcPr>
            <w:tcW w:type="dxa" w:w="1646"/>
          </w:tcPr>
          <w:p>
            <w:pPr>
              <w:spacing w:after="0"/>
              <w:jc w:val="left"/>
            </w:pPr>
          </w:p>
        </w:tc>
      </w:tr>
      <w:tr>
        <w:trPr>
          <w:cantSplit/>
        </w:trPr>
        <w:tc>
          <w:tcPr>
            <w:tcW w:type="dxa" w:w="1037"/>
          </w:tcPr>
          <w:p>
            <w:pPr>
              <w:spacing w:after="0"/>
              <w:jc w:val="left"/>
            </w:pPr>
            <w:r>
              <w:rPr>
                <w:sz w:val="16"/>
              </w:rPr>
              <w:t>Tornado</w:t>
            </w:r>
          </w:p>
        </w:tc>
        <w:tc>
          <w:tcPr>
            <w:tcW w:type="dxa" w:w="1277"/>
          </w:tcPr>
          <w:p>
            <w:pPr>
              <w:spacing w:after="0"/>
              <w:jc w:val="right"/>
            </w:pPr>
            <w:r>
              <w:rPr>
                <w:sz w:val="16"/>
              </w:rPr>
              <w:t>0.144</w:t>
            </w:r>
          </w:p>
        </w:tc>
        <w:tc>
          <w:tcPr>
            <w:tcW w:type="dxa" w:w="1505"/>
          </w:tcPr>
          <w:p>
            <w:pPr>
              <w:spacing w:after="0"/>
              <w:jc w:val="left"/>
            </w:pPr>
            <w:r>
              <w:rPr>
                <w:sz w:val="16"/>
              </w:rPr>
              <w:t>events per year</w:t>
            </w:r>
          </w:p>
        </w:tc>
        <w:tc>
          <w:tcPr>
            <w:tcW w:type="dxa" w:w="1626"/>
          </w:tcPr>
          <w:p>
            <w:pPr>
              <w:spacing w:after="0"/>
              <w:jc w:val="left"/>
            </w:pPr>
            <w:r>
              <w:rPr>
                <w:sz w:val="16"/>
              </w:rPr>
              <w:t>about 1 in 7 years</w:t>
            </w:r>
          </w:p>
        </w:tc>
        <w:tc>
          <w:tcPr>
            <w:tcW w:type="dxa" w:w="1037"/>
          </w:tcPr>
          <w:p>
            <w:pPr>
              <w:spacing w:after="0"/>
              <w:jc w:val="left"/>
            </w:pPr>
            <w:r>
              <w:rPr>
                <w:sz w:val="16"/>
              </w:rPr>
              <w:t>Likely</w:t>
            </w:r>
          </w:p>
        </w:tc>
        <w:tc>
          <w:tcPr>
            <w:tcW w:type="dxa" w:w="1823"/>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3"/>
          </w:tcPr>
          <w:p>
            <w:pPr>
              <w:spacing w:after="0"/>
              <w:jc w:val="left"/>
            </w:pPr>
            <w:r>
              <w:rPr>
                <w:sz w:val="16"/>
              </w:rPr>
              <w:t>1950 to 2023 (EF2+); 1986 to 2023 (EF0-1)</w:t>
            </w:r>
          </w:p>
        </w:tc>
        <w:tc>
          <w:tcPr>
            <w:tcW w:type="dxa" w:w="1037"/>
          </w:tcPr>
          <w:p>
            <w:pPr>
              <w:spacing w:after="0"/>
              <w:jc w:val="left"/>
            </w:pPr>
            <w:r>
              <w:rPr>
                <w:sz w:val="16"/>
              </w:rPr>
              <w:t>see B1-f</w:t>
            </w:r>
          </w:p>
        </w:tc>
        <w:tc>
          <w:tcPr>
            <w:tcW w:type="dxa" w:w="1646"/>
          </w:tcPr>
          <w:p>
            <w:pPr>
              <w:spacing w:after="0"/>
              <w:jc w:val="left"/>
            </w:pPr>
          </w:p>
        </w:tc>
      </w:tr>
      <w:tr>
        <w:trPr>
          <w:cantSplit/>
        </w:trPr>
        <w:tc>
          <w:tcPr>
            <w:tcW w:type="dxa" w:w="1037"/>
          </w:tcPr>
          <w:p>
            <w:pPr>
              <w:spacing w:after="0"/>
              <w:jc w:val="left"/>
            </w:pPr>
            <w:r>
              <w:rPr>
                <w:sz w:val="16"/>
              </w:rPr>
              <w:t>Tsunami</w:t>
            </w:r>
          </w:p>
        </w:tc>
        <w:tc>
          <w:tcPr>
            <w:tcW w:type="dxa" w:w="1277"/>
          </w:tcPr>
          <w:p>
            <w:pPr>
              <w:spacing w:after="0"/>
              <w:jc w:val="right"/>
            </w:pPr>
          </w:p>
        </w:tc>
        <w:tc>
          <w:tcPr>
            <w:tcW w:type="dxa" w:w="1505"/>
          </w:tcPr>
          <w:p>
            <w:pPr>
              <w:spacing w:after="0"/>
              <w:jc w:val="left"/>
            </w:pPr>
            <w:r>
              <w:rPr>
                <w:sz w:val="16"/>
              </w:rPr>
              <w:t>annual probability at the most exposed location (used in place of a county value)</w:t>
            </w:r>
          </w:p>
        </w:tc>
        <w:tc>
          <w:tcPr>
            <w:tcW w:type="dxa" w:w="1626"/>
          </w:tcPr>
          <w:p>
            <w:pPr>
              <w:spacing w:after="0"/>
              <w:jc w:val="left"/>
            </w:pPr>
          </w:p>
        </w:tc>
        <w:tc>
          <w:tcPr>
            <w:tcW w:type="dxa" w:w="1037"/>
          </w:tcPr>
          <w:p>
            <w:pPr>
              <w:spacing w:after="0"/>
              <w:jc w:val="left"/>
            </w:pPr>
          </w:p>
        </w:tc>
        <w:tc>
          <w:tcPr>
            <w:tcW w:type="dxa" w:w="1823"/>
          </w:tcPr>
          <w:p>
            <w:pPr>
              <w:spacing w:after="0"/>
              <w:jc w:val="left"/>
            </w:pPr>
          </w:p>
        </w:tc>
        <w:tc>
          <w:tcPr>
            <w:tcW w:type="dxa" w:w="1542"/>
          </w:tcPr>
          <w:p>
            <w:pPr>
              <w:spacing w:after="0"/>
              <w:jc w:val="right"/>
            </w:pPr>
            <w:r>
              <w:rPr>
                <w:sz w:val="16"/>
              </w:rPr>
              <w:t>not shown</w:t>
            </w:r>
          </w:p>
        </w:tc>
        <w:tc>
          <w:tcPr>
            <w:tcW w:type="dxa" w:w="1583"/>
          </w:tcPr>
          <w:p>
            <w:pPr>
              <w:spacing w:after="0"/>
              <w:jc w:val="left"/>
            </w:pPr>
            <w:r>
              <w:rPr>
                <w:sz w:val="16"/>
              </w:rPr>
              <w:t>modeled</w:t>
            </w:r>
          </w:p>
        </w:tc>
        <w:tc>
          <w:tcPr>
            <w:tcW w:type="dxa" w:w="1037"/>
          </w:tcPr>
          <w:p>
            <w:pPr>
              <w:spacing w:after="0"/>
              <w:jc w:val="left"/>
            </w:pPr>
            <w:r>
              <w:rPr>
                <w:sz w:val="16"/>
              </w:rPr>
              <w:t>see B1-f</w:t>
            </w:r>
          </w:p>
        </w:tc>
        <w:tc>
          <w:tcPr>
            <w:tcW w:type="dxa" w:w="1646"/>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77"/>
          </w:tcPr>
          <w:p>
            <w:pPr>
              <w:spacing w:after="0"/>
              <w:jc w:val="right"/>
            </w:pPr>
            <w:r>
              <w:rPr>
                <w:sz w:val="16"/>
              </w:rPr>
              <w:t>0.0002</w:t>
            </w:r>
          </w:p>
        </w:tc>
        <w:tc>
          <w:tcPr>
            <w:tcW w:type="dxa" w:w="1505"/>
          </w:tcPr>
          <w:p>
            <w:pPr>
              <w:spacing w:after="0"/>
              <w:jc w:val="left"/>
            </w:pPr>
            <w:r>
              <w:rPr>
                <w:sz w:val="16"/>
              </w:rPr>
              <w:t>annual probability</w:t>
            </w:r>
          </w:p>
        </w:tc>
        <w:tc>
          <w:tcPr>
            <w:tcW w:type="dxa" w:w="1626"/>
          </w:tcPr>
          <w:p>
            <w:pPr>
              <w:spacing w:after="0"/>
              <w:jc w:val="left"/>
            </w:pPr>
            <w:r>
              <w:rPr>
                <w:sz w:val="16"/>
              </w:rPr>
              <w:t>about 1 in 5,000 years</w:t>
            </w:r>
          </w:p>
        </w:tc>
        <w:tc>
          <w:tcPr>
            <w:tcW w:type="dxa" w:w="1037"/>
          </w:tcPr>
          <w:p>
            <w:pPr>
              <w:spacing w:after="0"/>
              <w:jc w:val="left"/>
            </w:pPr>
            <w:r>
              <w:rPr>
                <w:sz w:val="16"/>
              </w:rPr>
              <w:t>Unlikely</w:t>
            </w:r>
          </w:p>
        </w:tc>
        <w:tc>
          <w:tcPr>
            <w:tcW w:type="dxa" w:w="1823"/>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3"/>
          </w:tcPr>
          <w:p>
            <w:pPr>
              <w:spacing w:after="0"/>
              <w:jc w:val="left"/>
            </w:pPr>
            <w:r>
              <w:rPr>
                <w:sz w:val="16"/>
              </w:rPr>
              <w:t>modeled</w:t>
            </w:r>
          </w:p>
        </w:tc>
        <w:tc>
          <w:tcPr>
            <w:tcW w:type="dxa" w:w="1037"/>
          </w:tcPr>
          <w:p>
            <w:pPr>
              <w:spacing w:after="0"/>
              <w:jc w:val="left"/>
            </w:pPr>
            <w:r>
              <w:rPr>
                <w:sz w:val="16"/>
              </w:rPr>
              <w:t>see B1-f</w:t>
            </w:r>
          </w:p>
        </w:tc>
        <w:tc>
          <w:tcPr>
            <w:tcW w:type="dxa" w:w="1646"/>
          </w:tcPr>
          <w:p>
            <w:pPr>
              <w:spacing w:after="0"/>
              <w:jc w:val="left"/>
            </w:pPr>
          </w:p>
        </w:tc>
      </w:tr>
      <w:tr>
        <w:trPr>
          <w:cantSplit/>
        </w:trPr>
        <w:tc>
          <w:tcPr>
            <w:tcW w:type="dxa" w:w="1037"/>
          </w:tcPr>
          <w:p>
            <w:pPr>
              <w:spacing w:after="0"/>
              <w:jc w:val="left"/>
            </w:pPr>
            <w:r>
              <w:rPr>
                <w:sz w:val="16"/>
              </w:rPr>
              <w:t>Wildfire</w:t>
            </w:r>
          </w:p>
        </w:tc>
        <w:tc>
          <w:tcPr>
            <w:tcW w:type="dxa" w:w="1277"/>
          </w:tcPr>
          <w:p>
            <w:pPr>
              <w:spacing w:after="0"/>
              <w:jc w:val="right"/>
            </w:pPr>
            <w:r>
              <w:rPr>
                <w:sz w:val="16"/>
              </w:rPr>
              <w:t>0.00155</w:t>
            </w:r>
          </w:p>
        </w:tc>
        <w:tc>
          <w:tcPr>
            <w:tcW w:type="dxa" w:w="1505"/>
          </w:tcPr>
          <w:p>
            <w:pPr>
              <w:spacing w:after="0"/>
              <w:jc w:val="left"/>
            </w:pPr>
            <w:r>
              <w:rPr>
                <w:sz w:val="16"/>
              </w:rPr>
              <w:t>annual probability at a location</w:t>
            </w:r>
          </w:p>
        </w:tc>
        <w:tc>
          <w:tcPr>
            <w:tcW w:type="dxa" w:w="1626"/>
          </w:tcPr>
          <w:p>
            <w:pPr>
              <w:spacing w:after="0"/>
              <w:jc w:val="left"/>
            </w:pPr>
            <w:r>
              <w:rPr>
                <w:sz w:val="16"/>
              </w:rPr>
              <w:t>chance a given location in the county burns in a year: 0.155%</w:t>
            </w:r>
          </w:p>
        </w:tc>
        <w:tc>
          <w:tcPr>
            <w:tcW w:type="dxa" w:w="1037"/>
          </w:tcPr>
          <w:p>
            <w:pPr>
              <w:spacing w:after="0"/>
              <w:jc w:val="left"/>
            </w:pPr>
            <w:r>
              <w:rPr>
                <w:sz w:val="16"/>
              </w:rPr>
              <w:t>Likely</w:t>
            </w:r>
          </w:p>
        </w:tc>
        <w:tc>
          <w:tcPr>
            <w:tcW w:type="dxa" w:w="1823"/>
          </w:tcPr>
          <w:p>
            <w:pPr>
              <w:spacing w:after="0"/>
              <w:jc w:val="left"/>
            </w:pPr>
            <w:r>
              <w:rPr>
                <w:sz w:val="16"/>
              </w:rPr>
              <w:t>Storm Events records in 12 of 30 years, 1996 to 2025 (40%)</w:t>
            </w:r>
          </w:p>
        </w:tc>
        <w:tc>
          <w:tcPr>
            <w:tcW w:type="dxa" w:w="1542"/>
          </w:tcPr>
          <w:p>
            <w:pPr>
              <w:spacing w:after="0"/>
              <w:jc w:val="right"/>
            </w:pPr>
            <w:r>
              <w:rPr>
                <w:sz w:val="16"/>
              </w:rPr>
              <w:t>not shown</w:t>
            </w:r>
          </w:p>
        </w:tc>
        <w:tc>
          <w:tcPr>
            <w:tcW w:type="dxa" w:w="1583"/>
          </w:tcPr>
          <w:p>
            <w:pPr>
              <w:spacing w:after="0"/>
              <w:jc w:val="left"/>
            </w:pPr>
            <w:r>
              <w:rPr>
                <w:sz w:val="16"/>
              </w:rPr>
              <w:t>modeled</w:t>
            </w:r>
          </w:p>
        </w:tc>
        <w:tc>
          <w:tcPr>
            <w:tcW w:type="dxa" w:w="1037"/>
          </w:tcPr>
          <w:p>
            <w:pPr>
              <w:spacing w:after="0"/>
              <w:jc w:val="left"/>
            </w:pPr>
            <w:r>
              <w:rPr>
                <w:sz w:val="16"/>
              </w:rPr>
              <w:t>see B1-f</w:t>
            </w:r>
          </w:p>
        </w:tc>
        <w:tc>
          <w:tcPr>
            <w:tcW w:type="dxa" w:w="1646"/>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77"/>
          </w:tcPr>
          <w:p>
            <w:pPr>
              <w:spacing w:after="0"/>
              <w:jc w:val="right"/>
            </w:pPr>
            <w:r>
              <w:rPr>
                <w:sz w:val="16"/>
              </w:rPr>
              <w:t>21.1</w:t>
            </w:r>
          </w:p>
        </w:tc>
        <w:tc>
          <w:tcPr>
            <w:tcW w:type="dxa" w:w="1505"/>
          </w:tcPr>
          <w:p>
            <w:pPr>
              <w:spacing w:after="0"/>
              <w:jc w:val="left"/>
            </w:pPr>
            <w:r>
              <w:rPr>
                <w:sz w:val="16"/>
              </w:rPr>
              <w:t>event-days per year</w:t>
            </w:r>
          </w:p>
        </w:tc>
        <w:tc>
          <w:tcPr>
            <w:tcW w:type="dxa" w:w="1626"/>
          </w:tcPr>
          <w:p>
            <w:pPr>
              <w:spacing w:after="0"/>
              <w:jc w:val="left"/>
            </w:pPr>
            <w:r>
              <w:rPr>
                <w:sz w:val="16"/>
              </w:rPr>
              <w:t>about 21.1 days per year</w:t>
            </w:r>
          </w:p>
        </w:tc>
        <w:tc>
          <w:tcPr>
            <w:tcW w:type="dxa" w:w="1037"/>
          </w:tcPr>
          <w:p>
            <w:pPr>
              <w:spacing w:after="0"/>
              <w:jc w:val="left"/>
            </w:pPr>
            <w:r>
              <w:rPr>
                <w:sz w:val="16"/>
              </w:rPr>
              <w:t>Highly likely</w:t>
            </w:r>
          </w:p>
        </w:tc>
        <w:tc>
          <w:tcPr>
            <w:tcW w:type="dxa" w:w="1823"/>
          </w:tcPr>
          <w:p>
            <w:pPr>
              <w:spacing w:after="0"/>
              <w:jc w:val="left"/>
            </w:pPr>
            <w:r>
              <w:rPr>
                <w:sz w:val="16"/>
              </w:rPr>
              <w:t>event-days in 30 of 30 years, 1996 to 2025 (100%)</w:t>
            </w:r>
          </w:p>
        </w:tc>
        <w:tc>
          <w:tcPr>
            <w:tcW w:type="dxa" w:w="1542"/>
          </w:tcPr>
          <w:p>
            <w:pPr>
              <w:spacing w:after="0"/>
              <w:jc w:val="right"/>
            </w:pPr>
            <w:r>
              <w:rPr>
                <w:sz w:val="16"/>
              </w:rPr>
              <w:t>402</w:t>
            </w:r>
          </w:p>
        </w:tc>
        <w:tc>
          <w:tcPr>
            <w:tcW w:type="dxa" w:w="1583"/>
          </w:tcPr>
          <w:p>
            <w:pPr>
              <w:spacing w:after="0"/>
              <w:jc w:val="left"/>
            </w:pPr>
            <w:r>
              <w:rPr>
                <w:sz w:val="16"/>
              </w:rPr>
              <w:t>2005-11-12 to 2024-11-12 (19 years)</w:t>
            </w:r>
          </w:p>
        </w:tc>
        <w:tc>
          <w:tcPr>
            <w:tcW w:type="dxa" w:w="1037"/>
          </w:tcPr>
          <w:p>
            <w:pPr>
              <w:spacing w:after="0"/>
              <w:jc w:val="left"/>
            </w:pPr>
            <w:r>
              <w:rPr>
                <w:sz w:val="16"/>
              </w:rPr>
              <w:t>countywide</w:t>
            </w:r>
          </w:p>
        </w:tc>
        <w:tc>
          <w:tcPr>
            <w:tcW w:type="dxa" w:w="1646"/>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41</w:t>
            </w:r>
          </w:p>
        </w:tc>
        <w:tc>
          <w:tcPr>
            <w:tcW w:type="dxa" w:w="1476"/>
          </w:tcPr>
          <w:p>
            <w:pPr>
              <w:spacing w:after="0"/>
              <w:jc w:val="right"/>
            </w:pPr>
            <w:r>
              <w:rPr>
                <w:sz w:val="16"/>
              </w:rPr>
              <w:t>30</w:t>
            </w:r>
          </w:p>
        </w:tc>
        <w:tc>
          <w:tcPr>
            <w:tcW w:type="dxa" w:w="1476"/>
          </w:tcPr>
          <w:p>
            <w:pPr>
              <w:spacing w:after="0"/>
              <w:jc w:val="right"/>
            </w:pPr>
            <w:r>
              <w:rPr>
                <w:sz w:val="16"/>
              </w:rPr>
              <w:t>1.37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35"/>
        <w:gridCol w:w="744"/>
        <w:gridCol w:w="979"/>
        <w:gridCol w:w="744"/>
        <w:gridCol w:w="710"/>
        <w:gridCol w:w="2211"/>
        <w:gridCol w:w="7588"/>
      </w:tblGrid>
      <w:tr>
        <w:trPr>
          <w:cantSplit/>
          <w:tblHeader/>
        </w:trPr>
        <w:tc>
          <w:tcPr>
            <w:tcW w:type="dxa" w:w="1135"/>
            <w:shd w:val="clear" w:color="auto" w:fill="E8E8E8"/>
          </w:tcPr>
          <w:p>
            <w:pPr>
              <w:spacing w:after="0"/>
              <w:jc w:val="left"/>
            </w:pPr>
            <w:r>
              <w:rPr>
                <w:b/>
                <w:sz w:val="16"/>
              </w:rPr>
              <w:t>Hazard</w:t>
            </w:r>
          </w:p>
        </w:tc>
        <w:tc>
          <w:tcPr>
            <w:tcW w:type="dxa" w:w="744"/>
            <w:shd w:val="clear" w:color="auto" w:fill="E8E8E8"/>
          </w:tcPr>
          <w:p>
            <w:pPr>
              <w:spacing w:after="0"/>
              <w:jc w:val="right"/>
            </w:pPr>
            <w:r>
              <w:rPr>
                <w:b/>
                <w:sz w:val="16"/>
              </w:rPr>
              <w:t>Tracts</w:t>
            </w:r>
          </w:p>
          <w:p>
            <w:pPr>
              <w:spacing w:after="0"/>
              <w:jc w:val="right"/>
            </w:pPr>
            <w:r>
              <w:rPr>
                <w:i/>
                <w:color w:val="555555"/>
                <w:sz w:val="14"/>
              </w:rPr>
              <w:t>rated of all</w:t>
            </w:r>
          </w:p>
        </w:tc>
        <w:tc>
          <w:tcPr>
            <w:tcW w:type="dxa" w:w="97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44"/>
            <w:shd w:val="clear" w:color="auto" w:fill="E8E8E8"/>
          </w:tcPr>
          <w:p>
            <w:pPr>
              <w:spacing w:after="0"/>
              <w:jc w:val="right"/>
            </w:pPr>
            <w:r>
              <w:rPr>
                <w:b/>
                <w:sz w:val="16"/>
              </w:rPr>
              <w:t>Median</w:t>
            </w:r>
          </w:p>
        </w:tc>
        <w:tc>
          <w:tcPr>
            <w:tcW w:type="dxa" w:w="710"/>
            <w:shd w:val="clear" w:color="auto" w:fill="E8E8E8"/>
          </w:tcPr>
          <w:p>
            <w:pPr>
              <w:spacing w:after="0"/>
              <w:jc w:val="right"/>
            </w:pPr>
            <w:r>
              <w:rPr>
                <w:b/>
                <w:sz w:val="16"/>
              </w:rPr>
              <w:t>Max</w:t>
            </w:r>
          </w:p>
        </w:tc>
        <w:tc>
          <w:tcPr>
            <w:tcW w:type="dxa" w:w="2211"/>
            <w:shd w:val="clear" w:color="auto" w:fill="E8E8E8"/>
          </w:tcPr>
          <w:p>
            <w:pPr>
              <w:spacing w:after="0"/>
              <w:jc w:val="left"/>
            </w:pPr>
            <w:r>
              <w:rPr>
                <w:b/>
                <w:sz w:val="16"/>
              </w:rPr>
              <w:t>Tracts by rating</w:t>
            </w:r>
          </w:p>
        </w:tc>
        <w:tc>
          <w:tcPr>
            <w:tcW w:type="dxa" w:w="7588"/>
            <w:shd w:val="clear" w:color="auto" w:fill="E8E8E8"/>
          </w:tcPr>
          <w:p>
            <w:pPr>
              <w:spacing w:after="0"/>
              <w:jc w:val="left"/>
            </w:pPr>
            <w:r>
              <w:rPr>
                <w:b/>
                <w:sz w:val="16"/>
              </w:rPr>
              <w:t>Note</w:t>
            </w:r>
          </w:p>
        </w:tc>
      </w:tr>
      <w:tr>
        <w:trPr>
          <w:cantSplit/>
        </w:trPr>
        <w:tc>
          <w:tcPr>
            <w:tcW w:type="dxa" w:w="1135"/>
          </w:tcPr>
          <w:p>
            <w:pPr>
              <w:spacing w:after="0"/>
              <w:jc w:val="left"/>
            </w:pPr>
            <w:r>
              <w:rPr>
                <w:sz w:val="16"/>
              </w:rPr>
              <w:t>Avalanche</w:t>
            </w:r>
          </w:p>
        </w:tc>
        <w:tc>
          <w:tcPr>
            <w:tcW w:type="dxa" w:w="744"/>
          </w:tcPr>
          <w:p>
            <w:pPr>
              <w:spacing w:after="0"/>
              <w:jc w:val="right"/>
            </w:pPr>
            <w:r>
              <w:rPr>
                <w:sz w:val="16"/>
              </w:rPr>
              <w:t>3 of 3</w:t>
            </w:r>
          </w:p>
        </w:tc>
        <w:tc>
          <w:tcPr>
            <w:tcW w:type="dxa" w:w="979"/>
          </w:tcPr>
          <w:p>
            <w:pPr>
              <w:spacing w:after="0"/>
              <w:jc w:val="right"/>
            </w:pPr>
            <w:r>
              <w:rPr>
                <w:sz w:val="16"/>
              </w:rPr>
              <w:t>87.6</w:t>
            </w:r>
          </w:p>
        </w:tc>
        <w:tc>
          <w:tcPr>
            <w:tcW w:type="dxa" w:w="744"/>
          </w:tcPr>
          <w:p>
            <w:pPr>
              <w:spacing w:after="0"/>
              <w:jc w:val="right"/>
            </w:pPr>
            <w:r>
              <w:rPr>
                <w:sz w:val="16"/>
              </w:rPr>
              <w:t>87.7</w:t>
            </w:r>
          </w:p>
        </w:tc>
        <w:tc>
          <w:tcPr>
            <w:tcW w:type="dxa" w:w="710"/>
          </w:tcPr>
          <w:p>
            <w:pPr>
              <w:spacing w:after="0"/>
              <w:jc w:val="right"/>
            </w:pPr>
            <w:r>
              <w:rPr>
                <w:sz w:val="16"/>
              </w:rPr>
              <w:t>88.3</w:t>
            </w:r>
          </w:p>
        </w:tc>
        <w:tc>
          <w:tcPr>
            <w:tcW w:type="dxa" w:w="2211"/>
          </w:tcPr>
          <w:p>
            <w:pPr>
              <w:spacing w:after="0"/>
              <w:jc w:val="left"/>
            </w:pPr>
            <w:r>
              <w:rPr>
                <w:sz w:val="16"/>
              </w:rPr>
              <w:t>Relatively Moderate 3</w:t>
            </w:r>
          </w:p>
        </w:tc>
        <w:tc>
          <w:tcPr>
            <w:tcW w:type="dxa" w:w="7588"/>
          </w:tcPr>
          <w:p>
            <w:pPr>
              <w:spacing w:after="0"/>
              <w:jc w:val="left"/>
            </w:pPr>
          </w:p>
        </w:tc>
      </w:tr>
      <w:tr>
        <w:trPr>
          <w:cantSplit/>
        </w:trPr>
        <w:tc>
          <w:tcPr>
            <w:tcW w:type="dxa" w:w="1135"/>
          </w:tcPr>
          <w:p>
            <w:pPr>
              <w:spacing w:after="0"/>
              <w:jc w:val="left"/>
            </w:pPr>
            <w:r>
              <w:rPr>
                <w:sz w:val="16"/>
              </w:rPr>
              <w:t>Coastal Flooding</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Cold Wave</w:t>
            </w:r>
          </w:p>
        </w:tc>
        <w:tc>
          <w:tcPr>
            <w:tcW w:type="dxa" w:w="744"/>
          </w:tcPr>
          <w:p>
            <w:pPr>
              <w:spacing w:after="0"/>
              <w:jc w:val="right"/>
            </w:pPr>
            <w:r>
              <w:rPr>
                <w:sz w:val="16"/>
              </w:rPr>
              <w:t>3 of 3</w:t>
            </w:r>
          </w:p>
        </w:tc>
        <w:tc>
          <w:tcPr>
            <w:tcW w:type="dxa" w:w="979"/>
          </w:tcPr>
          <w:p>
            <w:pPr>
              <w:spacing w:after="0"/>
              <w:jc w:val="right"/>
            </w:pPr>
            <w:r>
              <w:rPr>
                <w:sz w:val="16"/>
              </w:rPr>
              <w:t>56.6</w:t>
            </w:r>
          </w:p>
        </w:tc>
        <w:tc>
          <w:tcPr>
            <w:tcW w:type="dxa" w:w="744"/>
          </w:tcPr>
          <w:p>
            <w:pPr>
              <w:spacing w:after="0"/>
              <w:jc w:val="right"/>
            </w:pPr>
            <w:r>
              <w:rPr>
                <w:sz w:val="16"/>
              </w:rPr>
              <w:t>62.5</w:t>
            </w:r>
          </w:p>
        </w:tc>
        <w:tc>
          <w:tcPr>
            <w:tcW w:type="dxa" w:w="710"/>
          </w:tcPr>
          <w:p>
            <w:pPr>
              <w:spacing w:after="0"/>
              <w:jc w:val="right"/>
            </w:pPr>
            <w:r>
              <w:rPr>
                <w:sz w:val="16"/>
              </w:rPr>
              <w:t>68.8</w:t>
            </w:r>
          </w:p>
        </w:tc>
        <w:tc>
          <w:tcPr>
            <w:tcW w:type="dxa" w:w="2211"/>
          </w:tcPr>
          <w:p>
            <w:pPr>
              <w:spacing w:after="0"/>
              <w:jc w:val="left"/>
            </w:pPr>
            <w:r>
              <w:rPr>
                <w:sz w:val="16"/>
              </w:rPr>
              <w:t>Relatively Moderate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Drought</w:t>
            </w:r>
          </w:p>
        </w:tc>
        <w:tc>
          <w:tcPr>
            <w:tcW w:type="dxa" w:w="744"/>
          </w:tcPr>
          <w:p>
            <w:pPr>
              <w:spacing w:after="0"/>
              <w:jc w:val="right"/>
            </w:pPr>
            <w:r>
              <w:rPr>
                <w:sz w:val="16"/>
              </w:rPr>
              <w:t>2 of 3</w:t>
            </w:r>
          </w:p>
        </w:tc>
        <w:tc>
          <w:tcPr>
            <w:tcW w:type="dxa" w:w="979"/>
          </w:tcPr>
          <w:p>
            <w:pPr>
              <w:spacing w:after="0"/>
              <w:jc w:val="right"/>
            </w:pPr>
            <w:r>
              <w:rPr>
                <w:sz w:val="16"/>
              </w:rPr>
              <w:t>80.8</w:t>
            </w:r>
          </w:p>
        </w:tc>
        <w:tc>
          <w:tcPr>
            <w:tcW w:type="dxa" w:w="744"/>
          </w:tcPr>
          <w:p>
            <w:pPr>
              <w:spacing w:after="0"/>
              <w:jc w:val="right"/>
            </w:pPr>
            <w:r>
              <w:rPr>
                <w:sz w:val="16"/>
              </w:rPr>
              <w:t>82.3</w:t>
            </w:r>
          </w:p>
        </w:tc>
        <w:tc>
          <w:tcPr>
            <w:tcW w:type="dxa" w:w="710"/>
          </w:tcPr>
          <w:p>
            <w:pPr>
              <w:spacing w:after="0"/>
              <w:jc w:val="right"/>
            </w:pPr>
            <w:r>
              <w:rPr>
                <w:sz w:val="16"/>
              </w:rPr>
              <w:t>83.9</w:t>
            </w:r>
          </w:p>
        </w:tc>
        <w:tc>
          <w:tcPr>
            <w:tcW w:type="dxa" w:w="2211"/>
          </w:tcPr>
          <w:p>
            <w:pPr>
              <w:spacing w:after="0"/>
              <w:jc w:val="left"/>
            </w:pPr>
            <w:r>
              <w:rPr>
                <w:sz w:val="16"/>
              </w:rPr>
              <w:t>Relatively Low 2, No Rating 1</w:t>
            </w:r>
          </w:p>
        </w:tc>
        <w:tc>
          <w:tcPr>
            <w:tcW w:type="dxa" w:w="758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35"/>
          </w:tcPr>
          <w:p>
            <w:pPr>
              <w:spacing w:after="0"/>
              <w:jc w:val="left"/>
            </w:pPr>
            <w:r>
              <w:rPr>
                <w:sz w:val="16"/>
              </w:rPr>
              <w:t>Earthquake</w:t>
            </w:r>
          </w:p>
        </w:tc>
        <w:tc>
          <w:tcPr>
            <w:tcW w:type="dxa" w:w="744"/>
          </w:tcPr>
          <w:p>
            <w:pPr>
              <w:spacing w:after="0"/>
              <w:jc w:val="right"/>
            </w:pPr>
            <w:r>
              <w:rPr>
                <w:sz w:val="16"/>
              </w:rPr>
              <w:t>3 of 3</w:t>
            </w:r>
          </w:p>
        </w:tc>
        <w:tc>
          <w:tcPr>
            <w:tcW w:type="dxa" w:w="979"/>
          </w:tcPr>
          <w:p>
            <w:pPr>
              <w:spacing w:after="0"/>
              <w:jc w:val="right"/>
            </w:pPr>
            <w:r>
              <w:rPr>
                <w:sz w:val="16"/>
              </w:rPr>
              <w:t>80.9</w:t>
            </w:r>
          </w:p>
        </w:tc>
        <w:tc>
          <w:tcPr>
            <w:tcW w:type="dxa" w:w="744"/>
          </w:tcPr>
          <w:p>
            <w:pPr>
              <w:spacing w:after="0"/>
              <w:jc w:val="right"/>
            </w:pPr>
            <w:r>
              <w:rPr>
                <w:sz w:val="16"/>
              </w:rPr>
              <w:t>85.6</w:t>
            </w:r>
          </w:p>
        </w:tc>
        <w:tc>
          <w:tcPr>
            <w:tcW w:type="dxa" w:w="710"/>
          </w:tcPr>
          <w:p>
            <w:pPr>
              <w:spacing w:after="0"/>
              <w:jc w:val="right"/>
            </w:pPr>
            <w:r>
              <w:rPr>
                <w:sz w:val="16"/>
              </w:rPr>
              <w:t>88.8</w:t>
            </w:r>
          </w:p>
        </w:tc>
        <w:tc>
          <w:tcPr>
            <w:tcW w:type="dxa" w:w="2211"/>
          </w:tcPr>
          <w:p>
            <w:pPr>
              <w:spacing w:after="0"/>
              <w:jc w:val="left"/>
            </w:pPr>
            <w:r>
              <w:rPr>
                <w:sz w:val="16"/>
              </w:rPr>
              <w:t>Relatively High 1, Relatively Moderate 2</w:t>
            </w:r>
          </w:p>
        </w:tc>
        <w:tc>
          <w:tcPr>
            <w:tcW w:type="dxa" w:w="7588"/>
          </w:tcPr>
          <w:p>
            <w:pPr>
              <w:spacing w:after="0"/>
              <w:jc w:val="left"/>
            </w:pPr>
          </w:p>
        </w:tc>
      </w:tr>
      <w:tr>
        <w:trPr>
          <w:cantSplit/>
        </w:trPr>
        <w:tc>
          <w:tcPr>
            <w:tcW w:type="dxa" w:w="1135"/>
          </w:tcPr>
          <w:p>
            <w:pPr>
              <w:spacing w:after="0"/>
              <w:jc w:val="left"/>
            </w:pPr>
            <w:r>
              <w:rPr>
                <w:sz w:val="16"/>
              </w:rPr>
              <w:t>Hail</w:t>
            </w:r>
          </w:p>
        </w:tc>
        <w:tc>
          <w:tcPr>
            <w:tcW w:type="dxa" w:w="744"/>
          </w:tcPr>
          <w:p>
            <w:pPr>
              <w:spacing w:after="0"/>
              <w:jc w:val="right"/>
            </w:pPr>
            <w:r>
              <w:rPr>
                <w:sz w:val="16"/>
              </w:rPr>
              <w:t>3 of 3</w:t>
            </w:r>
          </w:p>
        </w:tc>
        <w:tc>
          <w:tcPr>
            <w:tcW w:type="dxa" w:w="979"/>
          </w:tcPr>
          <w:p>
            <w:pPr>
              <w:spacing w:after="0"/>
              <w:jc w:val="right"/>
            </w:pPr>
            <w:r>
              <w:rPr>
                <w:sz w:val="16"/>
              </w:rPr>
              <w:t>46.1</w:t>
            </w:r>
          </w:p>
        </w:tc>
        <w:tc>
          <w:tcPr>
            <w:tcW w:type="dxa" w:w="744"/>
          </w:tcPr>
          <w:p>
            <w:pPr>
              <w:spacing w:after="0"/>
              <w:jc w:val="right"/>
            </w:pPr>
            <w:r>
              <w:rPr>
                <w:sz w:val="16"/>
              </w:rPr>
              <w:t>46.8</w:t>
            </w:r>
          </w:p>
        </w:tc>
        <w:tc>
          <w:tcPr>
            <w:tcW w:type="dxa" w:w="710"/>
          </w:tcPr>
          <w:p>
            <w:pPr>
              <w:spacing w:after="0"/>
              <w:jc w:val="right"/>
            </w:pPr>
            <w:r>
              <w:rPr>
                <w:sz w:val="16"/>
              </w:rPr>
              <w:t>51.1</w:t>
            </w:r>
          </w:p>
        </w:tc>
        <w:tc>
          <w:tcPr>
            <w:tcW w:type="dxa" w:w="2211"/>
          </w:tcPr>
          <w:p>
            <w:pPr>
              <w:spacing w:after="0"/>
              <w:jc w:val="left"/>
            </w:pPr>
            <w:r>
              <w:rPr>
                <w:sz w:val="16"/>
              </w:rPr>
              <w:t>Relatively Low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Heat Wave</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 Rating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Hurricane</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Ice Storm</w:t>
            </w:r>
          </w:p>
        </w:tc>
        <w:tc>
          <w:tcPr>
            <w:tcW w:type="dxa" w:w="744"/>
          </w:tcPr>
          <w:p>
            <w:pPr>
              <w:spacing w:after="0"/>
              <w:jc w:val="right"/>
            </w:pPr>
            <w:r>
              <w:rPr>
                <w:sz w:val="16"/>
              </w:rPr>
              <w:t>3 of 3</w:t>
            </w:r>
          </w:p>
        </w:tc>
        <w:tc>
          <w:tcPr>
            <w:tcW w:type="dxa" w:w="979"/>
          </w:tcPr>
          <w:p>
            <w:pPr>
              <w:spacing w:after="0"/>
              <w:jc w:val="right"/>
            </w:pPr>
            <w:r>
              <w:rPr>
                <w:sz w:val="16"/>
              </w:rPr>
              <w:t>17.4</w:t>
            </w:r>
          </w:p>
        </w:tc>
        <w:tc>
          <w:tcPr>
            <w:tcW w:type="dxa" w:w="744"/>
          </w:tcPr>
          <w:p>
            <w:pPr>
              <w:spacing w:after="0"/>
              <w:jc w:val="right"/>
            </w:pPr>
            <w:r>
              <w:rPr>
                <w:sz w:val="16"/>
              </w:rPr>
              <w:t>17.9</w:t>
            </w:r>
          </w:p>
        </w:tc>
        <w:tc>
          <w:tcPr>
            <w:tcW w:type="dxa" w:w="710"/>
          </w:tcPr>
          <w:p>
            <w:pPr>
              <w:spacing w:after="0"/>
              <w:jc w:val="right"/>
            </w:pPr>
            <w:r>
              <w:rPr>
                <w:sz w:val="16"/>
              </w:rPr>
              <w:t>25.3</w:t>
            </w:r>
          </w:p>
        </w:tc>
        <w:tc>
          <w:tcPr>
            <w:tcW w:type="dxa" w:w="2211"/>
          </w:tcPr>
          <w:p>
            <w:pPr>
              <w:spacing w:after="0"/>
              <w:jc w:val="left"/>
            </w:pPr>
            <w:r>
              <w:rPr>
                <w:sz w:val="16"/>
              </w:rPr>
              <w:t>Very Low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Inland Flooding</w:t>
            </w:r>
          </w:p>
        </w:tc>
        <w:tc>
          <w:tcPr>
            <w:tcW w:type="dxa" w:w="744"/>
          </w:tcPr>
          <w:p>
            <w:pPr>
              <w:spacing w:after="0"/>
              <w:jc w:val="right"/>
            </w:pPr>
            <w:r>
              <w:rPr>
                <w:sz w:val="16"/>
              </w:rPr>
              <w:t>3 of 3</w:t>
            </w:r>
          </w:p>
        </w:tc>
        <w:tc>
          <w:tcPr>
            <w:tcW w:type="dxa" w:w="979"/>
          </w:tcPr>
          <w:p>
            <w:pPr>
              <w:spacing w:after="0"/>
              <w:jc w:val="right"/>
            </w:pPr>
            <w:r>
              <w:rPr>
                <w:sz w:val="16"/>
              </w:rPr>
              <w:t>70.1</w:t>
            </w:r>
          </w:p>
        </w:tc>
        <w:tc>
          <w:tcPr>
            <w:tcW w:type="dxa" w:w="744"/>
          </w:tcPr>
          <w:p>
            <w:pPr>
              <w:spacing w:after="0"/>
              <w:jc w:val="right"/>
            </w:pPr>
            <w:r>
              <w:rPr>
                <w:sz w:val="16"/>
              </w:rPr>
              <w:t>72.9</w:t>
            </w:r>
          </w:p>
        </w:tc>
        <w:tc>
          <w:tcPr>
            <w:tcW w:type="dxa" w:w="710"/>
          </w:tcPr>
          <w:p>
            <w:pPr>
              <w:spacing w:after="0"/>
              <w:jc w:val="right"/>
            </w:pPr>
            <w:r>
              <w:rPr>
                <w:sz w:val="16"/>
              </w:rPr>
              <w:t>82.9</w:t>
            </w:r>
          </w:p>
        </w:tc>
        <w:tc>
          <w:tcPr>
            <w:tcW w:type="dxa" w:w="2211"/>
          </w:tcPr>
          <w:p>
            <w:pPr>
              <w:spacing w:after="0"/>
              <w:jc w:val="left"/>
            </w:pPr>
            <w:r>
              <w:rPr>
                <w:sz w:val="16"/>
              </w:rPr>
              <w:t>Relatively High 1, Relatively Moderate 2</w:t>
            </w:r>
          </w:p>
        </w:tc>
        <w:tc>
          <w:tcPr>
            <w:tcW w:type="dxa" w:w="7588"/>
          </w:tcPr>
          <w:p>
            <w:pPr>
              <w:spacing w:after="0"/>
              <w:jc w:val="left"/>
            </w:pPr>
          </w:p>
        </w:tc>
      </w:tr>
      <w:tr>
        <w:trPr>
          <w:cantSplit/>
        </w:trPr>
        <w:tc>
          <w:tcPr>
            <w:tcW w:type="dxa" w:w="1135"/>
          </w:tcPr>
          <w:p>
            <w:pPr>
              <w:spacing w:after="0"/>
              <w:jc w:val="left"/>
            </w:pPr>
            <w:r>
              <w:rPr>
                <w:sz w:val="16"/>
              </w:rPr>
              <w:t>Landslide</w:t>
            </w:r>
          </w:p>
        </w:tc>
        <w:tc>
          <w:tcPr>
            <w:tcW w:type="dxa" w:w="744"/>
          </w:tcPr>
          <w:p>
            <w:pPr>
              <w:spacing w:after="0"/>
              <w:jc w:val="right"/>
            </w:pPr>
            <w:r>
              <w:rPr>
                <w:sz w:val="16"/>
              </w:rPr>
              <w:t>3 of 3</w:t>
            </w:r>
          </w:p>
        </w:tc>
        <w:tc>
          <w:tcPr>
            <w:tcW w:type="dxa" w:w="979"/>
          </w:tcPr>
          <w:p>
            <w:pPr>
              <w:spacing w:after="0"/>
              <w:jc w:val="right"/>
            </w:pPr>
            <w:r>
              <w:rPr>
                <w:sz w:val="16"/>
              </w:rPr>
              <w:t>98.2</w:t>
            </w:r>
          </w:p>
        </w:tc>
        <w:tc>
          <w:tcPr>
            <w:tcW w:type="dxa" w:w="744"/>
          </w:tcPr>
          <w:p>
            <w:pPr>
              <w:spacing w:after="0"/>
              <w:jc w:val="right"/>
            </w:pPr>
            <w:r>
              <w:rPr>
                <w:sz w:val="16"/>
              </w:rPr>
              <w:t>99.3</w:t>
            </w:r>
          </w:p>
        </w:tc>
        <w:tc>
          <w:tcPr>
            <w:tcW w:type="dxa" w:w="710"/>
          </w:tcPr>
          <w:p>
            <w:pPr>
              <w:spacing w:after="0"/>
              <w:jc w:val="right"/>
            </w:pPr>
            <w:r>
              <w:rPr>
                <w:sz w:val="16"/>
              </w:rPr>
              <w:t>99.3</w:t>
            </w:r>
          </w:p>
        </w:tc>
        <w:tc>
          <w:tcPr>
            <w:tcW w:type="dxa" w:w="2211"/>
          </w:tcPr>
          <w:p>
            <w:pPr>
              <w:spacing w:after="0"/>
              <w:jc w:val="left"/>
            </w:pPr>
            <w:r>
              <w:rPr>
                <w:sz w:val="16"/>
              </w:rPr>
              <w:t>Relatively High 2, Relatively Moderate 1</w:t>
            </w:r>
          </w:p>
        </w:tc>
        <w:tc>
          <w:tcPr>
            <w:tcW w:type="dxa" w:w="7588"/>
          </w:tcPr>
          <w:p>
            <w:pPr>
              <w:spacing w:after="0"/>
              <w:jc w:val="left"/>
            </w:pPr>
          </w:p>
        </w:tc>
      </w:tr>
      <w:tr>
        <w:trPr>
          <w:cantSplit/>
        </w:trPr>
        <w:tc>
          <w:tcPr>
            <w:tcW w:type="dxa" w:w="1135"/>
          </w:tcPr>
          <w:p>
            <w:pPr>
              <w:spacing w:after="0"/>
              <w:jc w:val="left"/>
            </w:pPr>
            <w:r>
              <w:rPr>
                <w:sz w:val="16"/>
              </w:rPr>
              <w:t>Lightning</w:t>
            </w:r>
          </w:p>
        </w:tc>
        <w:tc>
          <w:tcPr>
            <w:tcW w:type="dxa" w:w="744"/>
          </w:tcPr>
          <w:p>
            <w:pPr>
              <w:spacing w:after="0"/>
              <w:jc w:val="right"/>
            </w:pPr>
            <w:r>
              <w:rPr>
                <w:sz w:val="16"/>
              </w:rPr>
              <w:t>3 of 3</w:t>
            </w:r>
          </w:p>
        </w:tc>
        <w:tc>
          <w:tcPr>
            <w:tcW w:type="dxa" w:w="979"/>
          </w:tcPr>
          <w:p>
            <w:pPr>
              <w:spacing w:after="0"/>
              <w:jc w:val="right"/>
            </w:pPr>
            <w:r>
              <w:rPr>
                <w:sz w:val="16"/>
              </w:rPr>
              <w:t>99.8</w:t>
            </w:r>
          </w:p>
        </w:tc>
        <w:tc>
          <w:tcPr>
            <w:tcW w:type="dxa" w:w="744"/>
          </w:tcPr>
          <w:p>
            <w:pPr>
              <w:spacing w:after="0"/>
              <w:jc w:val="right"/>
            </w:pPr>
            <w:r>
              <w:rPr>
                <w:sz w:val="16"/>
              </w:rPr>
              <w:t>99.8</w:t>
            </w:r>
          </w:p>
        </w:tc>
        <w:tc>
          <w:tcPr>
            <w:tcW w:type="dxa" w:w="710"/>
          </w:tcPr>
          <w:p>
            <w:pPr>
              <w:spacing w:after="0"/>
              <w:jc w:val="right"/>
            </w:pPr>
            <w:r>
              <w:rPr>
                <w:sz w:val="16"/>
              </w:rPr>
              <w:t>99.9</w:t>
            </w:r>
          </w:p>
        </w:tc>
        <w:tc>
          <w:tcPr>
            <w:tcW w:type="dxa" w:w="2211"/>
          </w:tcPr>
          <w:p>
            <w:pPr>
              <w:spacing w:after="0"/>
              <w:jc w:val="left"/>
            </w:pPr>
            <w:r>
              <w:rPr>
                <w:sz w:val="16"/>
              </w:rPr>
              <w:t>Very High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Strong Wind</w:t>
            </w:r>
          </w:p>
        </w:tc>
        <w:tc>
          <w:tcPr>
            <w:tcW w:type="dxa" w:w="744"/>
          </w:tcPr>
          <w:p>
            <w:pPr>
              <w:spacing w:after="0"/>
              <w:jc w:val="right"/>
            </w:pPr>
            <w:r>
              <w:rPr>
                <w:sz w:val="16"/>
              </w:rPr>
              <w:t>3 of 3</w:t>
            </w:r>
          </w:p>
        </w:tc>
        <w:tc>
          <w:tcPr>
            <w:tcW w:type="dxa" w:w="979"/>
          </w:tcPr>
          <w:p>
            <w:pPr>
              <w:spacing w:after="0"/>
              <w:jc w:val="right"/>
            </w:pPr>
            <w:r>
              <w:rPr>
                <w:sz w:val="16"/>
              </w:rPr>
              <w:t>29.1</w:t>
            </w:r>
          </w:p>
        </w:tc>
        <w:tc>
          <w:tcPr>
            <w:tcW w:type="dxa" w:w="744"/>
          </w:tcPr>
          <w:p>
            <w:pPr>
              <w:spacing w:after="0"/>
              <w:jc w:val="right"/>
            </w:pPr>
            <w:r>
              <w:rPr>
                <w:sz w:val="16"/>
              </w:rPr>
              <w:t>29.5</w:t>
            </w:r>
          </w:p>
        </w:tc>
        <w:tc>
          <w:tcPr>
            <w:tcW w:type="dxa" w:w="710"/>
          </w:tcPr>
          <w:p>
            <w:pPr>
              <w:spacing w:after="0"/>
              <w:jc w:val="right"/>
            </w:pPr>
            <w:r>
              <w:rPr>
                <w:sz w:val="16"/>
              </w:rPr>
              <w:t>34.7</w:t>
            </w:r>
          </w:p>
        </w:tc>
        <w:tc>
          <w:tcPr>
            <w:tcW w:type="dxa" w:w="2211"/>
          </w:tcPr>
          <w:p>
            <w:pPr>
              <w:spacing w:after="0"/>
              <w:jc w:val="left"/>
            </w:pPr>
            <w:r>
              <w:rPr>
                <w:sz w:val="16"/>
              </w:rPr>
              <w:t>Relatively Low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Tornado</w:t>
            </w:r>
          </w:p>
        </w:tc>
        <w:tc>
          <w:tcPr>
            <w:tcW w:type="dxa" w:w="744"/>
          </w:tcPr>
          <w:p>
            <w:pPr>
              <w:spacing w:after="0"/>
              <w:jc w:val="right"/>
            </w:pPr>
            <w:r>
              <w:rPr>
                <w:sz w:val="16"/>
              </w:rPr>
              <w:t>3 of 3</w:t>
            </w:r>
          </w:p>
        </w:tc>
        <w:tc>
          <w:tcPr>
            <w:tcW w:type="dxa" w:w="979"/>
          </w:tcPr>
          <w:p>
            <w:pPr>
              <w:spacing w:after="0"/>
              <w:jc w:val="right"/>
            </w:pPr>
            <w:r>
              <w:rPr>
                <w:sz w:val="16"/>
              </w:rPr>
              <w:t>18.8</w:t>
            </w:r>
          </w:p>
        </w:tc>
        <w:tc>
          <w:tcPr>
            <w:tcW w:type="dxa" w:w="744"/>
          </w:tcPr>
          <w:p>
            <w:pPr>
              <w:spacing w:after="0"/>
              <w:jc w:val="right"/>
            </w:pPr>
            <w:r>
              <w:rPr>
                <w:sz w:val="16"/>
              </w:rPr>
              <w:t>20.4</w:t>
            </w:r>
          </w:p>
        </w:tc>
        <w:tc>
          <w:tcPr>
            <w:tcW w:type="dxa" w:w="710"/>
          </w:tcPr>
          <w:p>
            <w:pPr>
              <w:spacing w:after="0"/>
              <w:jc w:val="right"/>
            </w:pPr>
            <w:r>
              <w:rPr>
                <w:sz w:val="16"/>
              </w:rPr>
              <w:t>26.0</w:t>
            </w:r>
          </w:p>
        </w:tc>
        <w:tc>
          <w:tcPr>
            <w:tcW w:type="dxa" w:w="2211"/>
          </w:tcPr>
          <w:p>
            <w:pPr>
              <w:spacing w:after="0"/>
              <w:jc w:val="left"/>
            </w:pPr>
            <w:r>
              <w:rPr>
                <w:sz w:val="16"/>
              </w:rPr>
              <w:t>Very Low 3</w:t>
            </w:r>
          </w:p>
        </w:tc>
        <w:tc>
          <w:tcPr>
            <w:tcW w:type="dxa" w:w="7588"/>
          </w:tcPr>
          <w:p>
            <w:pPr>
              <w:spacing w:after="0"/>
              <w:jc w:val="left"/>
            </w:pPr>
          </w:p>
        </w:tc>
      </w:tr>
      <w:tr>
        <w:trPr>
          <w:cantSplit/>
        </w:trPr>
        <w:tc>
          <w:tcPr>
            <w:tcW w:type="dxa" w:w="1135"/>
          </w:tcPr>
          <w:p>
            <w:pPr>
              <w:spacing w:after="0"/>
              <w:jc w:val="left"/>
            </w:pPr>
            <w:r>
              <w:rPr>
                <w:sz w:val="16"/>
              </w:rPr>
              <w:t>Tsunami</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Volcanic Activity</w:t>
            </w:r>
          </w:p>
        </w:tc>
        <w:tc>
          <w:tcPr>
            <w:tcW w:type="dxa" w:w="744"/>
          </w:tcPr>
          <w:p>
            <w:pPr>
              <w:spacing w:after="0"/>
              <w:jc w:val="right"/>
            </w:pPr>
            <w:r>
              <w:rPr>
                <w:sz w:val="16"/>
              </w:rPr>
              <w:t>2 of 3</w:t>
            </w:r>
          </w:p>
        </w:tc>
        <w:tc>
          <w:tcPr>
            <w:tcW w:type="dxa" w:w="979"/>
          </w:tcPr>
          <w:p>
            <w:pPr>
              <w:spacing w:after="0"/>
              <w:jc w:val="right"/>
            </w:pPr>
            <w:r>
              <w:rPr>
                <w:sz w:val="16"/>
              </w:rPr>
              <w:t>41.7</w:t>
            </w:r>
          </w:p>
        </w:tc>
        <w:tc>
          <w:tcPr>
            <w:tcW w:type="dxa" w:w="744"/>
          </w:tcPr>
          <w:p>
            <w:pPr>
              <w:spacing w:after="0"/>
              <w:jc w:val="right"/>
            </w:pPr>
            <w:r>
              <w:rPr>
                <w:sz w:val="16"/>
              </w:rPr>
              <w:t>41.8</w:t>
            </w:r>
          </w:p>
        </w:tc>
        <w:tc>
          <w:tcPr>
            <w:tcW w:type="dxa" w:w="710"/>
          </w:tcPr>
          <w:p>
            <w:pPr>
              <w:spacing w:after="0"/>
              <w:jc w:val="right"/>
            </w:pPr>
            <w:r>
              <w:rPr>
                <w:sz w:val="16"/>
              </w:rPr>
              <w:t>41.9</w:t>
            </w:r>
          </w:p>
        </w:tc>
        <w:tc>
          <w:tcPr>
            <w:tcW w:type="dxa" w:w="2211"/>
          </w:tcPr>
          <w:p>
            <w:pPr>
              <w:spacing w:after="0"/>
              <w:jc w:val="left"/>
            </w:pPr>
            <w:r>
              <w:rPr>
                <w:sz w:val="16"/>
              </w:rPr>
              <w:t>Very Low 2, No Rating 1</w:t>
            </w:r>
          </w:p>
        </w:tc>
        <w:tc>
          <w:tcPr>
            <w:tcW w:type="dxa" w:w="7588"/>
          </w:tcPr>
          <w:p>
            <w:pPr>
              <w:spacing w:after="0"/>
              <w:jc w:val="left"/>
            </w:pPr>
          </w:p>
        </w:tc>
      </w:tr>
      <w:tr>
        <w:trPr>
          <w:cantSplit/>
        </w:trPr>
        <w:tc>
          <w:tcPr>
            <w:tcW w:type="dxa" w:w="1135"/>
          </w:tcPr>
          <w:p>
            <w:pPr>
              <w:spacing w:after="0"/>
              <w:jc w:val="left"/>
            </w:pPr>
            <w:r>
              <w:rPr>
                <w:sz w:val="16"/>
              </w:rPr>
              <w:t>Wildfire</w:t>
            </w:r>
          </w:p>
        </w:tc>
        <w:tc>
          <w:tcPr>
            <w:tcW w:type="dxa" w:w="744"/>
          </w:tcPr>
          <w:p>
            <w:pPr>
              <w:spacing w:after="0"/>
              <w:jc w:val="right"/>
            </w:pPr>
            <w:r>
              <w:rPr>
                <w:sz w:val="16"/>
              </w:rPr>
              <w:t>3 of 3</w:t>
            </w:r>
          </w:p>
        </w:tc>
        <w:tc>
          <w:tcPr>
            <w:tcW w:type="dxa" w:w="979"/>
          </w:tcPr>
          <w:p>
            <w:pPr>
              <w:spacing w:after="0"/>
              <w:jc w:val="right"/>
            </w:pPr>
            <w:r>
              <w:rPr>
                <w:sz w:val="16"/>
              </w:rPr>
              <w:t>96.4</w:t>
            </w:r>
          </w:p>
        </w:tc>
        <w:tc>
          <w:tcPr>
            <w:tcW w:type="dxa" w:w="744"/>
          </w:tcPr>
          <w:p>
            <w:pPr>
              <w:spacing w:after="0"/>
              <w:jc w:val="right"/>
            </w:pPr>
            <w:r>
              <w:rPr>
                <w:sz w:val="16"/>
              </w:rPr>
              <w:t>98.0</w:t>
            </w:r>
          </w:p>
        </w:tc>
        <w:tc>
          <w:tcPr>
            <w:tcW w:type="dxa" w:w="710"/>
          </w:tcPr>
          <w:p>
            <w:pPr>
              <w:spacing w:after="0"/>
              <w:jc w:val="right"/>
            </w:pPr>
            <w:r>
              <w:rPr>
                <w:sz w:val="16"/>
              </w:rPr>
              <w:t>98.1</w:t>
            </w:r>
          </w:p>
        </w:tc>
        <w:tc>
          <w:tcPr>
            <w:tcW w:type="dxa" w:w="2211"/>
          </w:tcPr>
          <w:p>
            <w:pPr>
              <w:spacing w:after="0"/>
              <w:jc w:val="left"/>
            </w:pPr>
            <w:r>
              <w:rPr>
                <w:sz w:val="16"/>
              </w:rPr>
              <w:t>Relatively High 3</w:t>
            </w:r>
          </w:p>
        </w:tc>
        <w:tc>
          <w:tcPr>
            <w:tcW w:type="dxa" w:w="7588"/>
          </w:tcPr>
          <w:p>
            <w:pPr>
              <w:spacing w:after="0"/>
              <w:jc w:val="left"/>
            </w:pPr>
          </w:p>
        </w:tc>
      </w:tr>
      <w:tr>
        <w:trPr>
          <w:cantSplit/>
        </w:trPr>
        <w:tc>
          <w:tcPr>
            <w:tcW w:type="dxa" w:w="1135"/>
          </w:tcPr>
          <w:p>
            <w:pPr>
              <w:spacing w:after="0"/>
              <w:jc w:val="left"/>
            </w:pPr>
            <w:r>
              <w:rPr>
                <w:sz w:val="16"/>
              </w:rPr>
              <w:t>Winter Weather</w:t>
            </w:r>
          </w:p>
        </w:tc>
        <w:tc>
          <w:tcPr>
            <w:tcW w:type="dxa" w:w="744"/>
          </w:tcPr>
          <w:p>
            <w:pPr>
              <w:spacing w:after="0"/>
              <w:jc w:val="right"/>
            </w:pPr>
            <w:r>
              <w:rPr>
                <w:sz w:val="16"/>
              </w:rPr>
              <w:t>3 of 3</w:t>
            </w:r>
          </w:p>
        </w:tc>
        <w:tc>
          <w:tcPr>
            <w:tcW w:type="dxa" w:w="979"/>
          </w:tcPr>
          <w:p>
            <w:pPr>
              <w:spacing w:after="0"/>
              <w:jc w:val="right"/>
            </w:pPr>
            <w:r>
              <w:rPr>
                <w:sz w:val="16"/>
              </w:rPr>
              <w:t>28.6</w:t>
            </w:r>
          </w:p>
        </w:tc>
        <w:tc>
          <w:tcPr>
            <w:tcW w:type="dxa" w:w="744"/>
          </w:tcPr>
          <w:p>
            <w:pPr>
              <w:spacing w:after="0"/>
              <w:jc w:val="right"/>
            </w:pPr>
            <w:r>
              <w:rPr>
                <w:sz w:val="16"/>
              </w:rPr>
              <w:t>29.5</w:t>
            </w:r>
          </w:p>
        </w:tc>
        <w:tc>
          <w:tcPr>
            <w:tcW w:type="dxa" w:w="710"/>
          </w:tcPr>
          <w:p>
            <w:pPr>
              <w:spacing w:after="0"/>
              <w:jc w:val="right"/>
            </w:pPr>
            <w:r>
              <w:rPr>
                <w:sz w:val="16"/>
              </w:rPr>
              <w:t>29.6</w:t>
            </w:r>
          </w:p>
        </w:tc>
        <w:tc>
          <w:tcPr>
            <w:tcW w:type="dxa" w:w="2211"/>
          </w:tcPr>
          <w:p>
            <w:pPr>
              <w:spacing w:after="0"/>
              <w:jc w:val="left"/>
            </w:pPr>
            <w:r>
              <w:rPr>
                <w:sz w:val="16"/>
              </w:rPr>
              <w:t>Relatively Low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28"/>
        <w:gridCol w:w="891"/>
        <w:gridCol w:w="3467"/>
        <w:gridCol w:w="2765"/>
        <w:gridCol w:w="1945"/>
        <w:gridCol w:w="2366"/>
        <w:gridCol w:w="850"/>
      </w:tblGrid>
      <w:tr>
        <w:trPr>
          <w:cantSplit/>
          <w:tblHeader/>
        </w:trPr>
        <w:tc>
          <w:tcPr>
            <w:tcW w:type="dxa" w:w="1828"/>
            <w:shd w:val="clear" w:color="auto" w:fill="E8E8E8"/>
          </w:tcPr>
          <w:p>
            <w:pPr>
              <w:spacing w:after="0"/>
              <w:jc w:val="left"/>
            </w:pPr>
            <w:r>
              <w:rPr>
                <w:b/>
                <w:sz w:val="16"/>
              </w:rPr>
              <w:t>Member</w:t>
            </w:r>
          </w:p>
        </w:tc>
        <w:tc>
          <w:tcPr>
            <w:tcW w:type="dxa" w:w="891"/>
            <w:shd w:val="clear" w:color="auto" w:fill="E8E8E8"/>
          </w:tcPr>
          <w:p>
            <w:pPr>
              <w:spacing w:after="0"/>
              <w:jc w:val="left"/>
            </w:pPr>
            <w:r>
              <w:rPr>
                <w:b/>
                <w:sz w:val="16"/>
              </w:rPr>
              <w:t>Type</w:t>
            </w:r>
          </w:p>
        </w:tc>
        <w:tc>
          <w:tcPr>
            <w:tcW w:type="dxa" w:w="3467"/>
            <w:shd w:val="clear" w:color="auto" w:fill="E8E8E8"/>
          </w:tcPr>
          <w:p>
            <w:pPr>
              <w:spacing w:after="0"/>
              <w:jc w:val="left"/>
            </w:pPr>
            <w:r>
              <w:rPr>
                <w:b/>
                <w:sz w:val="16"/>
              </w:rPr>
              <w:t>Plan status</w:t>
            </w:r>
          </w:p>
        </w:tc>
        <w:tc>
          <w:tcPr>
            <w:tcW w:type="dxa" w:w="276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4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6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0"/>
            <w:shd w:val="clear" w:color="auto" w:fill="E8E8E8"/>
          </w:tcPr>
          <w:p>
            <w:pPr>
              <w:spacing w:after="0"/>
              <w:jc w:val="left"/>
            </w:pPr>
            <w:r>
              <w:rPr>
                <w:b/>
                <w:sz w:val="16"/>
              </w:rPr>
              <w:t>Notes</w:t>
            </w:r>
          </w:p>
        </w:tc>
      </w:tr>
      <w:tr>
        <w:trPr>
          <w:cantSplit/>
        </w:trPr>
        <w:tc>
          <w:tcPr>
            <w:tcW w:type="dxa" w:w="1828"/>
          </w:tcPr>
          <w:p>
            <w:pPr>
              <w:spacing w:after="0"/>
              <w:jc w:val="left"/>
            </w:pPr>
            <w:r>
              <w:rPr>
                <w:sz w:val="16"/>
              </w:rPr>
              <w:t>Sublette County</w:t>
            </w:r>
          </w:p>
        </w:tc>
        <w:tc>
          <w:tcPr>
            <w:tcW w:type="dxa" w:w="891"/>
          </w:tcPr>
          <w:p>
            <w:pPr>
              <w:spacing w:after="0"/>
              <w:jc w:val="left"/>
            </w:pPr>
            <w:r>
              <w:rPr>
                <w:sz w:val="16"/>
              </w:rPr>
              <w:t>County</w:t>
            </w:r>
          </w:p>
        </w:tc>
        <w:tc>
          <w:tcPr>
            <w:tcW w:type="dxa" w:w="3467"/>
          </w:tcPr>
          <w:p>
            <w:pPr>
              <w:spacing w:after="0"/>
              <w:jc w:val="left"/>
            </w:pPr>
            <w:r>
              <w:rPr>
                <w:sz w:val="16"/>
              </w:rPr>
              <w:t>Approved, expires 2028-04-16</w:t>
            </w:r>
          </w:p>
        </w:tc>
        <w:tc>
          <w:tcPr>
            <w:tcW w:type="dxa" w:w="2765"/>
          </w:tcPr>
          <w:p>
            <w:pPr>
              <w:spacing w:after="0"/>
              <w:jc w:val="right"/>
            </w:pPr>
            <w:r>
              <w:rPr>
                <w:sz w:val="16"/>
              </w:rPr>
              <w:t>FMA RL 0, SRL 0; any 0</w:t>
            </w:r>
          </w:p>
        </w:tc>
        <w:tc>
          <w:tcPr>
            <w:tcW w:type="dxa" w:w="1945"/>
          </w:tcPr>
          <w:p>
            <w:pPr>
              <w:spacing w:after="0"/>
              <w:jc w:val="right"/>
            </w:pPr>
            <w:r>
              <w:rPr>
                <w:sz w:val="16"/>
              </w:rPr>
              <w:t>$37,500.97</w:t>
            </w:r>
          </w:p>
        </w:tc>
        <w:tc>
          <w:tcPr>
            <w:tcW w:type="dxa" w:w="2366"/>
          </w:tcPr>
          <w:p>
            <w:pPr>
              <w:spacing w:after="0"/>
              <w:jc w:val="right"/>
            </w:pPr>
            <w:r>
              <w:rPr>
                <w:sz w:val="16"/>
              </w:rPr>
              <w:t>0; 0</w:t>
            </w:r>
          </w:p>
        </w:tc>
        <w:tc>
          <w:tcPr>
            <w:tcW w:type="dxa" w:w="850"/>
          </w:tcPr>
          <w:p>
            <w:pPr>
              <w:spacing w:after="0"/>
              <w:jc w:val="left"/>
            </w:pPr>
          </w:p>
        </w:tc>
      </w:tr>
      <w:tr>
        <w:trPr>
          <w:cantSplit/>
        </w:trPr>
        <w:tc>
          <w:tcPr>
            <w:tcW w:type="dxa" w:w="1828"/>
          </w:tcPr>
          <w:p>
            <w:pPr>
              <w:spacing w:after="0"/>
              <w:jc w:val="left"/>
            </w:pPr>
            <w:r>
              <w:rPr>
                <w:sz w:val="16"/>
              </w:rPr>
              <w:t>Marbleton town</w:t>
            </w:r>
          </w:p>
        </w:tc>
        <w:tc>
          <w:tcPr>
            <w:tcW w:type="dxa" w:w="891"/>
          </w:tcPr>
          <w:p>
            <w:pPr>
              <w:spacing w:after="0"/>
              <w:jc w:val="left"/>
            </w:pPr>
            <w:r>
              <w:rPr>
                <w:sz w:val="16"/>
              </w:rPr>
              <w:t>Town</w:t>
            </w:r>
          </w:p>
        </w:tc>
        <w:tc>
          <w:tcPr>
            <w:tcW w:type="dxa" w:w="3467"/>
          </w:tcPr>
          <w:p>
            <w:pPr>
              <w:spacing w:after="0"/>
              <w:jc w:val="left"/>
            </w:pPr>
            <w:r>
              <w:rPr>
                <w:sz w:val="16"/>
              </w:rPr>
              <w:t>Approved, expires 2028-04-16</w:t>
            </w:r>
          </w:p>
        </w:tc>
        <w:tc>
          <w:tcPr>
            <w:tcW w:type="dxa" w:w="2765"/>
          </w:tcPr>
          <w:p>
            <w:pPr>
              <w:spacing w:after="0"/>
              <w:jc w:val="right"/>
            </w:pPr>
            <w:r>
              <w:rPr>
                <w:sz w:val="16"/>
              </w:rPr>
              <w:t>FMA RL 0, SRL 0; any 0</w:t>
            </w:r>
          </w:p>
        </w:tc>
        <w:tc>
          <w:tcPr>
            <w:tcW w:type="dxa" w:w="1945"/>
          </w:tcPr>
          <w:p>
            <w:pPr>
              <w:spacing w:after="0"/>
              <w:jc w:val="right"/>
            </w:pPr>
            <w:r>
              <w:rPr>
                <w:sz w:val="16"/>
              </w:rPr>
              <w:t>none found</w:t>
            </w:r>
          </w:p>
        </w:tc>
        <w:tc>
          <w:tcPr>
            <w:tcW w:type="dxa" w:w="2366"/>
          </w:tcPr>
          <w:p>
            <w:pPr>
              <w:spacing w:after="0"/>
              <w:jc w:val="right"/>
            </w:pPr>
            <w:r>
              <w:rPr>
                <w:sz w:val="16"/>
              </w:rPr>
              <w:t>5; 3</w:t>
            </w:r>
          </w:p>
        </w:tc>
        <w:tc>
          <w:tcPr>
            <w:tcW w:type="dxa" w:w="850"/>
          </w:tcPr>
          <w:p>
            <w:pPr>
              <w:spacing w:after="0"/>
              <w:jc w:val="left"/>
            </w:pPr>
          </w:p>
        </w:tc>
      </w:tr>
      <w:tr>
        <w:trPr>
          <w:cantSplit/>
        </w:trPr>
        <w:tc>
          <w:tcPr>
            <w:tcW w:type="dxa" w:w="1828"/>
          </w:tcPr>
          <w:p>
            <w:pPr>
              <w:spacing w:after="0"/>
              <w:jc w:val="left"/>
            </w:pPr>
            <w:r>
              <w:rPr>
                <w:sz w:val="16"/>
              </w:rPr>
              <w:t>Pinedale town</w:t>
            </w:r>
          </w:p>
        </w:tc>
        <w:tc>
          <w:tcPr>
            <w:tcW w:type="dxa" w:w="891"/>
          </w:tcPr>
          <w:p>
            <w:pPr>
              <w:spacing w:after="0"/>
              <w:jc w:val="left"/>
            </w:pPr>
            <w:r>
              <w:rPr>
                <w:sz w:val="16"/>
              </w:rPr>
              <w:t>Town</w:t>
            </w:r>
          </w:p>
        </w:tc>
        <w:tc>
          <w:tcPr>
            <w:tcW w:type="dxa" w:w="3467"/>
          </w:tcPr>
          <w:p>
            <w:pPr>
              <w:spacing w:after="0"/>
              <w:jc w:val="left"/>
            </w:pPr>
            <w:r>
              <w:rPr>
                <w:sz w:val="16"/>
              </w:rPr>
              <w:t>Approved, expires 2028-04-16</w:t>
            </w:r>
          </w:p>
        </w:tc>
        <w:tc>
          <w:tcPr>
            <w:tcW w:type="dxa" w:w="2765"/>
          </w:tcPr>
          <w:p>
            <w:pPr>
              <w:spacing w:after="0"/>
              <w:jc w:val="right"/>
            </w:pPr>
            <w:r>
              <w:rPr>
                <w:sz w:val="16"/>
              </w:rPr>
              <w:t>FMA RL 0, SRL 0; any 0</w:t>
            </w:r>
          </w:p>
        </w:tc>
        <w:tc>
          <w:tcPr>
            <w:tcW w:type="dxa" w:w="1945"/>
          </w:tcPr>
          <w:p>
            <w:pPr>
              <w:spacing w:after="0"/>
              <w:jc w:val="right"/>
            </w:pPr>
            <w:r>
              <w:rPr>
                <w:sz w:val="16"/>
              </w:rPr>
              <w:t>none found</w:t>
            </w:r>
          </w:p>
        </w:tc>
        <w:tc>
          <w:tcPr>
            <w:tcW w:type="dxa" w:w="2366"/>
          </w:tcPr>
          <w:p>
            <w:pPr>
              <w:spacing w:after="0"/>
              <w:jc w:val="right"/>
            </w:pPr>
            <w:r>
              <w:rPr>
                <w:sz w:val="16"/>
              </w:rPr>
              <w:t>16; 6</w:t>
            </w:r>
          </w:p>
        </w:tc>
        <w:tc>
          <w:tcPr>
            <w:tcW w:type="dxa" w:w="85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8"/>
        <w:gridCol w:w="1037"/>
        <w:gridCol w:w="1126"/>
        <w:gridCol w:w="1193"/>
        <w:gridCol w:w="1305"/>
        <w:gridCol w:w="1264"/>
        <w:gridCol w:w="1135"/>
        <w:gridCol w:w="1135"/>
        <w:gridCol w:w="129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4"/>
            <w:shd w:val="clear" w:color="auto" w:fill="E8E8E8"/>
          </w:tcPr>
          <w:p>
            <w:pPr>
              <w:spacing w:after="0"/>
              <w:jc w:val="right"/>
            </w:pPr>
            <w:r>
              <w:rPr>
                <w:b/>
                <w:sz w:val="16"/>
              </w:rPr>
              <w:t>Storm Events damage since 2023-04-17</w:t>
            </w:r>
          </w:p>
          <w:p>
            <w:pPr>
              <w:spacing w:after="0"/>
              <w:jc w:val="right"/>
            </w:pPr>
            <w:r>
              <w:rPr>
                <w:i/>
                <w:color w:val="555555"/>
                <w:sz w:val="14"/>
              </w:rPr>
              <w:t>county-coded records, property plus crops, nominal dollars</w:t>
            </w:r>
          </w:p>
        </w:tc>
        <w:tc>
          <w:tcPr>
            <w:tcW w:type="dxa" w:w="11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$1,312,576</w:t>
            </w:r>
          </w:p>
        </w:tc>
        <w:tc>
          <w:tcPr>
            <w:tcW w:type="dxa" w:w="1141"/>
          </w:tcPr>
          <w:p>
            <w:pPr>
              <w:spacing w:after="0"/>
              <w:jc w:val="right"/>
            </w:pPr>
          </w:p>
        </w:tc>
        <w:tc>
          <w:tcPr>
            <w:tcW w:type="dxa" w:w="1048"/>
          </w:tcPr>
          <w:p>
            <w:pPr>
              <w:spacing w:after="0"/>
              <w:jc w:val="right"/>
            </w:pPr>
            <w:r>
              <w:rPr>
                <w:sz w:val="16"/>
              </w:rPr>
              <w:t>10</w:t>
            </w:r>
          </w:p>
        </w:tc>
        <w:tc>
          <w:tcPr>
            <w:tcW w:type="dxa" w:w="1037"/>
          </w:tcPr>
          <w:p>
            <w:pPr>
              <w:spacing w:after="0"/>
              <w:jc w:val="right"/>
            </w:pPr>
            <w:r>
              <w:rPr>
                <w:sz w:val="16"/>
              </w:rPr>
              <w:t>$188</w:t>
            </w:r>
          </w:p>
        </w:tc>
        <w:tc>
          <w:tcPr>
            <w:tcW w:type="dxa" w:w="1126"/>
          </w:tcPr>
          <w:p>
            <w:pPr>
              <w:spacing w:after="0"/>
              <w:jc w:val="right"/>
            </w:pPr>
          </w:p>
        </w:tc>
        <w:tc>
          <w:tcPr>
            <w:tcW w:type="dxa" w:w="1193"/>
          </w:tcPr>
          <w:p>
            <w:pPr>
              <w:spacing w:after="0"/>
              <w:jc w:val="right"/>
            </w:pPr>
            <w:r>
              <w:rPr>
                <w:sz w:val="16"/>
              </w:rPr>
              <w:t>$1,863,130</w:t>
            </w:r>
          </w:p>
        </w:tc>
        <w:tc>
          <w:tcPr>
            <w:tcW w:type="dxa" w:w="1305"/>
          </w:tcPr>
          <w:p>
            <w:pPr>
              <w:spacing w:after="0"/>
              <w:jc w:val="right"/>
            </w:pPr>
            <w:r>
              <w:rPr>
                <w:sz w:val="16"/>
              </w:rPr>
              <w:t>0.0143%</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$3,835,890,211</w:t>
            </w:r>
          </w:p>
        </w:tc>
        <w:tc>
          <w:tcPr>
            <w:tcW w:type="dxa" w:w="1141"/>
          </w:tcPr>
          <w:p>
            <w:pPr>
              <w:spacing w:after="0"/>
              <w:jc w:val="right"/>
            </w:pPr>
            <w:r>
              <w:rPr>
                <w:sz w:val="16"/>
              </w:rPr>
              <w:t>$61,655,417</w:t>
            </w:r>
          </w:p>
        </w:tc>
        <w:tc>
          <w:tcPr>
            <w:tcW w:type="dxa" w:w="1048"/>
          </w:tcPr>
          <w:p>
            <w:pPr>
              <w:spacing w:after="0"/>
              <w:jc w:val="right"/>
            </w:pPr>
            <w:r>
              <w:rPr>
                <w:sz w:val="16"/>
              </w:rPr>
              <w:t>8,723</w:t>
            </w:r>
          </w:p>
        </w:tc>
        <w:tc>
          <w:tcPr>
            <w:tcW w:type="dxa" w:w="1037"/>
          </w:tcPr>
          <w:p>
            <w:pPr>
              <w:spacing w:after="0"/>
              <w:jc w:val="right"/>
            </w:pPr>
            <w:r>
              <w:rPr>
                <w:sz w:val="16"/>
              </w:rPr>
              <w:t>$1,030</w:t>
            </w:r>
          </w:p>
        </w:tc>
        <w:tc>
          <w:tcPr>
            <w:tcW w:type="dxa" w:w="1126"/>
          </w:tcPr>
          <w:p>
            <w:pPr>
              <w:spacing w:after="0"/>
              <w:jc w:val="right"/>
            </w:pPr>
            <w:r>
              <w:rPr>
                <w:sz w:val="16"/>
              </w:rPr>
              <w:t>$25,700</w:t>
            </w:r>
          </w:p>
        </w:tc>
        <w:tc>
          <w:tcPr>
            <w:tcW w:type="dxa" w:w="1193"/>
          </w:tcPr>
          <w:p>
            <w:pPr>
              <w:spacing w:after="0"/>
              <w:jc w:val="right"/>
            </w:pPr>
            <w:r>
              <w:rPr>
                <w:sz w:val="16"/>
              </w:rPr>
              <w:t>$203,849</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$3,957,543</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$4,627</w:t>
            </w:r>
          </w:p>
        </w:tc>
        <w:tc>
          <w:tcPr>
            <w:tcW w:type="dxa" w:w="1193"/>
          </w:tcPr>
          <w:p>
            <w:pPr>
              <w:spacing w:after="0"/>
              <w:jc w:val="right"/>
            </w:pPr>
          </w:p>
        </w:tc>
        <w:tc>
          <w:tcPr>
            <w:tcW w:type="dxa" w:w="1305"/>
          </w:tcPr>
          <w:p>
            <w:pPr>
              <w:spacing w:after="0"/>
              <w:jc w:val="right"/>
            </w:pPr>
            <w:r>
              <w:rPr>
                <w:sz w:val="16"/>
              </w:rPr>
              <w:t>0.117% (agriculture)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$6,791,122,536</w:t>
            </w:r>
          </w:p>
        </w:tc>
        <w:tc>
          <w:tcPr>
            <w:tcW w:type="dxa" w:w="1141"/>
          </w:tcPr>
          <w:p>
            <w:pPr>
              <w:spacing w:after="0"/>
              <w:jc w:val="right"/>
            </w:pPr>
          </w:p>
        </w:tc>
        <w:tc>
          <w:tcPr>
            <w:tcW w:type="dxa" w:w="1048"/>
          </w:tcPr>
          <w:p>
            <w:pPr>
              <w:spacing w:after="0"/>
              <w:jc w:val="right"/>
            </w:pPr>
            <w:r>
              <w:rPr>
                <w:sz w:val="16"/>
              </w:rPr>
              <w:t>8,728</w:t>
            </w:r>
          </w:p>
        </w:tc>
        <w:tc>
          <w:tcPr>
            <w:tcW w:type="dxa" w:w="1037"/>
          </w:tcPr>
          <w:p>
            <w:pPr>
              <w:spacing w:after="0"/>
              <w:jc w:val="right"/>
            </w:pPr>
            <w:r>
              <w:rPr>
                <w:sz w:val="16"/>
              </w:rPr>
              <w:t>$1,068,614</w:t>
            </w:r>
          </w:p>
        </w:tc>
        <w:tc>
          <w:tcPr>
            <w:tcW w:type="dxa" w:w="1126"/>
          </w:tcPr>
          <w:p>
            <w:pPr>
              <w:spacing w:after="0"/>
              <w:jc w:val="right"/>
            </w:pPr>
          </w:p>
        </w:tc>
        <w:tc>
          <w:tcPr>
            <w:tcW w:type="dxa" w:w="1193"/>
          </w:tcPr>
          <w:p>
            <w:pPr>
              <w:spacing w:after="0"/>
              <w:jc w:val="right"/>
            </w:pPr>
            <w:r>
              <w:rPr>
                <w:sz w:val="16"/>
              </w:rPr>
              <w:t>$249,345</w:t>
            </w:r>
          </w:p>
        </w:tc>
        <w:tc>
          <w:tcPr>
            <w:tcW w:type="dxa" w:w="1305"/>
          </w:tcPr>
          <w:p>
            <w:pPr>
              <w:spacing w:after="0"/>
              <w:jc w:val="right"/>
            </w:pPr>
            <w:r>
              <w:rPr>
                <w:sz w:val="16"/>
              </w:rPr>
              <w:t>0.0157%</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$3,835,890,211</w:t>
            </w:r>
          </w:p>
        </w:tc>
        <w:tc>
          <w:tcPr>
            <w:tcW w:type="dxa" w:w="1141"/>
          </w:tcPr>
          <w:p>
            <w:pPr>
              <w:spacing w:after="0"/>
              <w:jc w:val="right"/>
            </w:pPr>
            <w:r>
              <w:rPr>
                <w:sz w:val="16"/>
              </w:rPr>
              <w:t>$61,655,417</w:t>
            </w:r>
          </w:p>
        </w:tc>
        <w:tc>
          <w:tcPr>
            <w:tcW w:type="dxa" w:w="1048"/>
          </w:tcPr>
          <w:p>
            <w:pPr>
              <w:spacing w:after="0"/>
              <w:jc w:val="right"/>
            </w:pPr>
            <w:r>
              <w:rPr>
                <w:sz w:val="16"/>
              </w:rPr>
              <w:t>8,723</w:t>
            </w:r>
          </w:p>
        </w:tc>
        <w:tc>
          <w:tcPr>
            <w:tcW w:type="dxa" w:w="1037"/>
          </w:tcPr>
          <w:p>
            <w:pPr>
              <w:spacing w:after="0"/>
              <w:jc w:val="right"/>
            </w:pPr>
            <w:r>
              <w:rPr>
                <w:sz w:val="16"/>
              </w:rPr>
              <w:t>$14,148</w:t>
            </w:r>
          </w:p>
        </w:tc>
        <w:tc>
          <w:tcPr>
            <w:tcW w:type="dxa" w:w="1126"/>
          </w:tcPr>
          <w:p>
            <w:pPr>
              <w:spacing w:after="0"/>
              <w:jc w:val="right"/>
            </w:pPr>
            <w:r>
              <w:rPr>
                <w:sz w:val="16"/>
              </w:rPr>
              <w:t>$1,820</w:t>
            </w:r>
          </w:p>
        </w:tc>
        <w:tc>
          <w:tcPr>
            <w:tcW w:type="dxa" w:w="1193"/>
          </w:tcPr>
          <w:p>
            <w:pPr>
              <w:spacing w:after="0"/>
              <w:jc w:val="right"/>
            </w:pPr>
            <w:r>
              <w:rPr>
                <w:sz w:val="16"/>
              </w:rPr>
              <w:t>$1,303</w:t>
            </w:r>
          </w:p>
        </w:tc>
        <w:tc>
          <w:tcPr>
            <w:tcW w:type="dxa" w:w="1305"/>
          </w:tcPr>
          <w:p>
            <w:pPr>
              <w:spacing w:after="0"/>
              <w:jc w:val="right"/>
            </w:pPr>
            <w:r>
              <w:rPr>
                <w:sz w:val="16"/>
              </w:rPr>
              <w:t>0.000369%</w:t>
            </w:r>
          </w:p>
        </w:tc>
        <w:tc>
          <w:tcPr>
            <w:tcW w:type="dxa" w:w="1264"/>
          </w:tcPr>
          <w:p>
            <w:pPr>
              <w:spacing w:after="0"/>
              <w:jc w:val="right"/>
            </w:pPr>
            <w:r>
              <w:rPr>
                <w:sz w:val="16"/>
              </w:rPr>
              <w:t>$0</w:t>
            </w: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$0</w:t>
            </w:r>
          </w:p>
        </w:tc>
        <w:tc>
          <w:tcPr>
            <w:tcW w:type="dxa" w:w="1141"/>
          </w:tcPr>
          <w:p>
            <w:pPr>
              <w:spacing w:after="0"/>
              <w:jc w:val="right"/>
            </w:pPr>
            <w:r>
              <w:rPr>
                <w:sz w:val="16"/>
              </w:rPr>
              <w:t>$0</w:t>
            </w:r>
          </w:p>
        </w:tc>
        <w:tc>
          <w:tcPr>
            <w:tcW w:type="dxa" w:w="1048"/>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93"/>
          </w:tcPr>
          <w:p>
            <w:pPr>
              <w:spacing w:after="0"/>
              <w:jc w:val="right"/>
            </w:pPr>
            <w:r>
              <w:rPr>
                <w:sz w:val="16"/>
              </w:rPr>
              <w:t>$0</w:t>
            </w:r>
          </w:p>
        </w:tc>
        <w:tc>
          <w:tcPr>
            <w:tcW w:type="dxa" w:w="1305"/>
          </w:tcPr>
          <w:p>
            <w:pPr>
              <w:spacing w:after="0"/>
              <w:jc w:val="right"/>
            </w:pP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r>
              <w:rPr>
                <w:sz w:val="16"/>
              </w:rPr>
              <w:t>building exposure is 0 in NRI</w:t>
            </w: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$3,835,890,211</w:t>
            </w:r>
          </w:p>
        </w:tc>
        <w:tc>
          <w:tcPr>
            <w:tcW w:type="dxa" w:w="1141"/>
          </w:tcPr>
          <w:p>
            <w:pPr>
              <w:spacing w:after="0"/>
              <w:jc w:val="right"/>
            </w:pPr>
          </w:p>
        </w:tc>
        <w:tc>
          <w:tcPr>
            <w:tcW w:type="dxa" w:w="1048"/>
          </w:tcPr>
          <w:p>
            <w:pPr>
              <w:spacing w:after="0"/>
              <w:jc w:val="right"/>
            </w:pPr>
            <w:r>
              <w:rPr>
                <w:sz w:val="16"/>
              </w:rPr>
              <w:t>8,723</w:t>
            </w:r>
          </w:p>
        </w:tc>
        <w:tc>
          <w:tcPr>
            <w:tcW w:type="dxa" w:w="1037"/>
          </w:tcPr>
          <w:p>
            <w:pPr>
              <w:spacing w:after="0"/>
              <w:jc w:val="right"/>
            </w:pPr>
            <w:r>
              <w:rPr>
                <w:sz w:val="16"/>
              </w:rPr>
              <w:t>$3,457</w:t>
            </w:r>
          </w:p>
        </w:tc>
        <w:tc>
          <w:tcPr>
            <w:tcW w:type="dxa" w:w="1126"/>
          </w:tcPr>
          <w:p>
            <w:pPr>
              <w:spacing w:after="0"/>
              <w:jc w:val="right"/>
            </w:pPr>
          </w:p>
        </w:tc>
        <w:tc>
          <w:tcPr>
            <w:tcW w:type="dxa" w:w="1193"/>
          </w:tcPr>
          <w:p>
            <w:pPr>
              <w:spacing w:after="0"/>
              <w:jc w:val="right"/>
            </w:pPr>
            <w:r>
              <w:rPr>
                <w:sz w:val="16"/>
              </w:rPr>
              <w:t>$595</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$3,834,584,159</w:t>
            </w:r>
          </w:p>
        </w:tc>
        <w:tc>
          <w:tcPr>
            <w:tcW w:type="dxa" w:w="1141"/>
          </w:tcPr>
          <w:p>
            <w:pPr>
              <w:spacing w:after="0"/>
              <w:jc w:val="right"/>
            </w:pPr>
            <w:r>
              <w:rPr>
                <w:sz w:val="16"/>
              </w:rPr>
              <w:t>$9,109,589</w:t>
            </w:r>
          </w:p>
        </w:tc>
        <w:tc>
          <w:tcPr>
            <w:tcW w:type="dxa" w:w="1048"/>
          </w:tcPr>
          <w:p>
            <w:pPr>
              <w:spacing w:after="0"/>
              <w:jc w:val="right"/>
            </w:pPr>
            <w:r>
              <w:rPr>
                <w:sz w:val="16"/>
              </w:rPr>
              <w:t>333</w:t>
            </w:r>
          </w:p>
        </w:tc>
        <w:tc>
          <w:tcPr>
            <w:tcW w:type="dxa" w:w="1037"/>
          </w:tcPr>
          <w:p>
            <w:pPr>
              <w:spacing w:after="0"/>
              <w:jc w:val="right"/>
            </w:pPr>
            <w:r>
              <w:rPr>
                <w:sz w:val="16"/>
              </w:rPr>
              <w:t>$2,712,936</w:t>
            </w:r>
          </w:p>
        </w:tc>
        <w:tc>
          <w:tcPr>
            <w:tcW w:type="dxa" w:w="1126"/>
          </w:tcPr>
          <w:p>
            <w:pPr>
              <w:spacing w:after="0"/>
              <w:jc w:val="right"/>
            </w:pPr>
            <w:r>
              <w:rPr>
                <w:sz w:val="16"/>
              </w:rPr>
              <w:t>$10,982</w:t>
            </w:r>
          </w:p>
        </w:tc>
        <w:tc>
          <w:tcPr>
            <w:tcW w:type="dxa" w:w="1193"/>
          </w:tcPr>
          <w:p>
            <w:pPr>
              <w:spacing w:after="0"/>
              <w:jc w:val="right"/>
            </w:pPr>
            <w:r>
              <w:rPr>
                <w:sz w:val="16"/>
              </w:rPr>
              <w:t>$412</w:t>
            </w:r>
          </w:p>
        </w:tc>
        <w:tc>
          <w:tcPr>
            <w:tcW w:type="dxa" w:w="1305"/>
          </w:tcPr>
          <w:p>
            <w:pPr>
              <w:spacing w:after="0"/>
              <w:jc w:val="right"/>
            </w:pPr>
            <w:r>
              <w:rPr>
                <w:sz w:val="16"/>
              </w:rPr>
              <w:t>n/a (see note)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$79,175,650</w:t>
            </w:r>
          </w:p>
        </w:tc>
        <w:tc>
          <w:tcPr>
            <w:tcW w:type="dxa" w:w="1141"/>
          </w:tcPr>
          <w:p>
            <w:pPr>
              <w:spacing w:after="0"/>
              <w:jc w:val="right"/>
            </w:pPr>
          </w:p>
        </w:tc>
        <w:tc>
          <w:tcPr>
            <w:tcW w:type="dxa" w:w="1048"/>
          </w:tcPr>
          <w:p>
            <w:pPr>
              <w:spacing w:after="0"/>
              <w:jc w:val="right"/>
            </w:pPr>
            <w:r>
              <w:rPr>
                <w:sz w:val="16"/>
              </w:rPr>
              <w:t>164</w:t>
            </w:r>
          </w:p>
        </w:tc>
        <w:tc>
          <w:tcPr>
            <w:tcW w:type="dxa" w:w="1037"/>
          </w:tcPr>
          <w:p>
            <w:pPr>
              <w:spacing w:after="0"/>
              <w:jc w:val="right"/>
            </w:pPr>
            <w:r>
              <w:rPr>
                <w:sz w:val="16"/>
              </w:rPr>
              <w:t>$1,248</w:t>
            </w:r>
          </w:p>
        </w:tc>
        <w:tc>
          <w:tcPr>
            <w:tcW w:type="dxa" w:w="1126"/>
          </w:tcPr>
          <w:p>
            <w:pPr>
              <w:spacing w:after="0"/>
              <w:jc w:val="right"/>
            </w:pPr>
          </w:p>
        </w:tc>
        <w:tc>
          <w:tcPr>
            <w:tcW w:type="dxa" w:w="1193"/>
          </w:tcPr>
          <w:p>
            <w:pPr>
              <w:spacing w:after="0"/>
              <w:jc w:val="right"/>
            </w:pPr>
            <w:r>
              <w:rPr>
                <w:sz w:val="16"/>
              </w:rPr>
              <w:t>$104,104</w:t>
            </w:r>
          </w:p>
        </w:tc>
        <w:tc>
          <w:tcPr>
            <w:tcW w:type="dxa" w:w="1305"/>
          </w:tcPr>
          <w:p>
            <w:pPr>
              <w:spacing w:after="0"/>
              <w:jc w:val="right"/>
            </w:pPr>
            <w:r>
              <w:rPr>
                <w:sz w:val="16"/>
              </w:rPr>
              <w:t>0.00158%</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$3,835,890,211</w:t>
            </w:r>
          </w:p>
        </w:tc>
        <w:tc>
          <w:tcPr>
            <w:tcW w:type="dxa" w:w="1141"/>
          </w:tcPr>
          <w:p>
            <w:pPr>
              <w:spacing w:after="0"/>
              <w:jc w:val="right"/>
            </w:pPr>
          </w:p>
        </w:tc>
        <w:tc>
          <w:tcPr>
            <w:tcW w:type="dxa" w:w="1048"/>
          </w:tcPr>
          <w:p>
            <w:pPr>
              <w:spacing w:after="0"/>
              <w:jc w:val="right"/>
            </w:pPr>
            <w:r>
              <w:rPr>
                <w:sz w:val="16"/>
              </w:rPr>
              <w:t>8,723</w:t>
            </w:r>
          </w:p>
        </w:tc>
        <w:tc>
          <w:tcPr>
            <w:tcW w:type="dxa" w:w="1037"/>
          </w:tcPr>
          <w:p>
            <w:pPr>
              <w:spacing w:after="0"/>
              <w:jc w:val="right"/>
            </w:pPr>
            <w:r>
              <w:rPr>
                <w:sz w:val="16"/>
              </w:rPr>
              <w:t>$4,086</w:t>
            </w:r>
          </w:p>
        </w:tc>
        <w:tc>
          <w:tcPr>
            <w:tcW w:type="dxa" w:w="1126"/>
          </w:tcPr>
          <w:p>
            <w:pPr>
              <w:spacing w:after="0"/>
              <w:jc w:val="right"/>
            </w:pPr>
          </w:p>
        </w:tc>
        <w:tc>
          <w:tcPr>
            <w:tcW w:type="dxa" w:w="1193"/>
          </w:tcPr>
          <w:p>
            <w:pPr>
              <w:spacing w:after="0"/>
              <w:jc w:val="right"/>
            </w:pPr>
            <w:r>
              <w:rPr>
                <w:sz w:val="16"/>
              </w:rPr>
              <w:t>$733,929</w:t>
            </w:r>
          </w:p>
        </w:tc>
        <w:tc>
          <w:tcPr>
            <w:tcW w:type="dxa" w:w="1305"/>
          </w:tcPr>
          <w:p>
            <w:pPr>
              <w:spacing w:after="0"/>
              <w:jc w:val="right"/>
            </w:pPr>
            <w:r>
              <w:rPr>
                <w:sz w:val="16"/>
              </w:rPr>
              <w:t>0.000107%</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$3,835,890,211</w:t>
            </w:r>
          </w:p>
        </w:tc>
        <w:tc>
          <w:tcPr>
            <w:tcW w:type="dxa" w:w="1141"/>
          </w:tcPr>
          <w:p>
            <w:pPr>
              <w:spacing w:after="0"/>
              <w:jc w:val="right"/>
            </w:pPr>
            <w:r>
              <w:rPr>
                <w:sz w:val="16"/>
              </w:rPr>
              <w:t>$61,655,417</w:t>
            </w:r>
          </w:p>
        </w:tc>
        <w:tc>
          <w:tcPr>
            <w:tcW w:type="dxa" w:w="1048"/>
          </w:tcPr>
          <w:p>
            <w:pPr>
              <w:spacing w:after="0"/>
              <w:jc w:val="right"/>
            </w:pPr>
            <w:r>
              <w:rPr>
                <w:sz w:val="16"/>
              </w:rPr>
              <w:t>8,723</w:t>
            </w:r>
          </w:p>
        </w:tc>
        <w:tc>
          <w:tcPr>
            <w:tcW w:type="dxa" w:w="1037"/>
          </w:tcPr>
          <w:p>
            <w:pPr>
              <w:spacing w:after="0"/>
              <w:jc w:val="right"/>
            </w:pPr>
            <w:r>
              <w:rPr>
                <w:sz w:val="16"/>
              </w:rPr>
              <w:t>$6,621</w:t>
            </w:r>
          </w:p>
        </w:tc>
        <w:tc>
          <w:tcPr>
            <w:tcW w:type="dxa" w:w="1126"/>
          </w:tcPr>
          <w:p>
            <w:pPr>
              <w:spacing w:after="0"/>
              <w:jc w:val="right"/>
            </w:pPr>
            <w:r>
              <w:rPr>
                <w:sz w:val="16"/>
              </w:rPr>
              <w:t>$421</w:t>
            </w:r>
          </w:p>
        </w:tc>
        <w:tc>
          <w:tcPr>
            <w:tcW w:type="dxa" w:w="1193"/>
          </w:tcPr>
          <w:p>
            <w:pPr>
              <w:spacing w:after="0"/>
              <w:jc w:val="right"/>
            </w:pPr>
            <w:r>
              <w:rPr>
                <w:sz w:val="16"/>
              </w:rPr>
              <w:t>$14,381</w:t>
            </w:r>
          </w:p>
        </w:tc>
        <w:tc>
          <w:tcPr>
            <w:tcW w:type="dxa" w:w="1305"/>
          </w:tcPr>
          <w:p>
            <w:pPr>
              <w:spacing w:after="0"/>
              <w:jc w:val="right"/>
            </w:pPr>
            <w:r>
              <w:rPr>
                <w:sz w:val="16"/>
              </w:rPr>
              <w:t>0.000173%</w:t>
            </w:r>
          </w:p>
        </w:tc>
        <w:tc>
          <w:tcPr>
            <w:tcW w:type="dxa" w:w="1264"/>
          </w:tcPr>
          <w:p>
            <w:pPr>
              <w:spacing w:after="0"/>
              <w:jc w:val="right"/>
            </w:pPr>
            <w:r>
              <w:rPr>
                <w:sz w:val="16"/>
              </w:rPr>
              <w:t>$24,000</w:t>
            </w: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$3,835,890,211</w:t>
            </w:r>
          </w:p>
        </w:tc>
        <w:tc>
          <w:tcPr>
            <w:tcW w:type="dxa" w:w="1141"/>
          </w:tcPr>
          <w:p>
            <w:pPr>
              <w:spacing w:after="0"/>
              <w:jc w:val="right"/>
            </w:pPr>
            <w:r>
              <w:rPr>
                <w:sz w:val="16"/>
              </w:rPr>
              <w:t>$61,655,417</w:t>
            </w:r>
          </w:p>
        </w:tc>
        <w:tc>
          <w:tcPr>
            <w:tcW w:type="dxa" w:w="1048"/>
          </w:tcPr>
          <w:p>
            <w:pPr>
              <w:spacing w:after="0"/>
              <w:jc w:val="right"/>
            </w:pPr>
            <w:r>
              <w:rPr>
                <w:sz w:val="16"/>
              </w:rPr>
              <w:t>8,723</w:t>
            </w:r>
          </w:p>
        </w:tc>
        <w:tc>
          <w:tcPr>
            <w:tcW w:type="dxa" w:w="1037"/>
          </w:tcPr>
          <w:p>
            <w:pPr>
              <w:spacing w:after="0"/>
              <w:jc w:val="right"/>
            </w:pPr>
            <w:r>
              <w:rPr>
                <w:sz w:val="16"/>
              </w:rPr>
              <w:t>$10,991</w:t>
            </w:r>
          </w:p>
        </w:tc>
        <w:tc>
          <w:tcPr>
            <w:tcW w:type="dxa" w:w="1126"/>
          </w:tcPr>
          <w:p>
            <w:pPr>
              <w:spacing w:after="0"/>
              <w:jc w:val="right"/>
            </w:pPr>
            <w:r>
              <w:rPr>
                <w:sz w:val="16"/>
              </w:rPr>
              <w:t>$246</w:t>
            </w:r>
          </w:p>
        </w:tc>
        <w:tc>
          <w:tcPr>
            <w:tcW w:type="dxa" w:w="1193"/>
          </w:tcPr>
          <w:p>
            <w:pPr>
              <w:spacing w:after="0"/>
              <w:jc w:val="right"/>
            </w:pPr>
            <w:r>
              <w:rPr>
                <w:sz w:val="16"/>
              </w:rPr>
              <w:t>$15,242</w:t>
            </w:r>
          </w:p>
        </w:tc>
        <w:tc>
          <w:tcPr>
            <w:tcW w:type="dxa" w:w="1305"/>
          </w:tcPr>
          <w:p>
            <w:pPr>
              <w:spacing w:after="0"/>
              <w:jc w:val="right"/>
            </w:pPr>
            <w:r>
              <w:rPr>
                <w:sz w:val="16"/>
              </w:rPr>
              <w:t>0.000287%</w:t>
            </w:r>
          </w:p>
        </w:tc>
        <w:tc>
          <w:tcPr>
            <w:tcW w:type="dxa" w:w="1264"/>
          </w:tcPr>
          <w:p>
            <w:pPr>
              <w:spacing w:after="0"/>
              <w:jc w:val="right"/>
            </w:pPr>
            <w:r>
              <w:rPr>
                <w:sz w:val="16"/>
              </w:rPr>
              <w:t>$0</w:t>
            </w: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$3,835,890,211</w:t>
            </w:r>
          </w:p>
        </w:tc>
        <w:tc>
          <w:tcPr>
            <w:tcW w:type="dxa" w:w="1141"/>
          </w:tcPr>
          <w:p>
            <w:pPr>
              <w:spacing w:after="0"/>
              <w:jc w:val="right"/>
            </w:pPr>
          </w:p>
        </w:tc>
        <w:tc>
          <w:tcPr>
            <w:tcW w:type="dxa" w:w="1048"/>
          </w:tcPr>
          <w:p>
            <w:pPr>
              <w:spacing w:after="0"/>
              <w:jc w:val="right"/>
            </w:pPr>
            <w:r>
              <w:rPr>
                <w:sz w:val="16"/>
              </w:rPr>
              <w:t>8,723</w:t>
            </w:r>
          </w:p>
        </w:tc>
        <w:tc>
          <w:tcPr>
            <w:tcW w:type="dxa" w:w="1037"/>
          </w:tcPr>
          <w:p>
            <w:pPr>
              <w:spacing w:after="0"/>
              <w:jc w:val="right"/>
            </w:pPr>
            <w:r>
              <w:rPr>
                <w:sz w:val="16"/>
              </w:rPr>
              <w:t>under $1</w:t>
            </w:r>
          </w:p>
        </w:tc>
        <w:tc>
          <w:tcPr>
            <w:tcW w:type="dxa" w:w="1126"/>
          </w:tcPr>
          <w:p>
            <w:pPr>
              <w:spacing w:after="0"/>
              <w:jc w:val="right"/>
            </w:pPr>
          </w:p>
        </w:tc>
        <w:tc>
          <w:tcPr>
            <w:tcW w:type="dxa" w:w="1193"/>
          </w:tcPr>
          <w:p>
            <w:pPr>
              <w:spacing w:after="0"/>
              <w:jc w:val="right"/>
            </w:pPr>
            <w:r>
              <w:rPr>
                <w:sz w:val="16"/>
              </w:rPr>
              <w:t>under $1</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$2,011,327,636</w:t>
            </w:r>
          </w:p>
        </w:tc>
        <w:tc>
          <w:tcPr>
            <w:tcW w:type="dxa" w:w="1141"/>
          </w:tcPr>
          <w:p>
            <w:pPr>
              <w:spacing w:after="0"/>
              <w:jc w:val="right"/>
            </w:pPr>
            <w:r>
              <w:rPr>
                <w:sz w:val="16"/>
              </w:rPr>
              <w:t>$58,796,245</w:t>
            </w:r>
          </w:p>
        </w:tc>
        <w:tc>
          <w:tcPr>
            <w:tcW w:type="dxa" w:w="1048"/>
          </w:tcPr>
          <w:p>
            <w:pPr>
              <w:spacing w:after="0"/>
              <w:jc w:val="right"/>
            </w:pPr>
            <w:r>
              <w:rPr>
                <w:sz w:val="16"/>
              </w:rPr>
              <w:t>5,917</w:t>
            </w:r>
          </w:p>
        </w:tc>
        <w:tc>
          <w:tcPr>
            <w:tcW w:type="dxa" w:w="1037"/>
          </w:tcPr>
          <w:p>
            <w:pPr>
              <w:spacing w:after="0"/>
              <w:jc w:val="right"/>
            </w:pPr>
            <w:r>
              <w:rPr>
                <w:sz w:val="16"/>
              </w:rPr>
              <w:t>$1,027,178</w:t>
            </w:r>
          </w:p>
        </w:tc>
        <w:tc>
          <w:tcPr>
            <w:tcW w:type="dxa" w:w="1126"/>
          </w:tcPr>
          <w:p>
            <w:pPr>
              <w:spacing w:after="0"/>
              <w:jc w:val="right"/>
            </w:pPr>
            <w:r>
              <w:rPr>
                <w:sz w:val="16"/>
              </w:rPr>
              <w:t>$242</w:t>
            </w:r>
          </w:p>
        </w:tc>
        <w:tc>
          <w:tcPr>
            <w:tcW w:type="dxa" w:w="1193"/>
          </w:tcPr>
          <w:p>
            <w:pPr>
              <w:spacing w:after="0"/>
              <w:jc w:val="right"/>
            </w:pPr>
            <w:r>
              <w:rPr>
                <w:sz w:val="16"/>
              </w:rPr>
              <w:t>$25,851</w:t>
            </w:r>
          </w:p>
        </w:tc>
        <w:tc>
          <w:tcPr>
            <w:tcW w:type="dxa" w:w="1305"/>
          </w:tcPr>
          <w:p>
            <w:pPr>
              <w:spacing w:after="0"/>
              <w:jc w:val="right"/>
            </w:pPr>
            <w:r>
              <w:rPr>
                <w:sz w:val="16"/>
              </w:rPr>
              <w:t>0.0511%</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$3,835,890,211</w:t>
            </w:r>
          </w:p>
        </w:tc>
        <w:tc>
          <w:tcPr>
            <w:tcW w:type="dxa" w:w="1141"/>
          </w:tcPr>
          <w:p>
            <w:pPr>
              <w:spacing w:after="0"/>
              <w:jc w:val="right"/>
            </w:pPr>
            <w:r>
              <w:rPr>
                <w:sz w:val="16"/>
              </w:rPr>
              <w:t>$61,655,417</w:t>
            </w:r>
          </w:p>
        </w:tc>
        <w:tc>
          <w:tcPr>
            <w:tcW w:type="dxa" w:w="1048"/>
          </w:tcPr>
          <w:p>
            <w:pPr>
              <w:spacing w:after="0"/>
              <w:jc w:val="right"/>
            </w:pPr>
            <w:r>
              <w:rPr>
                <w:sz w:val="16"/>
              </w:rPr>
              <w:t>8,723</w:t>
            </w:r>
          </w:p>
        </w:tc>
        <w:tc>
          <w:tcPr>
            <w:tcW w:type="dxa" w:w="1037"/>
          </w:tcPr>
          <w:p>
            <w:pPr>
              <w:spacing w:after="0"/>
              <w:jc w:val="right"/>
            </w:pPr>
            <w:r>
              <w:rPr>
                <w:sz w:val="16"/>
              </w:rPr>
              <w:t>$1,311</w:t>
            </w:r>
          </w:p>
        </w:tc>
        <w:tc>
          <w:tcPr>
            <w:tcW w:type="dxa" w:w="1126"/>
          </w:tcPr>
          <w:p>
            <w:pPr>
              <w:spacing w:after="0"/>
              <w:jc w:val="right"/>
            </w:pPr>
            <w:r>
              <w:rPr>
                <w:sz w:val="16"/>
              </w:rPr>
              <w:t>$27</w:t>
            </w:r>
          </w:p>
        </w:tc>
        <w:tc>
          <w:tcPr>
            <w:tcW w:type="dxa" w:w="1193"/>
          </w:tcPr>
          <w:p>
            <w:pPr>
              <w:spacing w:after="0"/>
              <w:jc w:val="right"/>
            </w:pPr>
            <w:r>
              <w:rPr>
                <w:sz w:val="16"/>
              </w:rPr>
              <w:t>$867</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bl>
    <w:p>
      <w:pPr>
        <w:spacing w:after="40" w:before="60"/>
      </w:pPr>
      <w:r>
        <w:rPr>
          <w:sz w:val="15"/>
        </w:rPr>
        <w:t>Totals since 2023-04-17 (Storm Events through 2026-06-30): 28 county-coded records, 28 with a damage value recorded (including $0), $24,000; 83 zone-level records, 81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8,723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$3,835,890,211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$61,655,417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$4,895,873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$3,213,008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Sublette County</w:t>
            </w:r>
          </w:p>
        </w:tc>
        <w:tc>
          <w:tcPr>
            <w:tcW w:type="dxa" w:w="1513"/>
          </w:tcPr>
          <w:p>
            <w:pPr>
              <w:spacing w:after="0"/>
              <w:jc w:val="left"/>
            </w:pPr>
            <w:r>
              <w:rPr>
                <w:sz w:val="16"/>
              </w:rPr>
              <w:t>560048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Marbleton town</w:t>
            </w:r>
          </w:p>
        </w:tc>
        <w:tc>
          <w:tcPr>
            <w:tcW w:type="dxa" w:w="1513"/>
          </w:tcPr>
          <w:p>
            <w:pPr>
              <w:spacing w:after="0"/>
              <w:jc w:val="left"/>
            </w:pPr>
            <w:r>
              <w:rPr>
                <w:sz w:val="16"/>
              </w:rPr>
              <w:t>560065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Pinedale town</w:t>
            </w:r>
          </w:p>
        </w:tc>
        <w:tc>
          <w:tcPr>
            <w:tcW w:type="dxa" w:w="1513"/>
          </w:tcPr>
          <w:p>
            <w:pPr>
              <w:spacing w:after="0"/>
              <w:jc w:val="left"/>
            </w:pPr>
            <w:r>
              <w:rPr>
                <w:sz w:val="16"/>
              </w:rPr>
              <w:t>560049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Sublette County, WY: risk-assessment baseline packet, release 2026-10 (data as of 2026-09-28; County area 56035).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hazard-plain_2026-10_WY_56035.docx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Sublette County, WY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Sublette County, WY: Risk-assessment baseline packet</dc:title>
  <dc:subject>Hazard Plain release 2026-10, as of 2026-09-28. Preview: automated baseline</dc:subject>
  <dc:creator>Hazard Plain</dc:creator>
  <cp:keywords>Hazard Plain; hazard mitigation; risk assessment; 56035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