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Park County, WY</w:t>
      </w:r>
    </w:p>
    <w:p>
      <w:pPr>
        <w:spacing w:after="120" w:before="0"/>
      </w:pPr>
      <w:r>
        <w:rPr>
          <w:color w:val="555555"/>
          <w:sz w:val="24"/>
        </w:rPr>
        <w:t>Risk-assessment baseline packet</w:t>
      </w:r>
    </w:p>
    <w:p>
      <w:pPr>
        <w:spacing w:after="120" w:before="0"/>
      </w:pPr>
      <w:r>
        <w:rPr>
          <w:b/>
          <w:sz w:val="18"/>
        </w:rPr>
        <w:t xml:space="preserve">Unit: </w:t>
      </w:r>
      <w:r>
        <w:rPr>
          <w:sz w:val="18"/>
        </w:rPr>
        <w:t>County area 56029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2027-05-11</w:t>
      </w:r>
    </w:p>
    <w:p>
      <w:pPr>
        <w:keepNext/>
        <w:spacing w:after="40" w:before="0"/>
      </w:pPr>
      <w:r>
        <w:rPr>
          <w:b/>
        </w:rPr>
        <w:t xml:space="preserve">Plan: </w:t>
      </w:r>
      <w:r>
        <w:rPr/>
        <w:t>Region Six, WY Hazard Mitigation Plan 2022 (FEMA plan 108063)</w:t>
      </w:r>
    </w:p>
    <w:p>
      <w:pPr>
        <w:keepNext/>
        <w:spacing w:after="40" w:before="0"/>
      </w:pPr>
      <w:r>
        <w:rPr>
          <w:b/>
        </w:rPr>
        <w:t xml:space="preserve">Approved: </w:t>
      </w:r>
      <w:r>
        <w:rPr/>
        <w:t>2022-05-12</w:t>
      </w:r>
    </w:p>
    <w:p>
      <w:pPr>
        <w:keepNext/>
        <w:spacing w:after="40" w:before="0"/>
      </w:pPr>
      <w:r>
        <w:rPr>
          <w:b/>
        </w:rPr>
        <w:t xml:space="preserve">Expires: </w:t>
      </w:r>
      <w:r>
        <w:rPr/>
        <w:t>2027-05-11</w:t>
      </w:r>
    </w:p>
    <w:p>
      <w:pPr>
        <w:keepNext/>
        <w:spacing w:after="40" w:before="0"/>
      </w:pPr>
      <w:r>
        <w:rPr>
          <w:b/>
        </w:rPr>
        <w:t xml:space="preserve">As of: </w:t>
      </w:r>
      <w:r>
        <w:rPr/>
        <w:t>2026-09-28</w:t>
      </w:r>
    </w:p>
    <w:p>
      <w:pPr>
        <w:keepNext/>
        <w:spacing w:after="40" w:before="0"/>
      </w:pPr>
      <w:r>
        <w:rPr>
          <w:b/>
        </w:rPr>
        <w:t xml:space="preserve">Days: </w:t>
      </w:r>
      <w:r>
        <w:rPr/>
        <w:t>225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1"/>
        <w:gridCol w:w="867"/>
        <w:gridCol w:w="3373"/>
        <w:gridCol w:w="2500"/>
        <w:gridCol w:w="1323"/>
        <w:gridCol w:w="1323"/>
        <w:gridCol w:w="1140"/>
        <w:gridCol w:w="1209"/>
        <w:gridCol w:w="827"/>
      </w:tblGrid>
      <w:tr>
        <w:trPr>
          <w:cantSplit/>
          <w:tblHeader/>
        </w:trPr>
        <w:tc>
          <w:tcPr>
            <w:tcW w:type="dxa" w:w="1551"/>
            <w:shd w:val="clear" w:color="auto" w:fill="E8E8E8"/>
          </w:tcPr>
          <w:p>
            <w:pPr>
              <w:spacing w:after="0"/>
              <w:jc w:val="left"/>
            </w:pPr>
            <w:r>
              <w:rPr>
                <w:b/>
                <w:sz w:val="16"/>
              </w:rPr>
              <w:t>Jurisdiction</w:t>
            </w:r>
          </w:p>
        </w:tc>
        <w:tc>
          <w:tcPr>
            <w:tcW w:type="dxa" w:w="867"/>
            <w:shd w:val="clear" w:color="auto" w:fill="E8E8E8"/>
          </w:tcPr>
          <w:p>
            <w:pPr>
              <w:spacing w:after="0"/>
              <w:jc w:val="left"/>
            </w:pPr>
            <w:r>
              <w:rPr>
                <w:b/>
                <w:sz w:val="16"/>
              </w:rPr>
              <w:t>Type</w:t>
            </w:r>
          </w:p>
        </w:tc>
        <w:tc>
          <w:tcPr>
            <w:tcW w:type="dxa" w:w="3373"/>
            <w:shd w:val="clear" w:color="auto" w:fill="E8E8E8"/>
          </w:tcPr>
          <w:p>
            <w:pPr>
              <w:spacing w:after="0"/>
              <w:jc w:val="left"/>
            </w:pPr>
            <w:r>
              <w:rPr>
                <w:b/>
                <w:sz w:val="16"/>
              </w:rPr>
              <w:t>Status</w:t>
            </w:r>
          </w:p>
        </w:tc>
        <w:tc>
          <w:tcPr>
            <w:tcW w:type="dxa" w:w="2500"/>
            <w:shd w:val="clear" w:color="auto" w:fill="E8E8E8"/>
          </w:tcPr>
          <w:p>
            <w:pPr>
              <w:spacing w:after="0"/>
              <w:jc w:val="left"/>
            </w:pPr>
            <w:r>
              <w:rPr>
                <w:b/>
                <w:sz w:val="16"/>
              </w:rPr>
              <w:t>Plan</w:t>
            </w:r>
          </w:p>
        </w:tc>
        <w:tc>
          <w:tcPr>
            <w:tcW w:type="dxa" w:w="1323"/>
            <w:shd w:val="clear" w:color="auto" w:fill="E8E8E8"/>
          </w:tcPr>
          <w:p>
            <w:pPr>
              <w:spacing w:after="0"/>
              <w:jc w:val="left"/>
            </w:pPr>
            <w:r>
              <w:rPr>
                <w:b/>
                <w:sz w:val="16"/>
              </w:rPr>
              <w:t>Approved</w:t>
            </w:r>
          </w:p>
        </w:tc>
        <w:tc>
          <w:tcPr>
            <w:tcW w:type="dxa" w:w="1323"/>
            <w:shd w:val="clear" w:color="auto" w:fill="E8E8E8"/>
          </w:tcPr>
          <w:p>
            <w:pPr>
              <w:spacing w:after="0"/>
              <w:jc w:val="left"/>
            </w:pPr>
            <w:r>
              <w:rPr>
                <w:b/>
                <w:sz w:val="16"/>
              </w:rPr>
              <w:t>Expires</w:t>
            </w:r>
          </w:p>
        </w:tc>
        <w:tc>
          <w:tcPr>
            <w:tcW w:type="dxa" w:w="114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09"/>
            <w:shd w:val="clear" w:color="auto" w:fill="E8E8E8"/>
          </w:tcPr>
          <w:p>
            <w:pPr>
              <w:spacing w:after="0"/>
              <w:jc w:val="left"/>
            </w:pPr>
            <w:r>
              <w:rPr>
                <w:b/>
                <w:sz w:val="16"/>
              </w:rPr>
              <w:t>Update underway</w:t>
            </w:r>
          </w:p>
        </w:tc>
        <w:tc>
          <w:tcPr>
            <w:tcW w:type="dxa" w:w="827"/>
            <w:shd w:val="clear" w:color="auto" w:fill="E8E8E8"/>
          </w:tcPr>
          <w:p>
            <w:pPr>
              <w:spacing w:after="0"/>
              <w:jc w:val="left"/>
            </w:pPr>
            <w:r>
              <w:rPr>
                <w:b/>
                <w:sz w:val="16"/>
              </w:rPr>
              <w:t>Notes</w:t>
            </w:r>
          </w:p>
        </w:tc>
      </w:tr>
      <w:tr>
        <w:trPr>
          <w:cantSplit/>
        </w:trPr>
        <w:tc>
          <w:tcPr>
            <w:tcW w:type="dxa" w:w="1551"/>
          </w:tcPr>
          <w:p>
            <w:pPr>
              <w:spacing w:after="0"/>
              <w:jc w:val="left"/>
            </w:pPr>
            <w:r>
              <w:rPr>
                <w:sz w:val="16"/>
              </w:rPr>
              <w:t>Park County</w:t>
            </w:r>
          </w:p>
        </w:tc>
        <w:tc>
          <w:tcPr>
            <w:tcW w:type="dxa" w:w="867"/>
          </w:tcPr>
          <w:p>
            <w:pPr>
              <w:spacing w:after="0"/>
              <w:jc w:val="left"/>
            </w:pPr>
            <w:r>
              <w:rPr>
                <w:sz w:val="16"/>
              </w:rPr>
              <w:t>County</w:t>
            </w:r>
          </w:p>
        </w:tc>
        <w:tc>
          <w:tcPr>
            <w:tcW w:type="dxa" w:w="3373"/>
          </w:tcPr>
          <w:p>
            <w:pPr>
              <w:spacing w:after="0"/>
              <w:jc w:val="left"/>
            </w:pPr>
            <w:r>
              <w:rPr>
                <w:sz w:val="16"/>
              </w:rPr>
              <w:t>Approved, expires 2027-05-11</w:t>
            </w:r>
          </w:p>
        </w:tc>
        <w:tc>
          <w:tcPr>
            <w:tcW w:type="dxa" w:w="2500"/>
          </w:tcPr>
          <w:p>
            <w:pPr>
              <w:spacing w:after="0"/>
              <w:jc w:val="left"/>
            </w:pPr>
            <w:r>
              <w:rPr>
                <w:sz w:val="16"/>
              </w:rPr>
              <w:t>Region Six, WY Hazard Mitigation Plan 2022 (FEMA plan 108063)</w:t>
            </w:r>
          </w:p>
        </w:tc>
        <w:tc>
          <w:tcPr>
            <w:tcW w:type="dxa" w:w="1323"/>
          </w:tcPr>
          <w:p>
            <w:pPr>
              <w:spacing w:after="0"/>
              <w:jc w:val="left"/>
            </w:pPr>
            <w:r>
              <w:rPr>
                <w:sz w:val="16"/>
              </w:rPr>
              <w:t>2022-05-12</w:t>
            </w:r>
          </w:p>
        </w:tc>
        <w:tc>
          <w:tcPr>
            <w:tcW w:type="dxa" w:w="1323"/>
          </w:tcPr>
          <w:p>
            <w:pPr>
              <w:spacing w:after="0"/>
              <w:jc w:val="left"/>
            </w:pPr>
            <w:r>
              <w:rPr>
                <w:sz w:val="16"/>
              </w:rPr>
              <w:t>2027-05-11</w:t>
            </w:r>
          </w:p>
        </w:tc>
        <w:tc>
          <w:tcPr>
            <w:tcW w:type="dxa" w:w="1140"/>
          </w:tcPr>
          <w:p>
            <w:pPr>
              <w:spacing w:after="0"/>
              <w:jc w:val="right"/>
            </w:pPr>
            <w:r>
              <w:rPr>
                <w:sz w:val="16"/>
              </w:rPr>
              <w:t>225</w:t>
            </w:r>
          </w:p>
        </w:tc>
        <w:tc>
          <w:tcPr>
            <w:tcW w:type="dxa" w:w="1209"/>
          </w:tcPr>
          <w:p>
            <w:pPr>
              <w:spacing w:after="0"/>
              <w:jc w:val="left"/>
            </w:pPr>
          </w:p>
        </w:tc>
        <w:tc>
          <w:tcPr>
            <w:tcW w:type="dxa" w:w="827"/>
          </w:tcPr>
          <w:p>
            <w:pPr>
              <w:spacing w:after="0"/>
              <w:jc w:val="left"/>
            </w:pPr>
          </w:p>
        </w:tc>
      </w:tr>
      <w:tr>
        <w:trPr>
          <w:cantSplit/>
        </w:trPr>
        <w:tc>
          <w:tcPr>
            <w:tcW w:type="dxa" w:w="1551"/>
          </w:tcPr>
          <w:p>
            <w:pPr>
              <w:spacing w:after="0"/>
              <w:jc w:val="left"/>
            </w:pPr>
            <w:r>
              <w:rPr>
                <w:sz w:val="16"/>
              </w:rPr>
              <w:t>Cody city</w:t>
            </w:r>
          </w:p>
        </w:tc>
        <w:tc>
          <w:tcPr>
            <w:tcW w:type="dxa" w:w="867"/>
          </w:tcPr>
          <w:p>
            <w:pPr>
              <w:spacing w:after="0"/>
              <w:jc w:val="left"/>
            </w:pPr>
            <w:r>
              <w:rPr>
                <w:sz w:val="16"/>
              </w:rPr>
              <w:t>City</w:t>
            </w:r>
          </w:p>
        </w:tc>
        <w:tc>
          <w:tcPr>
            <w:tcW w:type="dxa" w:w="3373"/>
          </w:tcPr>
          <w:p>
            <w:pPr>
              <w:spacing w:after="0"/>
              <w:jc w:val="left"/>
            </w:pPr>
            <w:r>
              <w:rPr>
                <w:sz w:val="16"/>
              </w:rPr>
              <w:t>Approved, expires 2027-05-11</w:t>
            </w:r>
          </w:p>
        </w:tc>
        <w:tc>
          <w:tcPr>
            <w:tcW w:type="dxa" w:w="2500"/>
          </w:tcPr>
          <w:p>
            <w:pPr>
              <w:spacing w:after="0"/>
              <w:jc w:val="left"/>
            </w:pPr>
            <w:r>
              <w:rPr>
                <w:sz w:val="16"/>
              </w:rPr>
              <w:t>Region Six, WY Hazard Mitigation Plan 2022 (FEMA plan 108063)</w:t>
            </w:r>
          </w:p>
        </w:tc>
        <w:tc>
          <w:tcPr>
            <w:tcW w:type="dxa" w:w="1323"/>
          </w:tcPr>
          <w:p>
            <w:pPr>
              <w:spacing w:after="0"/>
              <w:jc w:val="left"/>
            </w:pPr>
            <w:r>
              <w:rPr>
                <w:sz w:val="16"/>
              </w:rPr>
              <w:t>2022-05-12</w:t>
            </w:r>
          </w:p>
        </w:tc>
        <w:tc>
          <w:tcPr>
            <w:tcW w:type="dxa" w:w="1323"/>
          </w:tcPr>
          <w:p>
            <w:pPr>
              <w:spacing w:after="0"/>
              <w:jc w:val="left"/>
            </w:pPr>
            <w:r>
              <w:rPr>
                <w:sz w:val="16"/>
              </w:rPr>
              <w:t>2027-05-11</w:t>
            </w:r>
          </w:p>
        </w:tc>
        <w:tc>
          <w:tcPr>
            <w:tcW w:type="dxa" w:w="1140"/>
          </w:tcPr>
          <w:p>
            <w:pPr>
              <w:spacing w:after="0"/>
              <w:jc w:val="right"/>
            </w:pPr>
            <w:r>
              <w:rPr>
                <w:sz w:val="16"/>
              </w:rPr>
              <w:t>225</w:t>
            </w:r>
          </w:p>
        </w:tc>
        <w:tc>
          <w:tcPr>
            <w:tcW w:type="dxa" w:w="1209"/>
          </w:tcPr>
          <w:p>
            <w:pPr>
              <w:spacing w:after="0"/>
              <w:jc w:val="left"/>
            </w:pPr>
          </w:p>
        </w:tc>
        <w:tc>
          <w:tcPr>
            <w:tcW w:type="dxa" w:w="827"/>
          </w:tcPr>
          <w:p>
            <w:pPr>
              <w:spacing w:after="0"/>
              <w:jc w:val="left"/>
            </w:pPr>
          </w:p>
        </w:tc>
      </w:tr>
      <w:tr>
        <w:trPr>
          <w:cantSplit/>
        </w:trPr>
        <w:tc>
          <w:tcPr>
            <w:tcW w:type="dxa" w:w="1551"/>
          </w:tcPr>
          <w:p>
            <w:pPr>
              <w:spacing w:after="0"/>
              <w:jc w:val="left"/>
            </w:pPr>
            <w:r>
              <w:rPr>
                <w:sz w:val="16"/>
              </w:rPr>
              <w:t>Frannie town</w:t>
            </w:r>
          </w:p>
        </w:tc>
        <w:tc>
          <w:tcPr>
            <w:tcW w:type="dxa" w:w="867"/>
          </w:tcPr>
          <w:p>
            <w:pPr>
              <w:spacing w:after="0"/>
              <w:jc w:val="left"/>
            </w:pPr>
            <w:r>
              <w:rPr>
                <w:sz w:val="16"/>
              </w:rPr>
              <w:t>Town</w:t>
            </w:r>
          </w:p>
        </w:tc>
        <w:tc>
          <w:tcPr>
            <w:tcW w:type="dxa" w:w="3373"/>
          </w:tcPr>
          <w:p>
            <w:pPr>
              <w:spacing w:after="0"/>
              <w:jc w:val="left"/>
            </w:pPr>
            <w:r>
              <w:rPr>
                <w:sz w:val="16"/>
              </w:rPr>
              <w:t>Approved, expires 2027-05-11</w:t>
            </w:r>
          </w:p>
        </w:tc>
        <w:tc>
          <w:tcPr>
            <w:tcW w:type="dxa" w:w="2500"/>
          </w:tcPr>
          <w:p>
            <w:pPr>
              <w:spacing w:after="0"/>
              <w:jc w:val="left"/>
            </w:pPr>
            <w:r>
              <w:rPr>
                <w:sz w:val="16"/>
              </w:rPr>
              <w:t>Region Six, WY Hazard Mitigation Plan 2022 (FEMA plan 108063)</w:t>
            </w:r>
          </w:p>
        </w:tc>
        <w:tc>
          <w:tcPr>
            <w:tcW w:type="dxa" w:w="1323"/>
          </w:tcPr>
          <w:p>
            <w:pPr>
              <w:spacing w:after="0"/>
              <w:jc w:val="left"/>
            </w:pPr>
            <w:r>
              <w:rPr>
                <w:sz w:val="16"/>
              </w:rPr>
              <w:t>2022-05-12</w:t>
            </w:r>
          </w:p>
        </w:tc>
        <w:tc>
          <w:tcPr>
            <w:tcW w:type="dxa" w:w="1323"/>
          </w:tcPr>
          <w:p>
            <w:pPr>
              <w:spacing w:after="0"/>
              <w:jc w:val="left"/>
            </w:pPr>
            <w:r>
              <w:rPr>
                <w:sz w:val="16"/>
              </w:rPr>
              <w:t>2027-05-11</w:t>
            </w:r>
          </w:p>
        </w:tc>
        <w:tc>
          <w:tcPr>
            <w:tcW w:type="dxa" w:w="1140"/>
          </w:tcPr>
          <w:p>
            <w:pPr>
              <w:spacing w:after="0"/>
              <w:jc w:val="right"/>
            </w:pPr>
            <w:r>
              <w:rPr>
                <w:sz w:val="16"/>
              </w:rPr>
              <w:t>225</w:t>
            </w:r>
          </w:p>
        </w:tc>
        <w:tc>
          <w:tcPr>
            <w:tcW w:type="dxa" w:w="1209"/>
          </w:tcPr>
          <w:p>
            <w:pPr>
              <w:spacing w:after="0"/>
              <w:jc w:val="left"/>
            </w:pPr>
          </w:p>
        </w:tc>
        <w:tc>
          <w:tcPr>
            <w:tcW w:type="dxa" w:w="827"/>
          </w:tcPr>
          <w:p>
            <w:pPr>
              <w:spacing w:after="0"/>
              <w:jc w:val="left"/>
            </w:pPr>
          </w:p>
        </w:tc>
      </w:tr>
      <w:tr>
        <w:trPr>
          <w:cantSplit/>
        </w:trPr>
        <w:tc>
          <w:tcPr>
            <w:tcW w:type="dxa" w:w="1551"/>
          </w:tcPr>
          <w:p>
            <w:pPr>
              <w:spacing w:after="0"/>
              <w:jc w:val="left"/>
            </w:pPr>
            <w:r>
              <w:rPr>
                <w:sz w:val="16"/>
              </w:rPr>
              <w:t>Meeteetse town</w:t>
            </w:r>
          </w:p>
        </w:tc>
        <w:tc>
          <w:tcPr>
            <w:tcW w:type="dxa" w:w="867"/>
          </w:tcPr>
          <w:p>
            <w:pPr>
              <w:spacing w:after="0"/>
              <w:jc w:val="left"/>
            </w:pPr>
            <w:r>
              <w:rPr>
                <w:sz w:val="16"/>
              </w:rPr>
              <w:t>Town</w:t>
            </w:r>
          </w:p>
        </w:tc>
        <w:tc>
          <w:tcPr>
            <w:tcW w:type="dxa" w:w="3373"/>
          </w:tcPr>
          <w:p>
            <w:pPr>
              <w:spacing w:after="0"/>
              <w:jc w:val="left"/>
            </w:pPr>
            <w:r>
              <w:rPr>
                <w:sz w:val="16"/>
              </w:rPr>
              <w:t>Approved, expires 2027-05-11</w:t>
            </w:r>
          </w:p>
        </w:tc>
        <w:tc>
          <w:tcPr>
            <w:tcW w:type="dxa" w:w="2500"/>
          </w:tcPr>
          <w:p>
            <w:pPr>
              <w:spacing w:after="0"/>
              <w:jc w:val="left"/>
            </w:pPr>
            <w:r>
              <w:rPr>
                <w:sz w:val="16"/>
              </w:rPr>
              <w:t>Region Six, WY Hazard Mitigation Plan 2022 (FEMA plan 108063)</w:t>
            </w:r>
          </w:p>
        </w:tc>
        <w:tc>
          <w:tcPr>
            <w:tcW w:type="dxa" w:w="1323"/>
          </w:tcPr>
          <w:p>
            <w:pPr>
              <w:spacing w:after="0"/>
              <w:jc w:val="left"/>
            </w:pPr>
            <w:r>
              <w:rPr>
                <w:sz w:val="16"/>
              </w:rPr>
              <w:t>2022-05-12</w:t>
            </w:r>
          </w:p>
        </w:tc>
        <w:tc>
          <w:tcPr>
            <w:tcW w:type="dxa" w:w="1323"/>
          </w:tcPr>
          <w:p>
            <w:pPr>
              <w:spacing w:after="0"/>
              <w:jc w:val="left"/>
            </w:pPr>
            <w:r>
              <w:rPr>
                <w:sz w:val="16"/>
              </w:rPr>
              <w:t>2027-05-11</w:t>
            </w:r>
          </w:p>
        </w:tc>
        <w:tc>
          <w:tcPr>
            <w:tcW w:type="dxa" w:w="1140"/>
          </w:tcPr>
          <w:p>
            <w:pPr>
              <w:spacing w:after="0"/>
              <w:jc w:val="right"/>
            </w:pPr>
            <w:r>
              <w:rPr>
                <w:sz w:val="16"/>
              </w:rPr>
              <w:t>225</w:t>
            </w:r>
          </w:p>
        </w:tc>
        <w:tc>
          <w:tcPr>
            <w:tcW w:type="dxa" w:w="1209"/>
          </w:tcPr>
          <w:p>
            <w:pPr>
              <w:spacing w:after="0"/>
              <w:jc w:val="left"/>
            </w:pPr>
          </w:p>
        </w:tc>
        <w:tc>
          <w:tcPr>
            <w:tcW w:type="dxa" w:w="827"/>
          </w:tcPr>
          <w:p>
            <w:pPr>
              <w:spacing w:after="0"/>
              <w:jc w:val="left"/>
            </w:pPr>
          </w:p>
        </w:tc>
      </w:tr>
      <w:tr>
        <w:trPr>
          <w:cantSplit/>
        </w:trPr>
        <w:tc>
          <w:tcPr>
            <w:tcW w:type="dxa" w:w="1551"/>
          </w:tcPr>
          <w:p>
            <w:pPr>
              <w:spacing w:after="0"/>
              <w:jc w:val="left"/>
            </w:pPr>
            <w:r>
              <w:rPr>
                <w:sz w:val="16"/>
              </w:rPr>
              <w:t>Powell city</w:t>
            </w:r>
          </w:p>
        </w:tc>
        <w:tc>
          <w:tcPr>
            <w:tcW w:type="dxa" w:w="867"/>
          </w:tcPr>
          <w:p>
            <w:pPr>
              <w:spacing w:after="0"/>
              <w:jc w:val="left"/>
            </w:pPr>
            <w:r>
              <w:rPr>
                <w:sz w:val="16"/>
              </w:rPr>
              <w:t>City</w:t>
            </w:r>
          </w:p>
        </w:tc>
        <w:tc>
          <w:tcPr>
            <w:tcW w:type="dxa" w:w="3373"/>
          </w:tcPr>
          <w:p>
            <w:pPr>
              <w:spacing w:after="0"/>
              <w:jc w:val="left"/>
            </w:pPr>
            <w:r>
              <w:rPr>
                <w:sz w:val="16"/>
              </w:rPr>
              <w:t>Approved, expires 2027-05-11</w:t>
            </w:r>
          </w:p>
        </w:tc>
        <w:tc>
          <w:tcPr>
            <w:tcW w:type="dxa" w:w="2500"/>
          </w:tcPr>
          <w:p>
            <w:pPr>
              <w:spacing w:after="0"/>
              <w:jc w:val="left"/>
            </w:pPr>
            <w:r>
              <w:rPr>
                <w:sz w:val="16"/>
              </w:rPr>
              <w:t>Region Six, WY Hazard Mitigation Plan 2022 (FEMA plan 108063)</w:t>
            </w:r>
          </w:p>
        </w:tc>
        <w:tc>
          <w:tcPr>
            <w:tcW w:type="dxa" w:w="1323"/>
          </w:tcPr>
          <w:p>
            <w:pPr>
              <w:spacing w:after="0"/>
              <w:jc w:val="left"/>
            </w:pPr>
            <w:r>
              <w:rPr>
                <w:sz w:val="16"/>
              </w:rPr>
              <w:t>2022-05-12</w:t>
            </w:r>
          </w:p>
        </w:tc>
        <w:tc>
          <w:tcPr>
            <w:tcW w:type="dxa" w:w="1323"/>
          </w:tcPr>
          <w:p>
            <w:pPr>
              <w:spacing w:after="0"/>
              <w:jc w:val="left"/>
            </w:pPr>
            <w:r>
              <w:rPr>
                <w:sz w:val="16"/>
              </w:rPr>
              <w:t>2027-05-11</w:t>
            </w:r>
          </w:p>
        </w:tc>
        <w:tc>
          <w:tcPr>
            <w:tcW w:type="dxa" w:w="1140"/>
          </w:tcPr>
          <w:p>
            <w:pPr>
              <w:spacing w:after="0"/>
              <w:jc w:val="right"/>
            </w:pPr>
            <w:r>
              <w:rPr>
                <w:sz w:val="16"/>
              </w:rPr>
              <w:t>225</w:t>
            </w:r>
          </w:p>
        </w:tc>
        <w:tc>
          <w:tcPr>
            <w:tcW w:type="dxa" w:w="1209"/>
          </w:tcPr>
          <w:p>
            <w:pPr>
              <w:spacing w:after="0"/>
              <w:jc w:val="left"/>
            </w:pPr>
          </w:p>
        </w:tc>
        <w:tc>
          <w:tcPr>
            <w:tcW w:type="dxa" w:w="827"/>
          </w:tcPr>
          <w:p>
            <w:pPr>
              <w:spacing w:after="0"/>
              <w:jc w:val="left"/>
            </w:pPr>
          </w:p>
        </w:tc>
      </w:tr>
    </w:tbl>
    <w:p>
      <w:pPr>
        <w:spacing w:after="40" w:before="60"/>
      </w:pPr>
      <w:r>
        <w:rPr>
          <w:sz w:val="15"/>
        </w:rPr>
        <w:t>Plan 108063 also covers 16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211"/>
        <w:gridCol w:w="1211"/>
        <w:gridCol w:w="1037"/>
        <w:gridCol w:w="1126"/>
        <w:gridCol w:w="1326"/>
        <w:gridCol w:w="1124"/>
        <w:gridCol w:w="1274"/>
        <w:gridCol w:w="2339"/>
        <w:gridCol w:w="1738"/>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1"/>
            <w:shd w:val="clear" w:color="auto" w:fill="E8E8E8"/>
          </w:tcPr>
          <w:p>
            <w:pPr>
              <w:spacing w:after="0"/>
              <w:jc w:val="left"/>
            </w:pPr>
            <w:r>
              <w:rPr>
                <w:b/>
                <w:sz w:val="16"/>
              </w:rPr>
              <w:t>NRI risk rating</w:t>
            </w:r>
          </w:p>
        </w:tc>
        <w:tc>
          <w:tcPr>
            <w:tcW w:type="dxa" w:w="121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3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8"/>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211"/>
          </w:tcPr>
          <w:p>
            <w:pPr>
              <w:spacing w:after="0"/>
              <w:jc w:val="left"/>
            </w:pPr>
            <w:r>
              <w:rPr>
                <w:sz w:val="16"/>
              </w:rPr>
              <w:t>Relatively Low</w:t>
            </w:r>
          </w:p>
        </w:tc>
        <w:tc>
          <w:tcPr>
            <w:tcW w:type="dxa" w:w="1211"/>
          </w:tcPr>
          <w:p>
            <w:pPr>
              <w:spacing w:after="0"/>
              <w:jc w:val="left"/>
            </w:pPr>
            <w:r>
              <w:rPr>
                <w:sz w:val="16"/>
              </w:rPr>
              <w:t>Relatively Low</w:t>
            </w:r>
          </w:p>
        </w:tc>
        <w:tc>
          <w:tcPr>
            <w:tcW w:type="dxa" w:w="1037"/>
          </w:tcPr>
          <w:p>
            <w:pPr>
              <w:spacing w:after="0"/>
              <w:jc w:val="right"/>
            </w:pPr>
            <w:r>
              <w:rPr>
                <w:sz w:val="16"/>
              </w:rPr>
              <w:t>$9,220,522</w:t>
            </w:r>
          </w:p>
        </w:tc>
        <w:tc>
          <w:tcPr>
            <w:tcW w:type="dxa" w:w="1126"/>
          </w:tcPr>
          <w:p>
            <w:pPr>
              <w:spacing w:after="0"/>
              <w:jc w:val="right"/>
            </w:pPr>
            <w:r>
              <w:rPr>
                <w:sz w:val="16"/>
              </w:rPr>
              <w:t>$32,085</w:t>
            </w:r>
          </w:p>
        </w:tc>
        <w:tc>
          <w:tcPr>
            <w:tcW w:type="dxa" w:w="1326"/>
          </w:tcPr>
          <w:p>
            <w:pPr>
              <w:spacing w:after="0"/>
              <w:jc w:val="right"/>
            </w:pPr>
            <w:r>
              <w:rPr>
                <w:sz w:val="16"/>
              </w:rPr>
              <w:t>$21,750</w:t>
            </w:r>
          </w:p>
        </w:tc>
        <w:tc>
          <w:tcPr>
            <w:tcW w:type="dxa" w:w="1124"/>
          </w:tcPr>
          <w:p>
            <w:pPr>
              <w:spacing w:after="0"/>
              <w:jc w:val="right"/>
            </w:pPr>
            <w:r>
              <w:rPr>
                <w:sz w:val="16"/>
              </w:rPr>
              <w:t>$9,274,358</w:t>
            </w:r>
          </w:p>
        </w:tc>
        <w:tc>
          <w:tcPr>
            <w:tcW w:type="dxa" w:w="1274"/>
          </w:tcPr>
          <w:p>
            <w:pPr>
              <w:spacing w:after="0"/>
              <w:jc w:val="right"/>
            </w:pPr>
            <w:r>
              <w:rPr>
                <w:sz w:val="16"/>
              </w:rPr>
              <w:t>27</w:t>
            </w:r>
          </w:p>
        </w:tc>
        <w:tc>
          <w:tcPr>
            <w:tcW w:type="dxa" w:w="2339"/>
          </w:tcPr>
          <w:p>
            <w:pPr>
              <w:spacing w:after="0"/>
              <w:jc w:val="left"/>
            </w:pPr>
          </w:p>
        </w:tc>
        <w:tc>
          <w:tcPr>
            <w:tcW w:type="dxa" w:w="1738"/>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Cold Wave</w:t>
            </w:r>
          </w:p>
        </w:tc>
        <w:tc>
          <w:tcPr>
            <w:tcW w:type="dxa" w:w="1211"/>
          </w:tcPr>
          <w:p>
            <w:pPr>
              <w:spacing w:after="0"/>
              <w:jc w:val="left"/>
            </w:pPr>
            <w:r>
              <w:rPr>
                <w:sz w:val="16"/>
              </w:rPr>
              <w:t>Relatively Moderate</w:t>
            </w:r>
          </w:p>
        </w:tc>
        <w:tc>
          <w:tcPr>
            <w:tcW w:type="dxa" w:w="1211"/>
          </w:tcPr>
          <w:p>
            <w:pPr>
              <w:spacing w:after="0"/>
              <w:jc w:val="left"/>
            </w:pPr>
            <w:r>
              <w:rPr>
                <w:sz w:val="16"/>
              </w:rPr>
              <w:t>Relatively High</w:t>
            </w:r>
          </w:p>
        </w:tc>
        <w:tc>
          <w:tcPr>
            <w:tcW w:type="dxa" w:w="1037"/>
          </w:tcPr>
          <w:p>
            <w:pPr>
              <w:spacing w:after="0"/>
              <w:jc w:val="right"/>
            </w:pPr>
            <w:r>
              <w:rPr>
                <w:sz w:val="16"/>
              </w:rPr>
              <w:t>$4,896</w:t>
            </w:r>
          </w:p>
        </w:tc>
        <w:tc>
          <w:tcPr>
            <w:tcW w:type="dxa" w:w="1126"/>
          </w:tcPr>
          <w:p>
            <w:pPr>
              <w:spacing w:after="0"/>
              <w:jc w:val="right"/>
            </w:pPr>
            <w:r>
              <w:rPr>
                <w:sz w:val="16"/>
              </w:rPr>
              <w:t>$95,992</w:t>
            </w:r>
          </w:p>
        </w:tc>
        <w:tc>
          <w:tcPr>
            <w:tcW w:type="dxa" w:w="1326"/>
          </w:tcPr>
          <w:p>
            <w:pPr>
              <w:spacing w:after="0"/>
              <w:jc w:val="right"/>
            </w:pPr>
            <w:r>
              <w:rPr>
                <w:sz w:val="16"/>
              </w:rPr>
              <w:t>$4,981,984</w:t>
            </w:r>
          </w:p>
        </w:tc>
        <w:tc>
          <w:tcPr>
            <w:tcW w:type="dxa" w:w="1124"/>
          </w:tcPr>
          <w:p>
            <w:pPr>
              <w:spacing w:after="0"/>
              <w:jc w:val="right"/>
            </w:pPr>
            <w:r>
              <w:rPr>
                <w:sz w:val="16"/>
              </w:rPr>
              <w:t>$5,082,872</w:t>
            </w:r>
          </w:p>
        </w:tc>
        <w:tc>
          <w:tcPr>
            <w:tcW w:type="dxa" w:w="1274"/>
          </w:tcPr>
          <w:p>
            <w:pPr>
              <w:spacing w:after="0"/>
              <w:jc w:val="right"/>
            </w:pPr>
            <w:r>
              <w:rPr>
                <w:sz w:val="16"/>
              </w:rPr>
              <w:t>18</w:t>
            </w:r>
          </w:p>
        </w:tc>
        <w:tc>
          <w:tcPr>
            <w:tcW w:type="dxa" w:w="2339"/>
          </w:tcPr>
          <w:p>
            <w:pPr>
              <w:spacing w:after="0"/>
              <w:jc w:val="left"/>
            </w:pPr>
          </w:p>
        </w:tc>
        <w:tc>
          <w:tcPr>
            <w:tcW w:type="dxa" w:w="1738"/>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Earthquake</w:t>
            </w:r>
          </w:p>
        </w:tc>
        <w:tc>
          <w:tcPr>
            <w:tcW w:type="dxa" w:w="1211"/>
          </w:tcPr>
          <w:p>
            <w:pPr>
              <w:spacing w:after="0"/>
              <w:jc w:val="left"/>
            </w:pPr>
            <w:r>
              <w:rPr>
                <w:sz w:val="16"/>
              </w:rPr>
              <w:t>Relatively Low</w:t>
            </w:r>
          </w:p>
        </w:tc>
        <w:tc>
          <w:tcPr>
            <w:tcW w:type="dxa" w:w="1211"/>
          </w:tcPr>
          <w:p>
            <w:pPr>
              <w:spacing w:after="0"/>
              <w:jc w:val="left"/>
            </w:pPr>
            <w:r>
              <w:rPr>
                <w:sz w:val="16"/>
              </w:rPr>
              <w:t>Relatively Low</w:t>
            </w:r>
          </w:p>
        </w:tc>
        <w:tc>
          <w:tcPr>
            <w:tcW w:type="dxa" w:w="1037"/>
          </w:tcPr>
          <w:p>
            <w:pPr>
              <w:spacing w:after="0"/>
              <w:jc w:val="right"/>
            </w:pPr>
            <w:r>
              <w:rPr>
                <w:sz w:val="16"/>
              </w:rPr>
              <w:t>$1,136,931</w:t>
            </w:r>
          </w:p>
        </w:tc>
        <w:tc>
          <w:tcPr>
            <w:tcW w:type="dxa" w:w="1126"/>
          </w:tcPr>
          <w:p>
            <w:pPr>
              <w:spacing w:after="0"/>
              <w:jc w:val="right"/>
            </w:pPr>
          </w:p>
        </w:tc>
        <w:tc>
          <w:tcPr>
            <w:tcW w:type="dxa" w:w="1326"/>
          </w:tcPr>
          <w:p>
            <w:pPr>
              <w:spacing w:after="0"/>
              <w:jc w:val="right"/>
            </w:pPr>
            <w:r>
              <w:rPr>
                <w:sz w:val="16"/>
              </w:rPr>
              <w:t>$257,434</w:t>
            </w:r>
          </w:p>
        </w:tc>
        <w:tc>
          <w:tcPr>
            <w:tcW w:type="dxa" w:w="1124"/>
          </w:tcPr>
          <w:p>
            <w:pPr>
              <w:spacing w:after="0"/>
              <w:jc w:val="right"/>
            </w:pPr>
            <w:r>
              <w:rPr>
                <w:sz w:val="16"/>
              </w:rPr>
              <w:t>$1,394,365</w:t>
            </w:r>
          </w:p>
        </w:tc>
        <w:tc>
          <w:tcPr>
            <w:tcW w:type="dxa" w:w="1274"/>
          </w:tcPr>
          <w:p>
            <w:pPr>
              <w:spacing w:after="0"/>
              <w:jc w:val="right"/>
            </w:pPr>
          </w:p>
        </w:tc>
        <w:tc>
          <w:tcPr>
            <w:tcW w:type="dxa" w:w="2339"/>
          </w:tcPr>
          <w:p>
            <w:pPr>
              <w:spacing w:after="0"/>
              <w:jc w:val="left"/>
            </w:pPr>
          </w:p>
        </w:tc>
        <w:tc>
          <w:tcPr>
            <w:tcW w:type="dxa" w:w="1738"/>
          </w:tcPr>
          <w:p>
            <w:pPr>
              <w:spacing w:after="0"/>
              <w:jc w:val="left"/>
            </w:pPr>
            <w:r>
              <w:rPr>
                <w:sz w:val="16"/>
              </w:rPr>
              <w:t>Not in Storm Events. Storm Events coverage of this hazard is limited; absence is not evidence of low risk.</w:t>
            </w:r>
          </w:p>
        </w:tc>
      </w:tr>
      <w:tr>
        <w:trPr>
          <w:cantSplit/>
        </w:trPr>
        <w:tc>
          <w:tcPr>
            <w:tcW w:type="dxa" w:w="690"/>
          </w:tcPr>
          <w:p>
            <w:pPr>
              <w:spacing w:after="0"/>
              <w:jc w:val="right"/>
            </w:pPr>
            <w:r>
              <w:rPr>
                <w:sz w:val="16"/>
              </w:rPr>
              <w:t>4</w:t>
            </w:r>
          </w:p>
        </w:tc>
        <w:tc>
          <w:tcPr>
            <w:tcW w:type="dxa" w:w="1037"/>
          </w:tcPr>
          <w:p>
            <w:pPr>
              <w:spacing w:after="0"/>
              <w:jc w:val="left"/>
            </w:pPr>
            <w:r>
              <w:rPr>
                <w:sz w:val="16"/>
              </w:rPr>
              <w:t>Avalanche</w:t>
            </w:r>
          </w:p>
        </w:tc>
        <w:tc>
          <w:tcPr>
            <w:tcW w:type="dxa" w:w="1211"/>
          </w:tcPr>
          <w:p>
            <w:pPr>
              <w:spacing w:after="0"/>
              <w:jc w:val="left"/>
            </w:pPr>
            <w:r>
              <w:rPr>
                <w:sz w:val="16"/>
              </w:rPr>
              <w:t>Relatively High</w:t>
            </w:r>
          </w:p>
        </w:tc>
        <w:tc>
          <w:tcPr>
            <w:tcW w:type="dxa" w:w="1211"/>
          </w:tcPr>
          <w:p>
            <w:pPr>
              <w:spacing w:after="0"/>
              <w:jc w:val="left"/>
            </w:pPr>
            <w:r>
              <w:rPr>
                <w:sz w:val="16"/>
              </w:rPr>
              <w:t>Relatively Moderate</w:t>
            </w:r>
          </w:p>
        </w:tc>
        <w:tc>
          <w:tcPr>
            <w:tcW w:type="dxa" w:w="1037"/>
          </w:tcPr>
          <w:p>
            <w:pPr>
              <w:spacing w:after="0"/>
              <w:jc w:val="right"/>
            </w:pPr>
            <w:r>
              <w:rPr>
                <w:sz w:val="16"/>
              </w:rPr>
              <w:t>$60</w:t>
            </w:r>
          </w:p>
        </w:tc>
        <w:tc>
          <w:tcPr>
            <w:tcW w:type="dxa" w:w="1126"/>
          </w:tcPr>
          <w:p>
            <w:pPr>
              <w:spacing w:after="0"/>
              <w:jc w:val="right"/>
            </w:pPr>
          </w:p>
        </w:tc>
        <w:tc>
          <w:tcPr>
            <w:tcW w:type="dxa" w:w="1326"/>
          </w:tcPr>
          <w:p>
            <w:pPr>
              <w:spacing w:after="0"/>
              <w:jc w:val="right"/>
            </w:pPr>
            <w:r>
              <w:rPr>
                <w:sz w:val="16"/>
              </w:rPr>
              <w:t>$1,237,871</w:t>
            </w:r>
          </w:p>
        </w:tc>
        <w:tc>
          <w:tcPr>
            <w:tcW w:type="dxa" w:w="1124"/>
          </w:tcPr>
          <w:p>
            <w:pPr>
              <w:spacing w:after="0"/>
              <w:jc w:val="right"/>
            </w:pPr>
            <w:r>
              <w:rPr>
                <w:sz w:val="16"/>
              </w:rPr>
              <w:t>$1,237,931</w:t>
            </w:r>
          </w:p>
        </w:tc>
        <w:tc>
          <w:tcPr>
            <w:tcW w:type="dxa" w:w="1274"/>
          </w:tcPr>
          <w:p>
            <w:pPr>
              <w:spacing w:after="0"/>
              <w:jc w:val="right"/>
            </w:pPr>
            <w:r>
              <w:rPr>
                <w:sz w:val="16"/>
              </w:rPr>
              <w:t>5</w:t>
            </w:r>
          </w:p>
        </w:tc>
        <w:tc>
          <w:tcPr>
            <w:tcW w:type="dxa" w:w="2339"/>
          </w:tcPr>
          <w:p>
            <w:pPr>
              <w:spacing w:after="0"/>
              <w:jc w:val="left"/>
            </w:pPr>
          </w:p>
        </w:tc>
        <w:tc>
          <w:tcPr>
            <w:tcW w:type="dxa" w:w="1738"/>
          </w:tcPr>
          <w:p>
            <w:pPr>
              <w:spacing w:after="0"/>
              <w:jc w:val="left"/>
            </w:pPr>
          </w:p>
        </w:tc>
      </w:tr>
      <w:tr>
        <w:trPr>
          <w:cantSplit/>
        </w:trPr>
        <w:tc>
          <w:tcPr>
            <w:tcW w:type="dxa" w:w="690"/>
          </w:tcPr>
          <w:p>
            <w:pPr>
              <w:spacing w:after="0"/>
              <w:jc w:val="right"/>
            </w:pPr>
            <w:r>
              <w:rPr>
                <w:sz w:val="16"/>
              </w:rPr>
              <w:t>5</w:t>
            </w:r>
          </w:p>
        </w:tc>
        <w:tc>
          <w:tcPr>
            <w:tcW w:type="dxa" w:w="1037"/>
          </w:tcPr>
          <w:p>
            <w:pPr>
              <w:spacing w:after="0"/>
              <w:jc w:val="left"/>
            </w:pPr>
            <w:r>
              <w:rPr>
                <w:sz w:val="16"/>
              </w:rPr>
              <w:t>Lightning</w:t>
            </w:r>
          </w:p>
        </w:tc>
        <w:tc>
          <w:tcPr>
            <w:tcW w:type="dxa" w:w="1211"/>
          </w:tcPr>
          <w:p>
            <w:pPr>
              <w:spacing w:after="0"/>
              <w:jc w:val="left"/>
            </w:pPr>
            <w:r>
              <w:rPr>
                <w:sz w:val="16"/>
              </w:rPr>
              <w:t>Relatively High</w:t>
            </w:r>
          </w:p>
        </w:tc>
        <w:tc>
          <w:tcPr>
            <w:tcW w:type="dxa" w:w="1211"/>
          </w:tcPr>
          <w:p>
            <w:pPr>
              <w:spacing w:after="0"/>
              <w:jc w:val="left"/>
            </w:pPr>
            <w:r>
              <w:rPr>
                <w:sz w:val="16"/>
              </w:rPr>
              <w:t>Relatively High</w:t>
            </w:r>
          </w:p>
        </w:tc>
        <w:tc>
          <w:tcPr>
            <w:tcW w:type="dxa" w:w="1037"/>
          </w:tcPr>
          <w:p>
            <w:pPr>
              <w:spacing w:after="0"/>
              <w:jc w:val="right"/>
            </w:pPr>
            <w:r>
              <w:rPr>
                <w:sz w:val="16"/>
              </w:rPr>
              <w:t>$4,379</w:t>
            </w:r>
          </w:p>
        </w:tc>
        <w:tc>
          <w:tcPr>
            <w:tcW w:type="dxa" w:w="1126"/>
          </w:tcPr>
          <w:p>
            <w:pPr>
              <w:spacing w:after="0"/>
              <w:jc w:val="right"/>
            </w:pPr>
          </w:p>
        </w:tc>
        <w:tc>
          <w:tcPr>
            <w:tcW w:type="dxa" w:w="1326"/>
          </w:tcPr>
          <w:p>
            <w:pPr>
              <w:spacing w:after="0"/>
              <w:jc w:val="right"/>
            </w:pPr>
            <w:r>
              <w:rPr>
                <w:sz w:val="16"/>
              </w:rPr>
              <w:t>$929,643</w:t>
            </w:r>
          </w:p>
        </w:tc>
        <w:tc>
          <w:tcPr>
            <w:tcW w:type="dxa" w:w="1124"/>
          </w:tcPr>
          <w:p>
            <w:pPr>
              <w:spacing w:after="0"/>
              <w:jc w:val="right"/>
            </w:pPr>
            <w:r>
              <w:rPr>
                <w:sz w:val="16"/>
              </w:rPr>
              <w:t>$934,022</w:t>
            </w:r>
          </w:p>
        </w:tc>
        <w:tc>
          <w:tcPr>
            <w:tcW w:type="dxa" w:w="1274"/>
          </w:tcPr>
          <w:p>
            <w:pPr>
              <w:spacing w:after="0"/>
              <w:jc w:val="right"/>
            </w:pPr>
            <w:r>
              <w:rPr>
                <w:sz w:val="16"/>
              </w:rPr>
              <w:t>6</w:t>
            </w:r>
          </w:p>
        </w:tc>
        <w:tc>
          <w:tcPr>
            <w:tcW w:type="dxa" w:w="2339"/>
          </w:tcPr>
          <w:p>
            <w:pPr>
              <w:spacing w:after="0"/>
              <w:jc w:val="left"/>
            </w:pPr>
          </w:p>
        </w:tc>
        <w:tc>
          <w:tcPr>
            <w:tcW w:type="dxa" w:w="1738"/>
          </w:tcPr>
          <w:p>
            <w:pPr>
              <w:spacing w:after="0"/>
              <w:jc w:val="left"/>
            </w:pPr>
          </w:p>
        </w:tc>
      </w:tr>
      <w:tr>
        <w:trPr>
          <w:cantSplit/>
        </w:trPr>
        <w:tc>
          <w:tcPr>
            <w:tcW w:type="dxa" w:w="690"/>
          </w:tcPr>
          <w:p>
            <w:pPr>
              <w:spacing w:after="0"/>
              <w:jc w:val="right"/>
            </w:pPr>
            <w:r>
              <w:rPr>
                <w:sz w:val="16"/>
              </w:rPr>
              <w:t>6</w:t>
            </w:r>
          </w:p>
        </w:tc>
        <w:tc>
          <w:tcPr>
            <w:tcW w:type="dxa" w:w="1037"/>
          </w:tcPr>
          <w:p>
            <w:pPr>
              <w:spacing w:after="0"/>
              <w:jc w:val="left"/>
            </w:pPr>
            <w:r>
              <w:rPr>
                <w:sz w:val="16"/>
              </w:rPr>
              <w:t>Wildfire</w:t>
            </w:r>
          </w:p>
        </w:tc>
        <w:tc>
          <w:tcPr>
            <w:tcW w:type="dxa" w:w="1211"/>
          </w:tcPr>
          <w:p>
            <w:pPr>
              <w:spacing w:after="0"/>
              <w:jc w:val="left"/>
            </w:pPr>
            <w:r>
              <w:rPr>
                <w:sz w:val="16"/>
              </w:rPr>
              <w:t>Relatively Low</w:t>
            </w:r>
          </w:p>
        </w:tc>
        <w:tc>
          <w:tcPr>
            <w:tcW w:type="dxa" w:w="1211"/>
          </w:tcPr>
          <w:p>
            <w:pPr>
              <w:spacing w:after="0"/>
              <w:jc w:val="left"/>
            </w:pPr>
            <w:r>
              <w:rPr>
                <w:sz w:val="16"/>
              </w:rPr>
              <w:t>Relatively Low</w:t>
            </w:r>
          </w:p>
        </w:tc>
        <w:tc>
          <w:tcPr>
            <w:tcW w:type="dxa" w:w="1037"/>
          </w:tcPr>
          <w:p>
            <w:pPr>
              <w:spacing w:after="0"/>
              <w:jc w:val="right"/>
            </w:pPr>
            <w:r>
              <w:rPr>
                <w:sz w:val="16"/>
              </w:rPr>
              <w:t>$538,645</w:t>
            </w:r>
          </w:p>
        </w:tc>
        <w:tc>
          <w:tcPr>
            <w:tcW w:type="dxa" w:w="1126"/>
          </w:tcPr>
          <w:p>
            <w:pPr>
              <w:spacing w:after="0"/>
              <w:jc w:val="right"/>
            </w:pPr>
            <w:r>
              <w:rPr>
                <w:sz w:val="16"/>
              </w:rPr>
              <w:t>$115</w:t>
            </w:r>
          </w:p>
        </w:tc>
        <w:tc>
          <w:tcPr>
            <w:tcW w:type="dxa" w:w="1326"/>
          </w:tcPr>
          <w:p>
            <w:pPr>
              <w:spacing w:after="0"/>
              <w:jc w:val="right"/>
            </w:pPr>
            <w:r>
              <w:rPr>
                <w:sz w:val="16"/>
              </w:rPr>
              <w:t>$16,591</w:t>
            </w:r>
          </w:p>
        </w:tc>
        <w:tc>
          <w:tcPr>
            <w:tcW w:type="dxa" w:w="1124"/>
          </w:tcPr>
          <w:p>
            <w:pPr>
              <w:spacing w:after="0"/>
              <w:jc w:val="right"/>
            </w:pPr>
            <w:r>
              <w:rPr>
                <w:sz w:val="16"/>
              </w:rPr>
              <w:t>$555,350</w:t>
            </w:r>
          </w:p>
        </w:tc>
        <w:tc>
          <w:tcPr>
            <w:tcW w:type="dxa" w:w="1274"/>
          </w:tcPr>
          <w:p>
            <w:pPr>
              <w:spacing w:after="0"/>
              <w:jc w:val="right"/>
            </w:pPr>
            <w:r>
              <w:rPr>
                <w:sz w:val="16"/>
              </w:rPr>
              <w:t>40</w:t>
            </w:r>
          </w:p>
        </w:tc>
        <w:tc>
          <w:tcPr>
            <w:tcW w:type="dxa" w:w="2339"/>
          </w:tcPr>
          <w:p>
            <w:pPr>
              <w:spacing w:after="0"/>
              <w:jc w:val="left"/>
            </w:pPr>
          </w:p>
        </w:tc>
        <w:tc>
          <w:tcPr>
            <w:tcW w:type="dxa" w:w="1738"/>
          </w:tcPr>
          <w:p>
            <w:pPr>
              <w:spacing w:after="0"/>
              <w:jc w:val="left"/>
            </w:pPr>
          </w:p>
        </w:tc>
      </w:tr>
      <w:tr>
        <w:trPr>
          <w:cantSplit/>
        </w:trPr>
        <w:tc>
          <w:tcPr>
            <w:tcW w:type="dxa" w:w="690"/>
          </w:tcPr>
          <w:p>
            <w:pPr>
              <w:spacing w:after="0"/>
              <w:jc w:val="right"/>
            </w:pPr>
            <w:r>
              <w:rPr>
                <w:sz w:val="16"/>
              </w:rPr>
              <w:t>7</w:t>
            </w:r>
          </w:p>
        </w:tc>
        <w:tc>
          <w:tcPr>
            <w:tcW w:type="dxa" w:w="1037"/>
          </w:tcPr>
          <w:p>
            <w:pPr>
              <w:spacing w:after="0"/>
              <w:jc w:val="left"/>
            </w:pPr>
            <w:r>
              <w:rPr>
                <w:sz w:val="16"/>
              </w:rPr>
              <w:t>Tornado</w:t>
            </w:r>
          </w:p>
        </w:tc>
        <w:tc>
          <w:tcPr>
            <w:tcW w:type="dxa" w:w="1211"/>
          </w:tcPr>
          <w:p>
            <w:pPr>
              <w:spacing w:after="0"/>
              <w:jc w:val="left"/>
            </w:pPr>
            <w:r>
              <w:rPr>
                <w:sz w:val="16"/>
              </w:rPr>
              <w:t>Very Low</w:t>
            </w:r>
          </w:p>
        </w:tc>
        <w:tc>
          <w:tcPr>
            <w:tcW w:type="dxa" w:w="1211"/>
          </w:tcPr>
          <w:p>
            <w:pPr>
              <w:spacing w:after="0"/>
              <w:jc w:val="left"/>
            </w:pPr>
            <w:r>
              <w:rPr>
                <w:sz w:val="16"/>
              </w:rPr>
              <w:t>Relatively Low</w:t>
            </w:r>
          </w:p>
        </w:tc>
        <w:tc>
          <w:tcPr>
            <w:tcW w:type="dxa" w:w="1037"/>
          </w:tcPr>
          <w:p>
            <w:pPr>
              <w:spacing w:after="0"/>
              <w:jc w:val="right"/>
            </w:pPr>
            <w:r>
              <w:rPr>
                <w:sz w:val="16"/>
              </w:rPr>
              <w:t>$144,248</w:t>
            </w:r>
          </w:p>
        </w:tc>
        <w:tc>
          <w:tcPr>
            <w:tcW w:type="dxa" w:w="1126"/>
          </w:tcPr>
          <w:p>
            <w:pPr>
              <w:spacing w:after="0"/>
              <w:jc w:val="right"/>
            </w:pPr>
            <w:r>
              <w:rPr>
                <w:sz w:val="16"/>
              </w:rPr>
              <w:t>$1,068</w:t>
            </w:r>
          </w:p>
        </w:tc>
        <w:tc>
          <w:tcPr>
            <w:tcW w:type="dxa" w:w="1326"/>
          </w:tcPr>
          <w:p>
            <w:pPr>
              <w:spacing w:after="0"/>
              <w:jc w:val="right"/>
            </w:pPr>
            <w:r>
              <w:rPr>
                <w:sz w:val="16"/>
              </w:rPr>
              <w:t>$241,115</w:t>
            </w:r>
          </w:p>
        </w:tc>
        <w:tc>
          <w:tcPr>
            <w:tcW w:type="dxa" w:w="1124"/>
          </w:tcPr>
          <w:p>
            <w:pPr>
              <w:spacing w:after="0"/>
              <w:jc w:val="right"/>
            </w:pPr>
            <w:r>
              <w:rPr>
                <w:sz w:val="16"/>
              </w:rPr>
              <w:t>$386,431</w:t>
            </w:r>
          </w:p>
        </w:tc>
        <w:tc>
          <w:tcPr>
            <w:tcW w:type="dxa" w:w="1274"/>
          </w:tcPr>
          <w:p>
            <w:pPr>
              <w:spacing w:after="0"/>
              <w:jc w:val="right"/>
            </w:pPr>
            <w:r>
              <w:rPr>
                <w:sz w:val="16"/>
              </w:rPr>
              <w:t>4</w:t>
            </w:r>
          </w:p>
        </w:tc>
        <w:tc>
          <w:tcPr>
            <w:tcW w:type="dxa" w:w="2339"/>
          </w:tcPr>
          <w:p>
            <w:pPr>
              <w:spacing w:after="0"/>
              <w:jc w:val="left"/>
            </w:pPr>
          </w:p>
        </w:tc>
        <w:tc>
          <w:tcPr>
            <w:tcW w:type="dxa" w:w="1738"/>
          </w:tcPr>
          <w:p>
            <w:pPr>
              <w:spacing w:after="0"/>
              <w:jc w:val="left"/>
            </w:pPr>
          </w:p>
        </w:tc>
      </w:tr>
      <w:tr>
        <w:trPr>
          <w:cantSplit/>
        </w:trPr>
        <w:tc>
          <w:tcPr>
            <w:tcW w:type="dxa" w:w="690"/>
          </w:tcPr>
          <w:p>
            <w:pPr>
              <w:spacing w:after="0"/>
              <w:jc w:val="right"/>
            </w:pPr>
            <w:r>
              <w:rPr>
                <w:sz w:val="16"/>
              </w:rPr>
              <w:t>8</w:t>
            </w:r>
          </w:p>
        </w:tc>
        <w:tc>
          <w:tcPr>
            <w:tcW w:type="dxa" w:w="1037"/>
          </w:tcPr>
          <w:p>
            <w:pPr>
              <w:spacing w:after="0"/>
              <w:jc w:val="left"/>
            </w:pPr>
            <w:r>
              <w:rPr>
                <w:sz w:val="16"/>
              </w:rPr>
              <w:t>Landslide</w:t>
            </w:r>
          </w:p>
        </w:tc>
        <w:tc>
          <w:tcPr>
            <w:tcW w:type="dxa" w:w="1211"/>
          </w:tcPr>
          <w:p>
            <w:pPr>
              <w:spacing w:after="0"/>
              <w:jc w:val="left"/>
            </w:pPr>
            <w:r>
              <w:rPr>
                <w:sz w:val="16"/>
              </w:rPr>
              <w:t>Relatively Moderate</w:t>
            </w:r>
          </w:p>
        </w:tc>
        <w:tc>
          <w:tcPr>
            <w:tcW w:type="dxa" w:w="1211"/>
          </w:tcPr>
          <w:p>
            <w:pPr>
              <w:spacing w:after="0"/>
              <w:jc w:val="left"/>
            </w:pPr>
            <w:r>
              <w:rPr>
                <w:sz w:val="16"/>
              </w:rPr>
              <w:t>Relatively Moderate</w:t>
            </w:r>
          </w:p>
        </w:tc>
        <w:tc>
          <w:tcPr>
            <w:tcW w:type="dxa" w:w="1037"/>
          </w:tcPr>
          <w:p>
            <w:pPr>
              <w:spacing w:after="0"/>
              <w:jc w:val="right"/>
            </w:pPr>
            <w:r>
              <w:rPr>
                <w:sz w:val="16"/>
              </w:rPr>
              <w:t>$16,298</w:t>
            </w:r>
          </w:p>
        </w:tc>
        <w:tc>
          <w:tcPr>
            <w:tcW w:type="dxa" w:w="1126"/>
          </w:tcPr>
          <w:p>
            <w:pPr>
              <w:spacing w:after="0"/>
              <w:jc w:val="right"/>
            </w:pPr>
          </w:p>
        </w:tc>
        <w:tc>
          <w:tcPr>
            <w:tcW w:type="dxa" w:w="1326"/>
          </w:tcPr>
          <w:p>
            <w:pPr>
              <w:spacing w:after="0"/>
              <w:jc w:val="right"/>
            </w:pPr>
            <w:r>
              <w:rPr>
                <w:sz w:val="16"/>
              </w:rPr>
              <w:t>$316,296</w:t>
            </w:r>
          </w:p>
        </w:tc>
        <w:tc>
          <w:tcPr>
            <w:tcW w:type="dxa" w:w="1124"/>
          </w:tcPr>
          <w:p>
            <w:pPr>
              <w:spacing w:after="0"/>
              <w:jc w:val="right"/>
            </w:pPr>
            <w:r>
              <w:rPr>
                <w:sz w:val="16"/>
              </w:rPr>
              <w:t>$332,594</w:t>
            </w:r>
          </w:p>
        </w:tc>
        <w:tc>
          <w:tcPr>
            <w:tcW w:type="dxa" w:w="1274"/>
          </w:tcPr>
          <w:p>
            <w:pPr>
              <w:spacing w:after="0"/>
              <w:jc w:val="right"/>
            </w:pPr>
            <w:r>
              <w:rPr>
                <w:sz w:val="16"/>
              </w:rPr>
              <w:t>1</w:t>
            </w:r>
          </w:p>
        </w:tc>
        <w:tc>
          <w:tcPr>
            <w:tcW w:type="dxa" w:w="2339"/>
          </w:tcPr>
          <w:p>
            <w:pPr>
              <w:spacing w:after="0"/>
              <w:jc w:val="left"/>
            </w:pPr>
          </w:p>
        </w:tc>
        <w:tc>
          <w:tcPr>
            <w:tcW w:type="dxa" w:w="1738"/>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Strong Wind</w:t>
            </w:r>
          </w:p>
        </w:tc>
        <w:tc>
          <w:tcPr>
            <w:tcW w:type="dxa" w:w="1211"/>
          </w:tcPr>
          <w:p>
            <w:pPr>
              <w:spacing w:after="0"/>
              <w:jc w:val="left"/>
            </w:pPr>
            <w:r>
              <w:rPr>
                <w:sz w:val="16"/>
              </w:rPr>
              <w:t>Relatively Low</w:t>
            </w:r>
          </w:p>
        </w:tc>
        <w:tc>
          <w:tcPr>
            <w:tcW w:type="dxa" w:w="1211"/>
          </w:tcPr>
          <w:p>
            <w:pPr>
              <w:spacing w:after="0"/>
              <w:jc w:val="left"/>
            </w:pPr>
            <w:r>
              <w:rPr>
                <w:sz w:val="16"/>
              </w:rPr>
              <w:t>Relatively Low</w:t>
            </w:r>
          </w:p>
        </w:tc>
        <w:tc>
          <w:tcPr>
            <w:tcW w:type="dxa" w:w="1037"/>
          </w:tcPr>
          <w:p>
            <w:pPr>
              <w:spacing w:after="0"/>
              <w:jc w:val="right"/>
            </w:pPr>
            <w:r>
              <w:rPr>
                <w:sz w:val="16"/>
              </w:rPr>
              <w:t>$35,729</w:t>
            </w:r>
          </w:p>
        </w:tc>
        <w:tc>
          <w:tcPr>
            <w:tcW w:type="dxa" w:w="1126"/>
          </w:tcPr>
          <w:p>
            <w:pPr>
              <w:spacing w:after="0"/>
              <w:jc w:val="right"/>
            </w:pPr>
            <w:r>
              <w:rPr>
                <w:sz w:val="16"/>
              </w:rPr>
              <w:t>$2,767</w:t>
            </w:r>
          </w:p>
        </w:tc>
        <w:tc>
          <w:tcPr>
            <w:tcW w:type="dxa" w:w="1326"/>
          </w:tcPr>
          <w:p>
            <w:pPr>
              <w:spacing w:after="0"/>
              <w:jc w:val="right"/>
            </w:pPr>
            <w:r>
              <w:rPr>
                <w:sz w:val="16"/>
              </w:rPr>
              <w:t>$248,198</w:t>
            </w:r>
          </w:p>
        </w:tc>
        <w:tc>
          <w:tcPr>
            <w:tcW w:type="dxa" w:w="1124"/>
          </w:tcPr>
          <w:p>
            <w:pPr>
              <w:spacing w:after="0"/>
              <w:jc w:val="right"/>
            </w:pPr>
            <w:r>
              <w:rPr>
                <w:sz w:val="16"/>
              </w:rPr>
              <w:t>$286,693</w:t>
            </w:r>
          </w:p>
        </w:tc>
        <w:tc>
          <w:tcPr>
            <w:tcW w:type="dxa" w:w="1274"/>
          </w:tcPr>
          <w:p>
            <w:pPr>
              <w:spacing w:after="0"/>
              <w:jc w:val="right"/>
            </w:pPr>
            <w:r>
              <w:rPr>
                <w:sz w:val="16"/>
              </w:rPr>
              <w:t>331</w:t>
            </w:r>
          </w:p>
        </w:tc>
        <w:tc>
          <w:tcPr>
            <w:tcW w:type="dxa" w:w="2339"/>
          </w:tcPr>
          <w:p>
            <w:pPr>
              <w:spacing w:after="0"/>
              <w:jc w:val="left"/>
            </w:pPr>
          </w:p>
        </w:tc>
        <w:tc>
          <w:tcPr>
            <w:tcW w:type="dxa" w:w="1738"/>
          </w:tcPr>
          <w:p>
            <w:pPr>
              <w:spacing w:after="0"/>
              <w:jc w:val="left"/>
            </w:pPr>
            <w:r>
              <w:rPr>
                <w:sz w:val="16"/>
              </w:rPr>
              <w:t>Includes 283 High Wind records, event types the NRI definition of this hazard leaves out.</w:t>
            </w:r>
          </w:p>
        </w:tc>
      </w:tr>
      <w:tr>
        <w:trPr>
          <w:cantSplit/>
        </w:trPr>
        <w:tc>
          <w:tcPr>
            <w:tcW w:type="dxa" w:w="690"/>
          </w:tcPr>
          <w:p>
            <w:pPr>
              <w:spacing w:after="0"/>
              <w:jc w:val="right"/>
            </w:pPr>
            <w:r>
              <w:rPr>
                <w:sz w:val="16"/>
              </w:rPr>
              <w:t>10</w:t>
            </w:r>
          </w:p>
        </w:tc>
        <w:tc>
          <w:tcPr>
            <w:tcW w:type="dxa" w:w="1037"/>
          </w:tcPr>
          <w:p>
            <w:pPr>
              <w:spacing w:after="0"/>
              <w:jc w:val="left"/>
            </w:pPr>
            <w:r>
              <w:rPr>
                <w:sz w:val="16"/>
              </w:rPr>
              <w:t>Hail</w:t>
            </w:r>
          </w:p>
        </w:tc>
        <w:tc>
          <w:tcPr>
            <w:tcW w:type="dxa" w:w="1211"/>
          </w:tcPr>
          <w:p>
            <w:pPr>
              <w:spacing w:after="0"/>
              <w:jc w:val="left"/>
            </w:pPr>
            <w:r>
              <w:rPr>
                <w:sz w:val="16"/>
              </w:rPr>
              <w:t>Relatively Low</w:t>
            </w:r>
          </w:p>
        </w:tc>
        <w:tc>
          <w:tcPr>
            <w:tcW w:type="dxa" w:w="1211"/>
          </w:tcPr>
          <w:p>
            <w:pPr>
              <w:spacing w:after="0"/>
              <w:jc w:val="left"/>
            </w:pPr>
            <w:r>
              <w:rPr>
                <w:sz w:val="16"/>
              </w:rPr>
              <w:t>Relatively Low</w:t>
            </w:r>
          </w:p>
        </w:tc>
        <w:tc>
          <w:tcPr>
            <w:tcW w:type="dxa" w:w="1037"/>
          </w:tcPr>
          <w:p>
            <w:pPr>
              <w:spacing w:after="0"/>
              <w:jc w:val="right"/>
            </w:pPr>
            <w:r>
              <w:rPr>
                <w:sz w:val="16"/>
              </w:rPr>
              <w:t>$69,159</w:t>
            </w:r>
          </w:p>
        </w:tc>
        <w:tc>
          <w:tcPr>
            <w:tcW w:type="dxa" w:w="1126"/>
          </w:tcPr>
          <w:p>
            <w:pPr>
              <w:spacing w:after="0"/>
              <w:jc w:val="right"/>
            </w:pPr>
            <w:r>
              <w:rPr>
                <w:sz w:val="16"/>
              </w:rPr>
              <w:t>$69,944</w:t>
            </w:r>
          </w:p>
        </w:tc>
        <w:tc>
          <w:tcPr>
            <w:tcW w:type="dxa" w:w="1326"/>
          </w:tcPr>
          <w:p>
            <w:pPr>
              <w:spacing w:after="0"/>
              <w:jc w:val="right"/>
            </w:pPr>
            <w:r>
              <w:rPr>
                <w:sz w:val="16"/>
              </w:rPr>
              <w:t>$17,263</w:t>
            </w:r>
          </w:p>
        </w:tc>
        <w:tc>
          <w:tcPr>
            <w:tcW w:type="dxa" w:w="1124"/>
          </w:tcPr>
          <w:p>
            <w:pPr>
              <w:spacing w:after="0"/>
              <w:jc w:val="right"/>
            </w:pPr>
            <w:r>
              <w:rPr>
                <w:sz w:val="16"/>
              </w:rPr>
              <w:t>$156,366</w:t>
            </w:r>
          </w:p>
        </w:tc>
        <w:tc>
          <w:tcPr>
            <w:tcW w:type="dxa" w:w="1274"/>
          </w:tcPr>
          <w:p>
            <w:pPr>
              <w:spacing w:after="0"/>
              <w:jc w:val="right"/>
            </w:pPr>
            <w:r>
              <w:rPr>
                <w:sz w:val="16"/>
              </w:rPr>
              <w:t>48</w:t>
            </w:r>
          </w:p>
        </w:tc>
        <w:tc>
          <w:tcPr>
            <w:tcW w:type="dxa" w:w="2339"/>
          </w:tcPr>
          <w:p>
            <w:pPr>
              <w:spacing w:after="0"/>
              <w:jc w:val="left"/>
            </w:pPr>
          </w:p>
        </w:tc>
        <w:tc>
          <w:tcPr>
            <w:tcW w:type="dxa" w:w="1738"/>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Winter Weather</w:t>
            </w:r>
          </w:p>
        </w:tc>
        <w:tc>
          <w:tcPr>
            <w:tcW w:type="dxa" w:w="1211"/>
          </w:tcPr>
          <w:p>
            <w:pPr>
              <w:spacing w:after="0"/>
              <w:jc w:val="left"/>
            </w:pPr>
            <w:r>
              <w:rPr>
                <w:sz w:val="16"/>
              </w:rPr>
              <w:t>Relatively Moderate</w:t>
            </w:r>
          </w:p>
        </w:tc>
        <w:tc>
          <w:tcPr>
            <w:tcW w:type="dxa" w:w="1211"/>
          </w:tcPr>
          <w:p>
            <w:pPr>
              <w:spacing w:after="0"/>
              <w:jc w:val="left"/>
            </w:pPr>
            <w:r>
              <w:rPr>
                <w:sz w:val="16"/>
              </w:rPr>
              <w:t>Relatively Moderate</w:t>
            </w:r>
          </w:p>
        </w:tc>
        <w:tc>
          <w:tcPr>
            <w:tcW w:type="dxa" w:w="1037"/>
          </w:tcPr>
          <w:p>
            <w:pPr>
              <w:spacing w:after="0"/>
              <w:jc w:val="right"/>
            </w:pPr>
            <w:r>
              <w:rPr>
                <w:sz w:val="16"/>
              </w:rPr>
              <w:t>$1,754</w:t>
            </w:r>
          </w:p>
        </w:tc>
        <w:tc>
          <w:tcPr>
            <w:tcW w:type="dxa" w:w="1126"/>
          </w:tcPr>
          <w:p>
            <w:pPr>
              <w:spacing w:after="0"/>
              <w:jc w:val="right"/>
            </w:pPr>
            <w:r>
              <w:rPr>
                <w:sz w:val="16"/>
              </w:rPr>
              <w:t>$62</w:t>
            </w:r>
          </w:p>
        </w:tc>
        <w:tc>
          <w:tcPr>
            <w:tcW w:type="dxa" w:w="1326"/>
          </w:tcPr>
          <w:p>
            <w:pPr>
              <w:spacing w:after="0"/>
              <w:jc w:val="right"/>
            </w:pPr>
            <w:r>
              <w:rPr>
                <w:sz w:val="16"/>
              </w:rPr>
              <w:t>$104,524</w:t>
            </w:r>
          </w:p>
        </w:tc>
        <w:tc>
          <w:tcPr>
            <w:tcW w:type="dxa" w:w="1124"/>
          </w:tcPr>
          <w:p>
            <w:pPr>
              <w:spacing w:after="0"/>
              <w:jc w:val="right"/>
            </w:pPr>
            <w:r>
              <w:rPr>
                <w:sz w:val="16"/>
              </w:rPr>
              <w:t>$106,340</w:t>
            </w:r>
          </w:p>
        </w:tc>
        <w:tc>
          <w:tcPr>
            <w:tcW w:type="dxa" w:w="1274"/>
          </w:tcPr>
          <w:p>
            <w:pPr>
              <w:spacing w:after="0"/>
              <w:jc w:val="right"/>
            </w:pPr>
            <w:r>
              <w:rPr>
                <w:sz w:val="16"/>
              </w:rPr>
              <w:t>217</w:t>
            </w:r>
          </w:p>
        </w:tc>
        <w:tc>
          <w:tcPr>
            <w:tcW w:type="dxa" w:w="2339"/>
          </w:tcPr>
          <w:p>
            <w:pPr>
              <w:spacing w:after="0"/>
              <w:jc w:val="left"/>
            </w:pPr>
          </w:p>
        </w:tc>
        <w:tc>
          <w:tcPr>
            <w:tcW w:type="dxa" w:w="1738"/>
          </w:tcPr>
          <w:p>
            <w:pPr>
              <w:spacing w:after="0"/>
              <w:jc w:val="left"/>
            </w:pPr>
          </w:p>
        </w:tc>
      </w:tr>
      <w:tr>
        <w:trPr>
          <w:cantSplit/>
        </w:trPr>
        <w:tc>
          <w:tcPr>
            <w:tcW w:type="dxa" w:w="690"/>
          </w:tcPr>
          <w:p>
            <w:pPr>
              <w:spacing w:after="0"/>
              <w:jc w:val="right"/>
            </w:pPr>
            <w:r>
              <w:rPr>
                <w:sz w:val="16"/>
              </w:rPr>
              <w:t>12</w:t>
            </w:r>
          </w:p>
        </w:tc>
        <w:tc>
          <w:tcPr>
            <w:tcW w:type="dxa" w:w="1037"/>
          </w:tcPr>
          <w:p>
            <w:pPr>
              <w:spacing w:after="0"/>
              <w:jc w:val="left"/>
            </w:pPr>
            <w:r>
              <w:rPr>
                <w:sz w:val="16"/>
              </w:rPr>
              <w:t>Drought</w:t>
            </w:r>
          </w:p>
        </w:tc>
        <w:tc>
          <w:tcPr>
            <w:tcW w:type="dxa" w:w="1211"/>
          </w:tcPr>
          <w:p>
            <w:pPr>
              <w:spacing w:after="0"/>
              <w:jc w:val="left"/>
            </w:pPr>
            <w:r>
              <w:rPr>
                <w:sz w:val="16"/>
              </w:rPr>
              <w:t>Relatively Low</w:t>
            </w:r>
          </w:p>
        </w:tc>
        <w:tc>
          <w:tcPr>
            <w:tcW w:type="dxa" w:w="1211"/>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$56,972</w:t>
            </w:r>
          </w:p>
        </w:tc>
        <w:tc>
          <w:tcPr>
            <w:tcW w:type="dxa" w:w="1326"/>
          </w:tcPr>
          <w:p>
            <w:pPr>
              <w:spacing w:after="0"/>
              <w:jc w:val="right"/>
            </w:pPr>
          </w:p>
        </w:tc>
        <w:tc>
          <w:tcPr>
            <w:tcW w:type="dxa" w:w="1124"/>
          </w:tcPr>
          <w:p>
            <w:pPr>
              <w:spacing w:after="0"/>
              <w:jc w:val="right"/>
            </w:pPr>
            <w:r>
              <w:rPr>
                <w:sz w:val="16"/>
              </w:rPr>
              <w:t>$56,972</w:t>
            </w:r>
          </w:p>
        </w:tc>
        <w:tc>
          <w:tcPr>
            <w:tcW w:type="dxa" w:w="1274"/>
          </w:tcPr>
          <w:p>
            <w:pPr>
              <w:spacing w:after="0"/>
              <w:jc w:val="right"/>
            </w:pPr>
            <w:r>
              <w:rPr>
                <w:sz w:val="16"/>
              </w:rPr>
              <w:t>0</w:t>
            </w:r>
          </w:p>
        </w:tc>
        <w:tc>
          <w:tcPr>
            <w:tcW w:type="dxa" w:w="2339"/>
          </w:tcPr>
          <w:p>
            <w:pPr>
              <w:spacing w:after="0"/>
              <w:jc w:val="left"/>
            </w:pPr>
          </w:p>
        </w:tc>
        <w:tc>
          <w:tcPr>
            <w:tcW w:type="dxa" w:w="1738"/>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13</w:t>
            </w:r>
          </w:p>
        </w:tc>
        <w:tc>
          <w:tcPr>
            <w:tcW w:type="dxa" w:w="1037"/>
          </w:tcPr>
          <w:p>
            <w:pPr>
              <w:spacing w:after="0"/>
              <w:jc w:val="left"/>
            </w:pPr>
            <w:r>
              <w:rPr>
                <w:sz w:val="16"/>
              </w:rPr>
              <w:t>Heat Wave</w:t>
            </w:r>
          </w:p>
        </w:tc>
        <w:tc>
          <w:tcPr>
            <w:tcW w:type="dxa" w:w="1211"/>
          </w:tcPr>
          <w:p>
            <w:pPr>
              <w:spacing w:after="0"/>
              <w:jc w:val="left"/>
            </w:pPr>
            <w:r>
              <w:rPr>
                <w:sz w:val="16"/>
              </w:rPr>
              <w:t>Very Low</w:t>
            </w:r>
          </w:p>
        </w:tc>
        <w:tc>
          <w:tcPr>
            <w:tcW w:type="dxa" w:w="1211"/>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r>
              <w:rPr>
                <w:sz w:val="16"/>
              </w:rPr>
              <w:t>$396</w:t>
            </w:r>
          </w:p>
        </w:tc>
        <w:tc>
          <w:tcPr>
            <w:tcW w:type="dxa" w:w="1326"/>
          </w:tcPr>
          <w:p>
            <w:pPr>
              <w:spacing w:after="0"/>
              <w:jc w:val="right"/>
            </w:pPr>
            <w:r>
              <w:rPr>
                <w:sz w:val="16"/>
              </w:rPr>
              <w:t>$12,184</w:t>
            </w:r>
          </w:p>
        </w:tc>
        <w:tc>
          <w:tcPr>
            <w:tcW w:type="dxa" w:w="1124"/>
          </w:tcPr>
          <w:p>
            <w:pPr>
              <w:spacing w:after="0"/>
              <w:jc w:val="right"/>
            </w:pPr>
            <w:r>
              <w:rPr>
                <w:sz w:val="16"/>
              </w:rPr>
              <w:t>$12,584</w:t>
            </w:r>
          </w:p>
        </w:tc>
        <w:tc>
          <w:tcPr>
            <w:tcW w:type="dxa" w:w="1274"/>
          </w:tcPr>
          <w:p>
            <w:pPr>
              <w:spacing w:after="0"/>
              <w:jc w:val="right"/>
            </w:pPr>
            <w:r>
              <w:rPr>
                <w:sz w:val="16"/>
              </w:rPr>
              <w:t>7</w:t>
            </w:r>
          </w:p>
        </w:tc>
        <w:tc>
          <w:tcPr>
            <w:tcW w:type="dxa" w:w="2339"/>
          </w:tcPr>
          <w:p>
            <w:pPr>
              <w:spacing w:after="0"/>
              <w:jc w:val="left"/>
            </w:pPr>
          </w:p>
        </w:tc>
        <w:tc>
          <w:tcPr>
            <w:tcW w:type="dxa" w:w="1738"/>
          </w:tcPr>
          <w:p>
            <w:pPr>
              <w:spacing w:after="0"/>
              <w:jc w:val="left"/>
            </w:pPr>
          </w:p>
        </w:tc>
      </w:tr>
      <w:tr>
        <w:trPr>
          <w:cantSplit/>
        </w:trPr>
        <w:tc>
          <w:tcPr>
            <w:tcW w:type="dxa" w:w="690"/>
          </w:tcPr>
          <w:p>
            <w:pPr>
              <w:spacing w:after="0"/>
              <w:jc w:val="right"/>
            </w:pPr>
            <w:r>
              <w:rPr>
                <w:sz w:val="16"/>
              </w:rPr>
              <w:t>14</w:t>
            </w:r>
          </w:p>
        </w:tc>
        <w:tc>
          <w:tcPr>
            <w:tcW w:type="dxa" w:w="1037"/>
          </w:tcPr>
          <w:p>
            <w:pPr>
              <w:spacing w:after="0"/>
              <w:jc w:val="left"/>
            </w:pPr>
            <w:r>
              <w:rPr>
                <w:sz w:val="16"/>
              </w:rPr>
              <w:t>Ice Storm</w:t>
            </w:r>
          </w:p>
        </w:tc>
        <w:tc>
          <w:tcPr>
            <w:tcW w:type="dxa" w:w="1211"/>
          </w:tcPr>
          <w:p>
            <w:pPr>
              <w:spacing w:after="0"/>
              <w:jc w:val="left"/>
            </w:pPr>
            <w:r>
              <w:rPr>
                <w:sz w:val="16"/>
              </w:rPr>
              <w:t>Very Low</w:t>
            </w:r>
          </w:p>
        </w:tc>
        <w:tc>
          <w:tcPr>
            <w:tcW w:type="dxa" w:w="1211"/>
          </w:tcPr>
          <w:p>
            <w:pPr>
              <w:spacing w:after="0"/>
              <w:jc w:val="left"/>
            </w:pPr>
            <w:r>
              <w:rPr>
                <w:sz w:val="16"/>
              </w:rPr>
              <w:t>Very Low</w:t>
            </w:r>
          </w:p>
        </w:tc>
        <w:tc>
          <w:tcPr>
            <w:tcW w:type="dxa" w:w="1037"/>
          </w:tcPr>
          <w:p>
            <w:pPr>
              <w:spacing w:after="0"/>
              <w:jc w:val="right"/>
            </w:pPr>
            <w:r>
              <w:rPr>
                <w:sz w:val="16"/>
              </w:rPr>
              <w:t>$7,082</w:t>
            </w:r>
          </w:p>
        </w:tc>
        <w:tc>
          <w:tcPr>
            <w:tcW w:type="dxa" w:w="1126"/>
          </w:tcPr>
          <w:p>
            <w:pPr>
              <w:spacing w:after="0"/>
              <w:jc w:val="right"/>
            </w:pPr>
          </w:p>
        </w:tc>
        <w:tc>
          <w:tcPr>
            <w:tcW w:type="dxa" w:w="1326"/>
          </w:tcPr>
          <w:p>
            <w:pPr>
              <w:spacing w:after="0"/>
              <w:jc w:val="right"/>
            </w:pPr>
            <w:r>
              <w:rPr>
                <w:sz w:val="16"/>
              </w:rPr>
              <w:t>$2,017</w:t>
            </w:r>
          </w:p>
        </w:tc>
        <w:tc>
          <w:tcPr>
            <w:tcW w:type="dxa" w:w="1124"/>
          </w:tcPr>
          <w:p>
            <w:pPr>
              <w:spacing w:after="0"/>
              <w:jc w:val="right"/>
            </w:pPr>
            <w:r>
              <w:rPr>
                <w:sz w:val="16"/>
              </w:rPr>
              <w:t>$9,099</w:t>
            </w:r>
          </w:p>
        </w:tc>
        <w:tc>
          <w:tcPr>
            <w:tcW w:type="dxa" w:w="1274"/>
          </w:tcPr>
          <w:p>
            <w:pPr>
              <w:spacing w:after="0"/>
              <w:jc w:val="right"/>
            </w:pPr>
            <w:r>
              <w:rPr>
                <w:sz w:val="16"/>
              </w:rPr>
              <w:t>0</w:t>
            </w:r>
          </w:p>
        </w:tc>
        <w:tc>
          <w:tcPr>
            <w:tcW w:type="dxa" w:w="2339"/>
          </w:tcPr>
          <w:p>
            <w:pPr>
              <w:spacing w:after="0"/>
              <w:jc w:val="left"/>
            </w:pPr>
          </w:p>
        </w:tc>
        <w:tc>
          <w:tcPr>
            <w:tcW w:type="dxa" w:w="1738"/>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15</w:t>
            </w:r>
          </w:p>
        </w:tc>
        <w:tc>
          <w:tcPr>
            <w:tcW w:type="dxa" w:w="1037"/>
          </w:tcPr>
          <w:p>
            <w:pPr>
              <w:spacing w:after="0"/>
              <w:jc w:val="left"/>
            </w:pPr>
            <w:r>
              <w:rPr>
                <w:sz w:val="16"/>
              </w:rPr>
              <w:t>Volcanic Activity</w:t>
            </w:r>
          </w:p>
        </w:tc>
        <w:tc>
          <w:tcPr>
            <w:tcW w:type="dxa" w:w="1211"/>
          </w:tcPr>
          <w:p>
            <w:pPr>
              <w:spacing w:after="0"/>
              <w:jc w:val="left"/>
            </w:pPr>
            <w:r>
              <w:rPr>
                <w:sz w:val="16"/>
              </w:rPr>
              <w:t>Very Low</w:t>
            </w:r>
          </w:p>
        </w:tc>
        <w:tc>
          <w:tcPr>
            <w:tcW w:type="dxa" w:w="1211"/>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p>
        </w:tc>
        <w:tc>
          <w:tcPr>
            <w:tcW w:type="dxa" w:w="1326"/>
          </w:tcPr>
          <w:p>
            <w:pPr>
              <w:spacing w:after="0"/>
              <w:jc w:val="right"/>
            </w:pPr>
            <w:r>
              <w:rPr>
                <w:sz w:val="16"/>
              </w:rPr>
              <w:t>$7</w:t>
            </w:r>
          </w:p>
        </w:tc>
        <w:tc>
          <w:tcPr>
            <w:tcW w:type="dxa" w:w="1124"/>
          </w:tcPr>
          <w:p>
            <w:pPr>
              <w:spacing w:after="0"/>
              <w:jc w:val="right"/>
            </w:pPr>
            <w:r>
              <w:rPr>
                <w:sz w:val="16"/>
              </w:rPr>
              <w:t>$8</w:t>
            </w:r>
          </w:p>
        </w:tc>
        <w:tc>
          <w:tcPr>
            <w:tcW w:type="dxa" w:w="1274"/>
          </w:tcPr>
          <w:p>
            <w:pPr>
              <w:spacing w:after="0"/>
              <w:jc w:val="right"/>
            </w:pPr>
            <w:r>
              <w:rPr>
                <w:sz w:val="16"/>
              </w:rPr>
              <w:t>0</w:t>
            </w:r>
          </w:p>
        </w:tc>
        <w:tc>
          <w:tcPr>
            <w:tcW w:type="dxa" w:w="2339"/>
          </w:tcPr>
          <w:p>
            <w:pPr>
              <w:spacing w:after="0"/>
              <w:jc w:val="left"/>
            </w:pPr>
          </w:p>
        </w:tc>
        <w:tc>
          <w:tcPr>
            <w:tcW w:type="dxa" w:w="17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0"/>
          </w:tcPr>
          <w:p>
            <w:pPr>
              <w:spacing w:after="0"/>
              <w:jc w:val="right"/>
            </w:pPr>
          </w:p>
        </w:tc>
        <w:tc>
          <w:tcPr>
            <w:tcW w:type="dxa" w:w="1037"/>
          </w:tcPr>
          <w:p>
            <w:pPr>
              <w:spacing w:after="0"/>
              <w:jc w:val="left"/>
            </w:pPr>
            <w:r>
              <w:rPr>
                <w:sz w:val="16"/>
              </w:rPr>
              <w:t>Coastal Flooding</w:t>
            </w:r>
          </w:p>
        </w:tc>
        <w:tc>
          <w:tcPr>
            <w:tcW w:type="dxa" w:w="1211"/>
          </w:tcPr>
          <w:p>
            <w:pPr>
              <w:spacing w:after="0"/>
              <w:jc w:val="left"/>
            </w:pPr>
            <w:r>
              <w:rPr>
                <w:sz w:val="16"/>
              </w:rPr>
              <w:t>Not Applicable</w:t>
            </w:r>
          </w:p>
        </w:tc>
        <w:tc>
          <w:tcPr>
            <w:tcW w:type="dxa" w:w="121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6"/>
          </w:tcPr>
          <w:p>
            <w:pPr>
              <w:spacing w:after="0"/>
              <w:jc w:val="right"/>
            </w:pPr>
          </w:p>
        </w:tc>
        <w:tc>
          <w:tcPr>
            <w:tcW w:type="dxa" w:w="1124"/>
          </w:tcPr>
          <w:p>
            <w:pPr>
              <w:spacing w:after="0"/>
              <w:jc w:val="right"/>
            </w:pPr>
          </w:p>
        </w:tc>
        <w:tc>
          <w:tcPr>
            <w:tcW w:type="dxa" w:w="1274"/>
          </w:tcPr>
          <w:p>
            <w:pPr>
              <w:spacing w:after="0"/>
              <w:jc w:val="right"/>
            </w:pPr>
            <w:r>
              <w:rPr>
                <w:sz w:val="16"/>
              </w:rPr>
              <w:t>0</w:t>
            </w:r>
          </w:p>
        </w:tc>
        <w:tc>
          <w:tcPr>
            <w:tcW w:type="dxa" w:w="2339"/>
          </w:tcPr>
          <w:p>
            <w:pPr>
              <w:spacing w:after="0"/>
              <w:jc w:val="left"/>
            </w:pPr>
            <w:r>
              <w:rPr>
                <w:sz w:val="16"/>
              </w:rPr>
              <w:t>NRI rates coastal flooding Not Applicable for this county, and no federal declaration for this county names it.</w:t>
            </w:r>
          </w:p>
        </w:tc>
        <w:tc>
          <w:tcPr>
            <w:tcW w:type="dxa" w:w="1738"/>
          </w:tcPr>
          <w:p>
            <w:pPr>
              <w:spacing w:after="0"/>
              <w:jc w:val="left"/>
            </w:pPr>
            <w:r>
              <w:rPr>
                <w:sz w:val="16"/>
              </w:rPr>
              <w:t>No recorded events in Storm Events since 1996 (data through 2026-06-30).</w:t>
            </w:r>
          </w:p>
        </w:tc>
      </w:tr>
      <w:tr>
        <w:trPr>
          <w:cantSplit/>
        </w:trPr>
        <w:tc>
          <w:tcPr>
            <w:tcW w:type="dxa" w:w="690"/>
          </w:tcPr>
          <w:p>
            <w:pPr>
              <w:spacing w:after="0"/>
              <w:jc w:val="right"/>
            </w:pPr>
          </w:p>
        </w:tc>
        <w:tc>
          <w:tcPr>
            <w:tcW w:type="dxa" w:w="1037"/>
          </w:tcPr>
          <w:p>
            <w:pPr>
              <w:spacing w:after="0"/>
              <w:jc w:val="left"/>
            </w:pPr>
            <w:r>
              <w:rPr>
                <w:sz w:val="16"/>
              </w:rPr>
              <w:t>Hurricane</w:t>
            </w:r>
          </w:p>
        </w:tc>
        <w:tc>
          <w:tcPr>
            <w:tcW w:type="dxa" w:w="1211"/>
          </w:tcPr>
          <w:p>
            <w:pPr>
              <w:spacing w:after="0"/>
              <w:jc w:val="left"/>
            </w:pPr>
            <w:r>
              <w:rPr>
                <w:sz w:val="16"/>
              </w:rPr>
              <w:t>Not Applicable</w:t>
            </w:r>
          </w:p>
        </w:tc>
        <w:tc>
          <w:tcPr>
            <w:tcW w:type="dxa" w:w="121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6"/>
          </w:tcPr>
          <w:p>
            <w:pPr>
              <w:spacing w:after="0"/>
              <w:jc w:val="right"/>
            </w:pPr>
          </w:p>
        </w:tc>
        <w:tc>
          <w:tcPr>
            <w:tcW w:type="dxa" w:w="1124"/>
          </w:tcPr>
          <w:p>
            <w:pPr>
              <w:spacing w:after="0"/>
              <w:jc w:val="right"/>
            </w:pPr>
          </w:p>
        </w:tc>
        <w:tc>
          <w:tcPr>
            <w:tcW w:type="dxa" w:w="1274"/>
          </w:tcPr>
          <w:p>
            <w:pPr>
              <w:spacing w:after="0"/>
              <w:jc w:val="right"/>
            </w:pPr>
            <w:r>
              <w:rPr>
                <w:sz w:val="16"/>
              </w:rPr>
              <w:t>0</w:t>
            </w:r>
          </w:p>
        </w:tc>
        <w:tc>
          <w:tcPr>
            <w:tcW w:type="dxa" w:w="2339"/>
          </w:tcPr>
          <w:p>
            <w:pPr>
              <w:spacing w:after="0"/>
              <w:jc w:val="left"/>
            </w:pPr>
            <w:r>
              <w:rPr>
                <w:sz w:val="16"/>
              </w:rPr>
              <w:t>NRI rates hurricane Not Applicable for this county, and no federal declaration for this county names it.</w:t>
            </w:r>
          </w:p>
        </w:tc>
        <w:tc>
          <w:tcPr>
            <w:tcW w:type="dxa" w:w="1738"/>
          </w:tcPr>
          <w:p>
            <w:pPr>
              <w:spacing w:after="0"/>
              <w:jc w:val="left"/>
            </w:pPr>
            <w:r>
              <w:rPr>
                <w:sz w:val="16"/>
              </w:rPr>
              <w:t>No recorded events in Storm Events since 1996 (data through 2026-06-30).</w:t>
            </w:r>
          </w:p>
        </w:tc>
      </w:tr>
      <w:tr>
        <w:trPr>
          <w:cantSplit/>
        </w:trPr>
        <w:tc>
          <w:tcPr>
            <w:tcW w:type="dxa" w:w="690"/>
          </w:tcPr>
          <w:p>
            <w:pPr>
              <w:spacing w:after="0"/>
              <w:jc w:val="right"/>
            </w:pPr>
          </w:p>
        </w:tc>
        <w:tc>
          <w:tcPr>
            <w:tcW w:type="dxa" w:w="1037"/>
          </w:tcPr>
          <w:p>
            <w:pPr>
              <w:spacing w:after="0"/>
              <w:jc w:val="left"/>
            </w:pPr>
            <w:r>
              <w:rPr>
                <w:sz w:val="16"/>
              </w:rPr>
              <w:t>Tsunami</w:t>
            </w:r>
          </w:p>
        </w:tc>
        <w:tc>
          <w:tcPr>
            <w:tcW w:type="dxa" w:w="1211"/>
          </w:tcPr>
          <w:p>
            <w:pPr>
              <w:spacing w:after="0"/>
              <w:jc w:val="left"/>
            </w:pPr>
            <w:r>
              <w:rPr>
                <w:sz w:val="16"/>
              </w:rPr>
              <w:t>Not Applicable</w:t>
            </w:r>
          </w:p>
        </w:tc>
        <w:tc>
          <w:tcPr>
            <w:tcW w:type="dxa" w:w="121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6"/>
          </w:tcPr>
          <w:p>
            <w:pPr>
              <w:spacing w:after="0"/>
              <w:jc w:val="right"/>
            </w:pPr>
          </w:p>
        </w:tc>
        <w:tc>
          <w:tcPr>
            <w:tcW w:type="dxa" w:w="1124"/>
          </w:tcPr>
          <w:p>
            <w:pPr>
              <w:spacing w:after="0"/>
              <w:jc w:val="right"/>
            </w:pPr>
          </w:p>
        </w:tc>
        <w:tc>
          <w:tcPr>
            <w:tcW w:type="dxa" w:w="1274"/>
          </w:tcPr>
          <w:p>
            <w:pPr>
              <w:spacing w:after="0"/>
              <w:jc w:val="right"/>
            </w:pPr>
            <w:r>
              <w:rPr>
                <w:sz w:val="16"/>
              </w:rPr>
              <w:t>0</w:t>
            </w:r>
          </w:p>
        </w:tc>
        <w:tc>
          <w:tcPr>
            <w:tcW w:type="dxa" w:w="2339"/>
          </w:tcPr>
          <w:p>
            <w:pPr>
              <w:spacing w:after="0"/>
              <w:jc w:val="left"/>
            </w:pPr>
            <w:r>
              <w:rPr>
                <w:sz w:val="16"/>
              </w:rPr>
              <w:t>NRI rates tsunami Not Applicable for this county, and no federal declaration for this county names it.</w:t>
            </w:r>
          </w:p>
        </w:tc>
        <w:tc>
          <w:tcPr>
            <w:tcW w:type="dxa" w:w="17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2"/>
        <w:gridCol w:w="1731"/>
        <w:gridCol w:w="1553"/>
        <w:gridCol w:w="1891"/>
        <w:gridCol w:w="1719"/>
        <w:gridCol w:w="1638"/>
        <w:gridCol w:w="1620"/>
        <w:gridCol w:w="2228"/>
      </w:tblGrid>
      <w:tr>
        <w:trPr>
          <w:cantSplit/>
          <w:tblHeader/>
        </w:trPr>
        <w:tc>
          <w:tcPr>
            <w:tcW w:type="dxa" w:w="1732"/>
            <w:shd w:val="clear" w:color="auto" w:fill="E8E8E8"/>
          </w:tcPr>
          <w:p>
            <w:pPr>
              <w:spacing w:after="0"/>
              <w:jc w:val="left"/>
            </w:pPr>
            <w:r>
              <w:rPr>
                <w:b/>
                <w:sz w:val="16"/>
              </w:rPr>
              <w:t>Hazard</w:t>
            </w:r>
          </w:p>
        </w:tc>
        <w:tc>
          <w:tcPr>
            <w:tcW w:type="dxa" w:w="1731"/>
            <w:shd w:val="clear" w:color="auto" w:fill="E8E8E8"/>
          </w:tcPr>
          <w:p>
            <w:pPr>
              <w:spacing w:after="0"/>
              <w:jc w:val="left"/>
            </w:pPr>
            <w:r>
              <w:rPr>
                <w:b/>
                <w:sz w:val="16"/>
              </w:rPr>
              <w:t>Scale</w:t>
            </w:r>
          </w:p>
        </w:tc>
        <w:tc>
          <w:tcPr>
            <w:tcW w:type="dxa" w:w="1553"/>
            <w:shd w:val="clear" w:color="auto" w:fill="E8E8E8"/>
          </w:tcPr>
          <w:p>
            <w:pPr>
              <w:spacing w:after="0"/>
              <w:jc w:val="right"/>
            </w:pPr>
            <w:r>
              <w:rPr>
                <w:b/>
                <w:sz w:val="16"/>
              </w:rPr>
              <w:t>Records</w:t>
            </w:r>
          </w:p>
          <w:p>
            <w:pPr>
              <w:spacing w:after="0"/>
              <w:jc w:val="right"/>
            </w:pPr>
            <w:r>
              <w:rPr>
                <w:i/>
                <w:color w:val="555555"/>
                <w:sz w:val="14"/>
              </w:rPr>
              <w:t>count, years</w:t>
            </w:r>
          </w:p>
        </w:tc>
        <w:tc>
          <w:tcPr>
            <w:tcW w:type="dxa" w:w="1891"/>
            <w:shd w:val="clear" w:color="auto" w:fill="E8E8E8"/>
          </w:tcPr>
          <w:p>
            <w:pPr>
              <w:spacing w:after="0"/>
              <w:jc w:val="left"/>
            </w:pPr>
            <w:r>
              <w:rPr>
                <w:b/>
                <w:sz w:val="16"/>
              </w:rPr>
              <w:t>Observed range</w:t>
            </w:r>
          </w:p>
        </w:tc>
        <w:tc>
          <w:tcPr>
            <w:tcW w:type="dxa" w:w="1719"/>
            <w:shd w:val="clear" w:color="auto" w:fill="E8E8E8"/>
          </w:tcPr>
          <w:p>
            <w:pPr>
              <w:spacing w:after="0"/>
              <w:jc w:val="left"/>
            </w:pPr>
            <w:r>
              <w:rPr>
                <w:b/>
                <w:sz w:val="16"/>
              </w:rPr>
              <w:t>Worst recorded event</w:t>
            </w:r>
          </w:p>
        </w:tc>
        <w:tc>
          <w:tcPr>
            <w:tcW w:type="dxa" w:w="1638"/>
            <w:shd w:val="clear" w:color="auto" w:fill="E8E8E8"/>
          </w:tcPr>
          <w:p>
            <w:pPr>
              <w:spacing w:after="0"/>
              <w:jc w:val="left"/>
            </w:pPr>
            <w:r>
              <w:rPr>
                <w:b/>
                <w:sz w:val="16"/>
              </w:rPr>
              <w:t>Most damaging (when different)</w:t>
            </w:r>
          </w:p>
        </w:tc>
        <w:tc>
          <w:tcPr>
            <w:tcW w:type="dxa" w:w="1620"/>
            <w:shd w:val="clear" w:color="auto" w:fill="E8E8E8"/>
          </w:tcPr>
          <w:p>
            <w:pPr>
              <w:spacing w:after="0"/>
              <w:jc w:val="left"/>
            </w:pPr>
            <w:r>
              <w:rPr>
                <w:b/>
                <w:sz w:val="16"/>
              </w:rPr>
              <w:t>How it applies to members</w:t>
            </w:r>
          </w:p>
        </w:tc>
        <w:tc>
          <w:tcPr>
            <w:tcW w:type="dxa" w:w="2228"/>
            <w:shd w:val="clear" w:color="auto" w:fill="E8E8E8"/>
          </w:tcPr>
          <w:p>
            <w:pPr>
              <w:spacing w:after="0"/>
              <w:jc w:val="left"/>
            </w:pPr>
            <w:r>
              <w:rPr>
                <w:b/>
                <w:sz w:val="16"/>
              </w:rPr>
              <w:t>Note</w:t>
            </w:r>
          </w:p>
        </w:tc>
      </w:tr>
      <w:tr>
        <w:trPr>
          <w:cantSplit/>
        </w:trPr>
        <w:tc>
          <w:tcPr>
            <w:tcW w:type="dxa" w:w="1732"/>
          </w:tcPr>
          <w:p>
            <w:pPr>
              <w:spacing w:after="0"/>
              <w:jc w:val="left"/>
            </w:pPr>
            <w:r>
              <w:rPr>
                <w:sz w:val="16"/>
              </w:rPr>
              <w:t>Avalanche</w:t>
            </w:r>
          </w:p>
        </w:tc>
        <w:tc>
          <w:tcPr>
            <w:tcW w:type="dxa" w:w="1731"/>
          </w:tcPr>
          <w:p>
            <w:pPr>
              <w:spacing w:after="0"/>
              <w:jc w:val="left"/>
            </w:pPr>
            <w:r>
              <w:rPr>
                <w:sz w:val="16"/>
              </w:rPr>
              <w:t>none (count and damage)</w:t>
            </w:r>
          </w:p>
        </w:tc>
        <w:tc>
          <w:tcPr>
            <w:tcW w:type="dxa" w:w="1553"/>
          </w:tcPr>
          <w:p>
            <w:pPr>
              <w:spacing w:after="0"/>
              <w:jc w:val="right"/>
            </w:pPr>
            <w:r>
              <w:rPr>
                <w:sz w:val="16"/>
              </w:rPr>
              <w:t>5, 2009 to 2017 (5 zone-level)</w:t>
            </w:r>
          </w:p>
        </w:tc>
        <w:tc>
          <w:tcPr>
            <w:tcW w:type="dxa" w:w="1891"/>
          </w:tcPr>
          <w:p>
            <w:pPr>
              <w:spacing w:after="0"/>
              <w:jc w:val="left"/>
            </w:pPr>
          </w:p>
        </w:tc>
        <w:tc>
          <w:tcPr>
            <w:tcW w:type="dxa" w:w="1719"/>
          </w:tcPr>
          <w:p>
            <w:pPr>
              <w:spacing w:after="0"/>
              <w:jc w:val="left"/>
            </w:pPr>
            <w:r>
              <w:rPr>
                <w:sz w:val="16"/>
              </w:rPr>
              <w:t>No damage reported in 5 records.</w:t>
            </w:r>
          </w:p>
        </w:tc>
        <w:tc>
          <w:tcPr>
            <w:tcW w:type="dxa" w:w="1638"/>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228"/>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Coastal Flood, Storm Surge/Tide</w:t>
            </w:r>
          </w:p>
        </w:tc>
        <w:tc>
          <w:tcPr>
            <w:tcW w:type="dxa" w:w="1731"/>
          </w:tcPr>
          <w:p>
            <w:pPr>
              <w:spacing w:after="0"/>
              <w:jc w:val="left"/>
            </w:pPr>
            <w:r>
              <w:rPr>
                <w:sz w:val="16"/>
              </w:rPr>
              <w:t>none in data (FIRM for depth)</w:t>
            </w:r>
          </w:p>
        </w:tc>
        <w:tc>
          <w:tcPr>
            <w:tcW w:type="dxa" w:w="1553"/>
          </w:tcPr>
          <w:p>
            <w:pPr>
              <w:spacing w:after="0"/>
              <w:jc w:val="right"/>
            </w:pPr>
            <w:r>
              <w:rPr>
                <w:sz w:val="16"/>
              </w:rPr>
              <w:t>0</w:t>
            </w:r>
          </w:p>
        </w:tc>
        <w:tc>
          <w:tcPr>
            <w:tcW w:type="dxa" w:w="1891"/>
          </w:tcPr>
          <w:p>
            <w:pPr>
              <w:spacing w:after="0"/>
              <w:jc w:val="left"/>
            </w:pPr>
          </w:p>
        </w:tc>
        <w:tc>
          <w:tcPr>
            <w:tcW w:type="dxa" w:w="1719"/>
          </w:tcPr>
          <w:p>
            <w:pPr>
              <w:spacing w:after="0"/>
              <w:jc w:val="left"/>
            </w:pPr>
          </w:p>
        </w:tc>
        <w:tc>
          <w:tcPr>
            <w:tcW w:type="dxa" w:w="1638"/>
          </w:tcPr>
          <w:p>
            <w:pPr>
              <w:spacing w:after="0"/>
              <w:jc w:val="left"/>
            </w:pPr>
          </w:p>
        </w:tc>
        <w:tc>
          <w:tcPr>
            <w:tcW w:type="dxa" w:w="1620"/>
          </w:tcPr>
          <w:p>
            <w:pPr>
              <w:spacing w:after="0"/>
              <w:jc w:val="left"/>
            </w:pPr>
          </w:p>
        </w:tc>
        <w:tc>
          <w:tcPr>
            <w:tcW w:type="dxa" w:w="2228"/>
          </w:tcPr>
          <w:p>
            <w:pPr>
              <w:spacing w:after="0"/>
              <w:jc w:val="left"/>
            </w:pPr>
            <w:r>
              <w:rPr>
                <w:sz w:val="16"/>
              </w:rPr>
              <w:t>Flood depth: see the FEMA Flood Insurance Rate Map.</w:t>
            </w:r>
          </w:p>
        </w:tc>
      </w:tr>
      <w:tr>
        <w:trPr>
          <w:cantSplit/>
        </w:trPr>
        <w:tc>
          <w:tcPr>
            <w:tcW w:type="dxa" w:w="1732"/>
          </w:tcPr>
          <w:p>
            <w:pPr>
              <w:spacing w:after="0"/>
              <w:jc w:val="left"/>
            </w:pPr>
            <w:r>
              <w:rPr>
                <w:sz w:val="16"/>
              </w:rPr>
              <w:t>Cold/Wind Chill, Extreme Cold/Wind Chill</w:t>
            </w:r>
          </w:p>
        </w:tc>
        <w:tc>
          <w:tcPr>
            <w:tcW w:type="dxa" w:w="1731"/>
          </w:tcPr>
          <w:p>
            <w:pPr>
              <w:spacing w:after="0"/>
              <w:jc w:val="left"/>
            </w:pPr>
            <w:r>
              <w:rPr>
                <w:sz w:val="16"/>
              </w:rPr>
              <w:t>wind chill</w:t>
            </w:r>
          </w:p>
        </w:tc>
        <w:tc>
          <w:tcPr>
            <w:tcW w:type="dxa" w:w="1553"/>
          </w:tcPr>
          <w:p>
            <w:pPr>
              <w:spacing w:after="0"/>
              <w:jc w:val="right"/>
            </w:pPr>
            <w:r>
              <w:rPr>
                <w:sz w:val="16"/>
              </w:rPr>
              <w:t>18, 1996 to 2024 (18 zone-level)</w:t>
            </w:r>
          </w:p>
        </w:tc>
        <w:tc>
          <w:tcPr>
            <w:tcW w:type="dxa" w:w="1891"/>
          </w:tcPr>
          <w:p>
            <w:pPr>
              <w:spacing w:after="0"/>
              <w:jc w:val="left"/>
            </w:pPr>
            <w:r>
              <w:rPr>
                <w:sz w:val="16"/>
              </w:rPr>
              <w:t>1 day to 6 days (median 2 days); 16 with a recorded value</w:t>
            </w:r>
          </w:p>
        </w:tc>
        <w:tc>
          <w:tcPr>
            <w:tcW w:type="dxa" w:w="1719"/>
          </w:tcPr>
          <w:p>
            <w:pPr>
              <w:spacing w:after="0"/>
              <w:jc w:val="left"/>
            </w:pPr>
            <w:r>
              <w:rPr>
                <w:sz w:val="16"/>
              </w:rPr>
              <w:t>6 consecutive days, 1996-01-30 to 1996-02-04, zone-level</w:t>
            </w:r>
          </w:p>
        </w:tc>
        <w:tc>
          <w:tcPr>
            <w:tcW w:type="dxa" w:w="1638"/>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228"/>
          </w:tcPr>
          <w:p>
            <w:pPr>
              <w:spacing w:after="0"/>
              <w:jc w:val="left"/>
            </w:pPr>
            <w:r>
              <w:rPr>
                <w:sz w:val="16"/>
              </w:rPr>
              <w:t>Wind chill: in event narratives only; local data required.</w:t>
            </w:r>
          </w:p>
        </w:tc>
      </w:tr>
      <w:tr>
        <w:trPr>
          <w:cantSplit/>
        </w:trPr>
        <w:tc>
          <w:tcPr>
            <w:tcW w:type="dxa" w:w="1732"/>
          </w:tcPr>
          <w:p>
            <w:pPr>
              <w:spacing w:after="0"/>
              <w:jc w:val="left"/>
            </w:pPr>
            <w:r>
              <w:rPr>
                <w:sz w:val="16"/>
              </w:rPr>
              <w:t>Frost/Freeze (outside NRI Cold Wave definition)</w:t>
            </w:r>
          </w:p>
        </w:tc>
        <w:tc>
          <w:tcPr>
            <w:tcW w:type="dxa" w:w="1731"/>
          </w:tcPr>
          <w:p>
            <w:pPr>
              <w:spacing w:after="0"/>
              <w:jc w:val="left"/>
            </w:pPr>
            <w:r>
              <w:rPr>
                <w:sz w:val="16"/>
              </w:rPr>
              <w:t>crop damage</w:t>
            </w:r>
          </w:p>
        </w:tc>
        <w:tc>
          <w:tcPr>
            <w:tcW w:type="dxa" w:w="1553"/>
          </w:tcPr>
          <w:p>
            <w:pPr>
              <w:spacing w:after="0"/>
              <w:jc w:val="right"/>
            </w:pPr>
            <w:r>
              <w:rPr>
                <w:sz w:val="16"/>
              </w:rPr>
              <w:t>0</w:t>
            </w:r>
          </w:p>
        </w:tc>
        <w:tc>
          <w:tcPr>
            <w:tcW w:type="dxa" w:w="1891"/>
          </w:tcPr>
          <w:p>
            <w:pPr>
              <w:spacing w:after="0"/>
              <w:jc w:val="left"/>
            </w:pPr>
          </w:p>
        </w:tc>
        <w:tc>
          <w:tcPr>
            <w:tcW w:type="dxa" w:w="1719"/>
          </w:tcPr>
          <w:p>
            <w:pPr>
              <w:spacing w:after="0"/>
              <w:jc w:val="left"/>
            </w:pPr>
          </w:p>
        </w:tc>
        <w:tc>
          <w:tcPr>
            <w:tcW w:type="dxa" w:w="1638"/>
          </w:tcPr>
          <w:p>
            <w:pPr>
              <w:spacing w:after="0"/>
              <w:jc w:val="left"/>
            </w:pPr>
          </w:p>
        </w:tc>
        <w:tc>
          <w:tcPr>
            <w:tcW w:type="dxa" w:w="1620"/>
          </w:tcPr>
          <w:p>
            <w:pPr>
              <w:spacing w:after="0"/>
              <w:jc w:val="left"/>
            </w:pPr>
          </w:p>
        </w:tc>
        <w:tc>
          <w:tcPr>
            <w:tcW w:type="dxa" w:w="2228"/>
          </w:tcPr>
          <w:p>
            <w:pPr>
              <w:spacing w:after="0"/>
              <w:jc w:val="left"/>
            </w:pPr>
            <w:r>
              <w:rPr>
                <w:sz w:val="16"/>
              </w:rPr>
              <w:t>Temperature: in event narratives only; local data required.</w:t>
            </w:r>
          </w:p>
        </w:tc>
      </w:tr>
      <w:tr>
        <w:trPr>
          <w:cantSplit/>
        </w:trPr>
        <w:tc>
          <w:tcPr>
            <w:tcW w:type="dxa" w:w="1732"/>
          </w:tcPr>
          <w:p>
            <w:pPr>
              <w:spacing w:after="0"/>
              <w:jc w:val="left"/>
            </w:pPr>
            <w:r>
              <w:rPr>
                <w:sz w:val="16"/>
              </w:rPr>
              <w:t>Drought</w:t>
            </w:r>
          </w:p>
        </w:tc>
        <w:tc>
          <w:tcPr>
            <w:tcW w:type="dxa" w:w="1731"/>
          </w:tcPr>
          <w:p>
            <w:pPr>
              <w:spacing w:after="0"/>
              <w:jc w:val="left"/>
            </w:pPr>
            <w:r>
              <w:rPr>
                <w:sz w:val="16"/>
              </w:rPr>
              <w:t>US Drought Monitor D-scale</w:t>
            </w:r>
          </w:p>
        </w:tc>
        <w:tc>
          <w:tcPr>
            <w:tcW w:type="dxa" w:w="1553"/>
          </w:tcPr>
          <w:p>
            <w:pPr>
              <w:spacing w:after="0"/>
              <w:jc w:val="right"/>
            </w:pPr>
            <w:r>
              <w:rPr>
                <w:sz w:val="16"/>
              </w:rPr>
              <w:t>0</w:t>
            </w:r>
          </w:p>
        </w:tc>
        <w:tc>
          <w:tcPr>
            <w:tcW w:type="dxa" w:w="1891"/>
          </w:tcPr>
          <w:p>
            <w:pPr>
              <w:spacing w:after="0"/>
              <w:jc w:val="left"/>
            </w:pPr>
          </w:p>
        </w:tc>
        <w:tc>
          <w:tcPr>
            <w:tcW w:type="dxa" w:w="1719"/>
          </w:tcPr>
          <w:p>
            <w:pPr>
              <w:spacing w:after="0"/>
              <w:jc w:val="left"/>
            </w:pPr>
          </w:p>
        </w:tc>
        <w:tc>
          <w:tcPr>
            <w:tcW w:type="dxa" w:w="1638"/>
          </w:tcPr>
          <w:p>
            <w:pPr>
              <w:spacing w:after="0"/>
              <w:jc w:val="left"/>
            </w:pPr>
          </w:p>
        </w:tc>
        <w:tc>
          <w:tcPr>
            <w:tcW w:type="dxa" w:w="1620"/>
          </w:tcPr>
          <w:p>
            <w:pPr>
              <w:spacing w:after="0"/>
              <w:jc w:val="left"/>
            </w:pPr>
          </w:p>
        </w:tc>
        <w:tc>
          <w:tcPr>
            <w:tcW w:type="dxa" w:w="222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2"/>
          </w:tcPr>
          <w:p>
            <w:pPr>
              <w:spacing w:after="0"/>
              <w:jc w:val="left"/>
            </w:pPr>
            <w:r>
              <w:rPr>
                <w:sz w:val="16"/>
              </w:rPr>
              <w:t>Earthquake</w:t>
            </w:r>
          </w:p>
        </w:tc>
        <w:tc>
          <w:tcPr>
            <w:tcW w:type="dxa" w:w="1731"/>
          </w:tcPr>
          <w:p>
            <w:pPr>
              <w:spacing w:after="0"/>
              <w:jc w:val="left"/>
            </w:pPr>
            <w:r>
              <w:rPr>
                <w:sz w:val="16"/>
              </w:rPr>
              <w:t>Modified Mercalli (local data)</w:t>
            </w:r>
          </w:p>
        </w:tc>
        <w:tc>
          <w:tcPr>
            <w:tcW w:type="dxa" w:w="1553"/>
          </w:tcPr>
          <w:p>
            <w:pPr>
              <w:spacing w:after="0"/>
              <w:jc w:val="right"/>
            </w:pPr>
            <w:r>
              <w:rPr>
                <w:sz w:val="16"/>
              </w:rPr>
              <w:t>0</w:t>
            </w:r>
          </w:p>
        </w:tc>
        <w:tc>
          <w:tcPr>
            <w:tcW w:type="dxa" w:w="1891"/>
          </w:tcPr>
          <w:p>
            <w:pPr>
              <w:spacing w:after="0"/>
              <w:jc w:val="left"/>
            </w:pPr>
          </w:p>
        </w:tc>
        <w:tc>
          <w:tcPr>
            <w:tcW w:type="dxa" w:w="1719"/>
          </w:tcPr>
          <w:p>
            <w:pPr>
              <w:spacing w:after="0"/>
              <w:jc w:val="left"/>
            </w:pPr>
          </w:p>
        </w:tc>
        <w:tc>
          <w:tcPr>
            <w:tcW w:type="dxa" w:w="1638"/>
          </w:tcPr>
          <w:p>
            <w:pPr>
              <w:spacing w:after="0"/>
              <w:jc w:val="left"/>
            </w:pPr>
          </w:p>
        </w:tc>
        <w:tc>
          <w:tcPr>
            <w:tcW w:type="dxa" w:w="1620"/>
          </w:tcPr>
          <w:p>
            <w:pPr>
              <w:spacing w:after="0"/>
              <w:jc w:val="left"/>
            </w:pPr>
          </w:p>
        </w:tc>
        <w:tc>
          <w:tcPr>
            <w:tcW w:type="dxa" w:w="2228"/>
          </w:tcPr>
          <w:p>
            <w:pPr>
              <w:spacing w:after="0"/>
              <w:jc w:val="left"/>
            </w:pPr>
            <w:r>
              <w:rPr>
                <w:sz w:val="16"/>
              </w:rPr>
              <w:t>No Storm Events record; local data required (e.g., USGS).</w:t>
            </w:r>
          </w:p>
        </w:tc>
      </w:tr>
      <w:tr>
        <w:trPr>
          <w:cantSplit/>
        </w:trPr>
        <w:tc>
          <w:tcPr>
            <w:tcW w:type="dxa" w:w="1732"/>
          </w:tcPr>
          <w:p>
            <w:pPr>
              <w:spacing w:after="0"/>
              <w:jc w:val="left"/>
            </w:pPr>
            <w:r>
              <w:rPr>
                <w:sz w:val="16"/>
              </w:rPr>
              <w:t>Hail</w:t>
            </w:r>
          </w:p>
        </w:tc>
        <w:tc>
          <w:tcPr>
            <w:tcW w:type="dxa" w:w="1731"/>
          </w:tcPr>
          <w:p>
            <w:pPr>
              <w:spacing w:after="0"/>
              <w:jc w:val="left"/>
            </w:pPr>
            <w:r>
              <w:rPr>
                <w:sz w:val="16"/>
              </w:rPr>
              <w:t>hail size (inches)</w:t>
            </w:r>
          </w:p>
        </w:tc>
        <w:tc>
          <w:tcPr>
            <w:tcW w:type="dxa" w:w="1553"/>
          </w:tcPr>
          <w:p>
            <w:pPr>
              <w:spacing w:after="0"/>
              <w:jc w:val="right"/>
            </w:pPr>
            <w:r>
              <w:rPr>
                <w:sz w:val="16"/>
              </w:rPr>
              <w:t>67, 1955 to 2026</w:t>
            </w:r>
          </w:p>
        </w:tc>
        <w:tc>
          <w:tcPr>
            <w:tcW w:type="dxa" w:w="1891"/>
          </w:tcPr>
          <w:p>
            <w:pPr>
              <w:spacing w:after="0"/>
              <w:jc w:val="left"/>
            </w:pPr>
            <w:r>
              <w:rPr>
                <w:sz w:val="16"/>
              </w:rPr>
              <w:t>0.5 in to 2 in (median 1 in); 66 with a recorded value</w:t>
            </w:r>
          </w:p>
        </w:tc>
        <w:tc>
          <w:tcPr>
            <w:tcW w:type="dxa" w:w="1719"/>
          </w:tcPr>
          <w:p>
            <w:pPr>
              <w:spacing w:after="0"/>
              <w:jc w:val="left"/>
            </w:pPr>
            <w:r>
              <w:rPr>
                <w:sz w:val="16"/>
              </w:rPr>
              <w:t>2 in hail, 1997-07-18; same size also recorded on 1964-06-29</w:t>
            </w:r>
          </w:p>
        </w:tc>
        <w:tc>
          <w:tcPr>
            <w:tcW w:type="dxa" w:w="1638"/>
          </w:tcPr>
          <w:p>
            <w:pPr>
              <w:spacing w:after="0"/>
              <w:jc w:val="left"/>
            </w:pPr>
            <w:r>
              <w:rPr>
                <w:sz w:val="16"/>
              </w:rPr>
              <w:t>Hail, 2013-07-30, $0 property; $1,000,000 crops (2013 dollars)</w:t>
            </w:r>
          </w:p>
        </w:tc>
        <w:tc>
          <w:tcPr>
            <w:tcW w:type="dxa" w:w="1620"/>
          </w:tcPr>
          <w:p>
            <w:pPr>
              <w:spacing w:after="0"/>
              <w:jc w:val="left"/>
            </w:pPr>
            <w:r>
              <w:rPr>
                <w:sz w:val="16"/>
              </w:rPr>
              <w:t>Event records naming member places: Meeteetse town (16 records), Cody city (12 records), Powell city (5 records).</w:t>
            </w:r>
          </w:p>
        </w:tc>
        <w:tc>
          <w:tcPr>
            <w:tcW w:type="dxa" w:w="2228"/>
          </w:tcPr>
          <w:p>
            <w:pPr>
              <w:spacing w:after="0"/>
              <w:jc w:val="left"/>
            </w:pPr>
          </w:p>
        </w:tc>
      </w:tr>
      <w:tr>
        <w:trPr>
          <w:cantSplit/>
        </w:trPr>
        <w:tc>
          <w:tcPr>
            <w:tcW w:type="dxa" w:w="1732"/>
          </w:tcPr>
          <w:p>
            <w:pPr>
              <w:spacing w:after="0"/>
              <w:jc w:val="left"/>
            </w:pPr>
            <w:r>
              <w:rPr>
                <w:sz w:val="16"/>
              </w:rPr>
              <w:t>Excessive Heat, Heat</w:t>
            </w:r>
          </w:p>
        </w:tc>
        <w:tc>
          <w:tcPr>
            <w:tcW w:type="dxa" w:w="1731"/>
          </w:tcPr>
          <w:p>
            <w:pPr>
              <w:spacing w:after="0"/>
              <w:jc w:val="left"/>
            </w:pPr>
            <w:r>
              <w:rPr>
                <w:sz w:val="16"/>
              </w:rPr>
              <w:t>heat index (narratives)</w:t>
            </w:r>
          </w:p>
        </w:tc>
        <w:tc>
          <w:tcPr>
            <w:tcW w:type="dxa" w:w="1553"/>
          </w:tcPr>
          <w:p>
            <w:pPr>
              <w:spacing w:after="0"/>
              <w:jc w:val="right"/>
            </w:pPr>
            <w:r>
              <w:rPr>
                <w:sz w:val="16"/>
              </w:rPr>
              <w:t>7, 2021 to 2026 (7 zone-level)</w:t>
            </w:r>
          </w:p>
        </w:tc>
        <w:tc>
          <w:tcPr>
            <w:tcW w:type="dxa" w:w="1891"/>
          </w:tcPr>
          <w:p>
            <w:pPr>
              <w:spacing w:after="0"/>
              <w:jc w:val="left"/>
            </w:pPr>
            <w:r>
              <w:rPr>
                <w:sz w:val="16"/>
              </w:rPr>
              <w:t>3 days to 8 days (median 5 days); 4 with a recorded value</w:t>
            </w:r>
          </w:p>
        </w:tc>
        <w:tc>
          <w:tcPr>
            <w:tcW w:type="dxa" w:w="1719"/>
          </w:tcPr>
          <w:p>
            <w:pPr>
              <w:spacing w:after="0"/>
              <w:jc w:val="left"/>
            </w:pPr>
            <w:r>
              <w:rPr>
                <w:sz w:val="16"/>
              </w:rPr>
              <w:t>8 consecutive days, 2022-09-01 to 2022-09-08, zone-level</w:t>
            </w:r>
          </w:p>
        </w:tc>
        <w:tc>
          <w:tcPr>
            <w:tcW w:type="dxa" w:w="1638"/>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22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32"/>
          </w:tcPr>
          <w:p>
            <w:pPr>
              <w:spacing w:after="0"/>
              <w:jc w:val="left"/>
            </w:pPr>
            <w:r>
              <w:rPr>
                <w:sz w:val="16"/>
              </w:rPr>
              <w:t>Hurricane, Tropical Storm, Tropical Depression</w:t>
            </w:r>
          </w:p>
        </w:tc>
        <w:tc>
          <w:tcPr>
            <w:tcW w:type="dxa" w:w="1731"/>
          </w:tcPr>
          <w:p>
            <w:pPr>
              <w:spacing w:after="0"/>
              <w:jc w:val="left"/>
            </w:pPr>
            <w:r>
              <w:rPr>
                <w:sz w:val="16"/>
              </w:rPr>
              <w:t>Saffir-Simpson</w:t>
            </w:r>
          </w:p>
        </w:tc>
        <w:tc>
          <w:tcPr>
            <w:tcW w:type="dxa" w:w="1553"/>
          </w:tcPr>
          <w:p>
            <w:pPr>
              <w:spacing w:after="0"/>
              <w:jc w:val="right"/>
            </w:pPr>
            <w:r>
              <w:rPr>
                <w:sz w:val="16"/>
              </w:rPr>
              <w:t>0</w:t>
            </w:r>
          </w:p>
        </w:tc>
        <w:tc>
          <w:tcPr>
            <w:tcW w:type="dxa" w:w="1891"/>
          </w:tcPr>
          <w:p>
            <w:pPr>
              <w:spacing w:after="0"/>
              <w:jc w:val="left"/>
            </w:pPr>
          </w:p>
        </w:tc>
        <w:tc>
          <w:tcPr>
            <w:tcW w:type="dxa" w:w="1719"/>
          </w:tcPr>
          <w:p>
            <w:pPr>
              <w:spacing w:after="0"/>
              <w:jc w:val="left"/>
            </w:pPr>
          </w:p>
        </w:tc>
        <w:tc>
          <w:tcPr>
            <w:tcW w:type="dxa" w:w="1638"/>
          </w:tcPr>
          <w:p>
            <w:pPr>
              <w:spacing w:after="0"/>
              <w:jc w:val="left"/>
            </w:pPr>
          </w:p>
        </w:tc>
        <w:tc>
          <w:tcPr>
            <w:tcW w:type="dxa" w:w="1620"/>
          </w:tcPr>
          <w:p>
            <w:pPr>
              <w:spacing w:after="0"/>
              <w:jc w:val="left"/>
            </w:pPr>
          </w:p>
        </w:tc>
        <w:tc>
          <w:tcPr>
            <w:tcW w:type="dxa" w:w="222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2"/>
          </w:tcPr>
          <w:p>
            <w:pPr>
              <w:spacing w:after="0"/>
              <w:jc w:val="left"/>
            </w:pPr>
            <w:r>
              <w:rPr>
                <w:sz w:val="16"/>
              </w:rPr>
              <w:t>Ice Storm</w:t>
            </w:r>
          </w:p>
        </w:tc>
        <w:tc>
          <w:tcPr>
            <w:tcW w:type="dxa" w:w="1731"/>
          </w:tcPr>
          <w:p>
            <w:pPr>
              <w:spacing w:after="0"/>
              <w:jc w:val="left"/>
            </w:pPr>
            <w:r>
              <w:rPr>
                <w:sz w:val="16"/>
              </w:rPr>
              <w:t>Sperry-Piltz (local data)</w:t>
            </w:r>
          </w:p>
        </w:tc>
        <w:tc>
          <w:tcPr>
            <w:tcW w:type="dxa" w:w="1553"/>
          </w:tcPr>
          <w:p>
            <w:pPr>
              <w:spacing w:after="0"/>
              <w:jc w:val="right"/>
            </w:pPr>
            <w:r>
              <w:rPr>
                <w:sz w:val="16"/>
              </w:rPr>
              <w:t>0</w:t>
            </w:r>
          </w:p>
        </w:tc>
        <w:tc>
          <w:tcPr>
            <w:tcW w:type="dxa" w:w="1891"/>
          </w:tcPr>
          <w:p>
            <w:pPr>
              <w:spacing w:after="0"/>
              <w:jc w:val="left"/>
            </w:pPr>
          </w:p>
        </w:tc>
        <w:tc>
          <w:tcPr>
            <w:tcW w:type="dxa" w:w="1719"/>
          </w:tcPr>
          <w:p>
            <w:pPr>
              <w:spacing w:after="0"/>
              <w:jc w:val="left"/>
            </w:pPr>
          </w:p>
        </w:tc>
        <w:tc>
          <w:tcPr>
            <w:tcW w:type="dxa" w:w="1638"/>
          </w:tcPr>
          <w:p>
            <w:pPr>
              <w:spacing w:after="0"/>
              <w:jc w:val="left"/>
            </w:pPr>
          </w:p>
        </w:tc>
        <w:tc>
          <w:tcPr>
            <w:tcW w:type="dxa" w:w="1620"/>
          </w:tcPr>
          <w:p>
            <w:pPr>
              <w:spacing w:after="0"/>
              <w:jc w:val="left"/>
            </w:pPr>
          </w:p>
        </w:tc>
        <w:tc>
          <w:tcPr>
            <w:tcW w:type="dxa" w:w="2228"/>
          </w:tcPr>
          <w:p>
            <w:pPr>
              <w:spacing w:after="0"/>
              <w:jc w:val="left"/>
            </w:pPr>
            <w:r>
              <w:rPr>
                <w:sz w:val="16"/>
              </w:rPr>
              <w:t>Ice thickness: in event narratives only; local data required.</w:t>
            </w:r>
          </w:p>
        </w:tc>
      </w:tr>
      <w:tr>
        <w:trPr>
          <w:cantSplit/>
        </w:trPr>
        <w:tc>
          <w:tcPr>
            <w:tcW w:type="dxa" w:w="1732"/>
          </w:tcPr>
          <w:p>
            <w:pPr>
              <w:spacing w:after="0"/>
              <w:jc w:val="left"/>
            </w:pPr>
            <w:r>
              <w:rPr>
                <w:sz w:val="16"/>
              </w:rPr>
              <w:t>Flash Flood, Flood, Lakeshore Flood</w:t>
            </w:r>
          </w:p>
        </w:tc>
        <w:tc>
          <w:tcPr>
            <w:tcW w:type="dxa" w:w="1731"/>
          </w:tcPr>
          <w:p>
            <w:pPr>
              <w:spacing w:after="0"/>
              <w:jc w:val="left"/>
            </w:pPr>
            <w:r>
              <w:rPr>
                <w:sz w:val="16"/>
              </w:rPr>
              <w:t>damage and flood days (FIRM for depth)</w:t>
            </w:r>
          </w:p>
        </w:tc>
        <w:tc>
          <w:tcPr>
            <w:tcW w:type="dxa" w:w="1553"/>
          </w:tcPr>
          <w:p>
            <w:pPr>
              <w:spacing w:after="0"/>
              <w:jc w:val="right"/>
            </w:pPr>
            <w:r>
              <w:rPr>
                <w:sz w:val="16"/>
              </w:rPr>
              <w:t>27, 1997 to 2022</w:t>
            </w:r>
          </w:p>
        </w:tc>
        <w:tc>
          <w:tcPr>
            <w:tcW w:type="dxa" w:w="1891"/>
          </w:tcPr>
          <w:p>
            <w:pPr>
              <w:spacing w:after="0"/>
              <w:jc w:val="left"/>
            </w:pPr>
          </w:p>
        </w:tc>
        <w:tc>
          <w:tcPr>
            <w:tcW w:type="dxa" w:w="1719"/>
          </w:tcPr>
          <w:p>
            <w:pPr>
              <w:spacing w:after="0"/>
              <w:jc w:val="left"/>
            </w:pPr>
            <w:r>
              <w:rPr>
                <w:sz w:val="16"/>
              </w:rPr>
              <w:t>Flood, 2022-06-12, $25,000,000 property; $0 crops (2022 dollars)</w:t>
            </w:r>
          </w:p>
        </w:tc>
        <w:tc>
          <w:tcPr>
            <w:tcW w:type="dxa" w:w="1638"/>
          </w:tcPr>
          <w:p>
            <w:pPr>
              <w:spacing w:after="0"/>
              <w:jc w:val="left"/>
            </w:pPr>
          </w:p>
        </w:tc>
        <w:tc>
          <w:tcPr>
            <w:tcW w:type="dxa" w:w="1620"/>
          </w:tcPr>
          <w:p>
            <w:pPr>
              <w:spacing w:after="0"/>
              <w:jc w:val="left"/>
            </w:pPr>
            <w:r>
              <w:rPr>
                <w:sz w:val="16"/>
              </w:rPr>
              <w:t>Event records naming member places: Cody city (5 records), Meeteetse town (2 records), Powell city (2 records).</w:t>
            </w:r>
          </w:p>
        </w:tc>
        <w:tc>
          <w:tcPr>
            <w:tcW w:type="dxa" w:w="222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2"/>
          </w:tcPr>
          <w:p>
            <w:pPr>
              <w:spacing w:after="0"/>
              <w:jc w:val="left"/>
            </w:pPr>
            <w:r>
              <w:rPr>
                <w:sz w:val="16"/>
              </w:rPr>
              <w:t>Debris Flow</w:t>
            </w:r>
          </w:p>
        </w:tc>
        <w:tc>
          <w:tcPr>
            <w:tcW w:type="dxa" w:w="1731"/>
          </w:tcPr>
          <w:p>
            <w:pPr>
              <w:spacing w:after="0"/>
              <w:jc w:val="left"/>
            </w:pPr>
            <w:r>
              <w:rPr>
                <w:sz w:val="16"/>
              </w:rPr>
              <w:t>none (count and damage)</w:t>
            </w:r>
          </w:p>
        </w:tc>
        <w:tc>
          <w:tcPr>
            <w:tcW w:type="dxa" w:w="1553"/>
          </w:tcPr>
          <w:p>
            <w:pPr>
              <w:spacing w:after="0"/>
              <w:jc w:val="right"/>
            </w:pPr>
            <w:r>
              <w:rPr>
                <w:sz w:val="16"/>
              </w:rPr>
              <w:t>1, 2004 to 2004 (1 zone-level)</w:t>
            </w:r>
          </w:p>
        </w:tc>
        <w:tc>
          <w:tcPr>
            <w:tcW w:type="dxa" w:w="1891"/>
          </w:tcPr>
          <w:p>
            <w:pPr>
              <w:spacing w:after="0"/>
              <w:jc w:val="left"/>
            </w:pPr>
          </w:p>
        </w:tc>
        <w:tc>
          <w:tcPr>
            <w:tcW w:type="dxa" w:w="1719"/>
          </w:tcPr>
          <w:p>
            <w:pPr>
              <w:spacing w:after="0"/>
              <w:jc w:val="left"/>
            </w:pPr>
            <w:r>
              <w:rPr>
                <w:sz w:val="16"/>
              </w:rPr>
              <w:t>Debris Flow, 2004-07-18, $275,000 property; crops not reported, reported for the zone (2004 dollars); NWS zone WYZ001 (YELLOWSTONE NATIONAL PARK), zone-level: may include parts of neighboring counties</w:t>
            </w:r>
          </w:p>
        </w:tc>
        <w:tc>
          <w:tcPr>
            <w:tcW w:type="dxa" w:w="1638"/>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228"/>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Lightning</w:t>
            </w:r>
          </w:p>
        </w:tc>
        <w:tc>
          <w:tcPr>
            <w:tcW w:type="dxa" w:w="1731"/>
          </w:tcPr>
          <w:p>
            <w:pPr>
              <w:spacing w:after="0"/>
              <w:jc w:val="left"/>
            </w:pPr>
            <w:r>
              <w:rPr>
                <w:sz w:val="16"/>
              </w:rPr>
              <w:t>annualized frequency (the measure FEMA's Local Mitigation Planning Handbook names)</w:t>
            </w:r>
          </w:p>
        </w:tc>
        <w:tc>
          <w:tcPr>
            <w:tcW w:type="dxa" w:w="1553"/>
          </w:tcPr>
          <w:p>
            <w:pPr>
              <w:spacing w:after="0"/>
              <w:jc w:val="right"/>
            </w:pPr>
            <w:r>
              <w:rPr>
                <w:sz w:val="16"/>
              </w:rPr>
              <w:t>6, 2000 to 2019</w:t>
            </w:r>
          </w:p>
        </w:tc>
        <w:tc>
          <w:tcPr>
            <w:tcW w:type="dxa" w:w="1891"/>
          </w:tcPr>
          <w:p>
            <w:pPr>
              <w:spacing w:after="0"/>
              <w:jc w:val="left"/>
            </w:pPr>
          </w:p>
        </w:tc>
        <w:tc>
          <w:tcPr>
            <w:tcW w:type="dxa" w:w="1719"/>
          </w:tcPr>
          <w:p>
            <w:pPr>
              <w:spacing w:after="0"/>
              <w:jc w:val="left"/>
            </w:pPr>
            <w:r>
              <w:rPr>
                <w:sz w:val="16"/>
              </w:rPr>
              <w:t>Lightning, 2010-06-20, $0 property; $0 crops (2010 dollars), 1 direct death</w:t>
            </w:r>
          </w:p>
        </w:tc>
        <w:tc>
          <w:tcPr>
            <w:tcW w:type="dxa" w:w="1638"/>
          </w:tcPr>
          <w:p>
            <w:pPr>
              <w:spacing w:after="0"/>
              <w:jc w:val="left"/>
            </w:pPr>
            <w:r>
              <w:rPr>
                <w:sz w:val="16"/>
              </w:rPr>
              <w:t>Lightning, 2019-07-16, $50,000 property; $0 crops (2019 dollars)</w:t>
            </w:r>
          </w:p>
        </w:tc>
        <w:tc>
          <w:tcPr>
            <w:tcW w:type="dxa" w:w="1620"/>
          </w:tcPr>
          <w:p>
            <w:pPr>
              <w:spacing w:after="0"/>
              <w:jc w:val="left"/>
            </w:pPr>
            <w:r>
              <w:rPr>
                <w:sz w:val="16"/>
              </w:rPr>
              <w:t>Event records naming member places: Cody city (1 record).</w:t>
            </w:r>
          </w:p>
        </w:tc>
        <w:tc>
          <w:tcPr>
            <w:tcW w:type="dxa" w:w="2228"/>
          </w:tcPr>
          <w:p>
            <w:pPr>
              <w:spacing w:after="0"/>
              <w:jc w:val="left"/>
            </w:pPr>
            <w:r>
              <w:rPr>
                <w:sz w:val="16"/>
              </w:rPr>
              <w:t>Storm Events lists lightning with damage or casualties; physical measure in event narratives only; local data required.</w:t>
            </w:r>
          </w:p>
        </w:tc>
      </w:tr>
      <w:tr>
        <w:trPr>
          <w:cantSplit/>
        </w:trPr>
        <w:tc>
          <w:tcPr>
            <w:tcW w:type="dxa" w:w="1732"/>
          </w:tcPr>
          <w:p>
            <w:pPr>
              <w:spacing w:after="0"/>
              <w:jc w:val="left"/>
            </w:pPr>
            <w:r>
              <w:rPr>
                <w:sz w:val="16"/>
              </w:rPr>
              <w:t>High Wind and Strong Wind (outside NRI Strong Wind definition)</w:t>
            </w:r>
          </w:p>
        </w:tc>
        <w:tc>
          <w:tcPr>
            <w:tcW w:type="dxa" w:w="1731"/>
          </w:tcPr>
          <w:p>
            <w:pPr>
              <w:spacing w:after="0"/>
              <w:jc w:val="left"/>
            </w:pPr>
            <w:r>
              <w:rPr>
                <w:sz w:val="16"/>
              </w:rPr>
              <w:t>wind speed (kt and mph)</w:t>
            </w:r>
          </w:p>
        </w:tc>
        <w:tc>
          <w:tcPr>
            <w:tcW w:type="dxa" w:w="1553"/>
          </w:tcPr>
          <w:p>
            <w:pPr>
              <w:spacing w:after="0"/>
              <w:jc w:val="right"/>
            </w:pPr>
            <w:r>
              <w:rPr>
                <w:sz w:val="16"/>
              </w:rPr>
              <w:t>283, 1996 to 2026 (283 zone-level)</w:t>
            </w:r>
          </w:p>
        </w:tc>
        <w:tc>
          <w:tcPr>
            <w:tcW w:type="dxa" w:w="1891"/>
          </w:tcPr>
          <w:p>
            <w:pPr>
              <w:spacing w:after="0"/>
              <w:jc w:val="left"/>
            </w:pPr>
            <w:r>
              <w:rPr>
                <w:sz w:val="16"/>
              </w:rPr>
              <w:t>35 kt (40 mph) to 111 kt (128 mph) (median 70 kt (81 mph)); 283 with a recorded value</w:t>
            </w:r>
          </w:p>
        </w:tc>
        <w:tc>
          <w:tcPr>
            <w:tcW w:type="dxa" w:w="1719"/>
          </w:tcPr>
          <w:p>
            <w:pPr>
              <w:spacing w:after="0"/>
              <w:jc w:val="left"/>
            </w:pPr>
            <w:r>
              <w:rPr>
                <w:sz w:val="16"/>
              </w:rPr>
              <w:t>111 kt (128 mph) measured gust, High Wind, 2022-04-19; NWS zone WYZ003 (CODY FOOTHILLS), zone-level: may include parts of neighboring counties</w:t>
            </w:r>
          </w:p>
        </w:tc>
        <w:tc>
          <w:tcPr>
            <w:tcW w:type="dxa" w:w="1638"/>
          </w:tcPr>
          <w:p>
            <w:pPr>
              <w:spacing w:after="0"/>
              <w:jc w:val="left"/>
            </w:pPr>
            <w:r>
              <w:rPr>
                <w:sz w:val="16"/>
              </w:rPr>
              <w:t>High Wind, 2007-11-12, $300,000 property; $0 crops, reported for the zone (2007 dollars)</w:t>
            </w:r>
          </w:p>
        </w:tc>
        <w:tc>
          <w:tcPr>
            <w:tcW w:type="dxa" w:w="1620"/>
          </w:tcPr>
          <w:p>
            <w:pPr>
              <w:spacing w:after="0"/>
              <w:jc w:val="left"/>
            </w:pPr>
            <w:r>
              <w:rPr>
                <w:sz w:val="16"/>
              </w:rPr>
              <w:t>Zone-level records: applies countywide; national data do not locate these events within the county.</w:t>
            </w:r>
          </w:p>
        </w:tc>
        <w:tc>
          <w:tcPr>
            <w:tcW w:type="dxa" w:w="2228"/>
          </w:tcPr>
          <w:p>
            <w:pPr>
              <w:spacing w:after="0"/>
              <w:jc w:val="left"/>
            </w:pPr>
          </w:p>
        </w:tc>
      </w:tr>
      <w:tr>
        <w:trPr>
          <w:cantSplit/>
        </w:trPr>
        <w:tc>
          <w:tcPr>
            <w:tcW w:type="dxa" w:w="1732"/>
          </w:tcPr>
          <w:p>
            <w:pPr>
              <w:spacing w:after="0"/>
              <w:jc w:val="left"/>
            </w:pPr>
            <w:r>
              <w:rPr>
                <w:sz w:val="16"/>
              </w:rPr>
              <w:t>Thunderstorm Wind</w:t>
            </w:r>
          </w:p>
        </w:tc>
        <w:tc>
          <w:tcPr>
            <w:tcW w:type="dxa" w:w="1731"/>
          </w:tcPr>
          <w:p>
            <w:pPr>
              <w:spacing w:after="0"/>
              <w:jc w:val="left"/>
            </w:pPr>
            <w:r>
              <w:rPr>
                <w:sz w:val="16"/>
              </w:rPr>
              <w:t>wind speed (kt and mph)</w:t>
            </w:r>
          </w:p>
        </w:tc>
        <w:tc>
          <w:tcPr>
            <w:tcW w:type="dxa" w:w="1553"/>
          </w:tcPr>
          <w:p>
            <w:pPr>
              <w:spacing w:after="0"/>
              <w:jc w:val="right"/>
            </w:pPr>
            <w:r>
              <w:rPr>
                <w:sz w:val="16"/>
              </w:rPr>
              <w:t>77, 1964 to 2026</w:t>
            </w:r>
          </w:p>
        </w:tc>
        <w:tc>
          <w:tcPr>
            <w:tcW w:type="dxa" w:w="1891"/>
          </w:tcPr>
          <w:p>
            <w:pPr>
              <w:spacing w:after="0"/>
              <w:jc w:val="left"/>
            </w:pPr>
            <w:r>
              <w:rPr>
                <w:sz w:val="16"/>
              </w:rPr>
              <w:t>50 kt (58 mph) to 82 kt (94 mph) (median 55 kt (63 mph)); 71 with a recorded value</w:t>
            </w:r>
          </w:p>
        </w:tc>
        <w:tc>
          <w:tcPr>
            <w:tcW w:type="dxa" w:w="1719"/>
          </w:tcPr>
          <w:p>
            <w:pPr>
              <w:spacing w:after="0"/>
              <w:jc w:val="left"/>
            </w:pPr>
            <w:r>
              <w:rPr>
                <w:sz w:val="16"/>
              </w:rPr>
              <w:t>82 kt (94 mph) measured gust, Thunderstorm Wind, 2022-05-16</w:t>
            </w:r>
          </w:p>
        </w:tc>
        <w:tc>
          <w:tcPr>
            <w:tcW w:type="dxa" w:w="1638"/>
          </w:tcPr>
          <w:p>
            <w:pPr>
              <w:spacing w:after="0"/>
              <w:jc w:val="left"/>
            </w:pPr>
            <w:r>
              <w:rPr>
                <w:sz w:val="16"/>
              </w:rPr>
              <w:t>Thunderstorm Wind, 2023-07-03, $200,000 property; $0 crops (2023 dollars)</w:t>
            </w:r>
          </w:p>
        </w:tc>
        <w:tc>
          <w:tcPr>
            <w:tcW w:type="dxa" w:w="1620"/>
          </w:tcPr>
          <w:p>
            <w:pPr>
              <w:spacing w:after="0"/>
              <w:jc w:val="left"/>
            </w:pPr>
            <w:r>
              <w:rPr>
                <w:sz w:val="16"/>
              </w:rPr>
              <w:t>Event records naming member places: Cody city (9 records), Meeteetse town (8 records), Powell city (2 records).</w:t>
            </w:r>
          </w:p>
        </w:tc>
        <w:tc>
          <w:tcPr>
            <w:tcW w:type="dxa" w:w="2228"/>
          </w:tcPr>
          <w:p>
            <w:pPr>
              <w:spacing w:after="0"/>
              <w:jc w:val="left"/>
            </w:pPr>
          </w:p>
        </w:tc>
      </w:tr>
      <w:tr>
        <w:trPr>
          <w:cantSplit/>
        </w:trPr>
        <w:tc>
          <w:tcPr>
            <w:tcW w:type="dxa" w:w="1732"/>
          </w:tcPr>
          <w:p>
            <w:pPr>
              <w:spacing w:after="0"/>
              <w:jc w:val="left"/>
            </w:pPr>
            <w:r>
              <w:rPr>
                <w:sz w:val="16"/>
              </w:rPr>
              <w:t>Tornado</w:t>
            </w:r>
          </w:p>
        </w:tc>
        <w:tc>
          <w:tcPr>
            <w:tcW w:type="dxa" w:w="1731"/>
          </w:tcPr>
          <w:p>
            <w:pPr>
              <w:spacing w:after="0"/>
              <w:jc w:val="left"/>
            </w:pPr>
            <w:r>
              <w:rPr>
                <w:sz w:val="16"/>
              </w:rPr>
              <w:t>Enhanced Fujita (F before Feb 2007)</w:t>
            </w:r>
          </w:p>
        </w:tc>
        <w:tc>
          <w:tcPr>
            <w:tcW w:type="dxa" w:w="1553"/>
          </w:tcPr>
          <w:p>
            <w:pPr>
              <w:spacing w:after="0"/>
              <w:jc w:val="right"/>
            </w:pPr>
            <w:r>
              <w:rPr>
                <w:sz w:val="16"/>
              </w:rPr>
              <w:t>10, 1964 to 2017</w:t>
            </w:r>
          </w:p>
        </w:tc>
        <w:tc>
          <w:tcPr>
            <w:tcW w:type="dxa" w:w="1891"/>
          </w:tcPr>
          <w:p>
            <w:pPr>
              <w:spacing w:after="0"/>
              <w:jc w:val="left"/>
            </w:pPr>
            <w:r>
              <w:rPr>
                <w:sz w:val="16"/>
              </w:rPr>
              <w:t>F/EF0 to F/EF2 (median between F/EF0 and F/EF1); 10 with a recorded value</w:t>
            </w:r>
          </w:p>
        </w:tc>
        <w:tc>
          <w:tcPr>
            <w:tcW w:type="dxa" w:w="1719"/>
          </w:tcPr>
          <w:p>
            <w:pPr>
              <w:spacing w:after="0"/>
              <w:jc w:val="left"/>
            </w:pPr>
            <w:r>
              <w:rPr>
                <w:sz w:val="16"/>
              </w:rPr>
              <w:t>F2 tornado, 1978-07-11, 0.4 mi path length (records before 1996 may include the whole path; rating and listing come from the county where the tornado began), 200 yd wide, $25,000 property; crops not recorded (1978 dollars); same rating, casualties and property damage also recorded on 1964-06-26</w:t>
            </w:r>
          </w:p>
        </w:tc>
        <w:tc>
          <w:tcPr>
            <w:tcW w:type="dxa" w:w="1638"/>
          </w:tcPr>
          <w:p>
            <w:pPr>
              <w:spacing w:after="0"/>
              <w:jc w:val="left"/>
            </w:pPr>
            <w:r>
              <w:rPr>
                <w:sz w:val="16"/>
              </w:rPr>
              <w:t>Tornado, 1986-08-25, $25,000 property; crops not recorded (1986 dollars)</w:t>
            </w:r>
          </w:p>
        </w:tc>
        <w:tc>
          <w:tcPr>
            <w:tcW w:type="dxa" w:w="1620"/>
          </w:tcPr>
          <w:p>
            <w:pPr>
              <w:spacing w:after="0"/>
              <w:jc w:val="left"/>
            </w:pPr>
            <w:r>
              <w:rPr>
                <w:sz w:val="16"/>
              </w:rPr>
              <w:t>Event records naming member places: Meeteetse town (1 record), Powell city (1 record).</w:t>
            </w:r>
          </w:p>
        </w:tc>
        <w:tc>
          <w:tcPr>
            <w:tcW w:type="dxa" w:w="222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2"/>
          </w:tcPr>
          <w:p>
            <w:pPr>
              <w:spacing w:after="0"/>
              <w:jc w:val="left"/>
            </w:pPr>
            <w:r>
              <w:rPr>
                <w:sz w:val="16"/>
              </w:rPr>
              <w:t>Tsunami</w:t>
            </w:r>
          </w:p>
        </w:tc>
        <w:tc>
          <w:tcPr>
            <w:tcW w:type="dxa" w:w="1731"/>
          </w:tcPr>
          <w:p>
            <w:pPr>
              <w:spacing w:after="0"/>
              <w:jc w:val="left"/>
            </w:pPr>
            <w:r>
              <w:rPr>
                <w:sz w:val="16"/>
              </w:rPr>
              <w:t>none (count and damage)</w:t>
            </w:r>
          </w:p>
        </w:tc>
        <w:tc>
          <w:tcPr>
            <w:tcW w:type="dxa" w:w="1553"/>
          </w:tcPr>
          <w:p>
            <w:pPr>
              <w:spacing w:after="0"/>
              <w:jc w:val="right"/>
            </w:pPr>
            <w:r>
              <w:rPr>
                <w:sz w:val="16"/>
              </w:rPr>
              <w:t>0</w:t>
            </w:r>
          </w:p>
        </w:tc>
        <w:tc>
          <w:tcPr>
            <w:tcW w:type="dxa" w:w="1891"/>
          </w:tcPr>
          <w:p>
            <w:pPr>
              <w:spacing w:after="0"/>
              <w:jc w:val="left"/>
            </w:pPr>
          </w:p>
        </w:tc>
        <w:tc>
          <w:tcPr>
            <w:tcW w:type="dxa" w:w="1719"/>
          </w:tcPr>
          <w:p>
            <w:pPr>
              <w:spacing w:after="0"/>
              <w:jc w:val="left"/>
            </w:pPr>
          </w:p>
        </w:tc>
        <w:tc>
          <w:tcPr>
            <w:tcW w:type="dxa" w:w="1638"/>
          </w:tcPr>
          <w:p>
            <w:pPr>
              <w:spacing w:after="0"/>
              <w:jc w:val="left"/>
            </w:pPr>
          </w:p>
        </w:tc>
        <w:tc>
          <w:tcPr>
            <w:tcW w:type="dxa" w:w="1620"/>
          </w:tcPr>
          <w:p>
            <w:pPr>
              <w:spacing w:after="0"/>
              <w:jc w:val="left"/>
            </w:pPr>
          </w:p>
        </w:tc>
        <w:tc>
          <w:tcPr>
            <w:tcW w:type="dxa" w:w="2228"/>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Volcanic Ash, Volcanic Ashfall</w:t>
            </w:r>
          </w:p>
        </w:tc>
        <w:tc>
          <w:tcPr>
            <w:tcW w:type="dxa" w:w="1731"/>
          </w:tcPr>
          <w:p>
            <w:pPr>
              <w:spacing w:after="0"/>
              <w:jc w:val="left"/>
            </w:pPr>
            <w:r>
              <w:rPr>
                <w:sz w:val="16"/>
              </w:rPr>
              <w:t>Volcanic Explosivity Index (local data)</w:t>
            </w:r>
          </w:p>
        </w:tc>
        <w:tc>
          <w:tcPr>
            <w:tcW w:type="dxa" w:w="1553"/>
          </w:tcPr>
          <w:p>
            <w:pPr>
              <w:spacing w:after="0"/>
              <w:jc w:val="right"/>
            </w:pPr>
            <w:r>
              <w:rPr>
                <w:sz w:val="16"/>
              </w:rPr>
              <w:t>0</w:t>
            </w:r>
          </w:p>
        </w:tc>
        <w:tc>
          <w:tcPr>
            <w:tcW w:type="dxa" w:w="1891"/>
          </w:tcPr>
          <w:p>
            <w:pPr>
              <w:spacing w:after="0"/>
              <w:jc w:val="left"/>
            </w:pPr>
          </w:p>
        </w:tc>
        <w:tc>
          <w:tcPr>
            <w:tcW w:type="dxa" w:w="1719"/>
          </w:tcPr>
          <w:p>
            <w:pPr>
              <w:spacing w:after="0"/>
              <w:jc w:val="left"/>
            </w:pPr>
          </w:p>
        </w:tc>
        <w:tc>
          <w:tcPr>
            <w:tcW w:type="dxa" w:w="1638"/>
          </w:tcPr>
          <w:p>
            <w:pPr>
              <w:spacing w:after="0"/>
              <w:jc w:val="left"/>
            </w:pPr>
          </w:p>
        </w:tc>
        <w:tc>
          <w:tcPr>
            <w:tcW w:type="dxa" w:w="1620"/>
          </w:tcPr>
          <w:p>
            <w:pPr>
              <w:spacing w:after="0"/>
              <w:jc w:val="left"/>
            </w:pPr>
          </w:p>
        </w:tc>
        <w:tc>
          <w:tcPr>
            <w:tcW w:type="dxa" w:w="2228"/>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Wildfire</w:t>
            </w:r>
          </w:p>
        </w:tc>
        <w:tc>
          <w:tcPr>
            <w:tcW w:type="dxa" w:w="1731"/>
          </w:tcPr>
          <w:p>
            <w:pPr>
              <w:spacing w:after="0"/>
              <w:jc w:val="left"/>
            </w:pPr>
            <w:r>
              <w:rPr>
                <w:sz w:val="16"/>
              </w:rPr>
              <w:t>acres burned (local data)</w:t>
            </w:r>
          </w:p>
        </w:tc>
        <w:tc>
          <w:tcPr>
            <w:tcW w:type="dxa" w:w="1553"/>
          </w:tcPr>
          <w:p>
            <w:pPr>
              <w:spacing w:after="0"/>
              <w:jc w:val="right"/>
            </w:pPr>
            <w:r>
              <w:rPr>
                <w:sz w:val="16"/>
              </w:rPr>
              <w:t>40, 2001 to 2025 (30 zone-level)</w:t>
            </w:r>
          </w:p>
        </w:tc>
        <w:tc>
          <w:tcPr>
            <w:tcW w:type="dxa" w:w="1891"/>
          </w:tcPr>
          <w:p>
            <w:pPr>
              <w:spacing w:after="0"/>
              <w:jc w:val="left"/>
            </w:pPr>
          </w:p>
        </w:tc>
        <w:tc>
          <w:tcPr>
            <w:tcW w:type="dxa" w:w="1719"/>
          </w:tcPr>
          <w:p>
            <w:pPr>
              <w:spacing w:after="0"/>
              <w:jc w:val="left"/>
            </w:pPr>
            <w:r>
              <w:rPr>
                <w:sz w:val="16"/>
              </w:rPr>
              <w:t>Wildfire, 2021-11-15, $2,000,000 property; $0 crops, reported for the zone (2021 dollars), 1 direct death (reported for the zone); NWS zone WYZ003 (CODY FOOTHILLS), zone-level: may include parts of neighboring counties</w:t>
            </w:r>
          </w:p>
        </w:tc>
        <w:tc>
          <w:tcPr>
            <w:tcW w:type="dxa" w:w="1638"/>
          </w:tcPr>
          <w:p>
            <w:pPr>
              <w:spacing w:after="0"/>
              <w:jc w:val="left"/>
            </w:pPr>
          </w:p>
        </w:tc>
        <w:tc>
          <w:tcPr>
            <w:tcW w:type="dxa" w:w="1620"/>
          </w:tcPr>
          <w:p>
            <w:pPr>
              <w:spacing w:after="0"/>
              <w:jc w:val="left"/>
            </w:pPr>
            <w:r>
              <w:rPr>
                <w:sz w:val="16"/>
              </w:rPr>
              <w:t>Event records naming member places: Cody city (5 records), Meeteetse town (1 record). Zone-level records (30) apply countywide.</w:t>
            </w:r>
          </w:p>
        </w:tc>
        <w:tc>
          <w:tcPr>
            <w:tcW w:type="dxa" w:w="2228"/>
          </w:tcPr>
          <w:p>
            <w:pPr>
              <w:spacing w:after="0"/>
              <w:jc w:val="left"/>
            </w:pPr>
            <w:r>
              <w:rPr>
                <w:sz w:val="16"/>
              </w:rPr>
              <w:t>Acres burned: in event narratives only; local data required.</w:t>
            </w:r>
          </w:p>
        </w:tc>
      </w:tr>
      <w:tr>
        <w:trPr>
          <w:cantSplit/>
        </w:trPr>
        <w:tc>
          <w:tcPr>
            <w:tcW w:type="dxa" w:w="1732"/>
          </w:tcPr>
          <w:p>
            <w:pPr>
              <w:spacing w:after="0"/>
              <w:jc w:val="left"/>
            </w:pPr>
            <w:r>
              <w:rPr>
                <w:sz w:val="16"/>
              </w:rPr>
              <w:t>Winter Storm, Heavy Snow, Blizzard, Lake-Effect Snow, Winter Weather, Sleet</w:t>
            </w:r>
          </w:p>
        </w:tc>
        <w:tc>
          <w:tcPr>
            <w:tcW w:type="dxa" w:w="1731"/>
          </w:tcPr>
          <w:p>
            <w:pPr>
              <w:spacing w:after="0"/>
              <w:jc w:val="left"/>
            </w:pPr>
            <w:r>
              <w:rPr>
                <w:sz w:val="16"/>
              </w:rPr>
              <w:t>none in data (snowfall local)</w:t>
            </w:r>
          </w:p>
        </w:tc>
        <w:tc>
          <w:tcPr>
            <w:tcW w:type="dxa" w:w="1553"/>
          </w:tcPr>
          <w:p>
            <w:pPr>
              <w:spacing w:after="0"/>
              <w:jc w:val="right"/>
            </w:pPr>
            <w:r>
              <w:rPr>
                <w:sz w:val="16"/>
              </w:rPr>
              <w:t>217, 1996 to 2026 (217 zone-level)</w:t>
            </w:r>
          </w:p>
        </w:tc>
        <w:tc>
          <w:tcPr>
            <w:tcW w:type="dxa" w:w="1891"/>
          </w:tcPr>
          <w:p>
            <w:pPr>
              <w:spacing w:after="0"/>
              <w:jc w:val="left"/>
            </w:pPr>
          </w:p>
        </w:tc>
        <w:tc>
          <w:tcPr>
            <w:tcW w:type="dxa" w:w="1719"/>
          </w:tcPr>
          <w:p>
            <w:pPr>
              <w:spacing w:after="0"/>
              <w:jc w:val="left"/>
            </w:pPr>
            <w:r>
              <w:rPr>
                <w:sz w:val="16"/>
              </w:rPr>
              <w:t>Winter Storm, 1998-10-15, $1,000,000 property; crops not reported, reported for the zone (1998 dollars); NWS zone WYZ001 (YELLOWSTONE NATIONAL PARK MT ID / W PARK / N TETON), zone-level: may include parts of neighboring counties</w:t>
            </w:r>
          </w:p>
        </w:tc>
        <w:tc>
          <w:tcPr>
            <w:tcW w:type="dxa" w:w="1638"/>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22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w:t>
      </w:r>
    </w:p>
    <w:p>
      <w:pPr>
        <w:keepNext/>
        <w:spacing w:after="40" w:before="0"/>
      </w:pPr>
      <w:r>
        <w:rPr>
          <w:b/>
        </w:rPr>
        <w:t xml:space="preserve">Counted incidents: </w:t>
      </w:r>
      <w:r>
        <w:rPr/>
        <w:t>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81"/>
        <w:gridCol w:w="1281"/>
        <w:gridCol w:w="1281"/>
        <w:gridCol w:w="1722"/>
        <w:gridCol w:w="2053"/>
        <w:gridCol w:w="2825"/>
        <w:gridCol w:w="1766"/>
        <w:gridCol w:w="800"/>
        <w:gridCol w:w="1104"/>
      </w:tblGrid>
      <w:tr>
        <w:trPr>
          <w:cantSplit/>
          <w:tblHeader/>
        </w:trPr>
        <w:tc>
          <w:tcPr>
            <w:tcW w:type="dxa" w:w="1281"/>
            <w:shd w:val="clear" w:color="auto" w:fill="E8E8E8"/>
          </w:tcPr>
          <w:p>
            <w:pPr>
              <w:spacing w:after="0"/>
              <w:jc w:val="left"/>
            </w:pPr>
            <w:r>
              <w:rPr>
                <w:b/>
                <w:sz w:val="16"/>
              </w:rPr>
              <w:t>Declared</w:t>
            </w:r>
          </w:p>
        </w:tc>
        <w:tc>
          <w:tcPr>
            <w:tcW w:type="dxa" w:w="1281"/>
            <w:shd w:val="clear" w:color="auto" w:fill="E8E8E8"/>
          </w:tcPr>
          <w:p>
            <w:pPr>
              <w:spacing w:after="0"/>
              <w:jc w:val="left"/>
            </w:pPr>
            <w:r>
              <w:rPr>
                <w:b/>
                <w:sz w:val="16"/>
              </w:rPr>
              <w:t>Incident began</w:t>
            </w:r>
          </w:p>
        </w:tc>
        <w:tc>
          <w:tcPr>
            <w:tcW w:type="dxa" w:w="1281"/>
            <w:shd w:val="clear" w:color="auto" w:fill="E8E8E8"/>
          </w:tcPr>
          <w:p>
            <w:pPr>
              <w:spacing w:after="0"/>
              <w:jc w:val="left"/>
            </w:pPr>
            <w:r>
              <w:rPr>
                <w:b/>
                <w:sz w:val="16"/>
              </w:rPr>
              <w:t>FEMA number</w:t>
            </w:r>
          </w:p>
        </w:tc>
        <w:tc>
          <w:tcPr>
            <w:tcW w:type="dxa" w:w="1722"/>
            <w:shd w:val="clear" w:color="auto" w:fill="E8E8E8"/>
          </w:tcPr>
          <w:p>
            <w:pPr>
              <w:spacing w:after="0"/>
              <w:jc w:val="left"/>
            </w:pPr>
            <w:r>
              <w:rPr>
                <w:b/>
                <w:sz w:val="16"/>
              </w:rPr>
              <w:t>Type</w:t>
            </w:r>
          </w:p>
        </w:tc>
        <w:tc>
          <w:tcPr>
            <w:tcW w:type="dxa" w:w="2053"/>
            <w:shd w:val="clear" w:color="auto" w:fill="E8E8E8"/>
          </w:tcPr>
          <w:p>
            <w:pPr>
              <w:spacing w:after="0"/>
              <w:jc w:val="left"/>
            </w:pPr>
            <w:r>
              <w:rPr>
                <w:b/>
                <w:sz w:val="16"/>
              </w:rPr>
              <w:t>Title</w:t>
            </w:r>
          </w:p>
        </w:tc>
        <w:tc>
          <w:tcPr>
            <w:tcW w:type="dxa" w:w="2825"/>
            <w:shd w:val="clear" w:color="auto" w:fill="E8E8E8"/>
          </w:tcPr>
          <w:p>
            <w:pPr>
              <w:spacing w:after="0"/>
              <w:jc w:val="left"/>
            </w:pPr>
            <w:r>
              <w:rPr>
                <w:b/>
                <w:sz w:val="16"/>
              </w:rPr>
              <w:t>Mapped hazard</w:t>
            </w:r>
          </w:p>
        </w:tc>
        <w:tc>
          <w:tcPr>
            <w:tcW w:type="dxa" w:w="17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00"/>
            <w:shd w:val="clear" w:color="auto" w:fill="E8E8E8"/>
          </w:tcPr>
          <w:p>
            <w:pPr>
              <w:spacing w:after="0"/>
              <w:jc w:val="left"/>
            </w:pPr>
            <w:r>
              <w:rPr>
                <w:b/>
                <w:sz w:val="16"/>
              </w:rPr>
              <w:t>Flags</w:t>
            </w:r>
          </w:p>
        </w:tc>
        <w:tc>
          <w:tcPr>
            <w:tcW w:type="dxa" w:w="1104"/>
            <w:shd w:val="clear" w:color="auto" w:fill="E8E8E8"/>
          </w:tcPr>
          <w:p>
            <w:pPr>
              <w:spacing w:after="0"/>
              <w:jc w:val="left"/>
            </w:pPr>
            <w:r>
              <w:rPr>
                <w:b/>
                <w:sz w:val="16"/>
              </w:rPr>
              <w:t>Notes</w:t>
            </w:r>
          </w:p>
        </w:tc>
      </w:tr>
      <w:tr>
        <w:trPr>
          <w:cantSplit/>
        </w:trPr>
        <w:tc>
          <w:tcPr>
            <w:tcW w:type="dxa" w:w="1281"/>
          </w:tcPr>
          <w:p>
            <w:pPr>
              <w:spacing w:after="0"/>
              <w:jc w:val="left"/>
            </w:pPr>
            <w:r>
              <w:rPr>
                <w:sz w:val="16"/>
              </w:rPr>
              <w:t>2020-04-11</w:t>
            </w:r>
          </w:p>
        </w:tc>
        <w:tc>
          <w:tcPr>
            <w:tcW w:type="dxa" w:w="1281"/>
          </w:tcPr>
          <w:p>
            <w:pPr>
              <w:spacing w:after="0"/>
              <w:jc w:val="left"/>
            </w:pPr>
            <w:r>
              <w:rPr>
                <w:sz w:val="16"/>
              </w:rPr>
              <w:t>2020-01-20</w:t>
            </w:r>
          </w:p>
        </w:tc>
        <w:tc>
          <w:tcPr>
            <w:tcW w:type="dxa" w:w="1281"/>
          </w:tcPr>
          <w:p>
            <w:pPr>
              <w:spacing w:after="0"/>
              <w:jc w:val="left"/>
            </w:pPr>
            <w:r>
              <w:rPr>
                <w:sz w:val="16"/>
              </w:rPr>
              <w:t>DR-4535-WY</w:t>
            </w:r>
          </w:p>
        </w:tc>
        <w:tc>
          <w:tcPr>
            <w:tcW w:type="dxa" w:w="1722"/>
          </w:tcPr>
          <w:p>
            <w:pPr>
              <w:spacing w:after="0"/>
              <w:jc w:val="left"/>
            </w:pPr>
            <w:r>
              <w:rPr>
                <w:sz w:val="16"/>
              </w:rPr>
              <w:t>Major disaster</w:t>
            </w:r>
          </w:p>
        </w:tc>
        <w:tc>
          <w:tcPr>
            <w:tcW w:type="dxa" w:w="2053"/>
          </w:tcPr>
          <w:p>
            <w:pPr>
              <w:spacing w:after="0"/>
              <w:jc w:val="left"/>
            </w:pPr>
            <w:r>
              <w:rPr>
                <w:sz w:val="16"/>
              </w:rPr>
              <w:t>COVID-19 PANDEMIC</w:t>
            </w:r>
          </w:p>
        </w:tc>
        <w:tc>
          <w:tcPr>
            <w:tcW w:type="dxa" w:w="2825"/>
          </w:tcPr>
          <w:p>
            <w:pPr>
              <w:spacing w:after="0"/>
              <w:jc w:val="left"/>
            </w:pPr>
            <w:r>
              <w:rPr>
                <w:sz w:val="16"/>
              </w:rPr>
              <w:t>Non-natural, not counted</w:t>
            </w:r>
          </w:p>
        </w:tc>
        <w:tc>
          <w:tcPr>
            <w:tcW w:type="dxa" w:w="1766"/>
          </w:tcPr>
          <w:p>
            <w:pPr>
              <w:spacing w:after="0"/>
              <w:jc w:val="right"/>
            </w:pPr>
            <w:r>
              <w:rPr>
                <w:sz w:val="16"/>
              </w:rPr>
              <w:t>$24,491.26</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2020-03-13</w:t>
            </w:r>
          </w:p>
        </w:tc>
        <w:tc>
          <w:tcPr>
            <w:tcW w:type="dxa" w:w="1281"/>
          </w:tcPr>
          <w:p>
            <w:pPr>
              <w:spacing w:after="0"/>
              <w:jc w:val="left"/>
            </w:pPr>
            <w:r>
              <w:rPr>
                <w:sz w:val="16"/>
              </w:rPr>
              <w:t>2020-01-20</w:t>
            </w:r>
          </w:p>
        </w:tc>
        <w:tc>
          <w:tcPr>
            <w:tcW w:type="dxa" w:w="1281"/>
          </w:tcPr>
          <w:p>
            <w:pPr>
              <w:spacing w:after="0"/>
              <w:jc w:val="left"/>
            </w:pPr>
            <w:r>
              <w:rPr>
                <w:sz w:val="16"/>
              </w:rPr>
              <w:t>EM-3479-WY</w:t>
            </w:r>
          </w:p>
        </w:tc>
        <w:tc>
          <w:tcPr>
            <w:tcW w:type="dxa" w:w="1722"/>
          </w:tcPr>
          <w:p>
            <w:pPr>
              <w:spacing w:after="0"/>
              <w:jc w:val="left"/>
            </w:pPr>
            <w:r>
              <w:rPr>
                <w:sz w:val="16"/>
              </w:rPr>
              <w:t>Emergency</w:t>
            </w:r>
          </w:p>
        </w:tc>
        <w:tc>
          <w:tcPr>
            <w:tcW w:type="dxa" w:w="2053"/>
          </w:tcPr>
          <w:p>
            <w:pPr>
              <w:spacing w:after="0"/>
              <w:jc w:val="left"/>
            </w:pPr>
            <w:r>
              <w:rPr>
                <w:sz w:val="16"/>
              </w:rPr>
              <w:t>COVID-19</w:t>
            </w:r>
          </w:p>
        </w:tc>
        <w:tc>
          <w:tcPr>
            <w:tcW w:type="dxa" w:w="2825"/>
          </w:tcPr>
          <w:p>
            <w:pPr>
              <w:spacing w:after="0"/>
              <w:jc w:val="left"/>
            </w:pPr>
            <w:r>
              <w:rPr>
                <w:sz w:val="16"/>
              </w:rPr>
              <w:t>Non-natural, not counted</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r>
              <w:rPr>
                <w:sz w:val="16"/>
              </w:rPr>
              <w:t>same incident as DR-4535</w:t>
            </w:r>
          </w:p>
        </w:tc>
      </w:tr>
      <w:tr>
        <w:trPr>
          <w:cantSplit/>
        </w:trPr>
        <w:tc>
          <w:tcPr>
            <w:tcW w:type="dxa" w:w="1281"/>
          </w:tcPr>
          <w:p>
            <w:pPr>
              <w:spacing w:after="0"/>
              <w:jc w:val="left"/>
            </w:pPr>
            <w:r>
              <w:rPr>
                <w:sz w:val="16"/>
              </w:rPr>
              <w:t>2017-08-05</w:t>
            </w:r>
          </w:p>
        </w:tc>
        <w:tc>
          <w:tcPr>
            <w:tcW w:type="dxa" w:w="1281"/>
          </w:tcPr>
          <w:p>
            <w:pPr>
              <w:spacing w:after="0"/>
              <w:jc w:val="left"/>
            </w:pPr>
            <w:r>
              <w:rPr>
                <w:sz w:val="16"/>
              </w:rPr>
              <w:t>2017-06-07</w:t>
            </w:r>
          </w:p>
        </w:tc>
        <w:tc>
          <w:tcPr>
            <w:tcW w:type="dxa" w:w="1281"/>
          </w:tcPr>
          <w:p>
            <w:pPr>
              <w:spacing w:after="0"/>
              <w:jc w:val="left"/>
            </w:pPr>
            <w:r>
              <w:rPr>
                <w:sz w:val="16"/>
              </w:rPr>
              <w:t>DR-4327-WY</w:t>
            </w:r>
          </w:p>
        </w:tc>
        <w:tc>
          <w:tcPr>
            <w:tcW w:type="dxa" w:w="1722"/>
          </w:tcPr>
          <w:p>
            <w:pPr>
              <w:spacing w:after="0"/>
              <w:jc w:val="left"/>
            </w:pPr>
            <w:r>
              <w:rPr>
                <w:sz w:val="16"/>
              </w:rPr>
              <w:t>Major disaster</w:t>
            </w:r>
          </w:p>
        </w:tc>
        <w:tc>
          <w:tcPr>
            <w:tcW w:type="dxa" w:w="2053"/>
          </w:tcPr>
          <w:p>
            <w:pPr>
              <w:spacing w:after="0"/>
              <w:jc w:val="left"/>
            </w:pPr>
            <w:r>
              <w:rPr>
                <w:sz w:val="16"/>
              </w:rPr>
              <w:t>FLOODING</w:t>
            </w:r>
          </w:p>
        </w:tc>
        <w:tc>
          <w:tcPr>
            <w:tcW w:type="dxa" w:w="2825"/>
          </w:tcPr>
          <w:p>
            <w:pPr>
              <w:spacing w:after="0"/>
              <w:jc w:val="left"/>
            </w:pPr>
            <w:r>
              <w:rPr>
                <w:sz w:val="16"/>
              </w:rPr>
              <w:t>Inland Flooding</w:t>
            </w:r>
          </w:p>
        </w:tc>
        <w:tc>
          <w:tcPr>
            <w:tcW w:type="dxa" w:w="1766"/>
          </w:tcPr>
          <w:p>
            <w:pPr>
              <w:spacing w:after="0"/>
              <w:jc w:val="right"/>
            </w:pPr>
            <w:r>
              <w:rPr>
                <w:sz w:val="16"/>
              </w:rPr>
              <w:t>$654,577.55</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1978-05-29</w:t>
            </w:r>
          </w:p>
        </w:tc>
        <w:tc>
          <w:tcPr>
            <w:tcW w:type="dxa" w:w="1281"/>
          </w:tcPr>
          <w:p>
            <w:pPr>
              <w:spacing w:after="0"/>
              <w:jc w:val="left"/>
            </w:pPr>
            <w:r>
              <w:rPr>
                <w:sz w:val="16"/>
              </w:rPr>
              <w:t>1978-05-29</w:t>
            </w:r>
          </w:p>
        </w:tc>
        <w:tc>
          <w:tcPr>
            <w:tcW w:type="dxa" w:w="1281"/>
          </w:tcPr>
          <w:p>
            <w:pPr>
              <w:spacing w:after="0"/>
              <w:jc w:val="left"/>
            </w:pPr>
            <w:r>
              <w:rPr>
                <w:sz w:val="16"/>
              </w:rPr>
              <w:t>DR-557-WY</w:t>
            </w:r>
          </w:p>
        </w:tc>
        <w:tc>
          <w:tcPr>
            <w:tcW w:type="dxa" w:w="1722"/>
          </w:tcPr>
          <w:p>
            <w:pPr>
              <w:spacing w:after="0"/>
              <w:jc w:val="left"/>
            </w:pPr>
            <w:r>
              <w:rPr>
                <w:sz w:val="16"/>
              </w:rPr>
              <w:t>Major disaster</w:t>
            </w:r>
          </w:p>
        </w:tc>
        <w:tc>
          <w:tcPr>
            <w:tcW w:type="dxa" w:w="2053"/>
          </w:tcPr>
          <w:p>
            <w:pPr>
              <w:spacing w:after="0"/>
              <w:jc w:val="left"/>
            </w:pPr>
            <w:r>
              <w:rPr>
                <w:sz w:val="16"/>
              </w:rPr>
              <w:t>SEVERE STORMS, FLOODING &amp; MUDSLIDES</w:t>
            </w:r>
          </w:p>
        </w:tc>
        <w:tc>
          <w:tcPr>
            <w:tcW w:type="dxa" w:w="2825"/>
          </w:tcPr>
          <w:p>
            <w:pPr>
              <w:spacing w:after="0"/>
              <w:jc w:val="left"/>
            </w:pPr>
            <w:r>
              <w:rPr>
                <w:sz w:val="16"/>
              </w:rPr>
              <w:t>Inland Flooding (primary); also designated: Landslide</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73"/>
        <w:gridCol w:w="1573"/>
        <w:gridCol w:w="1437"/>
        <w:gridCol w:w="2115"/>
        <w:gridCol w:w="3198"/>
        <w:gridCol w:w="2250"/>
        <w:gridCol w:w="983"/>
        <w:gridCol w:w="983"/>
      </w:tblGrid>
      <w:tr>
        <w:trPr>
          <w:cantSplit/>
          <w:tblHeader/>
        </w:trPr>
        <w:tc>
          <w:tcPr>
            <w:tcW w:type="dxa" w:w="1573"/>
            <w:shd w:val="clear" w:color="auto" w:fill="E8E8E8"/>
          </w:tcPr>
          <w:p>
            <w:pPr>
              <w:spacing w:after="0"/>
              <w:jc w:val="left"/>
            </w:pPr>
            <w:r>
              <w:rPr>
                <w:b/>
                <w:sz w:val="16"/>
              </w:rPr>
              <w:t>Declared</w:t>
            </w:r>
          </w:p>
        </w:tc>
        <w:tc>
          <w:tcPr>
            <w:tcW w:type="dxa" w:w="1573"/>
            <w:shd w:val="clear" w:color="auto" w:fill="E8E8E8"/>
          </w:tcPr>
          <w:p>
            <w:pPr>
              <w:spacing w:after="0"/>
              <w:jc w:val="left"/>
            </w:pPr>
            <w:r>
              <w:rPr>
                <w:b/>
                <w:sz w:val="16"/>
              </w:rPr>
              <w:t>Incident began</w:t>
            </w:r>
          </w:p>
        </w:tc>
        <w:tc>
          <w:tcPr>
            <w:tcW w:type="dxa" w:w="1437"/>
            <w:shd w:val="clear" w:color="auto" w:fill="E8E8E8"/>
          </w:tcPr>
          <w:p>
            <w:pPr>
              <w:spacing w:after="0"/>
              <w:jc w:val="left"/>
            </w:pPr>
            <w:r>
              <w:rPr>
                <w:b/>
                <w:sz w:val="16"/>
              </w:rPr>
              <w:t>FEMA number</w:t>
            </w:r>
          </w:p>
        </w:tc>
        <w:tc>
          <w:tcPr>
            <w:tcW w:type="dxa" w:w="2115"/>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983"/>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573"/>
          </w:tcPr>
          <w:p>
            <w:pPr>
              <w:spacing w:after="0"/>
              <w:jc w:val="left"/>
            </w:pPr>
            <w:r>
              <w:rPr>
                <w:sz w:val="16"/>
              </w:rPr>
              <w:t>1963-07-04</w:t>
            </w:r>
          </w:p>
        </w:tc>
        <w:tc>
          <w:tcPr>
            <w:tcW w:type="dxa" w:w="1573"/>
          </w:tcPr>
          <w:p>
            <w:pPr>
              <w:spacing w:after="0"/>
              <w:jc w:val="left"/>
            </w:pPr>
            <w:r>
              <w:rPr>
                <w:sz w:val="16"/>
              </w:rPr>
              <w:t>1963-07-04</w:t>
            </w:r>
          </w:p>
        </w:tc>
        <w:tc>
          <w:tcPr>
            <w:tcW w:type="dxa" w:w="1437"/>
          </w:tcPr>
          <w:p>
            <w:pPr>
              <w:spacing w:after="0"/>
              <w:jc w:val="left"/>
            </w:pPr>
            <w:r>
              <w:rPr>
                <w:sz w:val="16"/>
              </w:rPr>
              <w:t>DR-155-WY</w:t>
            </w:r>
          </w:p>
        </w:tc>
        <w:tc>
          <w:tcPr>
            <w:tcW w:type="dxa" w:w="2115"/>
          </w:tcPr>
          <w:p>
            <w:pPr>
              <w:spacing w:after="0"/>
              <w:jc w:val="left"/>
            </w:pPr>
            <w:r>
              <w:rPr>
                <w:sz w:val="16"/>
              </w:rPr>
              <w:t>Major disaster</w:t>
            </w:r>
          </w:p>
        </w:tc>
        <w:tc>
          <w:tcPr>
            <w:tcW w:type="dxa" w:w="3198"/>
          </w:tcPr>
          <w:p>
            <w:pPr>
              <w:spacing w:after="0"/>
              <w:jc w:val="left"/>
            </w:pPr>
            <w:r>
              <w:rPr>
                <w:sz w:val="16"/>
              </w:rPr>
              <w:t>HEAVY RAINS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18</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67</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3</w:t>
            </w:r>
          </w:p>
        </w:tc>
        <w:tc>
          <w:tcPr>
            <w:tcW w:type="dxa" w:w="1356"/>
          </w:tcPr>
          <w:p>
            <w:pPr>
              <w:spacing w:after="0"/>
              <w:jc w:val="right"/>
            </w:pPr>
            <w:r>
              <w:rPr>
                <w:sz w:val="16"/>
              </w:rPr>
              <w:t>4</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27</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360</w:t>
            </w:r>
          </w:p>
        </w:tc>
        <w:tc>
          <w:tcPr>
            <w:tcW w:type="dxa" w:w="1422"/>
          </w:tcPr>
          <w:p>
            <w:pPr>
              <w:spacing w:after="0"/>
              <w:jc w:val="right"/>
            </w:pPr>
            <w:r>
              <w:rPr>
                <w:sz w:val="16"/>
              </w:rPr>
              <w:t>50</w:t>
            </w:r>
          </w:p>
        </w:tc>
        <w:tc>
          <w:tcPr>
            <w:tcW w:type="dxa" w:w="1356"/>
          </w:tcPr>
          <w:p>
            <w:pPr>
              <w:spacing w:after="0"/>
              <w:jc w:val="right"/>
            </w:pPr>
            <w:r>
              <w:rPr>
                <w:sz w:val="16"/>
              </w:rPr>
              <w:t>21</w:t>
            </w:r>
          </w:p>
        </w:tc>
        <w:tc>
          <w:tcPr>
            <w:tcW w:type="dxa" w:w="963"/>
          </w:tcPr>
          <w:p>
            <w:pPr>
              <w:spacing w:after="0"/>
              <w:jc w:val="right"/>
            </w:pPr>
            <w:r>
              <w:rPr>
                <w:sz w:val="16"/>
              </w:rPr>
              <w:t>68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283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40</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217</w:t>
            </w:r>
          </w:p>
        </w:tc>
        <w:tc>
          <w:tcPr>
            <w:tcW w:type="dxa" w:w="1422"/>
          </w:tcPr>
          <w:p>
            <w:pPr>
              <w:spacing w:after="0"/>
              <w:jc w:val="right"/>
            </w:pPr>
            <w:r>
              <w:rPr>
                <w:sz w:val="16"/>
              </w:rPr>
              <w:t>39</w:t>
            </w:r>
          </w:p>
        </w:tc>
        <w:tc>
          <w:tcPr>
            <w:tcW w:type="dxa" w:w="1356"/>
          </w:tcPr>
          <w:p>
            <w:pPr>
              <w:spacing w:after="0"/>
              <w:jc w:val="right"/>
            </w:pPr>
            <w:r>
              <w:rPr>
                <w:sz w:val="16"/>
              </w:rPr>
              <w:t>3</w:t>
            </w:r>
          </w:p>
        </w:tc>
        <w:tc>
          <w:tcPr>
            <w:tcW w:type="dxa" w:w="963"/>
          </w:tcPr>
          <w:p>
            <w:pPr>
              <w:spacing w:after="0"/>
              <w:jc w:val="right"/>
            </w:pPr>
            <w:r>
              <w:rPr>
                <w:sz w:val="16"/>
              </w:rPr>
              <w:t>42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299"/>
        <w:gridCol w:w="2494"/>
        <w:gridCol w:w="1024"/>
        <w:gridCol w:w="1804"/>
        <w:gridCol w:w="1770"/>
        <w:gridCol w:w="246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299"/>
            <w:shd w:val="clear" w:color="auto" w:fill="E8E8E8"/>
          </w:tcPr>
          <w:p>
            <w:pPr>
              <w:spacing w:after="0"/>
              <w:jc w:val="left"/>
            </w:pPr>
            <w:r>
              <w:rPr>
                <w:b/>
                <w:sz w:val="16"/>
              </w:rPr>
              <w:t>Magnitude or extent</w:t>
            </w:r>
          </w:p>
        </w:tc>
        <w:tc>
          <w:tcPr>
            <w:tcW w:type="dxa" w:w="2494"/>
            <w:shd w:val="clear" w:color="auto" w:fill="E8E8E8"/>
          </w:tcPr>
          <w:p>
            <w:pPr>
              <w:spacing w:after="0"/>
              <w:jc w:val="left"/>
            </w:pPr>
            <w:r>
              <w:rPr>
                <w:b/>
                <w:sz w:val="16"/>
              </w:rPr>
              <w:t>Damage</w:t>
            </w:r>
          </w:p>
          <w:p>
            <w:pPr>
              <w:spacing w:after="0"/>
              <w:jc w:val="left"/>
            </w:pPr>
            <w:r>
              <w:rPr>
                <w:i/>
                <w:color w:val="555555"/>
                <w:sz w:val="14"/>
              </w:rPr>
              <w:t>nominal dollars</w:t>
            </w:r>
          </w:p>
        </w:tc>
        <w:tc>
          <w:tcPr>
            <w:tcW w:type="dxa" w:w="102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04"/>
            <w:shd w:val="clear" w:color="auto" w:fill="E8E8E8"/>
          </w:tcPr>
          <w:p>
            <w:pPr>
              <w:spacing w:after="0"/>
              <w:jc w:val="left"/>
            </w:pPr>
            <w:r>
              <w:rPr>
                <w:b/>
                <w:sz w:val="16"/>
              </w:rPr>
              <w:t>Location</w:t>
            </w:r>
          </w:p>
        </w:tc>
        <w:tc>
          <w:tcPr>
            <w:tcW w:type="dxa" w:w="1770"/>
            <w:shd w:val="clear" w:color="auto" w:fill="E8E8E8"/>
          </w:tcPr>
          <w:p>
            <w:pPr>
              <w:spacing w:after="0"/>
              <w:jc w:val="left"/>
            </w:pPr>
            <w:r>
              <w:rPr>
                <w:b/>
                <w:sz w:val="16"/>
              </w:rPr>
              <w:t>Flags</w:t>
            </w:r>
          </w:p>
        </w:tc>
        <w:tc>
          <w:tcPr>
            <w:tcW w:type="dxa" w:w="24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2022-06-12</w:t>
            </w:r>
          </w:p>
        </w:tc>
        <w:tc>
          <w:tcPr>
            <w:tcW w:type="dxa" w:w="1215"/>
          </w:tcPr>
          <w:p>
            <w:pPr>
              <w:spacing w:after="0"/>
              <w:jc w:val="left"/>
            </w:pPr>
            <w:r>
              <w:rPr>
                <w:sz w:val="16"/>
              </w:rPr>
              <w:t>Flood</w:t>
            </w:r>
          </w:p>
        </w:tc>
        <w:tc>
          <w:tcPr>
            <w:tcW w:type="dxa" w:w="2299"/>
          </w:tcPr>
          <w:p>
            <w:pPr>
              <w:spacing w:after="0"/>
              <w:jc w:val="left"/>
            </w:pPr>
          </w:p>
        </w:tc>
        <w:tc>
          <w:tcPr>
            <w:tcW w:type="dxa" w:w="2494"/>
          </w:tcPr>
          <w:p>
            <w:pPr>
              <w:spacing w:after="0"/>
              <w:jc w:val="left"/>
            </w:pPr>
            <w:r>
              <w:rPr>
                <w:sz w:val="16"/>
              </w:rPr>
              <w:t>$25,000,000 property; $0 crops (2022 dollars)</w:t>
            </w:r>
          </w:p>
        </w:tc>
        <w:tc>
          <w:tcPr>
            <w:tcW w:type="dxa" w:w="1024"/>
          </w:tcPr>
          <w:p>
            <w:pPr>
              <w:spacing w:after="0"/>
              <w:jc w:val="right"/>
            </w:pPr>
            <w:r>
              <w:rPr>
                <w:sz w:val="16"/>
              </w:rPr>
              <w:t>0, 0</w:t>
            </w:r>
          </w:p>
        </w:tc>
        <w:tc>
          <w:tcPr>
            <w:tcW w:type="dxa" w:w="1804"/>
          </w:tcPr>
          <w:p>
            <w:pPr>
              <w:spacing w:after="0"/>
              <w:jc w:val="left"/>
            </w:pPr>
            <w:r>
              <w:rPr>
                <w:sz w:val="16"/>
              </w:rPr>
              <w:t>MT WASHBURN</w:t>
            </w:r>
          </w:p>
        </w:tc>
        <w:tc>
          <w:tcPr>
            <w:tcW w:type="dxa" w:w="1770"/>
          </w:tcPr>
          <w:p>
            <w:pPr>
              <w:spacing w:after="0"/>
              <w:jc w:val="left"/>
            </w:pPr>
            <w:r>
              <w:rPr>
                <w:sz w:val="16"/>
              </w:rPr>
              <w:t>new since last plan; within last 5 years</w:t>
            </w:r>
          </w:p>
        </w:tc>
        <w:tc>
          <w:tcPr>
            <w:tcW w:type="dxa" w:w="246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2022-05-16</w:t>
            </w:r>
          </w:p>
        </w:tc>
        <w:tc>
          <w:tcPr>
            <w:tcW w:type="dxa" w:w="1215"/>
          </w:tcPr>
          <w:p>
            <w:pPr>
              <w:spacing w:after="0"/>
              <w:jc w:val="left"/>
            </w:pPr>
            <w:r>
              <w:rPr>
                <w:sz w:val="16"/>
              </w:rPr>
              <w:t>Thunderstorm Wind</w:t>
            </w:r>
          </w:p>
        </w:tc>
        <w:tc>
          <w:tcPr>
            <w:tcW w:type="dxa" w:w="2299"/>
          </w:tcPr>
          <w:p>
            <w:pPr>
              <w:spacing w:after="0"/>
              <w:jc w:val="left"/>
            </w:pPr>
            <w:r>
              <w:rPr>
                <w:sz w:val="16"/>
              </w:rPr>
              <w:t>82 kt (94 mph) measured gust</w:t>
            </w:r>
          </w:p>
        </w:tc>
        <w:tc>
          <w:tcPr>
            <w:tcW w:type="dxa" w:w="2494"/>
          </w:tcPr>
          <w:p>
            <w:pPr>
              <w:spacing w:after="0"/>
              <w:jc w:val="left"/>
            </w:pPr>
            <w:r>
              <w:rPr>
                <w:sz w:val="16"/>
              </w:rPr>
              <w:t>$0 property; $0 crops (2022 dollars)</w:t>
            </w:r>
          </w:p>
        </w:tc>
        <w:tc>
          <w:tcPr>
            <w:tcW w:type="dxa" w:w="1024"/>
          </w:tcPr>
          <w:p>
            <w:pPr>
              <w:spacing w:after="0"/>
              <w:jc w:val="right"/>
            </w:pPr>
            <w:r>
              <w:rPr>
                <w:sz w:val="16"/>
              </w:rPr>
              <w:t>0, 0</w:t>
            </w:r>
          </w:p>
        </w:tc>
        <w:tc>
          <w:tcPr>
            <w:tcW w:type="dxa" w:w="1804"/>
          </w:tcPr>
          <w:p>
            <w:pPr>
              <w:spacing w:after="0"/>
              <w:jc w:val="left"/>
            </w:pPr>
            <w:r>
              <w:rPr>
                <w:sz w:val="16"/>
              </w:rPr>
              <w:t>EAST ENTRANCE</w:t>
            </w:r>
          </w:p>
        </w:tc>
        <w:tc>
          <w:tcPr>
            <w:tcW w:type="dxa" w:w="1770"/>
          </w:tcPr>
          <w:p>
            <w:pPr>
              <w:spacing w:after="0"/>
              <w:jc w:val="left"/>
            </w:pPr>
            <w:r>
              <w:rPr>
                <w:sz w:val="16"/>
              </w:rPr>
              <w:t>new since last plan; within last 5 years</w:t>
            </w:r>
          </w:p>
        </w:tc>
        <w:tc>
          <w:tcPr>
            <w:tcW w:type="dxa" w:w="2469"/>
          </w:tcPr>
          <w:p>
            <w:pPr>
              <w:spacing w:after="0"/>
              <w:jc w:val="left"/>
            </w:pPr>
            <w:r>
              <w:rPr>
                <w:sz w:val="16"/>
              </w:rPr>
              <w:t>B1-c worst recorded: Thunderstorm Wind</w:t>
            </w:r>
          </w:p>
        </w:tc>
      </w:tr>
      <w:tr>
        <w:trPr>
          <w:cantSplit/>
        </w:trPr>
        <w:tc>
          <w:tcPr>
            <w:tcW w:type="dxa" w:w="1037"/>
          </w:tcPr>
          <w:p>
            <w:pPr>
              <w:spacing w:after="0"/>
              <w:jc w:val="left"/>
            </w:pPr>
            <w:r>
              <w:rPr>
                <w:sz w:val="16"/>
              </w:rPr>
              <w:t>2022-04-19</w:t>
            </w:r>
          </w:p>
        </w:tc>
        <w:tc>
          <w:tcPr>
            <w:tcW w:type="dxa" w:w="1215"/>
          </w:tcPr>
          <w:p>
            <w:pPr>
              <w:spacing w:after="0"/>
              <w:jc w:val="left"/>
            </w:pPr>
            <w:r>
              <w:rPr>
                <w:sz w:val="16"/>
              </w:rPr>
              <w:t>High Wind</w:t>
            </w:r>
          </w:p>
        </w:tc>
        <w:tc>
          <w:tcPr>
            <w:tcW w:type="dxa" w:w="2299"/>
          </w:tcPr>
          <w:p>
            <w:pPr>
              <w:spacing w:after="0"/>
              <w:jc w:val="left"/>
            </w:pPr>
            <w:r>
              <w:rPr>
                <w:sz w:val="16"/>
              </w:rPr>
              <w:t>111 kt (128 mph) measured gust</w:t>
            </w:r>
          </w:p>
        </w:tc>
        <w:tc>
          <w:tcPr>
            <w:tcW w:type="dxa" w:w="2494"/>
          </w:tcPr>
          <w:p>
            <w:pPr>
              <w:spacing w:after="0"/>
              <w:jc w:val="left"/>
            </w:pPr>
            <w:r>
              <w:rPr>
                <w:sz w:val="16"/>
              </w:rPr>
              <w:t>$0 property; $0 crops, reported for the zone (2022 dollars)</w:t>
            </w:r>
          </w:p>
        </w:tc>
        <w:tc>
          <w:tcPr>
            <w:tcW w:type="dxa" w:w="1024"/>
          </w:tcPr>
          <w:p>
            <w:pPr>
              <w:spacing w:after="0"/>
              <w:jc w:val="right"/>
            </w:pPr>
            <w:r>
              <w:rPr>
                <w:sz w:val="16"/>
              </w:rPr>
              <w:t>0, 0</w:t>
            </w:r>
          </w:p>
        </w:tc>
        <w:tc>
          <w:tcPr>
            <w:tcW w:type="dxa" w:w="1804"/>
          </w:tcPr>
          <w:p>
            <w:pPr>
              <w:spacing w:after="0"/>
              <w:jc w:val="left"/>
            </w:pPr>
            <w:r>
              <w:rPr>
                <w:sz w:val="16"/>
              </w:rPr>
              <w:t>NWS zone WYZ003 (CODY FOOTHILLS), zone-level: may include parts of neighboring counties</w:t>
            </w:r>
          </w:p>
        </w:tc>
        <w:tc>
          <w:tcPr>
            <w:tcW w:type="dxa" w:w="1770"/>
          </w:tcPr>
          <w:p>
            <w:pPr>
              <w:spacing w:after="0"/>
              <w:jc w:val="left"/>
            </w:pPr>
            <w:r>
              <w:rPr>
                <w:sz w:val="16"/>
              </w:rPr>
              <w:t>during plan review, check whether your last plan included it; within last 5 years</w:t>
            </w:r>
          </w:p>
        </w:tc>
        <w:tc>
          <w:tcPr>
            <w:tcW w:type="dxa" w:w="246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2021-11-15</w:t>
            </w:r>
          </w:p>
        </w:tc>
        <w:tc>
          <w:tcPr>
            <w:tcW w:type="dxa" w:w="1215"/>
          </w:tcPr>
          <w:p>
            <w:pPr>
              <w:spacing w:after="0"/>
              <w:jc w:val="left"/>
            </w:pPr>
            <w:r>
              <w:rPr>
                <w:sz w:val="16"/>
              </w:rPr>
              <w:t>Wildfire</w:t>
            </w:r>
          </w:p>
        </w:tc>
        <w:tc>
          <w:tcPr>
            <w:tcW w:type="dxa" w:w="2299"/>
          </w:tcPr>
          <w:p>
            <w:pPr>
              <w:spacing w:after="0"/>
              <w:jc w:val="left"/>
            </w:pPr>
          </w:p>
        </w:tc>
        <w:tc>
          <w:tcPr>
            <w:tcW w:type="dxa" w:w="2494"/>
          </w:tcPr>
          <w:p>
            <w:pPr>
              <w:spacing w:after="0"/>
              <w:jc w:val="left"/>
            </w:pPr>
            <w:r>
              <w:rPr>
                <w:sz w:val="16"/>
              </w:rPr>
              <w:t>$2,000,000 property; $0 crops, reported for the zone (2021 dollars)</w:t>
            </w:r>
          </w:p>
        </w:tc>
        <w:tc>
          <w:tcPr>
            <w:tcW w:type="dxa" w:w="1024"/>
          </w:tcPr>
          <w:p>
            <w:pPr>
              <w:spacing w:after="0"/>
              <w:jc w:val="right"/>
            </w:pPr>
            <w:r>
              <w:rPr>
                <w:sz w:val="16"/>
              </w:rPr>
              <w:t>1, 0</w:t>
            </w:r>
          </w:p>
        </w:tc>
        <w:tc>
          <w:tcPr>
            <w:tcW w:type="dxa" w:w="1804"/>
          </w:tcPr>
          <w:p>
            <w:pPr>
              <w:spacing w:after="0"/>
              <w:jc w:val="left"/>
            </w:pPr>
            <w:r>
              <w:rPr>
                <w:sz w:val="16"/>
              </w:rPr>
              <w:t>NWS zone WYZ003 (CODY FOOTHILLS), zone-level: may include parts of neighboring counties</w:t>
            </w:r>
          </w:p>
        </w:tc>
        <w:tc>
          <w:tcPr>
            <w:tcW w:type="dxa" w:w="1770"/>
          </w:tcPr>
          <w:p>
            <w:pPr>
              <w:spacing w:after="0"/>
              <w:jc w:val="left"/>
            </w:pPr>
            <w:r>
              <w:rPr>
                <w:sz w:val="16"/>
              </w:rPr>
              <w:t>during plan review, check whether your last plan included it; within last 5 years</w:t>
            </w:r>
          </w:p>
        </w:tc>
        <w:tc>
          <w:tcPr>
            <w:tcW w:type="dxa" w:w="2469"/>
          </w:tcPr>
          <w:p>
            <w:pPr>
              <w:spacing w:after="0"/>
              <w:jc w:val="left"/>
            </w:pPr>
            <w:r>
              <w:rPr>
                <w:sz w:val="16"/>
              </w:rPr>
              <w:t>deaths or injuries recorded</w:t>
            </w:r>
          </w:p>
        </w:tc>
      </w:tr>
      <w:tr>
        <w:trPr>
          <w:cantSplit/>
        </w:trPr>
        <w:tc>
          <w:tcPr>
            <w:tcW w:type="dxa" w:w="1037"/>
          </w:tcPr>
          <w:p>
            <w:pPr>
              <w:spacing w:after="0"/>
              <w:jc w:val="left"/>
            </w:pPr>
            <w:r>
              <w:rPr>
                <w:sz w:val="16"/>
              </w:rPr>
              <w:t>2011-12-31</w:t>
            </w:r>
          </w:p>
        </w:tc>
        <w:tc>
          <w:tcPr>
            <w:tcW w:type="dxa" w:w="1215"/>
          </w:tcPr>
          <w:p>
            <w:pPr>
              <w:spacing w:after="0"/>
              <w:jc w:val="left"/>
            </w:pPr>
            <w:r>
              <w:rPr>
                <w:sz w:val="16"/>
              </w:rPr>
              <w:t>Avalanche</w:t>
            </w:r>
          </w:p>
        </w:tc>
        <w:tc>
          <w:tcPr>
            <w:tcW w:type="dxa" w:w="2299"/>
          </w:tcPr>
          <w:p>
            <w:pPr>
              <w:spacing w:after="0"/>
              <w:jc w:val="left"/>
            </w:pPr>
          </w:p>
        </w:tc>
        <w:tc>
          <w:tcPr>
            <w:tcW w:type="dxa" w:w="2494"/>
          </w:tcPr>
          <w:p>
            <w:pPr>
              <w:spacing w:after="0"/>
              <w:jc w:val="left"/>
            </w:pPr>
            <w:r>
              <w:rPr>
                <w:sz w:val="16"/>
              </w:rPr>
              <w:t>$0 property; $0 crops, reported for the zone (2011 dollars)</w:t>
            </w:r>
          </w:p>
        </w:tc>
        <w:tc>
          <w:tcPr>
            <w:tcW w:type="dxa" w:w="1024"/>
          </w:tcPr>
          <w:p>
            <w:pPr>
              <w:spacing w:after="0"/>
              <w:jc w:val="right"/>
            </w:pPr>
            <w:r>
              <w:rPr>
                <w:sz w:val="16"/>
              </w:rPr>
              <w:t>1, 0</w:t>
            </w:r>
          </w:p>
        </w:tc>
        <w:tc>
          <w:tcPr>
            <w:tcW w:type="dxa" w:w="1804"/>
          </w:tcPr>
          <w:p>
            <w:pPr>
              <w:spacing w:after="0"/>
              <w:jc w:val="left"/>
            </w:pPr>
            <w:r>
              <w:rPr>
                <w:sz w:val="16"/>
              </w:rPr>
              <w:t>NWS zone WYZ001 (YELLOWSTONE NATIONAL PARK), zone-level: may include parts of neighboring counties</w:t>
            </w:r>
          </w:p>
        </w:tc>
        <w:tc>
          <w:tcPr>
            <w:tcW w:type="dxa" w:w="1770"/>
          </w:tcPr>
          <w:p>
            <w:pPr>
              <w:spacing w:after="0"/>
              <w:jc w:val="left"/>
            </w:pPr>
          </w:p>
        </w:tc>
        <w:tc>
          <w:tcPr>
            <w:tcW w:type="dxa" w:w="2469"/>
          </w:tcPr>
          <w:p>
            <w:pPr>
              <w:spacing w:after="0"/>
              <w:jc w:val="left"/>
            </w:pPr>
            <w:r>
              <w:rPr>
                <w:sz w:val="16"/>
              </w:rPr>
              <w:t>deaths or injuries recorded</w:t>
            </w:r>
          </w:p>
        </w:tc>
      </w:tr>
      <w:tr>
        <w:trPr>
          <w:cantSplit/>
        </w:trPr>
        <w:tc>
          <w:tcPr>
            <w:tcW w:type="dxa" w:w="1037"/>
          </w:tcPr>
          <w:p>
            <w:pPr>
              <w:spacing w:after="0"/>
              <w:jc w:val="left"/>
            </w:pPr>
            <w:r>
              <w:rPr>
                <w:sz w:val="16"/>
              </w:rPr>
              <w:t>2010-06-20</w:t>
            </w:r>
          </w:p>
        </w:tc>
        <w:tc>
          <w:tcPr>
            <w:tcW w:type="dxa" w:w="1215"/>
          </w:tcPr>
          <w:p>
            <w:pPr>
              <w:spacing w:after="0"/>
              <w:jc w:val="left"/>
            </w:pPr>
            <w:r>
              <w:rPr>
                <w:sz w:val="16"/>
              </w:rPr>
              <w:t>Lightning</w:t>
            </w:r>
          </w:p>
        </w:tc>
        <w:tc>
          <w:tcPr>
            <w:tcW w:type="dxa" w:w="2299"/>
          </w:tcPr>
          <w:p>
            <w:pPr>
              <w:spacing w:after="0"/>
              <w:jc w:val="left"/>
            </w:pPr>
          </w:p>
        </w:tc>
        <w:tc>
          <w:tcPr>
            <w:tcW w:type="dxa" w:w="2494"/>
          </w:tcPr>
          <w:p>
            <w:pPr>
              <w:spacing w:after="0"/>
              <w:jc w:val="left"/>
            </w:pPr>
            <w:r>
              <w:rPr>
                <w:sz w:val="16"/>
              </w:rPr>
              <w:t>$0 property; $0 crops (2010 dollars)</w:t>
            </w:r>
          </w:p>
        </w:tc>
        <w:tc>
          <w:tcPr>
            <w:tcW w:type="dxa" w:w="1024"/>
          </w:tcPr>
          <w:p>
            <w:pPr>
              <w:spacing w:after="0"/>
              <w:jc w:val="right"/>
            </w:pPr>
            <w:r>
              <w:rPr>
                <w:sz w:val="16"/>
              </w:rPr>
              <w:t>1, 0</w:t>
            </w:r>
          </w:p>
        </w:tc>
        <w:tc>
          <w:tcPr>
            <w:tcW w:type="dxa" w:w="1804"/>
          </w:tcPr>
          <w:p>
            <w:pPr>
              <w:spacing w:after="0"/>
              <w:jc w:val="left"/>
            </w:pPr>
            <w:r>
              <w:rPr>
                <w:sz w:val="16"/>
              </w:rPr>
              <w:t>PITCHFORK</w:t>
            </w:r>
          </w:p>
        </w:tc>
        <w:tc>
          <w:tcPr>
            <w:tcW w:type="dxa" w:w="1770"/>
          </w:tcPr>
          <w:p>
            <w:pPr>
              <w:spacing w:after="0"/>
              <w:jc w:val="left"/>
            </w:pPr>
          </w:p>
        </w:tc>
        <w:tc>
          <w:tcPr>
            <w:tcW w:type="dxa" w:w="2469"/>
          </w:tcPr>
          <w:p>
            <w:pPr>
              <w:spacing w:after="0"/>
              <w:jc w:val="left"/>
            </w:pPr>
            <w:r>
              <w:rPr>
                <w:sz w:val="16"/>
              </w:rPr>
              <w:t>B1-c worst recorded: Lightning</w:t>
            </w:r>
          </w:p>
        </w:tc>
      </w:tr>
      <w:tr>
        <w:trPr>
          <w:cantSplit/>
        </w:trPr>
        <w:tc>
          <w:tcPr>
            <w:tcW w:type="dxa" w:w="1037"/>
          </w:tcPr>
          <w:p>
            <w:pPr>
              <w:spacing w:after="0"/>
              <w:jc w:val="left"/>
            </w:pPr>
            <w:r>
              <w:rPr>
                <w:sz w:val="16"/>
              </w:rPr>
              <w:t>2004-07-18</w:t>
            </w:r>
          </w:p>
        </w:tc>
        <w:tc>
          <w:tcPr>
            <w:tcW w:type="dxa" w:w="1215"/>
          </w:tcPr>
          <w:p>
            <w:pPr>
              <w:spacing w:after="0"/>
              <w:jc w:val="left"/>
            </w:pPr>
            <w:r>
              <w:rPr>
                <w:sz w:val="16"/>
              </w:rPr>
              <w:t>Debris Flow</w:t>
            </w:r>
          </w:p>
        </w:tc>
        <w:tc>
          <w:tcPr>
            <w:tcW w:type="dxa" w:w="2299"/>
          </w:tcPr>
          <w:p>
            <w:pPr>
              <w:spacing w:after="0"/>
              <w:jc w:val="left"/>
            </w:pPr>
          </w:p>
        </w:tc>
        <w:tc>
          <w:tcPr>
            <w:tcW w:type="dxa" w:w="2494"/>
          </w:tcPr>
          <w:p>
            <w:pPr>
              <w:spacing w:after="0"/>
              <w:jc w:val="left"/>
            </w:pPr>
            <w:r>
              <w:rPr>
                <w:sz w:val="16"/>
              </w:rPr>
              <w:t>$275,000 property; crops not reported, reported for the zone (2004 dollars)</w:t>
            </w:r>
          </w:p>
        </w:tc>
        <w:tc>
          <w:tcPr>
            <w:tcW w:type="dxa" w:w="1024"/>
          </w:tcPr>
          <w:p>
            <w:pPr>
              <w:spacing w:after="0"/>
              <w:jc w:val="right"/>
            </w:pPr>
            <w:r>
              <w:rPr>
                <w:sz w:val="16"/>
              </w:rPr>
              <w:t>0, 0</w:t>
            </w:r>
          </w:p>
        </w:tc>
        <w:tc>
          <w:tcPr>
            <w:tcW w:type="dxa" w:w="1804"/>
          </w:tcPr>
          <w:p>
            <w:pPr>
              <w:spacing w:after="0"/>
              <w:jc w:val="left"/>
            </w:pPr>
            <w:r>
              <w:rPr>
                <w:sz w:val="16"/>
              </w:rPr>
              <w:t>NWS zone WYZ001 (YELLOWSTONE NATIONAL PARK), zone-level: may include parts of neighboring counties</w:t>
            </w:r>
          </w:p>
        </w:tc>
        <w:tc>
          <w:tcPr>
            <w:tcW w:type="dxa" w:w="1770"/>
          </w:tcPr>
          <w:p>
            <w:pPr>
              <w:spacing w:after="0"/>
              <w:jc w:val="left"/>
            </w:pPr>
          </w:p>
        </w:tc>
        <w:tc>
          <w:tcPr>
            <w:tcW w:type="dxa" w:w="2469"/>
          </w:tcPr>
          <w:p>
            <w:pPr>
              <w:spacing w:after="0"/>
              <w:jc w:val="left"/>
            </w:pPr>
            <w:r>
              <w:rPr>
                <w:sz w:val="16"/>
              </w:rPr>
              <w:t>B1-c worst recorded: Debris Flow</w:t>
            </w:r>
          </w:p>
        </w:tc>
      </w:tr>
      <w:tr>
        <w:trPr>
          <w:cantSplit/>
        </w:trPr>
        <w:tc>
          <w:tcPr>
            <w:tcW w:type="dxa" w:w="1037"/>
          </w:tcPr>
          <w:p>
            <w:pPr>
              <w:spacing w:after="0"/>
              <w:jc w:val="left"/>
            </w:pPr>
            <w:r>
              <w:rPr>
                <w:sz w:val="16"/>
              </w:rPr>
              <w:t>1999-11-24</w:t>
            </w:r>
          </w:p>
        </w:tc>
        <w:tc>
          <w:tcPr>
            <w:tcW w:type="dxa" w:w="1215"/>
          </w:tcPr>
          <w:p>
            <w:pPr>
              <w:spacing w:after="0"/>
              <w:jc w:val="left"/>
            </w:pPr>
            <w:r>
              <w:rPr>
                <w:sz w:val="16"/>
              </w:rPr>
              <w:t>High Wind</w:t>
            </w:r>
          </w:p>
        </w:tc>
        <w:tc>
          <w:tcPr>
            <w:tcW w:type="dxa" w:w="2299"/>
          </w:tcPr>
          <w:p>
            <w:pPr>
              <w:spacing w:after="0"/>
              <w:jc w:val="left"/>
            </w:pPr>
            <w:r>
              <w:rPr>
                <w:sz w:val="16"/>
              </w:rPr>
              <w:t>55 kt (63 mph), measurement type not recorded</w:t>
            </w:r>
          </w:p>
        </w:tc>
        <w:tc>
          <w:tcPr>
            <w:tcW w:type="dxa" w:w="2494"/>
          </w:tcPr>
          <w:p>
            <w:pPr>
              <w:spacing w:after="0"/>
              <w:jc w:val="left"/>
            </w:pPr>
            <w:r>
              <w:rPr>
                <w:sz w:val="16"/>
              </w:rPr>
              <w:t>damage not reported</w:t>
            </w:r>
          </w:p>
        </w:tc>
        <w:tc>
          <w:tcPr>
            <w:tcW w:type="dxa" w:w="1024"/>
          </w:tcPr>
          <w:p>
            <w:pPr>
              <w:spacing w:after="0"/>
              <w:jc w:val="right"/>
            </w:pPr>
            <w:r>
              <w:rPr>
                <w:sz w:val="16"/>
              </w:rPr>
              <w:t>1, 1</w:t>
            </w:r>
          </w:p>
        </w:tc>
        <w:tc>
          <w:tcPr>
            <w:tcW w:type="dxa" w:w="1804"/>
          </w:tcPr>
          <w:p>
            <w:pPr>
              <w:spacing w:after="0"/>
              <w:jc w:val="left"/>
            </w:pPr>
            <w:r>
              <w:rPr>
                <w:sz w:val="16"/>
              </w:rPr>
              <w:t>Storm Events area CODY FOOTHILLS / PART OF E PARK (legacy zone code WYZ004), zone-level: may include parts of neighboring counties</w:t>
            </w:r>
          </w:p>
        </w:tc>
        <w:tc>
          <w:tcPr>
            <w:tcW w:type="dxa" w:w="1770"/>
          </w:tcPr>
          <w:p>
            <w:pPr>
              <w:spacing w:after="0"/>
              <w:jc w:val="left"/>
            </w:pPr>
          </w:p>
        </w:tc>
        <w:tc>
          <w:tcPr>
            <w:tcW w:type="dxa" w:w="2469"/>
          </w:tcPr>
          <w:p>
            <w:pPr>
              <w:spacing w:after="0"/>
              <w:jc w:val="left"/>
            </w:pPr>
            <w:r>
              <w:rPr>
                <w:sz w:val="16"/>
              </w:rPr>
              <w:t>deaths or injuries recorded</w:t>
            </w:r>
          </w:p>
        </w:tc>
      </w:tr>
      <w:tr>
        <w:trPr>
          <w:cantSplit/>
        </w:trPr>
        <w:tc>
          <w:tcPr>
            <w:tcW w:type="dxa" w:w="1037"/>
          </w:tcPr>
          <w:p>
            <w:pPr>
              <w:spacing w:after="0"/>
              <w:jc w:val="left"/>
            </w:pPr>
            <w:r>
              <w:rPr>
                <w:sz w:val="16"/>
              </w:rPr>
              <w:t>1998-10-15</w:t>
            </w:r>
          </w:p>
        </w:tc>
        <w:tc>
          <w:tcPr>
            <w:tcW w:type="dxa" w:w="1215"/>
          </w:tcPr>
          <w:p>
            <w:pPr>
              <w:spacing w:after="0"/>
              <w:jc w:val="left"/>
            </w:pPr>
            <w:r>
              <w:rPr>
                <w:sz w:val="16"/>
              </w:rPr>
              <w:t>Winter Storm</w:t>
            </w:r>
          </w:p>
        </w:tc>
        <w:tc>
          <w:tcPr>
            <w:tcW w:type="dxa" w:w="2299"/>
          </w:tcPr>
          <w:p>
            <w:pPr>
              <w:spacing w:after="0"/>
              <w:jc w:val="left"/>
            </w:pPr>
          </w:p>
        </w:tc>
        <w:tc>
          <w:tcPr>
            <w:tcW w:type="dxa" w:w="2494"/>
          </w:tcPr>
          <w:p>
            <w:pPr>
              <w:spacing w:after="0"/>
              <w:jc w:val="left"/>
            </w:pPr>
            <w:r>
              <w:rPr>
                <w:sz w:val="16"/>
              </w:rPr>
              <w:t>$1,000,000 property; crops not reported, reported for the zone (1998 dollars)</w:t>
            </w:r>
          </w:p>
        </w:tc>
        <w:tc>
          <w:tcPr>
            <w:tcW w:type="dxa" w:w="1024"/>
          </w:tcPr>
          <w:p>
            <w:pPr>
              <w:spacing w:after="0"/>
              <w:jc w:val="right"/>
            </w:pPr>
            <w:r>
              <w:rPr>
                <w:sz w:val="16"/>
              </w:rPr>
              <w:t>0, 0</w:t>
            </w:r>
          </w:p>
        </w:tc>
        <w:tc>
          <w:tcPr>
            <w:tcW w:type="dxa" w:w="1804"/>
          </w:tcPr>
          <w:p>
            <w:pPr>
              <w:spacing w:after="0"/>
              <w:jc w:val="left"/>
            </w:pPr>
            <w:r>
              <w:rPr>
                <w:sz w:val="16"/>
              </w:rPr>
              <w:t>NWS zone WYZ001 (YELLOWSTONE NATIONAL PARK MT ID / W PARK / N TETON), zone-level: may include parts of neighboring counties</w:t>
            </w:r>
          </w:p>
        </w:tc>
        <w:tc>
          <w:tcPr>
            <w:tcW w:type="dxa" w:w="1770"/>
          </w:tcPr>
          <w:p>
            <w:pPr>
              <w:spacing w:after="0"/>
              <w:jc w:val="left"/>
            </w:pPr>
          </w:p>
        </w:tc>
        <w:tc>
          <w:tcPr>
            <w:tcW w:type="dxa" w:w="246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1997-07-18</w:t>
            </w:r>
          </w:p>
        </w:tc>
        <w:tc>
          <w:tcPr>
            <w:tcW w:type="dxa" w:w="1215"/>
          </w:tcPr>
          <w:p>
            <w:pPr>
              <w:spacing w:after="0"/>
              <w:jc w:val="left"/>
            </w:pPr>
            <w:r>
              <w:rPr>
                <w:sz w:val="16"/>
              </w:rPr>
              <w:t>Hail</w:t>
            </w:r>
          </w:p>
        </w:tc>
        <w:tc>
          <w:tcPr>
            <w:tcW w:type="dxa" w:w="2299"/>
          </w:tcPr>
          <w:p>
            <w:pPr>
              <w:spacing w:after="0"/>
              <w:jc w:val="left"/>
            </w:pPr>
            <w:r>
              <w:rPr>
                <w:sz w:val="16"/>
              </w:rPr>
              <w:t>2 in</w:t>
            </w:r>
          </w:p>
        </w:tc>
        <w:tc>
          <w:tcPr>
            <w:tcW w:type="dxa" w:w="2494"/>
          </w:tcPr>
          <w:p>
            <w:pPr>
              <w:spacing w:after="0"/>
              <w:jc w:val="left"/>
            </w:pPr>
            <w:r>
              <w:rPr>
                <w:sz w:val="16"/>
              </w:rPr>
              <w:t>damage not reported</w:t>
            </w:r>
          </w:p>
        </w:tc>
        <w:tc>
          <w:tcPr>
            <w:tcW w:type="dxa" w:w="1024"/>
          </w:tcPr>
          <w:p>
            <w:pPr>
              <w:spacing w:after="0"/>
              <w:jc w:val="right"/>
            </w:pPr>
            <w:r>
              <w:rPr>
                <w:sz w:val="16"/>
              </w:rPr>
              <w:t>0, 0</w:t>
            </w:r>
          </w:p>
        </w:tc>
        <w:tc>
          <w:tcPr>
            <w:tcW w:type="dxa" w:w="1804"/>
          </w:tcPr>
          <w:p>
            <w:pPr>
              <w:spacing w:after="0"/>
              <w:jc w:val="left"/>
            </w:pPr>
            <w:r>
              <w:rPr>
                <w:sz w:val="16"/>
              </w:rPr>
              <w:t>MEETEETSE</w:t>
            </w:r>
          </w:p>
        </w:tc>
        <w:tc>
          <w:tcPr>
            <w:tcW w:type="dxa" w:w="1770"/>
          </w:tcPr>
          <w:p>
            <w:pPr>
              <w:spacing w:after="0"/>
              <w:jc w:val="left"/>
            </w:pPr>
          </w:p>
        </w:tc>
        <w:tc>
          <w:tcPr>
            <w:tcW w:type="dxa" w:w="2469"/>
          </w:tcPr>
          <w:p>
            <w:pPr>
              <w:spacing w:after="0"/>
              <w:jc w:val="left"/>
            </w:pPr>
            <w:r>
              <w:rPr>
                <w:sz w:val="16"/>
              </w:rPr>
              <w:t>B1-c worst recorded: Hail</w:t>
            </w:r>
          </w:p>
        </w:tc>
      </w:tr>
      <w:tr>
        <w:trPr>
          <w:cantSplit/>
        </w:trPr>
        <w:tc>
          <w:tcPr>
            <w:tcW w:type="dxa" w:w="1037"/>
          </w:tcPr>
          <w:p>
            <w:pPr>
              <w:spacing w:after="0"/>
              <w:jc w:val="left"/>
            </w:pPr>
            <w:r>
              <w:rPr>
                <w:sz w:val="16"/>
              </w:rPr>
              <w:t>1996-01-30</w:t>
            </w:r>
          </w:p>
        </w:tc>
        <w:tc>
          <w:tcPr>
            <w:tcW w:type="dxa" w:w="1215"/>
          </w:tcPr>
          <w:p>
            <w:pPr>
              <w:spacing w:after="0"/>
              <w:jc w:val="left"/>
            </w:pPr>
            <w:r>
              <w:rPr>
                <w:sz w:val="16"/>
              </w:rPr>
              <w:t>Cold/Wind Chill</w:t>
            </w:r>
          </w:p>
        </w:tc>
        <w:tc>
          <w:tcPr>
            <w:tcW w:type="dxa" w:w="2299"/>
          </w:tcPr>
          <w:p>
            <w:pPr>
              <w:spacing w:after="0"/>
              <w:jc w:val="left"/>
            </w:pPr>
          </w:p>
        </w:tc>
        <w:tc>
          <w:tcPr>
            <w:tcW w:type="dxa" w:w="2494"/>
          </w:tcPr>
          <w:p>
            <w:pPr>
              <w:spacing w:after="0"/>
              <w:jc w:val="left"/>
            </w:pPr>
            <w:r>
              <w:rPr>
                <w:sz w:val="16"/>
              </w:rPr>
              <w:t>damage not reported</w:t>
            </w:r>
          </w:p>
        </w:tc>
        <w:tc>
          <w:tcPr>
            <w:tcW w:type="dxa" w:w="1024"/>
          </w:tcPr>
          <w:p>
            <w:pPr>
              <w:spacing w:after="0"/>
              <w:jc w:val="right"/>
            </w:pPr>
            <w:r>
              <w:rPr>
                <w:sz w:val="16"/>
              </w:rPr>
              <w:t>0, 0</w:t>
            </w:r>
          </w:p>
        </w:tc>
        <w:tc>
          <w:tcPr>
            <w:tcW w:type="dxa" w:w="1804"/>
          </w:tcPr>
          <w:p>
            <w:pPr>
              <w:spacing w:after="0"/>
              <w:jc w:val="left"/>
            </w:pPr>
            <w:r>
              <w:rPr>
                <w:sz w:val="16"/>
              </w:rPr>
              <w:t>NWS zone WYZ001 (YELLOWSTONE NATIONAL PARK), zone-level: may include parts of neighboring counties</w:t>
            </w:r>
          </w:p>
        </w:tc>
        <w:tc>
          <w:tcPr>
            <w:tcW w:type="dxa" w:w="1770"/>
          </w:tcPr>
          <w:p>
            <w:pPr>
              <w:spacing w:after="0"/>
              <w:jc w:val="left"/>
            </w:pPr>
          </w:p>
        </w:tc>
        <w:tc>
          <w:tcPr>
            <w:tcW w:type="dxa" w:w="246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1978-07-11</w:t>
            </w:r>
          </w:p>
        </w:tc>
        <w:tc>
          <w:tcPr>
            <w:tcW w:type="dxa" w:w="1215"/>
          </w:tcPr>
          <w:p>
            <w:pPr>
              <w:spacing w:after="0"/>
              <w:jc w:val="left"/>
            </w:pPr>
            <w:r>
              <w:rPr>
                <w:sz w:val="16"/>
              </w:rPr>
              <w:t>Tornado</w:t>
            </w:r>
          </w:p>
        </w:tc>
        <w:tc>
          <w:tcPr>
            <w:tcW w:type="dxa" w:w="2299"/>
          </w:tcPr>
          <w:p>
            <w:pPr>
              <w:spacing w:after="0"/>
              <w:jc w:val="left"/>
            </w:pPr>
            <w:r>
              <w:rPr>
                <w:sz w:val="16"/>
              </w:rPr>
              <w:t>F2, 0.4 mi path length (records before 1996 may include the whole path; rating and listing come from the county where the tornado began), 200 yd wide</w:t>
            </w:r>
          </w:p>
        </w:tc>
        <w:tc>
          <w:tcPr>
            <w:tcW w:type="dxa" w:w="2494"/>
          </w:tcPr>
          <w:p>
            <w:pPr>
              <w:spacing w:after="0"/>
              <w:jc w:val="left"/>
            </w:pPr>
            <w:r>
              <w:rPr>
                <w:sz w:val="16"/>
              </w:rPr>
              <w:t>$25,000 property; crops not recorded (1978 dollars)</w:t>
            </w:r>
          </w:p>
        </w:tc>
        <w:tc>
          <w:tcPr>
            <w:tcW w:type="dxa" w:w="1024"/>
          </w:tcPr>
          <w:p>
            <w:pPr>
              <w:spacing w:after="0"/>
              <w:jc w:val="right"/>
            </w:pPr>
            <w:r>
              <w:rPr>
                <w:sz w:val="16"/>
              </w:rPr>
              <w:t>0, 0</w:t>
            </w:r>
          </w:p>
        </w:tc>
        <w:tc>
          <w:tcPr>
            <w:tcW w:type="dxa" w:w="1804"/>
          </w:tcPr>
          <w:p>
            <w:pPr>
              <w:spacing w:after="0"/>
              <w:jc w:val="left"/>
            </w:pPr>
            <w:r>
              <w:rPr>
                <w:sz w:val="16"/>
              </w:rPr>
              <w:t>location not recorded</w:t>
            </w:r>
          </w:p>
        </w:tc>
        <w:tc>
          <w:tcPr>
            <w:tcW w:type="dxa" w:w="1770"/>
          </w:tcPr>
          <w:p>
            <w:pPr>
              <w:spacing w:after="0"/>
              <w:jc w:val="left"/>
            </w:pPr>
          </w:p>
        </w:tc>
        <w:tc>
          <w:tcPr>
            <w:tcW w:type="dxa" w:w="2469"/>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(758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00"/>
        <w:gridCol w:w="1541"/>
        <w:gridCol w:w="1665"/>
        <w:gridCol w:w="1037"/>
        <w:gridCol w:w="1897"/>
        <w:gridCol w:w="1556"/>
        <w:gridCol w:w="1634"/>
        <w:gridCol w:w="1037"/>
        <w:gridCol w:w="1408"/>
      </w:tblGrid>
      <w:tr>
        <w:trPr>
          <w:cantSplit/>
          <w:tblHeader/>
        </w:trPr>
        <w:tc>
          <w:tcPr>
            <w:tcW w:type="dxa" w:w="1037"/>
            <w:shd w:val="clear" w:color="auto" w:fill="E8E8E8"/>
          </w:tcPr>
          <w:p>
            <w:pPr>
              <w:spacing w:after="0"/>
              <w:jc w:val="left"/>
            </w:pPr>
            <w:r>
              <w:rPr>
                <w:b/>
                <w:sz w:val="16"/>
              </w:rPr>
              <w:t>Hazard</w:t>
            </w:r>
          </w:p>
        </w:tc>
        <w:tc>
          <w:tcPr>
            <w:tcW w:type="dxa" w:w="130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41"/>
            <w:shd w:val="clear" w:color="auto" w:fill="E8E8E8"/>
          </w:tcPr>
          <w:p>
            <w:pPr>
              <w:spacing w:after="0"/>
              <w:jc w:val="left"/>
            </w:pPr>
            <w:r>
              <w:rPr>
                <w:b/>
                <w:sz w:val="16"/>
              </w:rPr>
              <w:t>Unit</w:t>
            </w:r>
          </w:p>
        </w:tc>
        <w:tc>
          <w:tcPr>
            <w:tcW w:type="dxa" w:w="166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97"/>
            <w:shd w:val="clear" w:color="auto" w:fill="E8E8E8"/>
          </w:tcPr>
          <w:p>
            <w:pPr>
              <w:spacing w:after="0"/>
              <w:jc w:val="left"/>
            </w:pPr>
            <w:r>
              <w:rPr>
                <w:b/>
                <w:sz w:val="16"/>
              </w:rPr>
              <w:t>Descriptor basis</w:t>
            </w:r>
          </w:p>
        </w:tc>
        <w:tc>
          <w:tcPr>
            <w:tcW w:type="dxa" w:w="1556"/>
            <w:shd w:val="clear" w:color="auto" w:fill="E8E8E8"/>
          </w:tcPr>
          <w:p>
            <w:pPr>
              <w:spacing w:after="0"/>
              <w:jc w:val="right"/>
            </w:pPr>
            <w:r>
              <w:rPr>
                <w:b/>
                <w:sz w:val="16"/>
              </w:rPr>
              <w:t>NRI events or days in its record period (hail, wind and tornado are area-weighted, so can be fractional)</w:t>
            </w:r>
          </w:p>
        </w:tc>
        <w:tc>
          <w:tcPr>
            <w:tcW w:type="dxa" w:w="163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00"/>
          </w:tcPr>
          <w:p>
            <w:pPr>
              <w:spacing w:after="0"/>
              <w:jc w:val="right"/>
            </w:pPr>
            <w:r>
              <w:rPr>
                <w:sz w:val="16"/>
              </w:rPr>
              <w:t>0.133</w:t>
            </w:r>
          </w:p>
        </w:tc>
        <w:tc>
          <w:tcPr>
            <w:tcW w:type="dxa" w:w="1541"/>
          </w:tcPr>
          <w:p>
            <w:pPr>
              <w:spacing w:after="0"/>
              <w:jc w:val="left"/>
            </w:pPr>
            <w:r>
              <w:rPr>
                <w:sz w:val="16"/>
              </w:rPr>
              <w:t>events per year</w:t>
            </w:r>
          </w:p>
        </w:tc>
        <w:tc>
          <w:tcPr>
            <w:tcW w:type="dxa" w:w="1665"/>
          </w:tcPr>
          <w:p>
            <w:pPr>
              <w:spacing w:after="0"/>
              <w:jc w:val="left"/>
            </w:pPr>
            <w:r>
              <w:rPr>
                <w:sz w:val="16"/>
              </w:rPr>
              <w:t>about 1 in 8 years</w:t>
            </w:r>
          </w:p>
        </w:tc>
        <w:tc>
          <w:tcPr>
            <w:tcW w:type="dxa" w:w="1037"/>
          </w:tcPr>
          <w:p>
            <w:pPr>
              <w:spacing w:after="0"/>
              <w:jc w:val="left"/>
            </w:pPr>
            <w:r>
              <w:rPr>
                <w:sz w:val="16"/>
              </w:rPr>
              <w:t>Likely</w:t>
            </w:r>
          </w:p>
        </w:tc>
        <w:tc>
          <w:tcPr>
            <w:tcW w:type="dxa" w:w="1897"/>
          </w:tcPr>
          <w:p>
            <w:pPr>
              <w:spacing w:after="0"/>
              <w:jc w:val="left"/>
            </w:pPr>
            <w:r>
              <w:rPr>
                <w:sz w:val="16"/>
              </w:rPr>
              <w:t>FEMA annualized frequency (modeled)</w:t>
            </w:r>
          </w:p>
        </w:tc>
        <w:tc>
          <w:tcPr>
            <w:tcW w:type="dxa" w:w="1556"/>
          </w:tcPr>
          <w:p>
            <w:pPr>
              <w:spacing w:after="0"/>
              <w:jc w:val="right"/>
            </w:pPr>
            <w:r>
              <w:rPr>
                <w:sz w:val="16"/>
              </w:rPr>
              <w:t>4</w:t>
            </w:r>
          </w:p>
        </w:tc>
        <w:tc>
          <w:tcPr>
            <w:tcW w:type="dxa" w:w="1634"/>
          </w:tcPr>
          <w:p>
            <w:pPr>
              <w:spacing w:after="0"/>
              <w:jc w:val="left"/>
            </w:pPr>
            <w:r>
              <w:rPr>
                <w:sz w:val="16"/>
              </w:rPr>
              <w:t>1994 to 2023 (30 years)</w:t>
            </w:r>
          </w:p>
        </w:tc>
        <w:tc>
          <w:tcPr>
            <w:tcW w:type="dxa" w:w="1037"/>
          </w:tcPr>
          <w:p>
            <w:pPr>
              <w:spacing w:after="0"/>
              <w:jc w:val="left"/>
            </w:pPr>
            <w:r>
              <w:rPr>
                <w:sz w:val="16"/>
              </w:rPr>
              <w:t>see B1-f</w:t>
            </w:r>
          </w:p>
        </w:tc>
        <w:tc>
          <w:tcPr>
            <w:tcW w:type="dxa" w:w="1408"/>
          </w:tcPr>
          <w:p>
            <w:pPr>
              <w:spacing w:after="0"/>
              <w:jc w:val="left"/>
            </w:pPr>
          </w:p>
        </w:tc>
      </w:tr>
      <w:tr>
        <w:trPr>
          <w:cantSplit/>
        </w:trPr>
        <w:tc>
          <w:tcPr>
            <w:tcW w:type="dxa" w:w="1037"/>
          </w:tcPr>
          <w:p>
            <w:pPr>
              <w:spacing w:after="0"/>
              <w:jc w:val="left"/>
            </w:pPr>
            <w:r>
              <w:rPr>
                <w:sz w:val="16"/>
              </w:rPr>
              <w:t>Coastal Flooding</w:t>
            </w:r>
          </w:p>
        </w:tc>
        <w:tc>
          <w:tcPr>
            <w:tcW w:type="dxa" w:w="1300"/>
          </w:tcPr>
          <w:p>
            <w:pPr>
              <w:spacing w:after="0"/>
              <w:jc w:val="right"/>
            </w:pPr>
          </w:p>
        </w:tc>
        <w:tc>
          <w:tcPr>
            <w:tcW w:type="dxa" w:w="1541"/>
          </w:tcPr>
          <w:p>
            <w:pPr>
              <w:spacing w:after="0"/>
              <w:jc w:val="left"/>
            </w:pPr>
            <w:r>
              <w:rPr>
                <w:sz w:val="16"/>
              </w:rPr>
              <w:t>events per year at a location (modeled)</w:t>
            </w:r>
          </w:p>
        </w:tc>
        <w:tc>
          <w:tcPr>
            <w:tcW w:type="dxa" w:w="1665"/>
          </w:tcPr>
          <w:p>
            <w:pPr>
              <w:spacing w:after="0"/>
              <w:jc w:val="left"/>
            </w:pPr>
          </w:p>
        </w:tc>
        <w:tc>
          <w:tcPr>
            <w:tcW w:type="dxa" w:w="1037"/>
          </w:tcPr>
          <w:p>
            <w:pPr>
              <w:spacing w:after="0"/>
              <w:jc w:val="left"/>
            </w:pPr>
          </w:p>
        </w:tc>
        <w:tc>
          <w:tcPr>
            <w:tcW w:type="dxa" w:w="1897"/>
          </w:tcPr>
          <w:p>
            <w:pPr>
              <w:spacing w:after="0"/>
              <w:jc w:val="left"/>
            </w:pPr>
          </w:p>
        </w:tc>
        <w:tc>
          <w:tcPr>
            <w:tcW w:type="dxa" w:w="1556"/>
          </w:tcPr>
          <w:p>
            <w:pPr>
              <w:spacing w:after="0"/>
              <w:jc w:val="right"/>
            </w:pPr>
            <w:r>
              <w:rPr>
                <w:sz w:val="16"/>
              </w:rPr>
              <w:t>not shown</w:t>
            </w:r>
          </w:p>
        </w:tc>
        <w:tc>
          <w:tcPr>
            <w:tcW w:type="dxa" w:w="1634"/>
          </w:tcPr>
          <w:p>
            <w:pPr>
              <w:spacing w:after="0"/>
              <w:jc w:val="left"/>
            </w:pPr>
            <w:r>
              <w:rPr>
                <w:sz w:val="16"/>
              </w:rPr>
              <w:t>modeled</w:t>
            </w:r>
          </w:p>
        </w:tc>
        <w:tc>
          <w:tcPr>
            <w:tcW w:type="dxa" w:w="1037"/>
          </w:tcPr>
          <w:p>
            <w:pPr>
              <w:spacing w:after="0"/>
              <w:jc w:val="left"/>
            </w:pPr>
            <w:r>
              <w:rPr>
                <w:sz w:val="16"/>
              </w:rPr>
              <w:t>see B1-f</w:t>
            </w:r>
          </w:p>
        </w:tc>
        <w:tc>
          <w:tcPr>
            <w:tcW w:type="dxa" w:w="140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300"/>
          </w:tcPr>
          <w:p>
            <w:pPr>
              <w:spacing w:after="0"/>
              <w:jc w:val="right"/>
            </w:pPr>
            <w:r>
              <w:rPr>
                <w:sz w:val="16"/>
              </w:rPr>
              <w:t>0.893</w:t>
            </w:r>
          </w:p>
        </w:tc>
        <w:tc>
          <w:tcPr>
            <w:tcW w:type="dxa" w:w="1541"/>
          </w:tcPr>
          <w:p>
            <w:pPr>
              <w:spacing w:after="0"/>
              <w:jc w:val="left"/>
            </w:pPr>
            <w:r>
              <w:rPr>
                <w:sz w:val="16"/>
              </w:rPr>
              <w:t>event-days per year</w:t>
            </w:r>
          </w:p>
        </w:tc>
        <w:tc>
          <w:tcPr>
            <w:tcW w:type="dxa" w:w="1665"/>
          </w:tcPr>
          <w:p>
            <w:pPr>
              <w:spacing w:after="0"/>
              <w:jc w:val="left"/>
            </w:pPr>
            <w:r>
              <w:rPr>
                <w:sz w:val="16"/>
              </w:rPr>
              <w:t>about 0.893 days per year</w:t>
            </w:r>
          </w:p>
        </w:tc>
        <w:tc>
          <w:tcPr>
            <w:tcW w:type="dxa" w:w="1037"/>
          </w:tcPr>
          <w:p>
            <w:pPr>
              <w:spacing w:after="0"/>
              <w:jc w:val="left"/>
            </w:pPr>
            <w:r>
              <w:rPr>
                <w:sz w:val="16"/>
              </w:rPr>
              <w:t>Likely</w:t>
            </w:r>
          </w:p>
        </w:tc>
        <w:tc>
          <w:tcPr>
            <w:tcW w:type="dxa" w:w="1897"/>
          </w:tcPr>
          <w:p>
            <w:pPr>
              <w:spacing w:after="0"/>
              <w:jc w:val="left"/>
            </w:pPr>
            <w:r>
              <w:rPr>
                <w:sz w:val="16"/>
              </w:rPr>
              <w:t>event-days in 11 of 30 years, 1996 to 2025 (36.7%)</w:t>
            </w:r>
          </w:p>
        </w:tc>
        <w:tc>
          <w:tcPr>
            <w:tcW w:type="dxa" w:w="1556"/>
          </w:tcPr>
          <w:p>
            <w:pPr>
              <w:spacing w:after="0"/>
              <w:jc w:val="right"/>
            </w:pPr>
            <w:r>
              <w:rPr>
                <w:sz w:val="16"/>
              </w:rPr>
              <w:t>17</w:t>
            </w:r>
          </w:p>
        </w:tc>
        <w:tc>
          <w:tcPr>
            <w:tcW w:type="dxa" w:w="1634"/>
          </w:tcPr>
          <w:p>
            <w:pPr>
              <w:spacing w:after="0"/>
              <w:jc w:val="left"/>
            </w:pPr>
            <w:r>
              <w:rPr>
                <w:sz w:val="16"/>
              </w:rPr>
              <w:t>2005-11-12 to 2024-11-12 (19 years)</w:t>
            </w:r>
          </w:p>
        </w:tc>
        <w:tc>
          <w:tcPr>
            <w:tcW w:type="dxa" w:w="1037"/>
          </w:tcPr>
          <w:p>
            <w:pPr>
              <w:spacing w:after="0"/>
              <w:jc w:val="left"/>
            </w:pPr>
            <w:r>
              <w:rPr>
                <w:sz w:val="16"/>
              </w:rPr>
              <w:t>countywide</w:t>
            </w:r>
          </w:p>
        </w:tc>
        <w:tc>
          <w:tcPr>
            <w:tcW w:type="dxa" w:w="140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300"/>
          </w:tcPr>
          <w:p>
            <w:pPr>
              <w:spacing w:after="0"/>
              <w:jc w:val="right"/>
            </w:pPr>
            <w:r>
              <w:rPr>
                <w:sz w:val="16"/>
              </w:rPr>
              <w:t>89.4</w:t>
            </w:r>
          </w:p>
        </w:tc>
        <w:tc>
          <w:tcPr>
            <w:tcW w:type="dxa" w:w="1541"/>
          </w:tcPr>
          <w:p>
            <w:pPr>
              <w:spacing w:after="0"/>
              <w:jc w:val="left"/>
            </w:pPr>
            <w:r>
              <w:rPr>
                <w:sz w:val="16"/>
              </w:rPr>
              <w:t>event-days per year</w:t>
            </w:r>
          </w:p>
        </w:tc>
        <w:tc>
          <w:tcPr>
            <w:tcW w:type="dxa" w:w="1665"/>
          </w:tcPr>
          <w:p>
            <w:pPr>
              <w:spacing w:after="0"/>
              <w:jc w:val="left"/>
            </w:pPr>
            <w:r>
              <w:rPr>
                <w:sz w:val="16"/>
              </w:rPr>
              <w:t>about 89.4 days per year</w:t>
            </w:r>
          </w:p>
        </w:tc>
        <w:tc>
          <w:tcPr>
            <w:tcW w:type="dxa" w:w="1037"/>
          </w:tcPr>
          <w:p>
            <w:pPr>
              <w:spacing w:after="0"/>
              <w:jc w:val="left"/>
            </w:pPr>
          </w:p>
        </w:tc>
        <w:tc>
          <w:tcPr>
            <w:tcW w:type="dxa" w:w="1897"/>
          </w:tcPr>
          <w:p>
            <w:pPr>
              <w:spacing w:after="0"/>
              <w:jc w:val="left"/>
            </w:pPr>
            <w:r>
              <w:rPr>
                <w:sz w:val="16"/>
              </w:rPr>
              <w:t>event-days in 0 of 30 years, 1996 to 2025 (0%)</w:t>
            </w:r>
          </w:p>
        </w:tc>
        <w:tc>
          <w:tcPr>
            <w:tcW w:type="dxa" w:w="1556"/>
          </w:tcPr>
          <w:p>
            <w:pPr>
              <w:spacing w:after="0"/>
              <w:jc w:val="right"/>
            </w:pPr>
            <w:r>
              <w:rPr>
                <w:sz w:val="16"/>
              </w:rPr>
              <w:t>2,611</w:t>
            </w:r>
          </w:p>
        </w:tc>
        <w:tc>
          <w:tcPr>
            <w:tcW w:type="dxa" w:w="163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0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300"/>
          </w:tcPr>
          <w:p>
            <w:pPr>
              <w:spacing w:after="0"/>
              <w:jc w:val="right"/>
            </w:pPr>
            <w:r>
              <w:rPr>
                <w:sz w:val="16"/>
              </w:rPr>
              <w:t>0.0544</w:t>
            </w:r>
          </w:p>
        </w:tc>
        <w:tc>
          <w:tcPr>
            <w:tcW w:type="dxa" w:w="1541"/>
          </w:tcPr>
          <w:p>
            <w:pPr>
              <w:spacing w:after="0"/>
              <w:jc w:val="left"/>
            </w:pPr>
            <w:r>
              <w:rPr>
                <w:sz w:val="16"/>
              </w:rPr>
              <w:t>annual probability at a location</w:t>
            </w:r>
          </w:p>
        </w:tc>
        <w:tc>
          <w:tcPr>
            <w:tcW w:type="dxa" w:w="1665"/>
          </w:tcPr>
          <w:p>
            <w:pPr>
              <w:spacing w:after="0"/>
              <w:jc w:val="left"/>
            </w:pPr>
            <w:r>
              <w:rPr>
                <w:sz w:val="16"/>
              </w:rPr>
              <w:t>chance a given location in the county has at least minor-damage shaking in a year: 5.44%</w:t>
            </w:r>
          </w:p>
        </w:tc>
        <w:tc>
          <w:tcPr>
            <w:tcW w:type="dxa" w:w="1037"/>
          </w:tcPr>
          <w:p>
            <w:pPr>
              <w:spacing w:after="0"/>
              <w:jc w:val="left"/>
            </w:pPr>
          </w:p>
        </w:tc>
        <w:tc>
          <w:tcPr>
            <w:tcW w:type="dxa" w:w="1897"/>
          </w:tcPr>
          <w:p>
            <w:pPr>
              <w:spacing w:after="0"/>
              <w:jc w:val="left"/>
            </w:pPr>
          </w:p>
        </w:tc>
        <w:tc>
          <w:tcPr>
            <w:tcW w:type="dxa" w:w="1556"/>
          </w:tcPr>
          <w:p>
            <w:pPr>
              <w:spacing w:after="0"/>
              <w:jc w:val="right"/>
            </w:pPr>
            <w:r>
              <w:rPr>
                <w:sz w:val="16"/>
              </w:rPr>
              <w:t>not shown</w:t>
            </w:r>
          </w:p>
        </w:tc>
        <w:tc>
          <w:tcPr>
            <w:tcW w:type="dxa" w:w="1634"/>
          </w:tcPr>
          <w:p>
            <w:pPr>
              <w:spacing w:after="0"/>
              <w:jc w:val="left"/>
            </w:pPr>
            <w:r>
              <w:rPr>
                <w:sz w:val="16"/>
              </w:rPr>
              <w:t>modeled</w:t>
            </w:r>
          </w:p>
        </w:tc>
        <w:tc>
          <w:tcPr>
            <w:tcW w:type="dxa" w:w="1037"/>
          </w:tcPr>
          <w:p>
            <w:pPr>
              <w:spacing w:after="0"/>
              <w:jc w:val="left"/>
            </w:pPr>
            <w:r>
              <w:rPr>
                <w:sz w:val="16"/>
              </w:rPr>
              <w:t>see B1-f</w:t>
            </w:r>
          </w:p>
        </w:tc>
        <w:tc>
          <w:tcPr>
            <w:tcW w:type="dxa" w:w="140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300"/>
          </w:tcPr>
          <w:p>
            <w:pPr>
              <w:spacing w:after="0"/>
              <w:jc w:val="right"/>
            </w:pPr>
            <w:r>
              <w:rPr>
                <w:sz w:val="16"/>
              </w:rPr>
              <w:t>0.376</w:t>
            </w:r>
          </w:p>
        </w:tc>
        <w:tc>
          <w:tcPr>
            <w:tcW w:type="dxa" w:w="1541"/>
          </w:tcPr>
          <w:p>
            <w:pPr>
              <w:spacing w:after="0"/>
              <w:jc w:val="left"/>
            </w:pPr>
            <w:r>
              <w:rPr>
                <w:sz w:val="16"/>
              </w:rPr>
              <w:t>events per year</w:t>
            </w:r>
          </w:p>
        </w:tc>
        <w:tc>
          <w:tcPr>
            <w:tcW w:type="dxa" w:w="1665"/>
          </w:tcPr>
          <w:p>
            <w:pPr>
              <w:spacing w:after="0"/>
              <w:jc w:val="left"/>
            </w:pPr>
            <w:r>
              <w:rPr>
                <w:sz w:val="16"/>
              </w:rPr>
              <w:t>about 1 in 3 years</w:t>
            </w:r>
          </w:p>
        </w:tc>
        <w:tc>
          <w:tcPr>
            <w:tcW w:type="dxa" w:w="1037"/>
          </w:tcPr>
          <w:p>
            <w:pPr>
              <w:spacing w:after="0"/>
              <w:jc w:val="left"/>
            </w:pPr>
            <w:r>
              <w:rPr>
                <w:sz w:val="16"/>
              </w:rPr>
              <w:t>Likely</w:t>
            </w:r>
          </w:p>
        </w:tc>
        <w:tc>
          <w:tcPr>
            <w:tcW w:type="dxa" w:w="1897"/>
          </w:tcPr>
          <w:p>
            <w:pPr>
              <w:spacing w:after="0"/>
              <w:jc w:val="left"/>
            </w:pPr>
            <w:r>
              <w:rPr>
                <w:sz w:val="16"/>
              </w:rPr>
              <w:t>FEMA annualized frequency (modeled)</w:t>
            </w:r>
          </w:p>
        </w:tc>
        <w:tc>
          <w:tcPr>
            <w:tcW w:type="dxa" w:w="1556"/>
          </w:tcPr>
          <w:p>
            <w:pPr>
              <w:spacing w:after="0"/>
              <w:jc w:val="right"/>
            </w:pPr>
            <w:r>
              <w:rPr>
                <w:sz w:val="16"/>
              </w:rPr>
              <w:t>14.3 (modeled)</w:t>
            </w:r>
          </w:p>
        </w:tc>
        <w:tc>
          <w:tcPr>
            <w:tcW w:type="dxa" w:w="1634"/>
          </w:tcPr>
          <w:p>
            <w:pPr>
              <w:spacing w:after="0"/>
              <w:jc w:val="left"/>
            </w:pPr>
            <w:r>
              <w:rPr>
                <w:sz w:val="16"/>
              </w:rPr>
              <w:t>1986 to 2023 (38 years)</w:t>
            </w:r>
          </w:p>
        </w:tc>
        <w:tc>
          <w:tcPr>
            <w:tcW w:type="dxa" w:w="1037"/>
          </w:tcPr>
          <w:p>
            <w:pPr>
              <w:spacing w:after="0"/>
              <w:jc w:val="left"/>
            </w:pPr>
            <w:r>
              <w:rPr>
                <w:sz w:val="16"/>
              </w:rPr>
              <w:t>countywide</w:t>
            </w:r>
          </w:p>
        </w:tc>
        <w:tc>
          <w:tcPr>
            <w:tcW w:type="dxa" w:w="1408"/>
          </w:tcPr>
          <w:p>
            <w:pPr>
              <w:spacing w:after="0"/>
              <w:jc w:val="left"/>
            </w:pPr>
          </w:p>
        </w:tc>
      </w:tr>
      <w:tr>
        <w:trPr>
          <w:cantSplit/>
        </w:trPr>
        <w:tc>
          <w:tcPr>
            <w:tcW w:type="dxa" w:w="1037"/>
          </w:tcPr>
          <w:p>
            <w:pPr>
              <w:spacing w:after="0"/>
              <w:jc w:val="left"/>
            </w:pPr>
            <w:r>
              <w:rPr>
                <w:sz w:val="16"/>
              </w:rPr>
              <w:t>Heat Wave</w:t>
            </w:r>
          </w:p>
        </w:tc>
        <w:tc>
          <w:tcPr>
            <w:tcW w:type="dxa" w:w="1300"/>
          </w:tcPr>
          <w:p>
            <w:pPr>
              <w:spacing w:after="0"/>
              <w:jc w:val="right"/>
            </w:pPr>
            <w:r>
              <w:rPr>
                <w:sz w:val="16"/>
              </w:rPr>
              <w:t>0.0326</w:t>
            </w:r>
          </w:p>
        </w:tc>
        <w:tc>
          <w:tcPr>
            <w:tcW w:type="dxa" w:w="1541"/>
          </w:tcPr>
          <w:p>
            <w:pPr>
              <w:spacing w:after="0"/>
              <w:jc w:val="left"/>
            </w:pPr>
            <w:r>
              <w:rPr>
                <w:sz w:val="16"/>
              </w:rPr>
              <w:t>event-days per year</w:t>
            </w:r>
          </w:p>
        </w:tc>
        <w:tc>
          <w:tcPr>
            <w:tcW w:type="dxa" w:w="1665"/>
          </w:tcPr>
          <w:p>
            <w:pPr>
              <w:spacing w:after="0"/>
              <w:jc w:val="left"/>
            </w:pPr>
            <w:r>
              <w:rPr>
                <w:sz w:val="16"/>
              </w:rPr>
              <w:t>about 0.0326 days per year</w:t>
            </w:r>
          </w:p>
        </w:tc>
        <w:tc>
          <w:tcPr>
            <w:tcW w:type="dxa" w:w="1037"/>
          </w:tcPr>
          <w:p>
            <w:pPr>
              <w:spacing w:after="0"/>
              <w:jc w:val="left"/>
            </w:pPr>
            <w:r>
              <w:rPr>
                <w:sz w:val="16"/>
              </w:rPr>
              <w:t>Likely</w:t>
            </w:r>
          </w:p>
        </w:tc>
        <w:tc>
          <w:tcPr>
            <w:tcW w:type="dxa" w:w="1897"/>
          </w:tcPr>
          <w:p>
            <w:pPr>
              <w:spacing w:after="0"/>
              <w:jc w:val="left"/>
            </w:pPr>
            <w:r>
              <w:rPr>
                <w:sz w:val="16"/>
              </w:rPr>
              <w:t>event-days in 3 of 30 years, 1996 to 2025 (10%)</w:t>
            </w:r>
          </w:p>
        </w:tc>
        <w:tc>
          <w:tcPr>
            <w:tcW w:type="dxa" w:w="1556"/>
          </w:tcPr>
          <w:p>
            <w:pPr>
              <w:spacing w:after="0"/>
              <w:jc w:val="right"/>
            </w:pPr>
            <w:r>
              <w:rPr>
                <w:sz w:val="16"/>
              </w:rPr>
              <w:t>0.000114</w:t>
            </w:r>
          </w:p>
        </w:tc>
        <w:tc>
          <w:tcPr>
            <w:tcW w:type="dxa" w:w="1634"/>
          </w:tcPr>
          <w:p>
            <w:pPr>
              <w:spacing w:after="0"/>
              <w:jc w:val="left"/>
            </w:pPr>
            <w:r>
              <w:rPr>
                <w:sz w:val="16"/>
              </w:rPr>
              <w:t>2005-11-12 to 2024-11-12 (19 years)</w:t>
            </w:r>
          </w:p>
        </w:tc>
        <w:tc>
          <w:tcPr>
            <w:tcW w:type="dxa" w:w="1037"/>
          </w:tcPr>
          <w:p>
            <w:pPr>
              <w:spacing w:after="0"/>
              <w:jc w:val="left"/>
            </w:pPr>
            <w:r>
              <w:rPr>
                <w:sz w:val="16"/>
              </w:rPr>
              <w:t>countywide</w:t>
            </w:r>
          </w:p>
        </w:tc>
        <w:tc>
          <w:tcPr>
            <w:tcW w:type="dxa" w:w="1408"/>
          </w:tcPr>
          <w:p>
            <w:pPr>
              <w:spacing w:after="0"/>
              <w:jc w:val="left"/>
            </w:pPr>
          </w:p>
        </w:tc>
      </w:tr>
      <w:tr>
        <w:trPr>
          <w:cantSplit/>
        </w:trPr>
        <w:tc>
          <w:tcPr>
            <w:tcW w:type="dxa" w:w="1037"/>
          </w:tcPr>
          <w:p>
            <w:pPr>
              <w:spacing w:after="0"/>
              <w:jc w:val="left"/>
            </w:pPr>
            <w:r>
              <w:rPr>
                <w:sz w:val="16"/>
              </w:rPr>
              <w:t>Hurricane</w:t>
            </w:r>
          </w:p>
        </w:tc>
        <w:tc>
          <w:tcPr>
            <w:tcW w:type="dxa" w:w="1300"/>
          </w:tcPr>
          <w:p>
            <w:pPr>
              <w:spacing w:after="0"/>
              <w:jc w:val="right"/>
            </w:pPr>
          </w:p>
        </w:tc>
        <w:tc>
          <w:tcPr>
            <w:tcW w:type="dxa" w:w="1541"/>
          </w:tcPr>
          <w:p>
            <w:pPr>
              <w:spacing w:after="0"/>
              <w:jc w:val="left"/>
            </w:pPr>
            <w:r>
              <w:rPr>
                <w:sz w:val="16"/>
              </w:rPr>
              <w:t>events per year</w:t>
            </w:r>
          </w:p>
        </w:tc>
        <w:tc>
          <w:tcPr>
            <w:tcW w:type="dxa" w:w="1665"/>
          </w:tcPr>
          <w:p>
            <w:pPr>
              <w:spacing w:after="0"/>
              <w:jc w:val="left"/>
            </w:pPr>
          </w:p>
        </w:tc>
        <w:tc>
          <w:tcPr>
            <w:tcW w:type="dxa" w:w="1037"/>
          </w:tcPr>
          <w:p>
            <w:pPr>
              <w:spacing w:after="0"/>
              <w:jc w:val="left"/>
            </w:pPr>
          </w:p>
        </w:tc>
        <w:tc>
          <w:tcPr>
            <w:tcW w:type="dxa" w:w="1897"/>
          </w:tcPr>
          <w:p>
            <w:pPr>
              <w:spacing w:after="0"/>
              <w:jc w:val="left"/>
            </w:pPr>
          </w:p>
        </w:tc>
        <w:tc>
          <w:tcPr>
            <w:tcW w:type="dxa" w:w="1556"/>
          </w:tcPr>
          <w:p>
            <w:pPr>
              <w:spacing w:after="0"/>
              <w:jc w:val="right"/>
            </w:pPr>
          </w:p>
        </w:tc>
        <w:tc>
          <w:tcPr>
            <w:tcW w:type="dxa" w:w="1634"/>
          </w:tcPr>
          <w:p>
            <w:pPr>
              <w:spacing w:after="0"/>
              <w:jc w:val="left"/>
            </w:pPr>
            <w:r>
              <w:rPr>
                <w:sz w:val="16"/>
              </w:rPr>
              <w:t>1851 to 2024 (Atlantic)</w:t>
            </w:r>
          </w:p>
        </w:tc>
        <w:tc>
          <w:tcPr>
            <w:tcW w:type="dxa" w:w="1037"/>
          </w:tcPr>
          <w:p>
            <w:pPr>
              <w:spacing w:after="0"/>
              <w:jc w:val="left"/>
            </w:pPr>
            <w:r>
              <w:rPr>
                <w:sz w:val="16"/>
              </w:rPr>
              <w:t>see B1-f</w:t>
            </w:r>
          </w:p>
        </w:tc>
        <w:tc>
          <w:tcPr>
            <w:tcW w:type="dxa" w:w="140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00"/>
          </w:tcPr>
          <w:p>
            <w:pPr>
              <w:spacing w:after="0"/>
              <w:jc w:val="right"/>
            </w:pPr>
            <w:r>
              <w:rPr>
                <w:sz w:val="16"/>
              </w:rPr>
              <w:t>0.0149</w:t>
            </w:r>
          </w:p>
        </w:tc>
        <w:tc>
          <w:tcPr>
            <w:tcW w:type="dxa" w:w="1541"/>
          </w:tcPr>
          <w:p>
            <w:pPr>
              <w:spacing w:after="0"/>
              <w:jc w:val="left"/>
            </w:pPr>
            <w:r>
              <w:rPr>
                <w:sz w:val="16"/>
              </w:rPr>
              <w:t>event-days per year</w:t>
            </w:r>
          </w:p>
        </w:tc>
        <w:tc>
          <w:tcPr>
            <w:tcW w:type="dxa" w:w="1665"/>
          </w:tcPr>
          <w:p>
            <w:pPr>
              <w:spacing w:after="0"/>
              <w:jc w:val="left"/>
            </w:pPr>
            <w:r>
              <w:rPr>
                <w:sz w:val="16"/>
              </w:rPr>
              <w:t>about 0.0149 days per year</w:t>
            </w:r>
          </w:p>
        </w:tc>
        <w:tc>
          <w:tcPr>
            <w:tcW w:type="dxa" w:w="1037"/>
          </w:tcPr>
          <w:p>
            <w:pPr>
              <w:spacing w:after="0"/>
              <w:jc w:val="left"/>
            </w:pPr>
          </w:p>
        </w:tc>
        <w:tc>
          <w:tcPr>
            <w:tcW w:type="dxa" w:w="1897"/>
          </w:tcPr>
          <w:p>
            <w:pPr>
              <w:spacing w:after="0"/>
              <w:jc w:val="left"/>
            </w:pPr>
            <w:r>
              <w:rPr>
                <w:sz w:val="16"/>
              </w:rPr>
              <w:t>event-days in 0 of 30 years, 1996 to 2025 (0%)</w:t>
            </w:r>
          </w:p>
        </w:tc>
        <w:tc>
          <w:tcPr>
            <w:tcW w:type="dxa" w:w="1556"/>
          </w:tcPr>
          <w:p>
            <w:pPr>
              <w:spacing w:after="0"/>
              <w:jc w:val="right"/>
            </w:pPr>
            <w:r>
              <w:rPr>
                <w:sz w:val="16"/>
              </w:rPr>
              <w:t>0</w:t>
            </w:r>
          </w:p>
        </w:tc>
        <w:tc>
          <w:tcPr>
            <w:tcW w:type="dxa" w:w="1634"/>
          </w:tcPr>
          <w:p>
            <w:pPr>
              <w:spacing w:after="0"/>
              <w:jc w:val="left"/>
            </w:pPr>
            <w:r>
              <w:rPr>
                <w:sz w:val="16"/>
              </w:rPr>
              <w:t>1946-12-31 to 2014-02-12 (67 years)</w:t>
            </w:r>
          </w:p>
        </w:tc>
        <w:tc>
          <w:tcPr>
            <w:tcW w:type="dxa" w:w="1037"/>
          </w:tcPr>
          <w:p>
            <w:pPr>
              <w:spacing w:after="0"/>
              <w:jc w:val="left"/>
            </w:pPr>
            <w:r>
              <w:rPr>
                <w:sz w:val="16"/>
              </w:rPr>
              <w:t>countywide</w:t>
            </w:r>
          </w:p>
        </w:tc>
        <w:tc>
          <w:tcPr>
            <w:tcW w:type="dxa" w:w="140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300"/>
          </w:tcPr>
          <w:p>
            <w:pPr>
              <w:spacing w:after="0"/>
              <w:jc w:val="right"/>
            </w:pPr>
            <w:r>
              <w:rPr>
                <w:sz w:val="16"/>
              </w:rPr>
              <w:t>0.821</w:t>
            </w:r>
          </w:p>
        </w:tc>
        <w:tc>
          <w:tcPr>
            <w:tcW w:type="dxa" w:w="1541"/>
          </w:tcPr>
          <w:p>
            <w:pPr>
              <w:spacing w:after="0"/>
              <w:jc w:val="left"/>
            </w:pPr>
            <w:r>
              <w:rPr>
                <w:sz w:val="16"/>
              </w:rPr>
              <w:t>event-days per year</w:t>
            </w:r>
          </w:p>
        </w:tc>
        <w:tc>
          <w:tcPr>
            <w:tcW w:type="dxa" w:w="1665"/>
          </w:tcPr>
          <w:p>
            <w:pPr>
              <w:spacing w:after="0"/>
              <w:jc w:val="left"/>
            </w:pPr>
            <w:r>
              <w:rPr>
                <w:sz w:val="16"/>
              </w:rPr>
              <w:t>about 0.821 days per year</w:t>
            </w:r>
          </w:p>
        </w:tc>
        <w:tc>
          <w:tcPr>
            <w:tcW w:type="dxa" w:w="1037"/>
          </w:tcPr>
          <w:p>
            <w:pPr>
              <w:spacing w:after="0"/>
              <w:jc w:val="left"/>
            </w:pPr>
            <w:r>
              <w:rPr>
                <w:sz w:val="16"/>
              </w:rPr>
              <w:t>Likely</w:t>
            </w:r>
          </w:p>
        </w:tc>
        <w:tc>
          <w:tcPr>
            <w:tcW w:type="dxa" w:w="1897"/>
          </w:tcPr>
          <w:p>
            <w:pPr>
              <w:spacing w:after="0"/>
              <w:jc w:val="left"/>
            </w:pPr>
            <w:r>
              <w:rPr>
                <w:sz w:val="16"/>
              </w:rPr>
              <w:t>event-days in 14 of 30 years, 1996 to 2025 (46.7%)</w:t>
            </w:r>
          </w:p>
        </w:tc>
        <w:tc>
          <w:tcPr>
            <w:tcW w:type="dxa" w:w="1556"/>
          </w:tcPr>
          <w:p>
            <w:pPr>
              <w:spacing w:after="0"/>
              <w:jc w:val="right"/>
            </w:pPr>
            <w:r>
              <w:rPr>
                <w:sz w:val="16"/>
              </w:rPr>
              <w:t>23</w:t>
            </w:r>
          </w:p>
        </w:tc>
        <w:tc>
          <w:tcPr>
            <w:tcW w:type="dxa" w:w="1634"/>
          </w:tcPr>
          <w:p>
            <w:pPr>
              <w:spacing w:after="0"/>
              <w:jc w:val="left"/>
            </w:pPr>
            <w:r>
              <w:rPr>
                <w:sz w:val="16"/>
              </w:rPr>
              <w:t>1996 to 2023 (28 years)</w:t>
            </w:r>
          </w:p>
        </w:tc>
        <w:tc>
          <w:tcPr>
            <w:tcW w:type="dxa" w:w="1037"/>
          </w:tcPr>
          <w:p>
            <w:pPr>
              <w:spacing w:after="0"/>
              <w:jc w:val="left"/>
            </w:pPr>
            <w:r>
              <w:rPr>
                <w:sz w:val="16"/>
              </w:rPr>
              <w:t>see B1-f</w:t>
            </w:r>
          </w:p>
        </w:tc>
        <w:tc>
          <w:tcPr>
            <w:tcW w:type="dxa" w:w="1408"/>
          </w:tcPr>
          <w:p>
            <w:pPr>
              <w:spacing w:after="0"/>
              <w:jc w:val="left"/>
            </w:pPr>
          </w:p>
        </w:tc>
      </w:tr>
      <w:tr>
        <w:trPr>
          <w:cantSplit/>
        </w:trPr>
        <w:tc>
          <w:tcPr>
            <w:tcW w:type="dxa" w:w="1037"/>
          </w:tcPr>
          <w:p>
            <w:pPr>
              <w:spacing w:after="0"/>
              <w:jc w:val="left"/>
            </w:pPr>
            <w:r>
              <w:rPr>
                <w:sz w:val="16"/>
              </w:rPr>
              <w:t>Landslide</w:t>
            </w:r>
          </w:p>
        </w:tc>
        <w:tc>
          <w:tcPr>
            <w:tcW w:type="dxa" w:w="1300"/>
          </w:tcPr>
          <w:p>
            <w:pPr>
              <w:spacing w:after="0"/>
              <w:jc w:val="right"/>
            </w:pPr>
            <w:r>
              <w:rPr>
                <w:sz w:val="16"/>
              </w:rPr>
              <w:t>7.03</w:t>
            </w:r>
          </w:p>
        </w:tc>
        <w:tc>
          <w:tcPr>
            <w:tcW w:type="dxa" w:w="1541"/>
          </w:tcPr>
          <w:p>
            <w:pPr>
              <w:spacing w:after="0"/>
              <w:jc w:val="left"/>
            </w:pPr>
            <w:r>
              <w:rPr>
                <w:sz w:val="16"/>
              </w:rPr>
              <w:t>events per year (modeled)</w:t>
            </w:r>
          </w:p>
        </w:tc>
        <w:tc>
          <w:tcPr>
            <w:tcW w:type="dxa" w:w="1665"/>
          </w:tcPr>
          <w:p>
            <w:pPr>
              <w:spacing w:after="0"/>
              <w:jc w:val="left"/>
            </w:pPr>
            <w:r>
              <w:rPr>
                <w:sz w:val="16"/>
              </w:rPr>
              <w:t>about 7.03 per year</w:t>
            </w:r>
          </w:p>
        </w:tc>
        <w:tc>
          <w:tcPr>
            <w:tcW w:type="dxa" w:w="1037"/>
          </w:tcPr>
          <w:p>
            <w:pPr>
              <w:spacing w:after="0"/>
              <w:jc w:val="left"/>
            </w:pPr>
            <w:r>
              <w:rPr>
                <w:sz w:val="16"/>
              </w:rPr>
              <w:t>Highly likely</w:t>
            </w:r>
          </w:p>
        </w:tc>
        <w:tc>
          <w:tcPr>
            <w:tcW w:type="dxa" w:w="1897"/>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4"/>
          </w:tcPr>
          <w:p>
            <w:pPr>
              <w:spacing w:after="0"/>
              <w:jc w:val="left"/>
            </w:pPr>
            <w:r>
              <w:rPr>
                <w:sz w:val="16"/>
              </w:rPr>
              <w:t>modeled</w:t>
            </w:r>
          </w:p>
        </w:tc>
        <w:tc>
          <w:tcPr>
            <w:tcW w:type="dxa" w:w="1037"/>
          </w:tcPr>
          <w:p>
            <w:pPr>
              <w:spacing w:after="0"/>
              <w:jc w:val="left"/>
            </w:pPr>
            <w:r>
              <w:rPr>
                <w:sz w:val="16"/>
              </w:rPr>
              <w:t>see B1-f</w:t>
            </w:r>
          </w:p>
        </w:tc>
        <w:tc>
          <w:tcPr>
            <w:tcW w:type="dxa" w:w="1408"/>
          </w:tcPr>
          <w:p>
            <w:pPr>
              <w:spacing w:after="0"/>
              <w:jc w:val="left"/>
            </w:pPr>
          </w:p>
        </w:tc>
      </w:tr>
      <w:tr>
        <w:trPr>
          <w:cantSplit/>
        </w:trPr>
        <w:tc>
          <w:tcPr>
            <w:tcW w:type="dxa" w:w="1037"/>
          </w:tcPr>
          <w:p>
            <w:pPr>
              <w:spacing w:after="0"/>
              <w:jc w:val="left"/>
            </w:pPr>
            <w:r>
              <w:rPr>
                <w:sz w:val="16"/>
              </w:rPr>
              <w:t>Lightning</w:t>
            </w:r>
          </w:p>
        </w:tc>
        <w:tc>
          <w:tcPr>
            <w:tcW w:type="dxa" w:w="1300"/>
          </w:tcPr>
          <w:p>
            <w:pPr>
              <w:spacing w:after="0"/>
              <w:jc w:val="right"/>
            </w:pPr>
            <w:r>
              <w:rPr>
                <w:sz w:val="16"/>
              </w:rPr>
              <w:t>38.1</w:t>
            </w:r>
          </w:p>
        </w:tc>
        <w:tc>
          <w:tcPr>
            <w:tcW w:type="dxa" w:w="1541"/>
          </w:tcPr>
          <w:p>
            <w:pPr>
              <w:spacing w:after="0"/>
              <w:jc w:val="left"/>
            </w:pPr>
            <w:r>
              <w:rPr>
                <w:sz w:val="16"/>
              </w:rPr>
              <w:t>days per year with a strike</w:t>
            </w:r>
          </w:p>
        </w:tc>
        <w:tc>
          <w:tcPr>
            <w:tcW w:type="dxa" w:w="1665"/>
          </w:tcPr>
          <w:p>
            <w:pPr>
              <w:spacing w:after="0"/>
              <w:jc w:val="left"/>
            </w:pPr>
            <w:r>
              <w:rPr>
                <w:sz w:val="16"/>
              </w:rPr>
              <w:t>about 38.1 days per year</w:t>
            </w:r>
          </w:p>
        </w:tc>
        <w:tc>
          <w:tcPr>
            <w:tcW w:type="dxa" w:w="1037"/>
          </w:tcPr>
          <w:p>
            <w:pPr>
              <w:spacing w:after="0"/>
              <w:jc w:val="left"/>
            </w:pPr>
            <w:r>
              <w:rPr>
                <w:sz w:val="16"/>
              </w:rPr>
              <w:t>Highly likely</w:t>
            </w:r>
          </w:p>
        </w:tc>
        <w:tc>
          <w:tcPr>
            <w:tcW w:type="dxa" w:w="1897"/>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4"/>
          </w:tcPr>
          <w:p>
            <w:pPr>
              <w:spacing w:after="0"/>
              <w:jc w:val="left"/>
            </w:pPr>
            <w:r>
              <w:rPr>
                <w:sz w:val="16"/>
              </w:rPr>
              <w:t>1995 to 2023 (29 years; CONUS)</w:t>
            </w:r>
          </w:p>
        </w:tc>
        <w:tc>
          <w:tcPr>
            <w:tcW w:type="dxa" w:w="1037"/>
          </w:tcPr>
          <w:p>
            <w:pPr>
              <w:spacing w:after="0"/>
              <w:jc w:val="left"/>
            </w:pPr>
            <w:r>
              <w:rPr>
                <w:sz w:val="16"/>
              </w:rPr>
              <w:t>countywide</w:t>
            </w:r>
          </w:p>
        </w:tc>
        <w:tc>
          <w:tcPr>
            <w:tcW w:type="dxa" w:w="1408"/>
          </w:tcPr>
          <w:p>
            <w:pPr>
              <w:spacing w:after="0"/>
              <w:jc w:val="left"/>
            </w:pPr>
          </w:p>
        </w:tc>
      </w:tr>
      <w:tr>
        <w:trPr>
          <w:cantSplit/>
        </w:trPr>
        <w:tc>
          <w:tcPr>
            <w:tcW w:type="dxa" w:w="1037"/>
          </w:tcPr>
          <w:p>
            <w:pPr>
              <w:spacing w:after="0"/>
              <w:jc w:val="left"/>
            </w:pPr>
            <w:r>
              <w:rPr>
                <w:sz w:val="16"/>
              </w:rPr>
              <w:t>Strong Wind</w:t>
            </w:r>
          </w:p>
        </w:tc>
        <w:tc>
          <w:tcPr>
            <w:tcW w:type="dxa" w:w="1300"/>
          </w:tcPr>
          <w:p>
            <w:pPr>
              <w:spacing w:after="0"/>
              <w:jc w:val="right"/>
            </w:pPr>
            <w:r>
              <w:rPr>
                <w:sz w:val="16"/>
              </w:rPr>
              <w:t>0.269</w:t>
            </w:r>
          </w:p>
        </w:tc>
        <w:tc>
          <w:tcPr>
            <w:tcW w:type="dxa" w:w="1541"/>
          </w:tcPr>
          <w:p>
            <w:pPr>
              <w:spacing w:after="0"/>
              <w:jc w:val="left"/>
            </w:pPr>
            <w:r>
              <w:rPr>
                <w:sz w:val="16"/>
              </w:rPr>
              <w:t>events per year</w:t>
            </w:r>
          </w:p>
        </w:tc>
        <w:tc>
          <w:tcPr>
            <w:tcW w:type="dxa" w:w="1665"/>
          </w:tcPr>
          <w:p>
            <w:pPr>
              <w:spacing w:after="0"/>
              <w:jc w:val="left"/>
            </w:pPr>
            <w:r>
              <w:rPr>
                <w:sz w:val="16"/>
              </w:rPr>
              <w:t>about 1 in 4 years</w:t>
            </w:r>
          </w:p>
        </w:tc>
        <w:tc>
          <w:tcPr>
            <w:tcW w:type="dxa" w:w="1037"/>
          </w:tcPr>
          <w:p>
            <w:pPr>
              <w:spacing w:after="0"/>
              <w:jc w:val="left"/>
            </w:pPr>
            <w:r>
              <w:rPr>
                <w:sz w:val="16"/>
              </w:rPr>
              <w:t>Likely</w:t>
            </w:r>
          </w:p>
        </w:tc>
        <w:tc>
          <w:tcPr>
            <w:tcW w:type="dxa" w:w="1897"/>
          </w:tcPr>
          <w:p>
            <w:pPr>
              <w:spacing w:after="0"/>
              <w:jc w:val="left"/>
            </w:pPr>
            <w:r>
              <w:rPr>
                <w:sz w:val="16"/>
              </w:rPr>
              <w:t>FEMA annualized frequency (modeled)</w:t>
            </w:r>
          </w:p>
        </w:tc>
        <w:tc>
          <w:tcPr>
            <w:tcW w:type="dxa" w:w="1556"/>
          </w:tcPr>
          <w:p>
            <w:pPr>
              <w:spacing w:after="0"/>
              <w:jc w:val="right"/>
            </w:pPr>
            <w:r>
              <w:rPr>
                <w:sz w:val="16"/>
              </w:rPr>
              <w:t>11</w:t>
            </w:r>
          </w:p>
        </w:tc>
        <w:tc>
          <w:tcPr>
            <w:tcW w:type="dxa" w:w="1634"/>
          </w:tcPr>
          <w:p>
            <w:pPr>
              <w:spacing w:after="0"/>
              <w:jc w:val="left"/>
            </w:pPr>
            <w:r>
              <w:rPr>
                <w:sz w:val="16"/>
              </w:rPr>
              <w:t>1986 to 2023 (38 years)</w:t>
            </w:r>
          </w:p>
        </w:tc>
        <w:tc>
          <w:tcPr>
            <w:tcW w:type="dxa" w:w="1037"/>
          </w:tcPr>
          <w:p>
            <w:pPr>
              <w:spacing w:after="0"/>
              <w:jc w:val="left"/>
            </w:pPr>
            <w:r>
              <w:rPr>
                <w:sz w:val="16"/>
              </w:rPr>
              <w:t>countywide</w:t>
            </w:r>
          </w:p>
        </w:tc>
        <w:tc>
          <w:tcPr>
            <w:tcW w:type="dxa" w:w="1408"/>
          </w:tcPr>
          <w:p>
            <w:pPr>
              <w:spacing w:after="0"/>
              <w:jc w:val="left"/>
            </w:pPr>
          </w:p>
        </w:tc>
      </w:tr>
      <w:tr>
        <w:trPr>
          <w:cantSplit/>
        </w:trPr>
        <w:tc>
          <w:tcPr>
            <w:tcW w:type="dxa" w:w="1037"/>
          </w:tcPr>
          <w:p>
            <w:pPr>
              <w:spacing w:after="0"/>
              <w:jc w:val="left"/>
            </w:pPr>
            <w:r>
              <w:rPr>
                <w:sz w:val="16"/>
              </w:rPr>
              <w:t>Tornado</w:t>
            </w:r>
          </w:p>
        </w:tc>
        <w:tc>
          <w:tcPr>
            <w:tcW w:type="dxa" w:w="1300"/>
          </w:tcPr>
          <w:p>
            <w:pPr>
              <w:spacing w:after="0"/>
              <w:jc w:val="right"/>
            </w:pPr>
            <w:r>
              <w:rPr>
                <w:sz w:val="16"/>
              </w:rPr>
              <w:t>0.238</w:t>
            </w:r>
          </w:p>
        </w:tc>
        <w:tc>
          <w:tcPr>
            <w:tcW w:type="dxa" w:w="1541"/>
          </w:tcPr>
          <w:p>
            <w:pPr>
              <w:spacing w:after="0"/>
              <w:jc w:val="left"/>
            </w:pPr>
            <w:r>
              <w:rPr>
                <w:sz w:val="16"/>
              </w:rPr>
              <w:t>events per year</w:t>
            </w:r>
          </w:p>
        </w:tc>
        <w:tc>
          <w:tcPr>
            <w:tcW w:type="dxa" w:w="1665"/>
          </w:tcPr>
          <w:p>
            <w:pPr>
              <w:spacing w:after="0"/>
              <w:jc w:val="left"/>
            </w:pPr>
            <w:r>
              <w:rPr>
                <w:sz w:val="16"/>
              </w:rPr>
              <w:t>about 1 in 4 years</w:t>
            </w:r>
          </w:p>
        </w:tc>
        <w:tc>
          <w:tcPr>
            <w:tcW w:type="dxa" w:w="1037"/>
          </w:tcPr>
          <w:p>
            <w:pPr>
              <w:spacing w:after="0"/>
              <w:jc w:val="left"/>
            </w:pPr>
            <w:r>
              <w:rPr>
                <w:sz w:val="16"/>
              </w:rPr>
              <w:t>Likely</w:t>
            </w:r>
          </w:p>
        </w:tc>
        <w:tc>
          <w:tcPr>
            <w:tcW w:type="dxa" w:w="1897"/>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4"/>
          </w:tcPr>
          <w:p>
            <w:pPr>
              <w:spacing w:after="0"/>
              <w:jc w:val="left"/>
            </w:pPr>
            <w:r>
              <w:rPr>
                <w:sz w:val="16"/>
              </w:rPr>
              <w:t>1950 to 2023 (EF2+); 1986 to 2023 (EF0-1)</w:t>
            </w:r>
          </w:p>
        </w:tc>
        <w:tc>
          <w:tcPr>
            <w:tcW w:type="dxa" w:w="1037"/>
          </w:tcPr>
          <w:p>
            <w:pPr>
              <w:spacing w:after="0"/>
              <w:jc w:val="left"/>
            </w:pPr>
            <w:r>
              <w:rPr>
                <w:sz w:val="16"/>
              </w:rPr>
              <w:t>see B1-f</w:t>
            </w:r>
          </w:p>
        </w:tc>
        <w:tc>
          <w:tcPr>
            <w:tcW w:type="dxa" w:w="1408"/>
          </w:tcPr>
          <w:p>
            <w:pPr>
              <w:spacing w:after="0"/>
              <w:jc w:val="left"/>
            </w:pPr>
          </w:p>
        </w:tc>
      </w:tr>
      <w:tr>
        <w:trPr>
          <w:cantSplit/>
        </w:trPr>
        <w:tc>
          <w:tcPr>
            <w:tcW w:type="dxa" w:w="1037"/>
          </w:tcPr>
          <w:p>
            <w:pPr>
              <w:spacing w:after="0"/>
              <w:jc w:val="left"/>
            </w:pPr>
            <w:r>
              <w:rPr>
                <w:sz w:val="16"/>
              </w:rPr>
              <w:t>Tsunami</w:t>
            </w:r>
          </w:p>
        </w:tc>
        <w:tc>
          <w:tcPr>
            <w:tcW w:type="dxa" w:w="1300"/>
          </w:tcPr>
          <w:p>
            <w:pPr>
              <w:spacing w:after="0"/>
              <w:jc w:val="right"/>
            </w:pPr>
          </w:p>
        </w:tc>
        <w:tc>
          <w:tcPr>
            <w:tcW w:type="dxa" w:w="1541"/>
          </w:tcPr>
          <w:p>
            <w:pPr>
              <w:spacing w:after="0"/>
              <w:jc w:val="left"/>
            </w:pPr>
            <w:r>
              <w:rPr>
                <w:sz w:val="16"/>
              </w:rPr>
              <w:t>annual probability at the most exposed location (used in place of a county value)</w:t>
            </w:r>
          </w:p>
        </w:tc>
        <w:tc>
          <w:tcPr>
            <w:tcW w:type="dxa" w:w="1665"/>
          </w:tcPr>
          <w:p>
            <w:pPr>
              <w:spacing w:after="0"/>
              <w:jc w:val="left"/>
            </w:pPr>
          </w:p>
        </w:tc>
        <w:tc>
          <w:tcPr>
            <w:tcW w:type="dxa" w:w="1037"/>
          </w:tcPr>
          <w:p>
            <w:pPr>
              <w:spacing w:after="0"/>
              <w:jc w:val="left"/>
            </w:pPr>
          </w:p>
        </w:tc>
        <w:tc>
          <w:tcPr>
            <w:tcW w:type="dxa" w:w="1897"/>
          </w:tcPr>
          <w:p>
            <w:pPr>
              <w:spacing w:after="0"/>
              <w:jc w:val="left"/>
            </w:pPr>
          </w:p>
        </w:tc>
        <w:tc>
          <w:tcPr>
            <w:tcW w:type="dxa" w:w="1556"/>
          </w:tcPr>
          <w:p>
            <w:pPr>
              <w:spacing w:after="0"/>
              <w:jc w:val="right"/>
            </w:pPr>
            <w:r>
              <w:rPr>
                <w:sz w:val="16"/>
              </w:rPr>
              <w:t>not shown</w:t>
            </w:r>
          </w:p>
        </w:tc>
        <w:tc>
          <w:tcPr>
            <w:tcW w:type="dxa" w:w="1634"/>
          </w:tcPr>
          <w:p>
            <w:pPr>
              <w:spacing w:after="0"/>
              <w:jc w:val="left"/>
            </w:pPr>
            <w:r>
              <w:rPr>
                <w:sz w:val="16"/>
              </w:rPr>
              <w:t>modeled</w:t>
            </w:r>
          </w:p>
        </w:tc>
        <w:tc>
          <w:tcPr>
            <w:tcW w:type="dxa" w:w="1037"/>
          </w:tcPr>
          <w:p>
            <w:pPr>
              <w:spacing w:after="0"/>
              <w:jc w:val="left"/>
            </w:pPr>
            <w:r>
              <w:rPr>
                <w:sz w:val="16"/>
              </w:rPr>
              <w:t>see B1-f</w:t>
            </w:r>
          </w:p>
        </w:tc>
        <w:tc>
          <w:tcPr>
            <w:tcW w:type="dxa" w:w="140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300"/>
          </w:tcPr>
          <w:p>
            <w:pPr>
              <w:spacing w:after="0"/>
              <w:jc w:val="right"/>
            </w:pPr>
            <w:r>
              <w:rPr>
                <w:sz w:val="16"/>
              </w:rPr>
              <w:t>0.0002</w:t>
            </w:r>
          </w:p>
        </w:tc>
        <w:tc>
          <w:tcPr>
            <w:tcW w:type="dxa" w:w="1541"/>
          </w:tcPr>
          <w:p>
            <w:pPr>
              <w:spacing w:after="0"/>
              <w:jc w:val="left"/>
            </w:pPr>
            <w:r>
              <w:rPr>
                <w:sz w:val="16"/>
              </w:rPr>
              <w:t>annual probability</w:t>
            </w:r>
          </w:p>
        </w:tc>
        <w:tc>
          <w:tcPr>
            <w:tcW w:type="dxa" w:w="1665"/>
          </w:tcPr>
          <w:p>
            <w:pPr>
              <w:spacing w:after="0"/>
              <w:jc w:val="left"/>
            </w:pPr>
            <w:r>
              <w:rPr>
                <w:sz w:val="16"/>
              </w:rPr>
              <w:t>about 1 in 5,000 years</w:t>
            </w:r>
          </w:p>
        </w:tc>
        <w:tc>
          <w:tcPr>
            <w:tcW w:type="dxa" w:w="1037"/>
          </w:tcPr>
          <w:p>
            <w:pPr>
              <w:spacing w:after="0"/>
              <w:jc w:val="left"/>
            </w:pPr>
            <w:r>
              <w:rPr>
                <w:sz w:val="16"/>
              </w:rPr>
              <w:t>Unlikely</w:t>
            </w:r>
          </w:p>
        </w:tc>
        <w:tc>
          <w:tcPr>
            <w:tcW w:type="dxa" w:w="1897"/>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4"/>
          </w:tcPr>
          <w:p>
            <w:pPr>
              <w:spacing w:after="0"/>
              <w:jc w:val="left"/>
            </w:pPr>
            <w:r>
              <w:rPr>
                <w:sz w:val="16"/>
              </w:rPr>
              <w:t>modeled</w:t>
            </w:r>
          </w:p>
        </w:tc>
        <w:tc>
          <w:tcPr>
            <w:tcW w:type="dxa" w:w="1037"/>
          </w:tcPr>
          <w:p>
            <w:pPr>
              <w:spacing w:after="0"/>
              <w:jc w:val="left"/>
            </w:pPr>
            <w:r>
              <w:rPr>
                <w:sz w:val="16"/>
              </w:rPr>
              <w:t>see B1-f</w:t>
            </w:r>
          </w:p>
        </w:tc>
        <w:tc>
          <w:tcPr>
            <w:tcW w:type="dxa" w:w="1408"/>
          </w:tcPr>
          <w:p>
            <w:pPr>
              <w:spacing w:after="0"/>
              <w:jc w:val="left"/>
            </w:pPr>
          </w:p>
        </w:tc>
      </w:tr>
      <w:tr>
        <w:trPr>
          <w:cantSplit/>
        </w:trPr>
        <w:tc>
          <w:tcPr>
            <w:tcW w:type="dxa" w:w="1037"/>
          </w:tcPr>
          <w:p>
            <w:pPr>
              <w:spacing w:after="0"/>
              <w:jc w:val="left"/>
            </w:pPr>
            <w:r>
              <w:rPr>
                <w:sz w:val="16"/>
              </w:rPr>
              <w:t>Wildfire</w:t>
            </w:r>
          </w:p>
        </w:tc>
        <w:tc>
          <w:tcPr>
            <w:tcW w:type="dxa" w:w="1300"/>
          </w:tcPr>
          <w:p>
            <w:pPr>
              <w:spacing w:after="0"/>
              <w:jc w:val="right"/>
            </w:pPr>
            <w:r>
              <w:rPr>
                <w:sz w:val="16"/>
              </w:rPr>
              <w:t>0.000959</w:t>
            </w:r>
          </w:p>
        </w:tc>
        <w:tc>
          <w:tcPr>
            <w:tcW w:type="dxa" w:w="1541"/>
          </w:tcPr>
          <w:p>
            <w:pPr>
              <w:spacing w:after="0"/>
              <w:jc w:val="left"/>
            </w:pPr>
            <w:r>
              <w:rPr>
                <w:sz w:val="16"/>
              </w:rPr>
              <w:t>annual probability at a location</w:t>
            </w:r>
          </w:p>
        </w:tc>
        <w:tc>
          <w:tcPr>
            <w:tcW w:type="dxa" w:w="1665"/>
          </w:tcPr>
          <w:p>
            <w:pPr>
              <w:spacing w:after="0"/>
              <w:jc w:val="left"/>
            </w:pPr>
            <w:r>
              <w:rPr>
                <w:sz w:val="16"/>
              </w:rPr>
              <w:t>chance a given location in the county burns in a year: 0.0959%</w:t>
            </w:r>
          </w:p>
        </w:tc>
        <w:tc>
          <w:tcPr>
            <w:tcW w:type="dxa" w:w="1037"/>
          </w:tcPr>
          <w:p>
            <w:pPr>
              <w:spacing w:after="0"/>
              <w:jc w:val="left"/>
            </w:pPr>
            <w:r>
              <w:rPr>
                <w:sz w:val="16"/>
              </w:rPr>
              <w:t>Likely</w:t>
            </w:r>
          </w:p>
        </w:tc>
        <w:tc>
          <w:tcPr>
            <w:tcW w:type="dxa" w:w="1897"/>
          </w:tcPr>
          <w:p>
            <w:pPr>
              <w:spacing w:after="0"/>
              <w:jc w:val="left"/>
            </w:pPr>
            <w:r>
              <w:rPr>
                <w:sz w:val="16"/>
              </w:rPr>
              <w:t>Storm Events records in 15 of 30 years, 1996 to 2025 (50%)</w:t>
            </w:r>
          </w:p>
        </w:tc>
        <w:tc>
          <w:tcPr>
            <w:tcW w:type="dxa" w:w="1556"/>
          </w:tcPr>
          <w:p>
            <w:pPr>
              <w:spacing w:after="0"/>
              <w:jc w:val="right"/>
            </w:pPr>
            <w:r>
              <w:rPr>
                <w:sz w:val="16"/>
              </w:rPr>
              <w:t>not shown</w:t>
            </w:r>
          </w:p>
        </w:tc>
        <w:tc>
          <w:tcPr>
            <w:tcW w:type="dxa" w:w="1634"/>
          </w:tcPr>
          <w:p>
            <w:pPr>
              <w:spacing w:after="0"/>
              <w:jc w:val="left"/>
            </w:pPr>
            <w:r>
              <w:rPr>
                <w:sz w:val="16"/>
              </w:rPr>
              <w:t>modeled</w:t>
            </w:r>
          </w:p>
        </w:tc>
        <w:tc>
          <w:tcPr>
            <w:tcW w:type="dxa" w:w="1037"/>
          </w:tcPr>
          <w:p>
            <w:pPr>
              <w:spacing w:after="0"/>
              <w:jc w:val="left"/>
            </w:pPr>
            <w:r>
              <w:rPr>
                <w:sz w:val="16"/>
              </w:rPr>
              <w:t>see B1-f</w:t>
            </w:r>
          </w:p>
        </w:tc>
        <w:tc>
          <w:tcPr>
            <w:tcW w:type="dxa" w:w="140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300"/>
          </w:tcPr>
          <w:p>
            <w:pPr>
              <w:spacing w:after="0"/>
              <w:jc w:val="right"/>
            </w:pPr>
            <w:r>
              <w:rPr>
                <w:sz w:val="16"/>
              </w:rPr>
              <w:t>23.3</w:t>
            </w:r>
          </w:p>
        </w:tc>
        <w:tc>
          <w:tcPr>
            <w:tcW w:type="dxa" w:w="1541"/>
          </w:tcPr>
          <w:p>
            <w:pPr>
              <w:spacing w:after="0"/>
              <w:jc w:val="left"/>
            </w:pPr>
            <w:r>
              <w:rPr>
                <w:sz w:val="16"/>
              </w:rPr>
              <w:t>event-days per year</w:t>
            </w:r>
          </w:p>
        </w:tc>
        <w:tc>
          <w:tcPr>
            <w:tcW w:type="dxa" w:w="1665"/>
          </w:tcPr>
          <w:p>
            <w:pPr>
              <w:spacing w:after="0"/>
              <w:jc w:val="left"/>
            </w:pPr>
            <w:r>
              <w:rPr>
                <w:sz w:val="16"/>
              </w:rPr>
              <w:t>about 23.3 days per year</w:t>
            </w:r>
          </w:p>
        </w:tc>
        <w:tc>
          <w:tcPr>
            <w:tcW w:type="dxa" w:w="1037"/>
          </w:tcPr>
          <w:p>
            <w:pPr>
              <w:spacing w:after="0"/>
              <w:jc w:val="left"/>
            </w:pPr>
            <w:r>
              <w:rPr>
                <w:sz w:val="16"/>
              </w:rPr>
              <w:t>Highly likely</w:t>
            </w:r>
          </w:p>
        </w:tc>
        <w:tc>
          <w:tcPr>
            <w:tcW w:type="dxa" w:w="1897"/>
          </w:tcPr>
          <w:p>
            <w:pPr>
              <w:spacing w:after="0"/>
              <w:jc w:val="left"/>
            </w:pPr>
            <w:r>
              <w:rPr>
                <w:sz w:val="16"/>
              </w:rPr>
              <w:t>event-days in 30 of 30 years, 1996 to 2025 (100%)</w:t>
            </w:r>
          </w:p>
        </w:tc>
        <w:tc>
          <w:tcPr>
            <w:tcW w:type="dxa" w:w="1556"/>
          </w:tcPr>
          <w:p>
            <w:pPr>
              <w:spacing w:after="0"/>
              <w:jc w:val="right"/>
            </w:pPr>
            <w:r>
              <w:rPr>
                <w:sz w:val="16"/>
              </w:rPr>
              <w:t>442</w:t>
            </w:r>
          </w:p>
        </w:tc>
        <w:tc>
          <w:tcPr>
            <w:tcW w:type="dxa" w:w="1634"/>
          </w:tcPr>
          <w:p>
            <w:pPr>
              <w:spacing w:after="0"/>
              <w:jc w:val="left"/>
            </w:pPr>
            <w:r>
              <w:rPr>
                <w:sz w:val="16"/>
              </w:rPr>
              <w:t>2005-11-12 to 2024-11-12 (19 years)</w:t>
            </w:r>
          </w:p>
        </w:tc>
        <w:tc>
          <w:tcPr>
            <w:tcW w:type="dxa" w:w="1037"/>
          </w:tcPr>
          <w:p>
            <w:pPr>
              <w:spacing w:after="0"/>
              <w:jc w:val="left"/>
            </w:pPr>
            <w:r>
              <w:rPr>
                <w:sz w:val="16"/>
              </w:rPr>
              <w:t>countywide</w:t>
            </w:r>
          </w:p>
        </w:tc>
        <w:tc>
          <w:tcPr>
            <w:tcW w:type="dxa" w:w="140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40</w:t>
            </w:r>
          </w:p>
        </w:tc>
        <w:tc>
          <w:tcPr>
            <w:tcW w:type="dxa" w:w="1476"/>
          </w:tcPr>
          <w:p>
            <w:pPr>
              <w:spacing w:after="0"/>
              <w:jc w:val="right"/>
            </w:pPr>
            <w:r>
              <w:rPr>
                <w:sz w:val="16"/>
              </w:rPr>
              <w:t>30</w:t>
            </w:r>
          </w:p>
        </w:tc>
        <w:tc>
          <w:tcPr>
            <w:tcW w:type="dxa" w:w="1476"/>
          </w:tcPr>
          <w:p>
            <w:pPr>
              <w:spacing w:after="0"/>
              <w:jc w:val="right"/>
            </w:pPr>
            <w:r>
              <w:rPr>
                <w:sz w:val="16"/>
              </w:rPr>
              <w:t>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3 of 7</w:t>
            </w:r>
          </w:p>
        </w:tc>
        <w:tc>
          <w:tcPr>
            <w:tcW w:type="dxa" w:w="883"/>
          </w:tcPr>
          <w:p>
            <w:pPr>
              <w:spacing w:after="0"/>
              <w:jc w:val="right"/>
            </w:pPr>
            <w:r>
              <w:rPr>
                <w:sz w:val="16"/>
              </w:rPr>
              <w:t>81.8</w:t>
            </w:r>
          </w:p>
        </w:tc>
        <w:tc>
          <w:tcPr>
            <w:tcW w:type="dxa" w:w="680"/>
          </w:tcPr>
          <w:p>
            <w:pPr>
              <w:spacing w:after="0"/>
              <w:jc w:val="right"/>
            </w:pPr>
            <w:r>
              <w:rPr>
                <w:sz w:val="16"/>
              </w:rPr>
              <w:t>82.8</w:t>
            </w:r>
          </w:p>
        </w:tc>
        <w:tc>
          <w:tcPr>
            <w:tcW w:type="dxa" w:w="648"/>
          </w:tcPr>
          <w:p>
            <w:pPr>
              <w:spacing w:after="0"/>
              <w:jc w:val="right"/>
            </w:pPr>
            <w:r>
              <w:rPr>
                <w:sz w:val="16"/>
              </w:rPr>
              <w:t>82.9</w:t>
            </w:r>
          </w:p>
        </w:tc>
        <w:tc>
          <w:tcPr>
            <w:tcW w:type="dxa" w:w="3512"/>
          </w:tcPr>
          <w:p>
            <w:pPr>
              <w:spacing w:after="0"/>
              <w:jc w:val="left"/>
            </w:pPr>
            <w:r>
              <w:rPr>
                <w:sz w:val="16"/>
              </w:rPr>
              <w:t>Relatively Moderate 3, Not Applicable 4</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83"/>
          </w:tcPr>
          <w:p>
            <w:pPr>
              <w:spacing w:after="0"/>
              <w:jc w:val="right"/>
            </w:pPr>
            <w:r>
              <w:rPr>
                <w:sz w:val="16"/>
              </w:rPr>
              <w:t>94.2</w:t>
            </w:r>
          </w:p>
        </w:tc>
        <w:tc>
          <w:tcPr>
            <w:tcW w:type="dxa" w:w="680"/>
          </w:tcPr>
          <w:p>
            <w:pPr>
              <w:spacing w:after="0"/>
              <w:jc w:val="right"/>
            </w:pPr>
            <w:r>
              <w:rPr>
                <w:sz w:val="16"/>
              </w:rPr>
              <w:t>97.7</w:t>
            </w:r>
          </w:p>
        </w:tc>
        <w:tc>
          <w:tcPr>
            <w:tcW w:type="dxa" w:w="648"/>
          </w:tcPr>
          <w:p>
            <w:pPr>
              <w:spacing w:after="0"/>
              <w:jc w:val="right"/>
            </w:pPr>
            <w:r>
              <w:rPr>
                <w:sz w:val="16"/>
              </w:rPr>
              <w:t>99.5</w:t>
            </w:r>
          </w:p>
        </w:tc>
        <w:tc>
          <w:tcPr>
            <w:tcW w:type="dxa" w:w="3512"/>
          </w:tcPr>
          <w:p>
            <w:pPr>
              <w:spacing w:after="0"/>
              <w:jc w:val="left"/>
            </w:pPr>
            <w:r>
              <w:rPr>
                <w:sz w:val="16"/>
              </w:rPr>
              <w:t>Very High 6, Relatively High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7 of 7</w:t>
            </w:r>
          </w:p>
        </w:tc>
        <w:tc>
          <w:tcPr>
            <w:tcW w:type="dxa" w:w="883"/>
          </w:tcPr>
          <w:p>
            <w:pPr>
              <w:spacing w:after="0"/>
              <w:jc w:val="right"/>
            </w:pPr>
            <w:r>
              <w:rPr>
                <w:sz w:val="16"/>
              </w:rPr>
              <w:t>70.3</w:t>
            </w:r>
          </w:p>
        </w:tc>
        <w:tc>
          <w:tcPr>
            <w:tcW w:type="dxa" w:w="680"/>
          </w:tcPr>
          <w:p>
            <w:pPr>
              <w:spacing w:after="0"/>
              <w:jc w:val="right"/>
            </w:pPr>
            <w:r>
              <w:rPr>
                <w:sz w:val="16"/>
              </w:rPr>
              <w:t>78.5</w:t>
            </w:r>
          </w:p>
        </w:tc>
        <w:tc>
          <w:tcPr>
            <w:tcW w:type="dxa" w:w="648"/>
          </w:tcPr>
          <w:p>
            <w:pPr>
              <w:spacing w:after="0"/>
              <w:jc w:val="right"/>
            </w:pPr>
            <w:r>
              <w:rPr>
                <w:sz w:val="16"/>
              </w:rPr>
              <w:t>93.7</w:t>
            </w:r>
          </w:p>
        </w:tc>
        <w:tc>
          <w:tcPr>
            <w:tcW w:type="dxa" w:w="3512"/>
          </w:tcPr>
          <w:p>
            <w:pPr>
              <w:spacing w:after="0"/>
              <w:jc w:val="left"/>
            </w:pPr>
            <w:r>
              <w:rPr>
                <w:sz w:val="16"/>
              </w:rPr>
              <w:t>Relatively Moderate 1, Relatively Low 2, Very Low 4</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83"/>
          </w:tcPr>
          <w:p>
            <w:pPr>
              <w:spacing w:after="0"/>
              <w:jc w:val="right"/>
            </w:pPr>
            <w:r>
              <w:rPr>
                <w:sz w:val="16"/>
              </w:rPr>
              <w:t>67.2</w:t>
            </w:r>
          </w:p>
        </w:tc>
        <w:tc>
          <w:tcPr>
            <w:tcW w:type="dxa" w:w="680"/>
          </w:tcPr>
          <w:p>
            <w:pPr>
              <w:spacing w:after="0"/>
              <w:jc w:val="right"/>
            </w:pPr>
            <w:r>
              <w:rPr>
                <w:sz w:val="16"/>
              </w:rPr>
              <w:t>77.0</w:t>
            </w:r>
          </w:p>
        </w:tc>
        <w:tc>
          <w:tcPr>
            <w:tcW w:type="dxa" w:w="648"/>
          </w:tcPr>
          <w:p>
            <w:pPr>
              <w:spacing w:after="0"/>
              <w:jc w:val="right"/>
            </w:pPr>
            <w:r>
              <w:rPr>
                <w:sz w:val="16"/>
              </w:rPr>
              <w:t>86.6</w:t>
            </w:r>
          </w:p>
        </w:tc>
        <w:tc>
          <w:tcPr>
            <w:tcW w:type="dxa" w:w="3512"/>
          </w:tcPr>
          <w:p>
            <w:pPr>
              <w:spacing w:after="0"/>
              <w:jc w:val="left"/>
            </w:pPr>
            <w:r>
              <w:rPr>
                <w:sz w:val="16"/>
              </w:rPr>
              <w:t>Relatively Moderate 3, Relatively Low 4</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83"/>
          </w:tcPr>
          <w:p>
            <w:pPr>
              <w:spacing w:after="0"/>
              <w:jc w:val="right"/>
            </w:pPr>
            <w:r>
              <w:rPr>
                <w:sz w:val="16"/>
              </w:rPr>
              <w:t>45.0</w:t>
            </w:r>
          </w:p>
        </w:tc>
        <w:tc>
          <w:tcPr>
            <w:tcW w:type="dxa" w:w="680"/>
          </w:tcPr>
          <w:p>
            <w:pPr>
              <w:spacing w:after="0"/>
              <w:jc w:val="right"/>
            </w:pPr>
            <w:r>
              <w:rPr>
                <w:sz w:val="16"/>
              </w:rPr>
              <w:t>70.2</w:t>
            </w:r>
          </w:p>
        </w:tc>
        <w:tc>
          <w:tcPr>
            <w:tcW w:type="dxa" w:w="648"/>
          </w:tcPr>
          <w:p>
            <w:pPr>
              <w:spacing w:after="0"/>
              <w:jc w:val="right"/>
            </w:pPr>
            <w:r>
              <w:rPr>
                <w:sz w:val="16"/>
              </w:rPr>
              <w:t>84.4</w:t>
            </w:r>
          </w:p>
        </w:tc>
        <w:tc>
          <w:tcPr>
            <w:tcW w:type="dxa" w:w="3512"/>
          </w:tcPr>
          <w:p>
            <w:pPr>
              <w:spacing w:after="0"/>
              <w:jc w:val="left"/>
            </w:pPr>
            <w:r>
              <w:rPr>
                <w:sz w:val="16"/>
              </w:rPr>
              <w:t>Relatively Moderate 4,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7</w:t>
            </w:r>
          </w:p>
        </w:tc>
        <w:tc>
          <w:tcPr>
            <w:tcW w:type="dxa" w:w="883"/>
          </w:tcPr>
          <w:p>
            <w:pPr>
              <w:spacing w:after="0"/>
              <w:jc w:val="right"/>
            </w:pPr>
            <w:r>
              <w:rPr>
                <w:sz w:val="16"/>
              </w:rPr>
              <w:t>1.5</w:t>
            </w:r>
          </w:p>
        </w:tc>
        <w:tc>
          <w:tcPr>
            <w:tcW w:type="dxa" w:w="680"/>
          </w:tcPr>
          <w:p>
            <w:pPr>
              <w:spacing w:after="0"/>
              <w:jc w:val="right"/>
            </w:pPr>
            <w:r>
              <w:rPr>
                <w:sz w:val="16"/>
              </w:rPr>
              <w:t>4.6</w:t>
            </w:r>
          </w:p>
        </w:tc>
        <w:tc>
          <w:tcPr>
            <w:tcW w:type="dxa" w:w="648"/>
          </w:tcPr>
          <w:p>
            <w:pPr>
              <w:spacing w:after="0"/>
              <w:jc w:val="right"/>
            </w:pPr>
            <w:r>
              <w:rPr>
                <w:sz w:val="16"/>
              </w:rPr>
              <w:t>10.7</w:t>
            </w:r>
          </w:p>
        </w:tc>
        <w:tc>
          <w:tcPr>
            <w:tcW w:type="dxa" w:w="3512"/>
          </w:tcPr>
          <w:p>
            <w:pPr>
              <w:spacing w:after="0"/>
              <w:jc w:val="left"/>
            </w:pPr>
            <w:r>
              <w:rPr>
                <w:sz w:val="16"/>
              </w:rPr>
              <w:t>Very Low 4, No Rating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7 of 7</w:t>
            </w:r>
          </w:p>
        </w:tc>
        <w:tc>
          <w:tcPr>
            <w:tcW w:type="dxa" w:w="883"/>
          </w:tcPr>
          <w:p>
            <w:pPr>
              <w:spacing w:after="0"/>
              <w:jc w:val="right"/>
            </w:pPr>
            <w:r>
              <w:rPr>
                <w:sz w:val="16"/>
              </w:rPr>
              <w:t>7.3</w:t>
            </w:r>
          </w:p>
        </w:tc>
        <w:tc>
          <w:tcPr>
            <w:tcW w:type="dxa" w:w="680"/>
          </w:tcPr>
          <w:p>
            <w:pPr>
              <w:spacing w:after="0"/>
              <w:jc w:val="right"/>
            </w:pPr>
            <w:r>
              <w:rPr>
                <w:sz w:val="16"/>
              </w:rPr>
              <w:t>20.2</w:t>
            </w:r>
          </w:p>
        </w:tc>
        <w:tc>
          <w:tcPr>
            <w:tcW w:type="dxa" w:w="648"/>
          </w:tcPr>
          <w:p>
            <w:pPr>
              <w:spacing w:after="0"/>
              <w:jc w:val="right"/>
            </w:pPr>
            <w:r>
              <w:rPr>
                <w:sz w:val="16"/>
              </w:rPr>
              <w:t>27.8</w:t>
            </w:r>
          </w:p>
        </w:tc>
        <w:tc>
          <w:tcPr>
            <w:tcW w:type="dxa" w:w="3512"/>
          </w:tcPr>
          <w:p>
            <w:pPr>
              <w:spacing w:after="0"/>
              <w:jc w:val="left"/>
            </w:pPr>
            <w:r>
              <w:rPr>
                <w:sz w:val="16"/>
              </w:rPr>
              <w:t>Very Low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83"/>
          </w:tcPr>
          <w:p>
            <w:pPr>
              <w:spacing w:after="0"/>
              <w:jc w:val="right"/>
            </w:pPr>
            <w:r>
              <w:rPr>
                <w:sz w:val="16"/>
              </w:rPr>
              <w:t>31.1</w:t>
            </w:r>
          </w:p>
        </w:tc>
        <w:tc>
          <w:tcPr>
            <w:tcW w:type="dxa" w:w="680"/>
          </w:tcPr>
          <w:p>
            <w:pPr>
              <w:spacing w:after="0"/>
              <w:jc w:val="right"/>
            </w:pPr>
            <w:r>
              <w:rPr>
                <w:sz w:val="16"/>
              </w:rPr>
              <w:t>76.3</w:t>
            </w:r>
          </w:p>
        </w:tc>
        <w:tc>
          <w:tcPr>
            <w:tcW w:type="dxa" w:w="648"/>
          </w:tcPr>
          <w:p>
            <w:pPr>
              <w:spacing w:after="0"/>
              <w:jc w:val="right"/>
            </w:pPr>
            <w:r>
              <w:rPr>
                <w:sz w:val="16"/>
              </w:rPr>
              <w:t>98.2</w:t>
            </w:r>
          </w:p>
        </w:tc>
        <w:tc>
          <w:tcPr>
            <w:tcW w:type="dxa" w:w="3512"/>
          </w:tcPr>
          <w:p>
            <w:pPr>
              <w:spacing w:after="0"/>
              <w:jc w:val="left"/>
            </w:pPr>
            <w:r>
              <w:rPr>
                <w:sz w:val="16"/>
              </w:rPr>
              <w:t>Very High 2, Relatively High 1, Relatively Moderate 3, Relatively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7</w:t>
            </w:r>
          </w:p>
        </w:tc>
        <w:tc>
          <w:tcPr>
            <w:tcW w:type="dxa" w:w="883"/>
          </w:tcPr>
          <w:p>
            <w:pPr>
              <w:spacing w:after="0"/>
              <w:jc w:val="right"/>
            </w:pPr>
            <w:r>
              <w:rPr>
                <w:sz w:val="16"/>
              </w:rPr>
              <w:t>30.4</w:t>
            </w:r>
          </w:p>
        </w:tc>
        <w:tc>
          <w:tcPr>
            <w:tcW w:type="dxa" w:w="680"/>
          </w:tcPr>
          <w:p>
            <w:pPr>
              <w:spacing w:after="0"/>
              <w:jc w:val="right"/>
            </w:pPr>
            <w:r>
              <w:rPr>
                <w:sz w:val="16"/>
              </w:rPr>
              <w:t>82.6</w:t>
            </w:r>
          </w:p>
        </w:tc>
        <w:tc>
          <w:tcPr>
            <w:tcW w:type="dxa" w:w="648"/>
          </w:tcPr>
          <w:p>
            <w:pPr>
              <w:spacing w:after="0"/>
              <w:jc w:val="right"/>
            </w:pPr>
            <w:r>
              <w:rPr>
                <w:sz w:val="16"/>
              </w:rPr>
              <w:t>99.8</w:t>
            </w:r>
          </w:p>
        </w:tc>
        <w:tc>
          <w:tcPr>
            <w:tcW w:type="dxa" w:w="3512"/>
          </w:tcPr>
          <w:p>
            <w:pPr>
              <w:spacing w:after="0"/>
              <w:jc w:val="left"/>
            </w:pPr>
            <w:r>
              <w:rPr>
                <w:sz w:val="16"/>
              </w:rPr>
              <w:t>Relatively High 2, Relatively Low 1, Very Low 3, No Rating 1</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83"/>
          </w:tcPr>
          <w:p>
            <w:pPr>
              <w:spacing w:after="0"/>
              <w:jc w:val="right"/>
            </w:pPr>
            <w:r>
              <w:rPr>
                <w:sz w:val="16"/>
              </w:rPr>
              <w:t>97.2</w:t>
            </w:r>
          </w:p>
        </w:tc>
        <w:tc>
          <w:tcPr>
            <w:tcW w:type="dxa" w:w="680"/>
          </w:tcPr>
          <w:p>
            <w:pPr>
              <w:spacing w:after="0"/>
              <w:jc w:val="right"/>
            </w:pPr>
            <w:r>
              <w:rPr>
                <w:sz w:val="16"/>
              </w:rPr>
              <w:t>99.2</w:t>
            </w:r>
          </w:p>
        </w:tc>
        <w:tc>
          <w:tcPr>
            <w:tcW w:type="dxa" w:w="648"/>
          </w:tcPr>
          <w:p>
            <w:pPr>
              <w:spacing w:after="0"/>
              <w:jc w:val="right"/>
            </w:pPr>
            <w:r>
              <w:rPr>
                <w:sz w:val="16"/>
              </w:rPr>
              <w:t>99.8</w:t>
            </w:r>
          </w:p>
        </w:tc>
        <w:tc>
          <w:tcPr>
            <w:tcW w:type="dxa" w:w="3512"/>
          </w:tcPr>
          <w:p>
            <w:pPr>
              <w:spacing w:after="0"/>
              <w:jc w:val="left"/>
            </w:pPr>
            <w:r>
              <w:rPr>
                <w:sz w:val="16"/>
              </w:rPr>
              <w:t>Very High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83"/>
          </w:tcPr>
          <w:p>
            <w:pPr>
              <w:spacing w:after="0"/>
              <w:jc w:val="right"/>
            </w:pPr>
            <w:r>
              <w:rPr>
                <w:sz w:val="16"/>
              </w:rPr>
              <w:t>54.7</w:t>
            </w:r>
          </w:p>
        </w:tc>
        <w:tc>
          <w:tcPr>
            <w:tcW w:type="dxa" w:w="680"/>
          </w:tcPr>
          <w:p>
            <w:pPr>
              <w:spacing w:after="0"/>
              <w:jc w:val="right"/>
            </w:pPr>
            <w:r>
              <w:rPr>
                <w:sz w:val="16"/>
              </w:rPr>
              <w:t>73.0</w:t>
            </w:r>
          </w:p>
        </w:tc>
        <w:tc>
          <w:tcPr>
            <w:tcW w:type="dxa" w:w="648"/>
          </w:tcPr>
          <w:p>
            <w:pPr>
              <w:spacing w:after="0"/>
              <w:jc w:val="right"/>
            </w:pPr>
            <w:r>
              <w:rPr>
                <w:sz w:val="16"/>
              </w:rPr>
              <w:t>87.0</w:t>
            </w:r>
          </w:p>
        </w:tc>
        <w:tc>
          <w:tcPr>
            <w:tcW w:type="dxa" w:w="3512"/>
          </w:tcPr>
          <w:p>
            <w:pPr>
              <w:spacing w:after="0"/>
              <w:jc w:val="left"/>
            </w:pPr>
            <w:r>
              <w:rPr>
                <w:sz w:val="16"/>
              </w:rPr>
              <w:t>Relatively High 2, 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83"/>
          </w:tcPr>
          <w:p>
            <w:pPr>
              <w:spacing w:after="0"/>
              <w:jc w:val="right"/>
            </w:pPr>
            <w:r>
              <w:rPr>
                <w:sz w:val="16"/>
              </w:rPr>
              <w:t>40.1</w:t>
            </w:r>
          </w:p>
        </w:tc>
        <w:tc>
          <w:tcPr>
            <w:tcW w:type="dxa" w:w="680"/>
          </w:tcPr>
          <w:p>
            <w:pPr>
              <w:spacing w:after="0"/>
              <w:jc w:val="right"/>
            </w:pPr>
            <w:r>
              <w:rPr>
                <w:sz w:val="16"/>
              </w:rPr>
              <w:t>48.9</w:t>
            </w:r>
          </w:p>
        </w:tc>
        <w:tc>
          <w:tcPr>
            <w:tcW w:type="dxa" w:w="648"/>
          </w:tcPr>
          <w:p>
            <w:pPr>
              <w:spacing w:after="0"/>
              <w:jc w:val="right"/>
            </w:pPr>
            <w:r>
              <w:rPr>
                <w:sz w:val="16"/>
              </w:rPr>
              <w:t>53.8</w:t>
            </w:r>
          </w:p>
        </w:tc>
        <w:tc>
          <w:tcPr>
            <w:tcW w:type="dxa" w:w="3512"/>
          </w:tcPr>
          <w:p>
            <w:pPr>
              <w:spacing w:after="0"/>
              <w:jc w:val="left"/>
            </w:pPr>
            <w:r>
              <w:rPr>
                <w:sz w:val="16"/>
              </w:rPr>
              <w:t>Relatively Moderate 1, Relatively Low 6</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7 of 7</w:t>
            </w:r>
          </w:p>
        </w:tc>
        <w:tc>
          <w:tcPr>
            <w:tcW w:type="dxa" w:w="883"/>
          </w:tcPr>
          <w:p>
            <w:pPr>
              <w:spacing w:after="0"/>
              <w:jc w:val="right"/>
            </w:pPr>
            <w:r>
              <w:rPr>
                <w:sz w:val="16"/>
              </w:rPr>
              <w:t>49.3</w:t>
            </w:r>
          </w:p>
        </w:tc>
        <w:tc>
          <w:tcPr>
            <w:tcW w:type="dxa" w:w="680"/>
          </w:tcPr>
          <w:p>
            <w:pPr>
              <w:spacing w:after="0"/>
              <w:jc w:val="right"/>
            </w:pPr>
            <w:r>
              <w:rPr>
                <w:sz w:val="16"/>
              </w:rPr>
              <w:t>63.0</w:t>
            </w:r>
          </w:p>
        </w:tc>
        <w:tc>
          <w:tcPr>
            <w:tcW w:type="dxa" w:w="648"/>
          </w:tcPr>
          <w:p>
            <w:pPr>
              <w:spacing w:after="0"/>
              <w:jc w:val="right"/>
            </w:pPr>
            <w:r>
              <w:rPr>
                <w:sz w:val="16"/>
              </w:rPr>
              <w:t>76.7</w:t>
            </w:r>
          </w:p>
        </w:tc>
        <w:tc>
          <w:tcPr>
            <w:tcW w:type="dxa" w:w="3512"/>
          </w:tcPr>
          <w:p>
            <w:pPr>
              <w:spacing w:after="0"/>
              <w:jc w:val="left"/>
            </w:pPr>
            <w:r>
              <w:rPr>
                <w:sz w:val="16"/>
              </w:rPr>
              <w:t>Very Low 7</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83"/>
          </w:tcPr>
          <w:p>
            <w:pPr>
              <w:spacing w:after="0"/>
              <w:jc w:val="right"/>
            </w:pPr>
            <w:r>
              <w:rPr>
                <w:sz w:val="16"/>
              </w:rPr>
              <w:t>49.5</w:t>
            </w:r>
          </w:p>
        </w:tc>
        <w:tc>
          <w:tcPr>
            <w:tcW w:type="dxa" w:w="680"/>
          </w:tcPr>
          <w:p>
            <w:pPr>
              <w:spacing w:after="0"/>
              <w:jc w:val="right"/>
            </w:pPr>
            <w:r>
              <w:rPr>
                <w:sz w:val="16"/>
              </w:rPr>
              <w:t>81.9</w:t>
            </w:r>
          </w:p>
        </w:tc>
        <w:tc>
          <w:tcPr>
            <w:tcW w:type="dxa" w:w="648"/>
          </w:tcPr>
          <w:p>
            <w:pPr>
              <w:spacing w:after="0"/>
              <w:jc w:val="right"/>
            </w:pPr>
            <w:r>
              <w:rPr>
                <w:sz w:val="16"/>
              </w:rPr>
              <w:t>97.7</w:t>
            </w:r>
          </w:p>
        </w:tc>
        <w:tc>
          <w:tcPr>
            <w:tcW w:type="dxa" w:w="3512"/>
          </w:tcPr>
          <w:p>
            <w:pPr>
              <w:spacing w:after="0"/>
              <w:jc w:val="left"/>
            </w:pPr>
            <w:r>
              <w:rPr>
                <w:sz w:val="16"/>
              </w:rPr>
              <w:t>Relatively High 1, Relatively Moderate 1, Relatively Low 3, Very Low 2</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83"/>
          </w:tcPr>
          <w:p>
            <w:pPr>
              <w:spacing w:after="0"/>
              <w:jc w:val="right"/>
            </w:pPr>
            <w:r>
              <w:rPr>
                <w:sz w:val="16"/>
              </w:rPr>
              <w:t>81.9</w:t>
            </w:r>
          </w:p>
        </w:tc>
        <w:tc>
          <w:tcPr>
            <w:tcW w:type="dxa" w:w="680"/>
          </w:tcPr>
          <w:p>
            <w:pPr>
              <w:spacing w:after="0"/>
              <w:jc w:val="right"/>
            </w:pPr>
            <w:r>
              <w:rPr>
                <w:sz w:val="16"/>
              </w:rPr>
              <w:t>90.5</w:t>
            </w:r>
          </w:p>
        </w:tc>
        <w:tc>
          <w:tcPr>
            <w:tcW w:type="dxa" w:w="648"/>
          </w:tcPr>
          <w:p>
            <w:pPr>
              <w:spacing w:after="0"/>
              <w:jc w:val="right"/>
            </w:pPr>
            <w:r>
              <w:rPr>
                <w:sz w:val="16"/>
              </w:rPr>
              <w:t>93.6</w:t>
            </w:r>
          </w:p>
        </w:tc>
        <w:tc>
          <w:tcPr>
            <w:tcW w:type="dxa" w:w="3512"/>
          </w:tcPr>
          <w:p>
            <w:pPr>
              <w:spacing w:after="0"/>
              <w:jc w:val="left"/>
            </w:pPr>
            <w:r>
              <w:rPr>
                <w:sz w:val="16"/>
              </w:rPr>
              <w:t>Relatively High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73"/>
        <w:gridCol w:w="768"/>
        <w:gridCol w:w="2987"/>
        <w:gridCol w:w="2382"/>
        <w:gridCol w:w="1676"/>
        <w:gridCol w:w="2039"/>
        <w:gridCol w:w="2886"/>
      </w:tblGrid>
      <w:tr>
        <w:trPr>
          <w:cantSplit/>
          <w:tblHeader/>
        </w:trPr>
        <w:tc>
          <w:tcPr>
            <w:tcW w:type="dxa" w:w="1373"/>
            <w:shd w:val="clear" w:color="auto" w:fill="E8E8E8"/>
          </w:tcPr>
          <w:p>
            <w:pPr>
              <w:spacing w:after="0"/>
              <w:jc w:val="left"/>
            </w:pPr>
            <w:r>
              <w:rPr>
                <w:b/>
                <w:sz w:val="16"/>
              </w:rPr>
              <w:t>Member</w:t>
            </w:r>
          </w:p>
        </w:tc>
        <w:tc>
          <w:tcPr>
            <w:tcW w:type="dxa" w:w="768"/>
            <w:shd w:val="clear" w:color="auto" w:fill="E8E8E8"/>
          </w:tcPr>
          <w:p>
            <w:pPr>
              <w:spacing w:after="0"/>
              <w:jc w:val="left"/>
            </w:pPr>
            <w:r>
              <w:rPr>
                <w:b/>
                <w:sz w:val="16"/>
              </w:rPr>
              <w:t>Type</w:t>
            </w:r>
          </w:p>
        </w:tc>
        <w:tc>
          <w:tcPr>
            <w:tcW w:type="dxa" w:w="2987"/>
            <w:shd w:val="clear" w:color="auto" w:fill="E8E8E8"/>
          </w:tcPr>
          <w:p>
            <w:pPr>
              <w:spacing w:after="0"/>
              <w:jc w:val="left"/>
            </w:pPr>
            <w:r>
              <w:rPr>
                <w:b/>
                <w:sz w:val="16"/>
              </w:rPr>
              <w:t>Plan status</w:t>
            </w:r>
          </w:p>
        </w:tc>
        <w:tc>
          <w:tcPr>
            <w:tcW w:type="dxa" w:w="238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7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3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86"/>
            <w:shd w:val="clear" w:color="auto" w:fill="E8E8E8"/>
          </w:tcPr>
          <w:p>
            <w:pPr>
              <w:spacing w:after="0"/>
              <w:jc w:val="left"/>
            </w:pPr>
            <w:r>
              <w:rPr>
                <w:b/>
                <w:sz w:val="16"/>
              </w:rPr>
              <w:t>Notes</w:t>
            </w:r>
          </w:p>
        </w:tc>
      </w:tr>
      <w:tr>
        <w:trPr>
          <w:cantSplit/>
        </w:trPr>
        <w:tc>
          <w:tcPr>
            <w:tcW w:type="dxa" w:w="1373"/>
          </w:tcPr>
          <w:p>
            <w:pPr>
              <w:spacing w:after="0"/>
              <w:jc w:val="left"/>
            </w:pPr>
            <w:r>
              <w:rPr>
                <w:sz w:val="16"/>
              </w:rPr>
              <w:t>Park County</w:t>
            </w:r>
          </w:p>
        </w:tc>
        <w:tc>
          <w:tcPr>
            <w:tcW w:type="dxa" w:w="768"/>
          </w:tcPr>
          <w:p>
            <w:pPr>
              <w:spacing w:after="0"/>
              <w:jc w:val="left"/>
            </w:pPr>
            <w:r>
              <w:rPr>
                <w:sz w:val="16"/>
              </w:rPr>
              <w:t>County</w:t>
            </w:r>
          </w:p>
        </w:tc>
        <w:tc>
          <w:tcPr>
            <w:tcW w:type="dxa" w:w="2987"/>
          </w:tcPr>
          <w:p>
            <w:pPr>
              <w:spacing w:after="0"/>
              <w:jc w:val="left"/>
            </w:pPr>
            <w:r>
              <w:rPr>
                <w:sz w:val="16"/>
              </w:rPr>
              <w:t>Approved, expires 2027-05-11</w:t>
            </w:r>
          </w:p>
        </w:tc>
        <w:tc>
          <w:tcPr>
            <w:tcW w:type="dxa" w:w="2382"/>
          </w:tcPr>
          <w:p>
            <w:pPr>
              <w:spacing w:after="0"/>
              <w:jc w:val="right"/>
            </w:pPr>
            <w:r>
              <w:rPr>
                <w:sz w:val="16"/>
              </w:rPr>
              <w:t>FMA RL 0, SRL 0; any 1</w:t>
            </w:r>
          </w:p>
        </w:tc>
        <w:tc>
          <w:tcPr>
            <w:tcW w:type="dxa" w:w="1676"/>
          </w:tcPr>
          <w:p>
            <w:pPr>
              <w:spacing w:after="0"/>
              <w:jc w:val="right"/>
            </w:pPr>
            <w:r>
              <w:rPr>
                <w:sz w:val="16"/>
              </w:rPr>
              <w:t>$232,081.99</w:t>
            </w:r>
          </w:p>
        </w:tc>
        <w:tc>
          <w:tcPr>
            <w:tcW w:type="dxa" w:w="2039"/>
          </w:tcPr>
          <w:p>
            <w:pPr>
              <w:spacing w:after="0"/>
              <w:jc w:val="right"/>
            </w:pPr>
            <w:r>
              <w:rPr>
                <w:sz w:val="16"/>
              </w:rPr>
              <w:t>0; 0</w:t>
            </w:r>
          </w:p>
        </w:tc>
        <w:tc>
          <w:tcPr>
            <w:tcW w:type="dxa" w:w="2886"/>
          </w:tcPr>
          <w:p>
            <w:pPr>
              <w:spacing w:after="0"/>
              <w:jc w:val="left"/>
            </w:pPr>
            <w:r>
              <w:rPr>
                <w:sz w:val="16"/>
              </w:rPr>
              <w:t>Includes $15,346.45 for declarations not counted as hazard incidents (DR-4535-WY).</w:t>
            </w:r>
          </w:p>
        </w:tc>
      </w:tr>
      <w:tr>
        <w:trPr>
          <w:cantSplit/>
        </w:trPr>
        <w:tc>
          <w:tcPr>
            <w:tcW w:type="dxa" w:w="1373"/>
          </w:tcPr>
          <w:p>
            <w:pPr>
              <w:spacing w:after="0"/>
              <w:jc w:val="left"/>
            </w:pPr>
            <w:r>
              <w:rPr>
                <w:sz w:val="16"/>
              </w:rPr>
              <w:t>Cody city</w:t>
            </w:r>
          </w:p>
        </w:tc>
        <w:tc>
          <w:tcPr>
            <w:tcW w:type="dxa" w:w="768"/>
          </w:tcPr>
          <w:p>
            <w:pPr>
              <w:spacing w:after="0"/>
              <w:jc w:val="left"/>
            </w:pPr>
            <w:r>
              <w:rPr>
                <w:sz w:val="16"/>
              </w:rPr>
              <w:t>City</w:t>
            </w:r>
          </w:p>
        </w:tc>
        <w:tc>
          <w:tcPr>
            <w:tcW w:type="dxa" w:w="2987"/>
          </w:tcPr>
          <w:p>
            <w:pPr>
              <w:spacing w:after="0"/>
              <w:jc w:val="left"/>
            </w:pPr>
            <w:r>
              <w:rPr>
                <w:sz w:val="16"/>
              </w:rPr>
              <w:t>Approved, expires 2027-05-11</w:t>
            </w:r>
          </w:p>
        </w:tc>
        <w:tc>
          <w:tcPr>
            <w:tcW w:type="dxa" w:w="2382"/>
          </w:tcPr>
          <w:p>
            <w:pPr>
              <w:spacing w:after="0"/>
              <w:jc w:val="right"/>
            </w:pPr>
            <w:r>
              <w:rPr>
                <w:sz w:val="16"/>
              </w:rPr>
              <w:t>FMA RL 0, SRL 0; any 0</w:t>
            </w:r>
          </w:p>
        </w:tc>
        <w:tc>
          <w:tcPr>
            <w:tcW w:type="dxa" w:w="1676"/>
          </w:tcPr>
          <w:p>
            <w:pPr>
              <w:spacing w:after="0"/>
              <w:jc w:val="right"/>
            </w:pPr>
            <w:r>
              <w:rPr>
                <w:sz w:val="16"/>
              </w:rPr>
              <w:t>none found</w:t>
            </w:r>
          </w:p>
        </w:tc>
        <w:tc>
          <w:tcPr>
            <w:tcW w:type="dxa" w:w="2039"/>
          </w:tcPr>
          <w:p>
            <w:pPr>
              <w:spacing w:after="0"/>
              <w:jc w:val="right"/>
            </w:pPr>
            <w:r>
              <w:rPr>
                <w:sz w:val="16"/>
              </w:rPr>
              <w:t>32; 4</w:t>
            </w:r>
          </w:p>
        </w:tc>
        <w:tc>
          <w:tcPr>
            <w:tcW w:type="dxa" w:w="2886"/>
          </w:tcPr>
          <w:p>
            <w:pPr>
              <w:spacing w:after="0"/>
              <w:jc w:val="left"/>
            </w:pPr>
          </w:p>
        </w:tc>
      </w:tr>
      <w:tr>
        <w:trPr>
          <w:cantSplit/>
        </w:trPr>
        <w:tc>
          <w:tcPr>
            <w:tcW w:type="dxa" w:w="1373"/>
          </w:tcPr>
          <w:p>
            <w:pPr>
              <w:spacing w:after="0"/>
              <w:jc w:val="left"/>
            </w:pPr>
            <w:r>
              <w:rPr>
                <w:sz w:val="16"/>
              </w:rPr>
              <w:t>Frannie town</w:t>
            </w:r>
          </w:p>
        </w:tc>
        <w:tc>
          <w:tcPr>
            <w:tcW w:type="dxa" w:w="768"/>
          </w:tcPr>
          <w:p>
            <w:pPr>
              <w:spacing w:after="0"/>
              <w:jc w:val="left"/>
            </w:pPr>
            <w:r>
              <w:rPr>
                <w:sz w:val="16"/>
              </w:rPr>
              <w:t>Town</w:t>
            </w:r>
          </w:p>
        </w:tc>
        <w:tc>
          <w:tcPr>
            <w:tcW w:type="dxa" w:w="2987"/>
          </w:tcPr>
          <w:p>
            <w:pPr>
              <w:spacing w:after="0"/>
              <w:jc w:val="left"/>
            </w:pPr>
            <w:r>
              <w:rPr>
                <w:sz w:val="16"/>
              </w:rPr>
              <w:t>Approved, expires 2027-05-11</w:t>
            </w:r>
          </w:p>
        </w:tc>
        <w:tc>
          <w:tcPr>
            <w:tcW w:type="dxa" w:w="2382"/>
          </w:tcPr>
          <w:p>
            <w:pPr>
              <w:spacing w:after="0"/>
              <w:jc w:val="right"/>
            </w:pPr>
            <w:r>
              <w:rPr>
                <w:sz w:val="16"/>
              </w:rPr>
              <w:t>FMA RL 0, SRL 0; any 0</w:t>
            </w:r>
          </w:p>
        </w:tc>
        <w:tc>
          <w:tcPr>
            <w:tcW w:type="dxa" w:w="1676"/>
          </w:tcPr>
          <w:p>
            <w:pPr>
              <w:spacing w:after="0"/>
              <w:jc w:val="right"/>
            </w:pPr>
            <w:r>
              <w:rPr>
                <w:sz w:val="16"/>
              </w:rPr>
              <w:t>none found</w:t>
            </w:r>
          </w:p>
        </w:tc>
        <w:tc>
          <w:tcPr>
            <w:tcW w:type="dxa" w:w="2039"/>
          </w:tcPr>
          <w:p>
            <w:pPr>
              <w:spacing w:after="0"/>
              <w:jc w:val="right"/>
            </w:pPr>
            <w:r>
              <w:rPr>
                <w:sz w:val="16"/>
              </w:rPr>
              <w:t>0; 0</w:t>
            </w:r>
          </w:p>
        </w:tc>
        <w:tc>
          <w:tcPr>
            <w:tcW w:type="dxa" w:w="2886"/>
          </w:tcPr>
          <w:p>
            <w:pPr>
              <w:spacing w:after="0"/>
              <w:jc w:val="left"/>
            </w:pPr>
          </w:p>
        </w:tc>
      </w:tr>
      <w:tr>
        <w:trPr>
          <w:cantSplit/>
        </w:trPr>
        <w:tc>
          <w:tcPr>
            <w:tcW w:type="dxa" w:w="1373"/>
          </w:tcPr>
          <w:p>
            <w:pPr>
              <w:spacing w:after="0"/>
              <w:jc w:val="left"/>
            </w:pPr>
            <w:r>
              <w:rPr>
                <w:sz w:val="16"/>
              </w:rPr>
              <w:t>Meeteetse town</w:t>
            </w:r>
          </w:p>
        </w:tc>
        <w:tc>
          <w:tcPr>
            <w:tcW w:type="dxa" w:w="768"/>
          </w:tcPr>
          <w:p>
            <w:pPr>
              <w:spacing w:after="0"/>
              <w:jc w:val="left"/>
            </w:pPr>
            <w:r>
              <w:rPr>
                <w:sz w:val="16"/>
              </w:rPr>
              <w:t>Town</w:t>
            </w:r>
          </w:p>
        </w:tc>
        <w:tc>
          <w:tcPr>
            <w:tcW w:type="dxa" w:w="2987"/>
          </w:tcPr>
          <w:p>
            <w:pPr>
              <w:spacing w:after="0"/>
              <w:jc w:val="left"/>
            </w:pPr>
            <w:r>
              <w:rPr>
                <w:sz w:val="16"/>
              </w:rPr>
              <w:t>Approved, expires 2027-05-11</w:t>
            </w:r>
          </w:p>
        </w:tc>
        <w:tc>
          <w:tcPr>
            <w:tcW w:type="dxa" w:w="2382"/>
          </w:tcPr>
          <w:p>
            <w:pPr>
              <w:spacing w:after="0"/>
              <w:jc w:val="right"/>
            </w:pPr>
            <w:r>
              <w:rPr>
                <w:sz w:val="16"/>
              </w:rPr>
              <w:t>FMA RL 0, SRL 0; any 0</w:t>
            </w:r>
          </w:p>
        </w:tc>
        <w:tc>
          <w:tcPr>
            <w:tcW w:type="dxa" w:w="1676"/>
          </w:tcPr>
          <w:p>
            <w:pPr>
              <w:spacing w:after="0"/>
              <w:jc w:val="right"/>
            </w:pPr>
            <w:r>
              <w:rPr>
                <w:sz w:val="16"/>
              </w:rPr>
              <w:t>$174,522.96</w:t>
            </w:r>
          </w:p>
        </w:tc>
        <w:tc>
          <w:tcPr>
            <w:tcW w:type="dxa" w:w="2039"/>
          </w:tcPr>
          <w:p>
            <w:pPr>
              <w:spacing w:after="0"/>
              <w:jc w:val="right"/>
            </w:pPr>
            <w:r>
              <w:rPr>
                <w:sz w:val="16"/>
              </w:rPr>
              <w:t>28; 5</w:t>
            </w:r>
          </w:p>
        </w:tc>
        <w:tc>
          <w:tcPr>
            <w:tcW w:type="dxa" w:w="2886"/>
          </w:tcPr>
          <w:p>
            <w:pPr>
              <w:spacing w:after="0"/>
              <w:jc w:val="left"/>
            </w:pPr>
            <w:r>
              <w:rPr>
                <w:sz w:val="16"/>
              </w:rPr>
              <w:t>Includes $9,144.81 for declarations not counted as hazard incidents (DR-4535-WY).</w:t>
            </w:r>
          </w:p>
        </w:tc>
      </w:tr>
      <w:tr>
        <w:trPr>
          <w:cantSplit/>
        </w:trPr>
        <w:tc>
          <w:tcPr>
            <w:tcW w:type="dxa" w:w="1373"/>
          </w:tcPr>
          <w:p>
            <w:pPr>
              <w:spacing w:after="0"/>
              <w:jc w:val="left"/>
            </w:pPr>
            <w:r>
              <w:rPr>
                <w:sz w:val="16"/>
              </w:rPr>
              <w:t>Powell city</w:t>
            </w:r>
          </w:p>
        </w:tc>
        <w:tc>
          <w:tcPr>
            <w:tcW w:type="dxa" w:w="768"/>
          </w:tcPr>
          <w:p>
            <w:pPr>
              <w:spacing w:after="0"/>
              <w:jc w:val="left"/>
            </w:pPr>
            <w:r>
              <w:rPr>
                <w:sz w:val="16"/>
              </w:rPr>
              <w:t>City</w:t>
            </w:r>
          </w:p>
        </w:tc>
        <w:tc>
          <w:tcPr>
            <w:tcW w:type="dxa" w:w="2987"/>
          </w:tcPr>
          <w:p>
            <w:pPr>
              <w:spacing w:after="0"/>
              <w:jc w:val="left"/>
            </w:pPr>
            <w:r>
              <w:rPr>
                <w:sz w:val="16"/>
              </w:rPr>
              <w:t>Approved, expires 2027-05-11</w:t>
            </w:r>
          </w:p>
        </w:tc>
        <w:tc>
          <w:tcPr>
            <w:tcW w:type="dxa" w:w="2382"/>
          </w:tcPr>
          <w:p>
            <w:pPr>
              <w:spacing w:after="0"/>
              <w:jc w:val="right"/>
            </w:pPr>
            <w:r>
              <w:rPr>
                <w:sz w:val="16"/>
              </w:rPr>
              <w:t>FMA RL 0, SRL 0; any 0</w:t>
            </w:r>
          </w:p>
        </w:tc>
        <w:tc>
          <w:tcPr>
            <w:tcW w:type="dxa" w:w="1676"/>
          </w:tcPr>
          <w:p>
            <w:pPr>
              <w:spacing w:after="0"/>
              <w:jc w:val="right"/>
            </w:pPr>
            <w:r>
              <w:rPr>
                <w:sz w:val="16"/>
              </w:rPr>
              <w:t>none found</w:t>
            </w:r>
          </w:p>
        </w:tc>
        <w:tc>
          <w:tcPr>
            <w:tcW w:type="dxa" w:w="2039"/>
          </w:tcPr>
          <w:p>
            <w:pPr>
              <w:spacing w:after="0"/>
              <w:jc w:val="right"/>
            </w:pPr>
            <w:r>
              <w:rPr>
                <w:sz w:val="16"/>
              </w:rPr>
              <w:t>10; 2</w:t>
            </w:r>
          </w:p>
        </w:tc>
        <w:tc>
          <w:tcPr>
            <w:tcW w:type="dxa" w:w="288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3"/>
        <w:gridCol w:w="1305"/>
        <w:gridCol w:w="1234"/>
        <w:gridCol w:w="1106"/>
        <w:gridCol w:w="1106"/>
        <w:gridCol w:w="124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4"/>
            <w:shd w:val="clear" w:color="auto" w:fill="E8E8E8"/>
          </w:tcPr>
          <w:p>
            <w:pPr>
              <w:spacing w:after="0"/>
              <w:jc w:val="right"/>
            </w:pPr>
            <w:r>
              <w:rPr>
                <w:b/>
                <w:sz w:val="16"/>
              </w:rPr>
              <w:t>Storm Events damage since 2022-05-12</w:t>
            </w:r>
          </w:p>
          <w:p>
            <w:pPr>
              <w:spacing w:after="0"/>
              <w:jc w:val="right"/>
            </w:pPr>
            <w:r>
              <w:rPr>
                <w:i/>
                <w:color w:val="555555"/>
                <w:sz w:val="14"/>
              </w:rPr>
              <w:t>county-coded records, property plus crops, nominal dollars</w:t>
            </w:r>
          </w:p>
        </w:tc>
        <w:tc>
          <w:tcPr>
            <w:tcW w:type="dxa" w:w="110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$14,848,761</w:t>
            </w:r>
          </w:p>
        </w:tc>
        <w:tc>
          <w:tcPr>
            <w:tcW w:type="dxa" w:w="1215"/>
          </w:tcPr>
          <w:p>
            <w:pPr>
              <w:spacing w:after="0"/>
              <w:jc w:val="right"/>
            </w:pPr>
          </w:p>
        </w:tc>
        <w:tc>
          <w:tcPr>
            <w:tcW w:type="dxa" w:w="1045"/>
          </w:tcPr>
          <w:p>
            <w:pPr>
              <w:spacing w:after="0"/>
              <w:jc w:val="right"/>
            </w:pPr>
            <w:r>
              <w:rPr>
                <w:sz w:val="16"/>
              </w:rPr>
              <w:t>10</w:t>
            </w:r>
          </w:p>
        </w:tc>
        <w:tc>
          <w:tcPr>
            <w:tcW w:type="dxa" w:w="1037"/>
          </w:tcPr>
          <w:p>
            <w:pPr>
              <w:spacing w:after="0"/>
              <w:jc w:val="right"/>
            </w:pPr>
            <w:r>
              <w:rPr>
                <w:sz w:val="16"/>
              </w:rPr>
              <w:t>$60</w:t>
            </w:r>
          </w:p>
        </w:tc>
        <w:tc>
          <w:tcPr>
            <w:tcW w:type="dxa" w:w="1126"/>
          </w:tcPr>
          <w:p>
            <w:pPr>
              <w:spacing w:after="0"/>
              <w:jc w:val="right"/>
            </w:pPr>
          </w:p>
        </w:tc>
        <w:tc>
          <w:tcPr>
            <w:tcW w:type="dxa" w:w="1173"/>
          </w:tcPr>
          <w:p>
            <w:pPr>
              <w:spacing w:after="0"/>
              <w:jc w:val="right"/>
            </w:pPr>
            <w:r>
              <w:rPr>
                <w:sz w:val="16"/>
              </w:rPr>
              <w:t>$1,237,871</w:t>
            </w:r>
          </w:p>
        </w:tc>
        <w:tc>
          <w:tcPr>
            <w:tcW w:type="dxa" w:w="1305"/>
          </w:tcPr>
          <w:p>
            <w:pPr>
              <w:spacing w:after="0"/>
              <w:jc w:val="right"/>
            </w:pPr>
            <w:r>
              <w:rPr>
                <w:sz w:val="16"/>
              </w:rPr>
              <w:t>0.000401%</w:t>
            </w:r>
          </w:p>
        </w:tc>
        <w:tc>
          <w:tcPr>
            <w:tcW w:type="dxa" w:w="1234"/>
          </w:tcPr>
          <w:p>
            <w:pPr>
              <w:spacing w:after="0"/>
              <w:jc w:val="right"/>
            </w:pPr>
          </w:p>
        </w:tc>
        <w:tc>
          <w:tcPr>
            <w:tcW w:type="dxa" w:w="1106"/>
          </w:tcPr>
          <w:p>
            <w:pPr>
              <w:spacing w:after="0"/>
              <w:jc w:val="right"/>
            </w:pPr>
          </w:p>
        </w:tc>
        <w:tc>
          <w:tcPr>
            <w:tcW w:type="dxa" w:w="1106"/>
          </w:tcPr>
          <w:p>
            <w:pPr>
              <w:spacing w:after="0"/>
              <w:jc w:val="right"/>
            </w:pPr>
          </w:p>
        </w:tc>
        <w:tc>
          <w:tcPr>
            <w:tcW w:type="dxa" w:w="1246"/>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34"/>
          </w:tcPr>
          <w:p>
            <w:pPr>
              <w:spacing w:after="0"/>
              <w:jc w:val="right"/>
            </w:pPr>
          </w:p>
        </w:tc>
        <w:tc>
          <w:tcPr>
            <w:tcW w:type="dxa" w:w="1106"/>
          </w:tcPr>
          <w:p>
            <w:pPr>
              <w:spacing w:after="0"/>
              <w:jc w:val="right"/>
            </w:pPr>
          </w:p>
        </w:tc>
        <w:tc>
          <w:tcPr>
            <w:tcW w:type="dxa" w:w="1106"/>
          </w:tcPr>
          <w:p>
            <w:pPr>
              <w:spacing w:after="0"/>
              <w:jc w:val="right"/>
            </w:pPr>
          </w:p>
        </w:tc>
        <w:tc>
          <w:tcPr>
            <w:tcW w:type="dxa" w:w="124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$7,857,429,581</w:t>
            </w:r>
          </w:p>
        </w:tc>
        <w:tc>
          <w:tcPr>
            <w:tcW w:type="dxa" w:w="1215"/>
          </w:tcPr>
          <w:p>
            <w:pPr>
              <w:spacing w:after="0"/>
              <w:jc w:val="right"/>
            </w:pPr>
            <w:r>
              <w:rPr>
                <w:sz w:val="16"/>
              </w:rPr>
              <w:t>$109,678,762</w:t>
            </w:r>
          </w:p>
        </w:tc>
        <w:tc>
          <w:tcPr>
            <w:tcW w:type="dxa" w:w="1045"/>
          </w:tcPr>
          <w:p>
            <w:pPr>
              <w:spacing w:after="0"/>
              <w:jc w:val="right"/>
            </w:pPr>
            <w:r>
              <w:rPr>
                <w:sz w:val="16"/>
              </w:rPr>
              <w:t>29,572</w:t>
            </w:r>
          </w:p>
        </w:tc>
        <w:tc>
          <w:tcPr>
            <w:tcW w:type="dxa" w:w="1037"/>
          </w:tcPr>
          <w:p>
            <w:pPr>
              <w:spacing w:after="0"/>
              <w:jc w:val="right"/>
            </w:pPr>
            <w:r>
              <w:rPr>
                <w:sz w:val="16"/>
              </w:rPr>
              <w:t>$4,896</w:t>
            </w:r>
          </w:p>
        </w:tc>
        <w:tc>
          <w:tcPr>
            <w:tcW w:type="dxa" w:w="1126"/>
          </w:tcPr>
          <w:p>
            <w:pPr>
              <w:spacing w:after="0"/>
              <w:jc w:val="right"/>
            </w:pPr>
            <w:r>
              <w:rPr>
                <w:sz w:val="16"/>
              </w:rPr>
              <w:t>$95,992</w:t>
            </w:r>
          </w:p>
        </w:tc>
        <w:tc>
          <w:tcPr>
            <w:tcW w:type="dxa" w:w="1173"/>
          </w:tcPr>
          <w:p>
            <w:pPr>
              <w:spacing w:after="0"/>
              <w:jc w:val="right"/>
            </w:pPr>
            <w:r>
              <w:rPr>
                <w:sz w:val="16"/>
              </w:rPr>
              <w:t>$4,981,984</w:t>
            </w:r>
          </w:p>
        </w:tc>
        <w:tc>
          <w:tcPr>
            <w:tcW w:type="dxa" w:w="1305"/>
          </w:tcPr>
          <w:p>
            <w:pPr>
              <w:spacing w:after="0"/>
              <w:jc w:val="right"/>
            </w:pPr>
            <w:r>
              <w:rPr>
                <w:sz w:val="16"/>
              </w:rPr>
              <w:t>under 0.0001%</w:t>
            </w:r>
          </w:p>
        </w:tc>
        <w:tc>
          <w:tcPr>
            <w:tcW w:type="dxa" w:w="1234"/>
          </w:tcPr>
          <w:p>
            <w:pPr>
              <w:spacing w:after="0"/>
              <w:jc w:val="right"/>
            </w:pPr>
          </w:p>
        </w:tc>
        <w:tc>
          <w:tcPr>
            <w:tcW w:type="dxa" w:w="1106"/>
          </w:tcPr>
          <w:p>
            <w:pPr>
              <w:spacing w:after="0"/>
              <w:jc w:val="right"/>
            </w:pPr>
            <w:r>
              <w:rPr>
                <w:sz w:val="16"/>
              </w:rPr>
              <w:t>$0</w:t>
            </w:r>
          </w:p>
        </w:tc>
        <w:tc>
          <w:tcPr>
            <w:tcW w:type="dxa" w:w="1106"/>
          </w:tcPr>
          <w:p>
            <w:pPr>
              <w:spacing w:after="0"/>
              <w:jc w:val="right"/>
            </w:pPr>
          </w:p>
        </w:tc>
        <w:tc>
          <w:tcPr>
            <w:tcW w:type="dxa" w:w="124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$45,530,662</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$56,972</w:t>
            </w:r>
          </w:p>
        </w:tc>
        <w:tc>
          <w:tcPr>
            <w:tcW w:type="dxa" w:w="1173"/>
          </w:tcPr>
          <w:p>
            <w:pPr>
              <w:spacing w:after="0"/>
              <w:jc w:val="right"/>
            </w:pPr>
          </w:p>
        </w:tc>
        <w:tc>
          <w:tcPr>
            <w:tcW w:type="dxa" w:w="1305"/>
          </w:tcPr>
          <w:p>
            <w:pPr>
              <w:spacing w:after="0"/>
              <w:jc w:val="right"/>
            </w:pPr>
            <w:r>
              <w:rPr>
                <w:sz w:val="16"/>
              </w:rPr>
              <w:t>0.125% (agriculture)</w:t>
            </w:r>
          </w:p>
        </w:tc>
        <w:tc>
          <w:tcPr>
            <w:tcW w:type="dxa" w:w="1234"/>
          </w:tcPr>
          <w:p>
            <w:pPr>
              <w:spacing w:after="0"/>
              <w:jc w:val="right"/>
            </w:pPr>
          </w:p>
        </w:tc>
        <w:tc>
          <w:tcPr>
            <w:tcW w:type="dxa" w:w="1106"/>
          </w:tcPr>
          <w:p>
            <w:pPr>
              <w:spacing w:after="0"/>
              <w:jc w:val="right"/>
            </w:pPr>
          </w:p>
        </w:tc>
        <w:tc>
          <w:tcPr>
            <w:tcW w:type="dxa" w:w="1106"/>
          </w:tcPr>
          <w:p>
            <w:pPr>
              <w:spacing w:after="0"/>
              <w:jc w:val="right"/>
            </w:pPr>
          </w:p>
        </w:tc>
        <w:tc>
          <w:tcPr>
            <w:tcW w:type="dxa" w:w="124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$13,557,893,417</w:t>
            </w:r>
          </w:p>
        </w:tc>
        <w:tc>
          <w:tcPr>
            <w:tcW w:type="dxa" w:w="1215"/>
          </w:tcPr>
          <w:p>
            <w:pPr>
              <w:spacing w:after="0"/>
              <w:jc w:val="right"/>
            </w:pPr>
          </w:p>
        </w:tc>
        <w:tc>
          <w:tcPr>
            <w:tcW w:type="dxa" w:w="1045"/>
          </w:tcPr>
          <w:p>
            <w:pPr>
              <w:spacing w:after="0"/>
              <w:jc w:val="right"/>
            </w:pPr>
            <w:r>
              <w:rPr>
                <w:sz w:val="16"/>
              </w:rPr>
              <w:t>29,624</w:t>
            </w:r>
          </w:p>
        </w:tc>
        <w:tc>
          <w:tcPr>
            <w:tcW w:type="dxa" w:w="1037"/>
          </w:tcPr>
          <w:p>
            <w:pPr>
              <w:spacing w:after="0"/>
              <w:jc w:val="right"/>
            </w:pPr>
            <w:r>
              <w:rPr>
                <w:sz w:val="16"/>
              </w:rPr>
              <w:t>$1,136,931</w:t>
            </w:r>
          </w:p>
        </w:tc>
        <w:tc>
          <w:tcPr>
            <w:tcW w:type="dxa" w:w="1126"/>
          </w:tcPr>
          <w:p>
            <w:pPr>
              <w:spacing w:after="0"/>
              <w:jc w:val="right"/>
            </w:pPr>
          </w:p>
        </w:tc>
        <w:tc>
          <w:tcPr>
            <w:tcW w:type="dxa" w:w="1173"/>
          </w:tcPr>
          <w:p>
            <w:pPr>
              <w:spacing w:after="0"/>
              <w:jc w:val="right"/>
            </w:pPr>
            <w:r>
              <w:rPr>
                <w:sz w:val="16"/>
              </w:rPr>
              <w:t>$257,434</w:t>
            </w:r>
          </w:p>
        </w:tc>
        <w:tc>
          <w:tcPr>
            <w:tcW w:type="dxa" w:w="1305"/>
          </w:tcPr>
          <w:p>
            <w:pPr>
              <w:spacing w:after="0"/>
              <w:jc w:val="right"/>
            </w:pPr>
            <w:r>
              <w:rPr>
                <w:sz w:val="16"/>
              </w:rPr>
              <w:t>0.00839%</w:t>
            </w:r>
          </w:p>
        </w:tc>
        <w:tc>
          <w:tcPr>
            <w:tcW w:type="dxa" w:w="1234"/>
          </w:tcPr>
          <w:p>
            <w:pPr>
              <w:spacing w:after="0"/>
              <w:jc w:val="right"/>
            </w:pPr>
          </w:p>
        </w:tc>
        <w:tc>
          <w:tcPr>
            <w:tcW w:type="dxa" w:w="1106"/>
          </w:tcPr>
          <w:p>
            <w:pPr>
              <w:spacing w:after="0"/>
              <w:jc w:val="right"/>
            </w:pPr>
          </w:p>
        </w:tc>
        <w:tc>
          <w:tcPr>
            <w:tcW w:type="dxa" w:w="1106"/>
          </w:tcPr>
          <w:p>
            <w:pPr>
              <w:spacing w:after="0"/>
              <w:jc w:val="right"/>
            </w:pPr>
          </w:p>
        </w:tc>
        <w:tc>
          <w:tcPr>
            <w:tcW w:type="dxa" w:w="124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$7,857,429,581</w:t>
            </w:r>
          </w:p>
        </w:tc>
        <w:tc>
          <w:tcPr>
            <w:tcW w:type="dxa" w:w="1215"/>
          </w:tcPr>
          <w:p>
            <w:pPr>
              <w:spacing w:after="0"/>
              <w:jc w:val="right"/>
            </w:pPr>
            <w:r>
              <w:rPr>
                <w:sz w:val="16"/>
              </w:rPr>
              <w:t>$109,678,762</w:t>
            </w:r>
          </w:p>
        </w:tc>
        <w:tc>
          <w:tcPr>
            <w:tcW w:type="dxa" w:w="1045"/>
          </w:tcPr>
          <w:p>
            <w:pPr>
              <w:spacing w:after="0"/>
              <w:jc w:val="right"/>
            </w:pPr>
            <w:r>
              <w:rPr>
                <w:sz w:val="16"/>
              </w:rPr>
              <w:t>29,572</w:t>
            </w:r>
          </w:p>
        </w:tc>
        <w:tc>
          <w:tcPr>
            <w:tcW w:type="dxa" w:w="1037"/>
          </w:tcPr>
          <w:p>
            <w:pPr>
              <w:spacing w:after="0"/>
              <w:jc w:val="right"/>
            </w:pPr>
            <w:r>
              <w:rPr>
                <w:sz w:val="16"/>
              </w:rPr>
              <w:t>$69,159</w:t>
            </w:r>
          </w:p>
        </w:tc>
        <w:tc>
          <w:tcPr>
            <w:tcW w:type="dxa" w:w="1126"/>
          </w:tcPr>
          <w:p>
            <w:pPr>
              <w:spacing w:after="0"/>
              <w:jc w:val="right"/>
            </w:pPr>
            <w:r>
              <w:rPr>
                <w:sz w:val="16"/>
              </w:rPr>
              <w:t>$69,944</w:t>
            </w:r>
          </w:p>
        </w:tc>
        <w:tc>
          <w:tcPr>
            <w:tcW w:type="dxa" w:w="1173"/>
          </w:tcPr>
          <w:p>
            <w:pPr>
              <w:spacing w:after="0"/>
              <w:jc w:val="right"/>
            </w:pPr>
            <w:r>
              <w:rPr>
                <w:sz w:val="16"/>
              </w:rPr>
              <w:t>$17,263</w:t>
            </w:r>
          </w:p>
        </w:tc>
        <w:tc>
          <w:tcPr>
            <w:tcW w:type="dxa" w:w="1305"/>
          </w:tcPr>
          <w:p>
            <w:pPr>
              <w:spacing w:after="0"/>
              <w:jc w:val="right"/>
            </w:pPr>
            <w:r>
              <w:rPr>
                <w:sz w:val="16"/>
              </w:rPr>
              <w:t>0.00088%</w:t>
            </w:r>
          </w:p>
        </w:tc>
        <w:tc>
          <w:tcPr>
            <w:tcW w:type="dxa" w:w="1234"/>
          </w:tcPr>
          <w:p>
            <w:pPr>
              <w:spacing w:after="0"/>
              <w:jc w:val="right"/>
            </w:pPr>
            <w:r>
              <w:rPr>
                <w:sz w:val="16"/>
              </w:rPr>
              <w:t>$5,000</w:t>
            </w:r>
          </w:p>
        </w:tc>
        <w:tc>
          <w:tcPr>
            <w:tcW w:type="dxa" w:w="1106"/>
          </w:tcPr>
          <w:p>
            <w:pPr>
              <w:spacing w:after="0"/>
              <w:jc w:val="right"/>
            </w:pPr>
          </w:p>
        </w:tc>
        <w:tc>
          <w:tcPr>
            <w:tcW w:type="dxa" w:w="1106"/>
          </w:tcPr>
          <w:p>
            <w:pPr>
              <w:spacing w:after="0"/>
              <w:jc w:val="right"/>
            </w:pPr>
          </w:p>
        </w:tc>
        <w:tc>
          <w:tcPr>
            <w:tcW w:type="dxa" w:w="124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$2,544,938,551</w:t>
            </w:r>
          </w:p>
        </w:tc>
        <w:tc>
          <w:tcPr>
            <w:tcW w:type="dxa" w:w="1215"/>
          </w:tcPr>
          <w:p>
            <w:pPr>
              <w:spacing w:after="0"/>
              <w:jc w:val="right"/>
            </w:pPr>
            <w:r>
              <w:rPr>
                <w:sz w:val="16"/>
              </w:rPr>
              <w:t>$44,996,671</w:t>
            </w:r>
          </w:p>
        </w:tc>
        <w:tc>
          <w:tcPr>
            <w:tcW w:type="dxa" w:w="1045"/>
          </w:tcPr>
          <w:p>
            <w:pPr>
              <w:spacing w:after="0"/>
              <w:jc w:val="right"/>
            </w:pPr>
            <w:r>
              <w:rPr>
                <w:sz w:val="16"/>
              </w:rPr>
              <w:t>11,229</w:t>
            </w:r>
          </w:p>
        </w:tc>
        <w:tc>
          <w:tcPr>
            <w:tcW w:type="dxa" w:w="1037"/>
          </w:tcPr>
          <w:p>
            <w:pPr>
              <w:spacing w:after="0"/>
              <w:jc w:val="right"/>
            </w:pPr>
            <w:r>
              <w:rPr>
                <w:sz w:val="16"/>
              </w:rPr>
              <w:t>$3</w:t>
            </w:r>
          </w:p>
        </w:tc>
        <w:tc>
          <w:tcPr>
            <w:tcW w:type="dxa" w:w="1126"/>
          </w:tcPr>
          <w:p>
            <w:pPr>
              <w:spacing w:after="0"/>
              <w:jc w:val="right"/>
            </w:pPr>
            <w:r>
              <w:rPr>
                <w:sz w:val="16"/>
              </w:rPr>
              <w:t>$396</w:t>
            </w:r>
          </w:p>
        </w:tc>
        <w:tc>
          <w:tcPr>
            <w:tcW w:type="dxa" w:w="1173"/>
          </w:tcPr>
          <w:p>
            <w:pPr>
              <w:spacing w:after="0"/>
              <w:jc w:val="right"/>
            </w:pPr>
            <w:r>
              <w:rPr>
                <w:sz w:val="16"/>
              </w:rPr>
              <w:t>$12,184</w:t>
            </w:r>
          </w:p>
        </w:tc>
        <w:tc>
          <w:tcPr>
            <w:tcW w:type="dxa" w:w="1305"/>
          </w:tcPr>
          <w:p>
            <w:pPr>
              <w:spacing w:after="0"/>
              <w:jc w:val="right"/>
            </w:pPr>
            <w:r>
              <w:rPr>
                <w:sz w:val="16"/>
              </w:rPr>
              <w:t>under 0.0001%</w:t>
            </w:r>
          </w:p>
        </w:tc>
        <w:tc>
          <w:tcPr>
            <w:tcW w:type="dxa" w:w="1234"/>
          </w:tcPr>
          <w:p>
            <w:pPr>
              <w:spacing w:after="0"/>
              <w:jc w:val="right"/>
            </w:pPr>
          </w:p>
        </w:tc>
        <w:tc>
          <w:tcPr>
            <w:tcW w:type="dxa" w:w="1106"/>
          </w:tcPr>
          <w:p>
            <w:pPr>
              <w:spacing w:after="0"/>
              <w:jc w:val="right"/>
            </w:pPr>
            <w:r>
              <w:rPr>
                <w:sz w:val="16"/>
              </w:rPr>
              <w:t>$0</w:t>
            </w:r>
          </w:p>
        </w:tc>
        <w:tc>
          <w:tcPr>
            <w:tcW w:type="dxa" w:w="1106"/>
          </w:tcPr>
          <w:p>
            <w:pPr>
              <w:spacing w:after="0"/>
              <w:jc w:val="right"/>
            </w:pPr>
          </w:p>
        </w:tc>
        <w:tc>
          <w:tcPr>
            <w:tcW w:type="dxa" w:w="124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34"/>
          </w:tcPr>
          <w:p>
            <w:pPr>
              <w:spacing w:after="0"/>
              <w:jc w:val="right"/>
            </w:pPr>
          </w:p>
        </w:tc>
        <w:tc>
          <w:tcPr>
            <w:tcW w:type="dxa" w:w="1106"/>
          </w:tcPr>
          <w:p>
            <w:pPr>
              <w:spacing w:after="0"/>
              <w:jc w:val="right"/>
            </w:pPr>
          </w:p>
        </w:tc>
        <w:tc>
          <w:tcPr>
            <w:tcW w:type="dxa" w:w="1106"/>
          </w:tcPr>
          <w:p>
            <w:pPr>
              <w:spacing w:after="0"/>
              <w:jc w:val="right"/>
            </w:pPr>
          </w:p>
        </w:tc>
        <w:tc>
          <w:tcPr>
            <w:tcW w:type="dxa" w:w="124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$7,857,429,581</w:t>
            </w:r>
          </w:p>
        </w:tc>
        <w:tc>
          <w:tcPr>
            <w:tcW w:type="dxa" w:w="1215"/>
          </w:tcPr>
          <w:p>
            <w:pPr>
              <w:spacing w:after="0"/>
              <w:jc w:val="right"/>
            </w:pPr>
          </w:p>
        </w:tc>
        <w:tc>
          <w:tcPr>
            <w:tcW w:type="dxa" w:w="1045"/>
          </w:tcPr>
          <w:p>
            <w:pPr>
              <w:spacing w:after="0"/>
              <w:jc w:val="right"/>
            </w:pPr>
            <w:r>
              <w:rPr>
                <w:sz w:val="16"/>
              </w:rPr>
              <w:t>29,572</w:t>
            </w:r>
          </w:p>
        </w:tc>
        <w:tc>
          <w:tcPr>
            <w:tcW w:type="dxa" w:w="1037"/>
          </w:tcPr>
          <w:p>
            <w:pPr>
              <w:spacing w:after="0"/>
              <w:jc w:val="right"/>
            </w:pPr>
            <w:r>
              <w:rPr>
                <w:sz w:val="16"/>
              </w:rPr>
              <w:t>$7,082</w:t>
            </w:r>
          </w:p>
        </w:tc>
        <w:tc>
          <w:tcPr>
            <w:tcW w:type="dxa" w:w="1126"/>
          </w:tcPr>
          <w:p>
            <w:pPr>
              <w:spacing w:after="0"/>
              <w:jc w:val="right"/>
            </w:pPr>
          </w:p>
        </w:tc>
        <w:tc>
          <w:tcPr>
            <w:tcW w:type="dxa" w:w="1173"/>
          </w:tcPr>
          <w:p>
            <w:pPr>
              <w:spacing w:after="0"/>
              <w:jc w:val="right"/>
            </w:pPr>
            <w:r>
              <w:rPr>
                <w:sz w:val="16"/>
              </w:rPr>
              <w:t>$2,017</w:t>
            </w:r>
          </w:p>
        </w:tc>
        <w:tc>
          <w:tcPr>
            <w:tcW w:type="dxa" w:w="1305"/>
          </w:tcPr>
          <w:p>
            <w:pPr>
              <w:spacing w:after="0"/>
              <w:jc w:val="right"/>
            </w:pPr>
            <w:r>
              <w:rPr>
                <w:sz w:val="16"/>
              </w:rPr>
              <w:t>under 0.0001%</w:t>
            </w:r>
          </w:p>
        </w:tc>
        <w:tc>
          <w:tcPr>
            <w:tcW w:type="dxa" w:w="1234"/>
          </w:tcPr>
          <w:p>
            <w:pPr>
              <w:spacing w:after="0"/>
              <w:jc w:val="right"/>
            </w:pPr>
          </w:p>
        </w:tc>
        <w:tc>
          <w:tcPr>
            <w:tcW w:type="dxa" w:w="1106"/>
          </w:tcPr>
          <w:p>
            <w:pPr>
              <w:spacing w:after="0"/>
              <w:jc w:val="right"/>
            </w:pPr>
          </w:p>
        </w:tc>
        <w:tc>
          <w:tcPr>
            <w:tcW w:type="dxa" w:w="1106"/>
          </w:tcPr>
          <w:p>
            <w:pPr>
              <w:spacing w:after="0"/>
              <w:jc w:val="right"/>
            </w:pPr>
          </w:p>
        </w:tc>
        <w:tc>
          <w:tcPr>
            <w:tcW w:type="dxa" w:w="124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$7,854,944,370</w:t>
            </w:r>
          </w:p>
        </w:tc>
        <w:tc>
          <w:tcPr>
            <w:tcW w:type="dxa" w:w="1215"/>
          </w:tcPr>
          <w:p>
            <w:pPr>
              <w:spacing w:after="0"/>
              <w:jc w:val="right"/>
            </w:pPr>
            <w:r>
              <w:rPr>
                <w:sz w:val="16"/>
              </w:rPr>
              <w:t>$3,566,037</w:t>
            </w:r>
          </w:p>
        </w:tc>
        <w:tc>
          <w:tcPr>
            <w:tcW w:type="dxa" w:w="1045"/>
          </w:tcPr>
          <w:p>
            <w:pPr>
              <w:spacing w:after="0"/>
              <w:jc w:val="right"/>
            </w:pPr>
            <w:r>
              <w:rPr>
                <w:sz w:val="16"/>
              </w:rPr>
              <w:t>398</w:t>
            </w:r>
          </w:p>
        </w:tc>
        <w:tc>
          <w:tcPr>
            <w:tcW w:type="dxa" w:w="1037"/>
          </w:tcPr>
          <w:p>
            <w:pPr>
              <w:spacing w:after="0"/>
              <w:jc w:val="right"/>
            </w:pPr>
            <w:r>
              <w:rPr>
                <w:sz w:val="16"/>
              </w:rPr>
              <w:t>$9,220,522</w:t>
            </w:r>
          </w:p>
        </w:tc>
        <w:tc>
          <w:tcPr>
            <w:tcW w:type="dxa" w:w="1126"/>
          </w:tcPr>
          <w:p>
            <w:pPr>
              <w:spacing w:after="0"/>
              <w:jc w:val="right"/>
            </w:pPr>
            <w:r>
              <w:rPr>
                <w:sz w:val="16"/>
              </w:rPr>
              <w:t>$32,085</w:t>
            </w:r>
          </w:p>
        </w:tc>
        <w:tc>
          <w:tcPr>
            <w:tcW w:type="dxa" w:w="1173"/>
          </w:tcPr>
          <w:p>
            <w:pPr>
              <w:spacing w:after="0"/>
              <w:jc w:val="right"/>
            </w:pPr>
            <w:r>
              <w:rPr>
                <w:sz w:val="16"/>
              </w:rPr>
              <w:t>$21,750</w:t>
            </w:r>
          </w:p>
        </w:tc>
        <w:tc>
          <w:tcPr>
            <w:tcW w:type="dxa" w:w="1305"/>
          </w:tcPr>
          <w:p>
            <w:pPr>
              <w:spacing w:after="0"/>
              <w:jc w:val="right"/>
            </w:pPr>
            <w:r>
              <w:rPr>
                <w:sz w:val="16"/>
              </w:rPr>
              <w:t>n/a (see note)</w:t>
            </w:r>
          </w:p>
        </w:tc>
        <w:tc>
          <w:tcPr>
            <w:tcW w:type="dxa" w:w="1234"/>
          </w:tcPr>
          <w:p>
            <w:pPr>
              <w:spacing w:after="0"/>
              <w:jc w:val="right"/>
            </w:pPr>
            <w:r>
              <w:rPr>
                <w:sz w:val="16"/>
              </w:rPr>
              <w:t>$25,020,000</w:t>
            </w:r>
          </w:p>
        </w:tc>
        <w:tc>
          <w:tcPr>
            <w:tcW w:type="dxa" w:w="1106"/>
          </w:tcPr>
          <w:p>
            <w:pPr>
              <w:spacing w:after="0"/>
              <w:jc w:val="right"/>
            </w:pPr>
          </w:p>
        </w:tc>
        <w:tc>
          <w:tcPr>
            <w:tcW w:type="dxa" w:w="1106"/>
          </w:tcPr>
          <w:p>
            <w:pPr>
              <w:spacing w:after="0"/>
              <w:jc w:val="right"/>
            </w:pPr>
          </w:p>
        </w:tc>
        <w:tc>
          <w:tcPr>
            <w:tcW w:type="dxa" w:w="124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$155,462,376</w:t>
            </w:r>
          </w:p>
        </w:tc>
        <w:tc>
          <w:tcPr>
            <w:tcW w:type="dxa" w:w="1215"/>
          </w:tcPr>
          <w:p>
            <w:pPr>
              <w:spacing w:after="0"/>
              <w:jc w:val="right"/>
            </w:pPr>
          </w:p>
        </w:tc>
        <w:tc>
          <w:tcPr>
            <w:tcW w:type="dxa" w:w="1045"/>
          </w:tcPr>
          <w:p>
            <w:pPr>
              <w:spacing w:after="0"/>
              <w:jc w:val="right"/>
            </w:pPr>
            <w:r>
              <w:rPr>
                <w:sz w:val="16"/>
              </w:rPr>
              <w:t>342</w:t>
            </w:r>
          </w:p>
        </w:tc>
        <w:tc>
          <w:tcPr>
            <w:tcW w:type="dxa" w:w="1037"/>
          </w:tcPr>
          <w:p>
            <w:pPr>
              <w:spacing w:after="0"/>
              <w:jc w:val="right"/>
            </w:pPr>
            <w:r>
              <w:rPr>
                <w:sz w:val="16"/>
              </w:rPr>
              <w:t>$16,298</w:t>
            </w:r>
          </w:p>
        </w:tc>
        <w:tc>
          <w:tcPr>
            <w:tcW w:type="dxa" w:w="1126"/>
          </w:tcPr>
          <w:p>
            <w:pPr>
              <w:spacing w:after="0"/>
              <w:jc w:val="right"/>
            </w:pPr>
          </w:p>
        </w:tc>
        <w:tc>
          <w:tcPr>
            <w:tcW w:type="dxa" w:w="1173"/>
          </w:tcPr>
          <w:p>
            <w:pPr>
              <w:spacing w:after="0"/>
              <w:jc w:val="right"/>
            </w:pPr>
            <w:r>
              <w:rPr>
                <w:sz w:val="16"/>
              </w:rPr>
              <w:t>$316,296</w:t>
            </w:r>
          </w:p>
        </w:tc>
        <w:tc>
          <w:tcPr>
            <w:tcW w:type="dxa" w:w="1305"/>
          </w:tcPr>
          <w:p>
            <w:pPr>
              <w:spacing w:after="0"/>
              <w:jc w:val="right"/>
            </w:pPr>
            <w:r>
              <w:rPr>
                <w:sz w:val="16"/>
              </w:rPr>
              <w:t>0.0105%</w:t>
            </w:r>
          </w:p>
        </w:tc>
        <w:tc>
          <w:tcPr>
            <w:tcW w:type="dxa" w:w="1234"/>
          </w:tcPr>
          <w:p>
            <w:pPr>
              <w:spacing w:after="0"/>
              <w:jc w:val="right"/>
            </w:pPr>
          </w:p>
        </w:tc>
        <w:tc>
          <w:tcPr>
            <w:tcW w:type="dxa" w:w="1106"/>
          </w:tcPr>
          <w:p>
            <w:pPr>
              <w:spacing w:after="0"/>
              <w:jc w:val="right"/>
            </w:pPr>
          </w:p>
        </w:tc>
        <w:tc>
          <w:tcPr>
            <w:tcW w:type="dxa" w:w="1106"/>
          </w:tcPr>
          <w:p>
            <w:pPr>
              <w:spacing w:after="0"/>
              <w:jc w:val="right"/>
            </w:pPr>
          </w:p>
        </w:tc>
        <w:tc>
          <w:tcPr>
            <w:tcW w:type="dxa" w:w="124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$7,857,429,581</w:t>
            </w:r>
          </w:p>
        </w:tc>
        <w:tc>
          <w:tcPr>
            <w:tcW w:type="dxa" w:w="1215"/>
          </w:tcPr>
          <w:p>
            <w:pPr>
              <w:spacing w:after="0"/>
              <w:jc w:val="right"/>
            </w:pPr>
          </w:p>
        </w:tc>
        <w:tc>
          <w:tcPr>
            <w:tcW w:type="dxa" w:w="1045"/>
          </w:tcPr>
          <w:p>
            <w:pPr>
              <w:spacing w:after="0"/>
              <w:jc w:val="right"/>
            </w:pPr>
            <w:r>
              <w:rPr>
                <w:sz w:val="16"/>
              </w:rPr>
              <w:t>29,572</w:t>
            </w:r>
          </w:p>
        </w:tc>
        <w:tc>
          <w:tcPr>
            <w:tcW w:type="dxa" w:w="1037"/>
          </w:tcPr>
          <w:p>
            <w:pPr>
              <w:spacing w:after="0"/>
              <w:jc w:val="right"/>
            </w:pPr>
            <w:r>
              <w:rPr>
                <w:sz w:val="16"/>
              </w:rPr>
              <w:t>$4,379</w:t>
            </w:r>
          </w:p>
        </w:tc>
        <w:tc>
          <w:tcPr>
            <w:tcW w:type="dxa" w:w="1126"/>
          </w:tcPr>
          <w:p>
            <w:pPr>
              <w:spacing w:after="0"/>
              <w:jc w:val="right"/>
            </w:pPr>
          </w:p>
        </w:tc>
        <w:tc>
          <w:tcPr>
            <w:tcW w:type="dxa" w:w="1173"/>
          </w:tcPr>
          <w:p>
            <w:pPr>
              <w:spacing w:after="0"/>
              <w:jc w:val="right"/>
            </w:pPr>
            <w:r>
              <w:rPr>
                <w:sz w:val="16"/>
              </w:rPr>
              <w:t>$929,643</w:t>
            </w:r>
          </w:p>
        </w:tc>
        <w:tc>
          <w:tcPr>
            <w:tcW w:type="dxa" w:w="1305"/>
          </w:tcPr>
          <w:p>
            <w:pPr>
              <w:spacing w:after="0"/>
              <w:jc w:val="right"/>
            </w:pPr>
            <w:r>
              <w:rPr>
                <w:sz w:val="16"/>
              </w:rPr>
              <w:t>under 0.0001%</w:t>
            </w:r>
          </w:p>
        </w:tc>
        <w:tc>
          <w:tcPr>
            <w:tcW w:type="dxa" w:w="1234"/>
          </w:tcPr>
          <w:p>
            <w:pPr>
              <w:spacing w:after="0"/>
              <w:jc w:val="right"/>
            </w:pPr>
          </w:p>
        </w:tc>
        <w:tc>
          <w:tcPr>
            <w:tcW w:type="dxa" w:w="1106"/>
          </w:tcPr>
          <w:p>
            <w:pPr>
              <w:spacing w:after="0"/>
              <w:jc w:val="right"/>
            </w:pPr>
          </w:p>
        </w:tc>
        <w:tc>
          <w:tcPr>
            <w:tcW w:type="dxa" w:w="1106"/>
          </w:tcPr>
          <w:p>
            <w:pPr>
              <w:spacing w:after="0"/>
              <w:jc w:val="right"/>
            </w:pPr>
          </w:p>
        </w:tc>
        <w:tc>
          <w:tcPr>
            <w:tcW w:type="dxa" w:w="124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$7,857,429,581</w:t>
            </w:r>
          </w:p>
        </w:tc>
        <w:tc>
          <w:tcPr>
            <w:tcW w:type="dxa" w:w="1215"/>
          </w:tcPr>
          <w:p>
            <w:pPr>
              <w:spacing w:after="0"/>
              <w:jc w:val="right"/>
            </w:pPr>
            <w:r>
              <w:rPr>
                <w:sz w:val="16"/>
              </w:rPr>
              <w:t>$109,678,762</w:t>
            </w:r>
          </w:p>
        </w:tc>
        <w:tc>
          <w:tcPr>
            <w:tcW w:type="dxa" w:w="1045"/>
          </w:tcPr>
          <w:p>
            <w:pPr>
              <w:spacing w:after="0"/>
              <w:jc w:val="right"/>
            </w:pPr>
            <w:r>
              <w:rPr>
                <w:sz w:val="16"/>
              </w:rPr>
              <w:t>29,572</w:t>
            </w:r>
          </w:p>
        </w:tc>
        <w:tc>
          <w:tcPr>
            <w:tcW w:type="dxa" w:w="1037"/>
          </w:tcPr>
          <w:p>
            <w:pPr>
              <w:spacing w:after="0"/>
              <w:jc w:val="right"/>
            </w:pPr>
            <w:r>
              <w:rPr>
                <w:sz w:val="16"/>
              </w:rPr>
              <w:t>$35,729</w:t>
            </w:r>
          </w:p>
        </w:tc>
        <w:tc>
          <w:tcPr>
            <w:tcW w:type="dxa" w:w="1126"/>
          </w:tcPr>
          <w:p>
            <w:pPr>
              <w:spacing w:after="0"/>
              <w:jc w:val="right"/>
            </w:pPr>
            <w:r>
              <w:rPr>
                <w:sz w:val="16"/>
              </w:rPr>
              <w:t>$2,767</w:t>
            </w:r>
          </w:p>
        </w:tc>
        <w:tc>
          <w:tcPr>
            <w:tcW w:type="dxa" w:w="1173"/>
          </w:tcPr>
          <w:p>
            <w:pPr>
              <w:spacing w:after="0"/>
              <w:jc w:val="right"/>
            </w:pPr>
            <w:r>
              <w:rPr>
                <w:sz w:val="16"/>
              </w:rPr>
              <w:t>$248,198</w:t>
            </w:r>
          </w:p>
        </w:tc>
        <w:tc>
          <w:tcPr>
            <w:tcW w:type="dxa" w:w="1305"/>
          </w:tcPr>
          <w:p>
            <w:pPr>
              <w:spacing w:after="0"/>
              <w:jc w:val="right"/>
            </w:pPr>
            <w:r>
              <w:rPr>
                <w:sz w:val="16"/>
              </w:rPr>
              <w:t>0.000455%</w:t>
            </w:r>
          </w:p>
        </w:tc>
        <w:tc>
          <w:tcPr>
            <w:tcW w:type="dxa" w:w="1234"/>
          </w:tcPr>
          <w:p>
            <w:pPr>
              <w:spacing w:after="0"/>
              <w:jc w:val="right"/>
            </w:pPr>
            <w:r>
              <w:rPr>
                <w:sz w:val="16"/>
              </w:rPr>
              <w:t>$202,000</w:t>
            </w:r>
          </w:p>
        </w:tc>
        <w:tc>
          <w:tcPr>
            <w:tcW w:type="dxa" w:w="1106"/>
          </w:tcPr>
          <w:p>
            <w:pPr>
              <w:spacing w:after="0"/>
              <w:jc w:val="right"/>
            </w:pPr>
            <w:r>
              <w:rPr>
                <w:sz w:val="16"/>
              </w:rPr>
              <w:t>$0</w:t>
            </w:r>
          </w:p>
        </w:tc>
        <w:tc>
          <w:tcPr>
            <w:tcW w:type="dxa" w:w="1106"/>
          </w:tcPr>
          <w:p>
            <w:pPr>
              <w:spacing w:after="0"/>
              <w:jc w:val="right"/>
            </w:pPr>
          </w:p>
        </w:tc>
        <w:tc>
          <w:tcPr>
            <w:tcW w:type="dxa" w:w="124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$7,857,429,581</w:t>
            </w:r>
          </w:p>
        </w:tc>
        <w:tc>
          <w:tcPr>
            <w:tcW w:type="dxa" w:w="1215"/>
          </w:tcPr>
          <w:p>
            <w:pPr>
              <w:spacing w:after="0"/>
              <w:jc w:val="right"/>
            </w:pPr>
            <w:r>
              <w:rPr>
                <w:sz w:val="16"/>
              </w:rPr>
              <w:t>$109,678,762</w:t>
            </w:r>
          </w:p>
        </w:tc>
        <w:tc>
          <w:tcPr>
            <w:tcW w:type="dxa" w:w="1045"/>
          </w:tcPr>
          <w:p>
            <w:pPr>
              <w:spacing w:after="0"/>
              <w:jc w:val="right"/>
            </w:pPr>
            <w:r>
              <w:rPr>
                <w:sz w:val="16"/>
              </w:rPr>
              <w:t>29,572</w:t>
            </w:r>
          </w:p>
        </w:tc>
        <w:tc>
          <w:tcPr>
            <w:tcW w:type="dxa" w:w="1037"/>
          </w:tcPr>
          <w:p>
            <w:pPr>
              <w:spacing w:after="0"/>
              <w:jc w:val="right"/>
            </w:pPr>
            <w:r>
              <w:rPr>
                <w:sz w:val="16"/>
              </w:rPr>
              <w:t>$144,248</w:t>
            </w:r>
          </w:p>
        </w:tc>
        <w:tc>
          <w:tcPr>
            <w:tcW w:type="dxa" w:w="1126"/>
          </w:tcPr>
          <w:p>
            <w:pPr>
              <w:spacing w:after="0"/>
              <w:jc w:val="right"/>
            </w:pPr>
            <w:r>
              <w:rPr>
                <w:sz w:val="16"/>
              </w:rPr>
              <w:t>$1,068</w:t>
            </w:r>
          </w:p>
        </w:tc>
        <w:tc>
          <w:tcPr>
            <w:tcW w:type="dxa" w:w="1173"/>
          </w:tcPr>
          <w:p>
            <w:pPr>
              <w:spacing w:after="0"/>
              <w:jc w:val="right"/>
            </w:pPr>
            <w:r>
              <w:rPr>
                <w:sz w:val="16"/>
              </w:rPr>
              <w:t>$241,115</w:t>
            </w:r>
          </w:p>
        </w:tc>
        <w:tc>
          <w:tcPr>
            <w:tcW w:type="dxa" w:w="1305"/>
          </w:tcPr>
          <w:p>
            <w:pPr>
              <w:spacing w:after="0"/>
              <w:jc w:val="right"/>
            </w:pPr>
            <w:r>
              <w:rPr>
                <w:sz w:val="16"/>
              </w:rPr>
              <w:t>0.00184%</w:t>
            </w:r>
          </w:p>
        </w:tc>
        <w:tc>
          <w:tcPr>
            <w:tcW w:type="dxa" w:w="1234"/>
          </w:tcPr>
          <w:p>
            <w:pPr>
              <w:spacing w:after="0"/>
              <w:jc w:val="right"/>
            </w:pPr>
          </w:p>
        </w:tc>
        <w:tc>
          <w:tcPr>
            <w:tcW w:type="dxa" w:w="1106"/>
          </w:tcPr>
          <w:p>
            <w:pPr>
              <w:spacing w:after="0"/>
              <w:jc w:val="right"/>
            </w:pPr>
          </w:p>
        </w:tc>
        <w:tc>
          <w:tcPr>
            <w:tcW w:type="dxa" w:w="1106"/>
          </w:tcPr>
          <w:p>
            <w:pPr>
              <w:spacing w:after="0"/>
              <w:jc w:val="right"/>
            </w:pPr>
          </w:p>
        </w:tc>
        <w:tc>
          <w:tcPr>
            <w:tcW w:type="dxa" w:w="124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34"/>
          </w:tcPr>
          <w:p>
            <w:pPr>
              <w:spacing w:after="0"/>
              <w:jc w:val="right"/>
            </w:pPr>
          </w:p>
        </w:tc>
        <w:tc>
          <w:tcPr>
            <w:tcW w:type="dxa" w:w="1106"/>
          </w:tcPr>
          <w:p>
            <w:pPr>
              <w:spacing w:after="0"/>
              <w:jc w:val="right"/>
            </w:pPr>
          </w:p>
        </w:tc>
        <w:tc>
          <w:tcPr>
            <w:tcW w:type="dxa" w:w="1106"/>
          </w:tcPr>
          <w:p>
            <w:pPr>
              <w:spacing w:after="0"/>
              <w:jc w:val="right"/>
            </w:pPr>
          </w:p>
        </w:tc>
        <w:tc>
          <w:tcPr>
            <w:tcW w:type="dxa" w:w="124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$7,857,429,581</w:t>
            </w:r>
          </w:p>
        </w:tc>
        <w:tc>
          <w:tcPr>
            <w:tcW w:type="dxa" w:w="1215"/>
          </w:tcPr>
          <w:p>
            <w:pPr>
              <w:spacing w:after="0"/>
              <w:jc w:val="right"/>
            </w:pPr>
          </w:p>
        </w:tc>
        <w:tc>
          <w:tcPr>
            <w:tcW w:type="dxa" w:w="1045"/>
          </w:tcPr>
          <w:p>
            <w:pPr>
              <w:spacing w:after="0"/>
              <w:jc w:val="right"/>
            </w:pPr>
            <w:r>
              <w:rPr>
                <w:sz w:val="16"/>
              </w:rPr>
              <w:t>29,572</w:t>
            </w:r>
          </w:p>
        </w:tc>
        <w:tc>
          <w:tcPr>
            <w:tcW w:type="dxa" w:w="1037"/>
          </w:tcPr>
          <w:p>
            <w:pPr>
              <w:spacing w:after="0"/>
              <w:jc w:val="right"/>
            </w:pPr>
            <w:r>
              <w:rPr>
                <w:sz w:val="16"/>
              </w:rPr>
              <w:t>$1</w:t>
            </w:r>
          </w:p>
        </w:tc>
        <w:tc>
          <w:tcPr>
            <w:tcW w:type="dxa" w:w="1126"/>
          </w:tcPr>
          <w:p>
            <w:pPr>
              <w:spacing w:after="0"/>
              <w:jc w:val="right"/>
            </w:pPr>
          </w:p>
        </w:tc>
        <w:tc>
          <w:tcPr>
            <w:tcW w:type="dxa" w:w="1173"/>
          </w:tcPr>
          <w:p>
            <w:pPr>
              <w:spacing w:after="0"/>
              <w:jc w:val="right"/>
            </w:pPr>
            <w:r>
              <w:rPr>
                <w:sz w:val="16"/>
              </w:rPr>
              <w:t>$7</w:t>
            </w:r>
          </w:p>
        </w:tc>
        <w:tc>
          <w:tcPr>
            <w:tcW w:type="dxa" w:w="1305"/>
          </w:tcPr>
          <w:p>
            <w:pPr>
              <w:spacing w:after="0"/>
              <w:jc w:val="right"/>
            </w:pPr>
            <w:r>
              <w:rPr>
                <w:sz w:val="16"/>
              </w:rPr>
              <w:t>under 0.0001%</w:t>
            </w:r>
          </w:p>
        </w:tc>
        <w:tc>
          <w:tcPr>
            <w:tcW w:type="dxa" w:w="1234"/>
          </w:tcPr>
          <w:p>
            <w:pPr>
              <w:spacing w:after="0"/>
              <w:jc w:val="right"/>
            </w:pPr>
          </w:p>
        </w:tc>
        <w:tc>
          <w:tcPr>
            <w:tcW w:type="dxa" w:w="1106"/>
          </w:tcPr>
          <w:p>
            <w:pPr>
              <w:spacing w:after="0"/>
              <w:jc w:val="right"/>
            </w:pPr>
          </w:p>
        </w:tc>
        <w:tc>
          <w:tcPr>
            <w:tcW w:type="dxa" w:w="1106"/>
          </w:tcPr>
          <w:p>
            <w:pPr>
              <w:spacing w:after="0"/>
              <w:jc w:val="right"/>
            </w:pPr>
          </w:p>
        </w:tc>
        <w:tc>
          <w:tcPr>
            <w:tcW w:type="dxa" w:w="124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$1,572,847,823</w:t>
            </w:r>
          </w:p>
        </w:tc>
        <w:tc>
          <w:tcPr>
            <w:tcW w:type="dxa" w:w="1215"/>
          </w:tcPr>
          <w:p>
            <w:pPr>
              <w:spacing w:after="0"/>
              <w:jc w:val="right"/>
            </w:pPr>
            <w:r>
              <w:rPr>
                <w:sz w:val="16"/>
              </w:rPr>
              <w:t>$41,805,744</w:t>
            </w:r>
          </w:p>
        </w:tc>
        <w:tc>
          <w:tcPr>
            <w:tcW w:type="dxa" w:w="1045"/>
          </w:tcPr>
          <w:p>
            <w:pPr>
              <w:spacing w:after="0"/>
              <w:jc w:val="right"/>
            </w:pPr>
            <w:r>
              <w:rPr>
                <w:sz w:val="16"/>
              </w:rPr>
              <w:t>8,269</w:t>
            </w:r>
          </w:p>
        </w:tc>
        <w:tc>
          <w:tcPr>
            <w:tcW w:type="dxa" w:w="1037"/>
          </w:tcPr>
          <w:p>
            <w:pPr>
              <w:spacing w:after="0"/>
              <w:jc w:val="right"/>
            </w:pPr>
            <w:r>
              <w:rPr>
                <w:sz w:val="16"/>
              </w:rPr>
              <w:t>$538,645</w:t>
            </w:r>
          </w:p>
        </w:tc>
        <w:tc>
          <w:tcPr>
            <w:tcW w:type="dxa" w:w="1126"/>
          </w:tcPr>
          <w:p>
            <w:pPr>
              <w:spacing w:after="0"/>
              <w:jc w:val="right"/>
            </w:pPr>
            <w:r>
              <w:rPr>
                <w:sz w:val="16"/>
              </w:rPr>
              <w:t>$115</w:t>
            </w:r>
          </w:p>
        </w:tc>
        <w:tc>
          <w:tcPr>
            <w:tcW w:type="dxa" w:w="1173"/>
          </w:tcPr>
          <w:p>
            <w:pPr>
              <w:spacing w:after="0"/>
              <w:jc w:val="right"/>
            </w:pPr>
            <w:r>
              <w:rPr>
                <w:sz w:val="16"/>
              </w:rPr>
              <w:t>$16,591</w:t>
            </w:r>
          </w:p>
        </w:tc>
        <w:tc>
          <w:tcPr>
            <w:tcW w:type="dxa" w:w="1305"/>
          </w:tcPr>
          <w:p>
            <w:pPr>
              <w:spacing w:after="0"/>
              <w:jc w:val="right"/>
            </w:pPr>
            <w:r>
              <w:rPr>
                <w:sz w:val="16"/>
              </w:rPr>
              <w:t>0.0342%</w:t>
            </w:r>
          </w:p>
        </w:tc>
        <w:tc>
          <w:tcPr>
            <w:tcW w:type="dxa" w:w="1234"/>
          </w:tcPr>
          <w:p>
            <w:pPr>
              <w:spacing w:after="0"/>
              <w:jc w:val="right"/>
            </w:pPr>
          </w:p>
        </w:tc>
        <w:tc>
          <w:tcPr>
            <w:tcW w:type="dxa" w:w="1106"/>
          </w:tcPr>
          <w:p>
            <w:pPr>
              <w:spacing w:after="0"/>
              <w:jc w:val="right"/>
            </w:pPr>
            <w:r>
              <w:rPr>
                <w:sz w:val="16"/>
              </w:rPr>
              <w:t>$0</w:t>
            </w:r>
          </w:p>
        </w:tc>
        <w:tc>
          <w:tcPr>
            <w:tcW w:type="dxa" w:w="1106"/>
          </w:tcPr>
          <w:p>
            <w:pPr>
              <w:spacing w:after="0"/>
              <w:jc w:val="right"/>
            </w:pPr>
          </w:p>
        </w:tc>
        <w:tc>
          <w:tcPr>
            <w:tcW w:type="dxa" w:w="124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$7,857,429,581</w:t>
            </w:r>
          </w:p>
        </w:tc>
        <w:tc>
          <w:tcPr>
            <w:tcW w:type="dxa" w:w="1215"/>
          </w:tcPr>
          <w:p>
            <w:pPr>
              <w:spacing w:after="0"/>
              <w:jc w:val="right"/>
            </w:pPr>
            <w:r>
              <w:rPr>
                <w:sz w:val="16"/>
              </w:rPr>
              <w:t>$109,678,762</w:t>
            </w:r>
          </w:p>
        </w:tc>
        <w:tc>
          <w:tcPr>
            <w:tcW w:type="dxa" w:w="1045"/>
          </w:tcPr>
          <w:p>
            <w:pPr>
              <w:spacing w:after="0"/>
              <w:jc w:val="right"/>
            </w:pPr>
            <w:r>
              <w:rPr>
                <w:sz w:val="16"/>
              </w:rPr>
              <w:t>29,572</w:t>
            </w:r>
          </w:p>
        </w:tc>
        <w:tc>
          <w:tcPr>
            <w:tcW w:type="dxa" w:w="1037"/>
          </w:tcPr>
          <w:p>
            <w:pPr>
              <w:spacing w:after="0"/>
              <w:jc w:val="right"/>
            </w:pPr>
            <w:r>
              <w:rPr>
                <w:sz w:val="16"/>
              </w:rPr>
              <w:t>$1,754</w:t>
            </w:r>
          </w:p>
        </w:tc>
        <w:tc>
          <w:tcPr>
            <w:tcW w:type="dxa" w:w="1126"/>
          </w:tcPr>
          <w:p>
            <w:pPr>
              <w:spacing w:after="0"/>
              <w:jc w:val="right"/>
            </w:pPr>
            <w:r>
              <w:rPr>
                <w:sz w:val="16"/>
              </w:rPr>
              <w:t>$62</w:t>
            </w:r>
          </w:p>
        </w:tc>
        <w:tc>
          <w:tcPr>
            <w:tcW w:type="dxa" w:w="1173"/>
          </w:tcPr>
          <w:p>
            <w:pPr>
              <w:spacing w:after="0"/>
              <w:jc w:val="right"/>
            </w:pPr>
            <w:r>
              <w:rPr>
                <w:sz w:val="16"/>
              </w:rPr>
              <w:t>$104,524</w:t>
            </w:r>
          </w:p>
        </w:tc>
        <w:tc>
          <w:tcPr>
            <w:tcW w:type="dxa" w:w="1305"/>
          </w:tcPr>
          <w:p>
            <w:pPr>
              <w:spacing w:after="0"/>
              <w:jc w:val="right"/>
            </w:pPr>
            <w:r>
              <w:rPr>
                <w:sz w:val="16"/>
              </w:rPr>
              <w:t>under 0.0001%</w:t>
            </w:r>
          </w:p>
        </w:tc>
        <w:tc>
          <w:tcPr>
            <w:tcW w:type="dxa" w:w="1234"/>
          </w:tcPr>
          <w:p>
            <w:pPr>
              <w:spacing w:after="0"/>
              <w:jc w:val="right"/>
            </w:pPr>
          </w:p>
        </w:tc>
        <w:tc>
          <w:tcPr>
            <w:tcW w:type="dxa" w:w="1106"/>
          </w:tcPr>
          <w:p>
            <w:pPr>
              <w:spacing w:after="0"/>
              <w:jc w:val="right"/>
            </w:pPr>
            <w:r>
              <w:rPr>
                <w:sz w:val="16"/>
              </w:rPr>
              <w:t>$0</w:t>
            </w:r>
          </w:p>
        </w:tc>
        <w:tc>
          <w:tcPr>
            <w:tcW w:type="dxa" w:w="1106"/>
          </w:tcPr>
          <w:p>
            <w:pPr>
              <w:spacing w:after="0"/>
              <w:jc w:val="right"/>
            </w:pPr>
          </w:p>
        </w:tc>
        <w:tc>
          <w:tcPr>
            <w:tcW w:type="dxa" w:w="1246"/>
          </w:tcPr>
          <w:p>
            <w:pPr>
              <w:spacing w:after="0"/>
              <w:jc w:val="left"/>
            </w:pPr>
          </w:p>
        </w:tc>
      </w:tr>
    </w:tbl>
    <w:p>
      <w:pPr>
        <w:spacing w:after="40" w:before="60"/>
      </w:pPr>
      <w:r>
        <w:rPr>
          <w:sz w:val="15"/>
        </w:rPr>
        <w:t>Totals since 2022-05-12 (Storm Events through 2026-06-30): 32 county-coded records, 32 with a damage value recorded (including $0), $25,227,000; 78 zone-level records, 78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29,572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$7,857,429,581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$109,678,762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$11,439,108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$8,386,876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PARK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Park County</w:t>
            </w:r>
          </w:p>
        </w:tc>
        <w:tc>
          <w:tcPr>
            <w:tcW w:type="dxa" w:w="1541"/>
          </w:tcPr>
          <w:p>
            <w:pPr>
              <w:spacing w:after="0"/>
              <w:jc w:val="left"/>
            </w:pPr>
            <w:r>
              <w:rPr>
                <w:sz w:val="16"/>
              </w:rPr>
              <w:t>560085</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Cody city</w:t>
            </w:r>
          </w:p>
        </w:tc>
        <w:tc>
          <w:tcPr>
            <w:tcW w:type="dxa" w:w="1541"/>
          </w:tcPr>
          <w:p>
            <w:pPr>
              <w:spacing w:after="0"/>
              <w:jc w:val="left"/>
            </w:pPr>
            <w:r>
              <w:rPr>
                <w:sz w:val="16"/>
              </w:rPr>
              <w:t>560038</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Frannie town</w:t>
            </w:r>
          </w:p>
        </w:tc>
        <w:tc>
          <w:tcPr>
            <w:tcW w:type="dxa" w:w="1541"/>
          </w:tcPr>
          <w:p>
            <w:pPr>
              <w:spacing w:after="0"/>
              <w:jc w:val="left"/>
            </w:pPr>
            <w:r>
              <w:rPr>
                <w:sz w:val="16"/>
              </w:rPr>
              <w:t>560084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Meeteetse town</w:t>
            </w:r>
          </w:p>
        </w:tc>
        <w:tc>
          <w:tcPr>
            <w:tcW w:type="dxa" w:w="1541"/>
          </w:tcPr>
          <w:p>
            <w:pPr>
              <w:spacing w:after="0"/>
              <w:jc w:val="left"/>
            </w:pPr>
            <w:r>
              <w:rPr>
                <w:sz w:val="16"/>
              </w:rPr>
              <w:t>560039</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Powell city</w:t>
            </w:r>
          </w:p>
        </w:tc>
        <w:tc>
          <w:tcPr>
            <w:tcW w:type="dxa" w:w="1541"/>
          </w:tcPr>
          <w:p>
            <w:pPr>
              <w:spacing w:after="0"/>
              <w:jc w:val="left"/>
            </w:pPr>
            <w:r>
              <w:rPr>
                <w:sz w:val="16"/>
              </w:rPr>
              <w:t>560040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Park County, WY: risk-assessment baseline packet, release 2026-10 (data as of 2026-09-28; County area 56029).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hazard-plain_2026-10_WY_56029.docx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Park County, WY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 County, WY: Risk-assessment baseline packet</dc:title>
  <dc:subject>Hazard Plain release 2026-10, as of 2026-09-28. Preview: automated baseline</dc:subject>
  <dc:creator>Hazard Plain</dc:creator>
  <cp:keywords>Hazard Plain; hazard mitigation; risk assessment; 56029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