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Niobrara County, WY</w:t>
      </w:r>
    </w:p>
    <w:p>
      <w:pPr>
        <w:spacing w:after="120" w:before="0"/>
      </w:pPr>
      <w:r>
        <w:rPr>
          <w:color w:val="555555"/>
          <w:sz w:val="24"/>
        </w:rPr>
        <w:t>Risk-assessment baseline packet</w:t>
      </w:r>
    </w:p>
    <w:p>
      <w:pPr>
        <w:spacing w:after="120" w:before="0"/>
      </w:pPr>
      <w:r>
        <w:rPr>
          <w:b/>
          <w:sz w:val="18"/>
        </w:rPr>
        <w:t xml:space="preserve">Unit: </w:t>
      </w:r>
      <w:r>
        <w:rPr>
          <w:sz w:val="18"/>
        </w:rPr>
        <w:t>County area 56027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2030-01-28</w:t>
      </w:r>
    </w:p>
    <w:p>
      <w:pPr>
        <w:keepNext/>
        <w:spacing w:after="40" w:before="0"/>
      </w:pPr>
      <w:r>
        <w:rPr>
          <w:b/>
        </w:rPr>
        <w:t xml:space="preserve">Plan: </w:t>
      </w:r>
      <w:r>
        <w:rPr/>
        <w:t>Region Two, WY Hazard Mitigation Plan 2025 (FEMA plan 109565)</w:t>
      </w:r>
    </w:p>
    <w:p>
      <w:pPr>
        <w:keepNext/>
        <w:spacing w:after="40" w:before="0"/>
      </w:pPr>
      <w:r>
        <w:rPr>
          <w:b/>
        </w:rPr>
        <w:t xml:space="preserve">Approved: </w:t>
      </w:r>
      <w:r>
        <w:rPr/>
        <w:t>2025-01-29</w:t>
      </w:r>
    </w:p>
    <w:p>
      <w:pPr>
        <w:keepNext/>
        <w:spacing w:after="40" w:before="0"/>
      </w:pPr>
      <w:r>
        <w:rPr>
          <w:b/>
        </w:rPr>
        <w:t xml:space="preserve">Expires: </w:t>
      </w:r>
      <w:r>
        <w:rPr/>
        <w:t>2030-01-28</w:t>
      </w:r>
    </w:p>
    <w:p>
      <w:pPr>
        <w:keepNext/>
        <w:spacing w:after="40" w:before="0"/>
      </w:pPr>
      <w:r>
        <w:rPr>
          <w:b/>
        </w:rPr>
        <w:t xml:space="preserve">As of: </w:t>
      </w:r>
      <w:r>
        <w:rPr/>
        <w:t>2026-09-28</w:t>
      </w:r>
    </w:p>
    <w:p>
      <w:pPr>
        <w:keepNext/>
        <w:spacing w:after="40" w:before="0"/>
      </w:pPr>
      <w:r>
        <w:rPr>
          <w:b/>
        </w:rPr>
        <w:t xml:space="preserve">Days: </w:t>
      </w:r>
      <w:r>
        <w:rPr/>
        <w:t>1,218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48"/>
        <w:gridCol w:w="847"/>
        <w:gridCol w:w="3293"/>
        <w:gridCol w:w="2441"/>
        <w:gridCol w:w="1291"/>
        <w:gridCol w:w="1291"/>
        <w:gridCol w:w="1114"/>
        <w:gridCol w:w="1180"/>
        <w:gridCol w:w="807"/>
      </w:tblGrid>
      <w:tr>
        <w:trPr>
          <w:cantSplit/>
          <w:tblHeader/>
        </w:trPr>
        <w:tc>
          <w:tcPr>
            <w:tcW w:type="dxa" w:w="1848"/>
            <w:shd w:val="clear" w:color="auto" w:fill="E8E8E8"/>
          </w:tcPr>
          <w:p>
            <w:pPr>
              <w:spacing w:after="0"/>
              <w:jc w:val="left"/>
            </w:pPr>
            <w:r>
              <w:rPr>
                <w:b/>
                <w:sz w:val="16"/>
              </w:rPr>
              <w:t>Jurisdiction</w:t>
            </w:r>
          </w:p>
        </w:tc>
        <w:tc>
          <w:tcPr>
            <w:tcW w:type="dxa" w:w="847"/>
            <w:shd w:val="clear" w:color="auto" w:fill="E8E8E8"/>
          </w:tcPr>
          <w:p>
            <w:pPr>
              <w:spacing w:after="0"/>
              <w:jc w:val="left"/>
            </w:pPr>
            <w:r>
              <w:rPr>
                <w:b/>
                <w:sz w:val="16"/>
              </w:rPr>
              <w:t>Type</w:t>
            </w:r>
          </w:p>
        </w:tc>
        <w:tc>
          <w:tcPr>
            <w:tcW w:type="dxa" w:w="3293"/>
            <w:shd w:val="clear" w:color="auto" w:fill="E8E8E8"/>
          </w:tcPr>
          <w:p>
            <w:pPr>
              <w:spacing w:after="0"/>
              <w:jc w:val="left"/>
            </w:pPr>
            <w:r>
              <w:rPr>
                <w:b/>
                <w:sz w:val="16"/>
              </w:rPr>
              <w:t>Status</w:t>
            </w:r>
          </w:p>
        </w:tc>
        <w:tc>
          <w:tcPr>
            <w:tcW w:type="dxa" w:w="2441"/>
            <w:shd w:val="clear" w:color="auto" w:fill="E8E8E8"/>
          </w:tcPr>
          <w:p>
            <w:pPr>
              <w:spacing w:after="0"/>
              <w:jc w:val="left"/>
            </w:pPr>
            <w:r>
              <w:rPr>
                <w:b/>
                <w:sz w:val="16"/>
              </w:rPr>
              <w:t>Plan</w:t>
            </w:r>
          </w:p>
        </w:tc>
        <w:tc>
          <w:tcPr>
            <w:tcW w:type="dxa" w:w="1291"/>
            <w:shd w:val="clear" w:color="auto" w:fill="E8E8E8"/>
          </w:tcPr>
          <w:p>
            <w:pPr>
              <w:spacing w:after="0"/>
              <w:jc w:val="left"/>
            </w:pPr>
            <w:r>
              <w:rPr>
                <w:b/>
                <w:sz w:val="16"/>
              </w:rPr>
              <w:t>Approved</w:t>
            </w:r>
          </w:p>
        </w:tc>
        <w:tc>
          <w:tcPr>
            <w:tcW w:type="dxa" w:w="1291"/>
            <w:shd w:val="clear" w:color="auto" w:fill="E8E8E8"/>
          </w:tcPr>
          <w:p>
            <w:pPr>
              <w:spacing w:after="0"/>
              <w:jc w:val="left"/>
            </w:pPr>
            <w:r>
              <w:rPr>
                <w:b/>
                <w:sz w:val="16"/>
              </w:rPr>
              <w:t>Expires</w:t>
            </w:r>
          </w:p>
        </w:tc>
        <w:tc>
          <w:tcPr>
            <w:tcW w:type="dxa" w:w="11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80"/>
            <w:shd w:val="clear" w:color="auto" w:fill="E8E8E8"/>
          </w:tcPr>
          <w:p>
            <w:pPr>
              <w:spacing w:after="0"/>
              <w:jc w:val="left"/>
            </w:pPr>
            <w:r>
              <w:rPr>
                <w:b/>
                <w:sz w:val="16"/>
              </w:rPr>
              <w:t>Update underway</w:t>
            </w:r>
          </w:p>
        </w:tc>
        <w:tc>
          <w:tcPr>
            <w:tcW w:type="dxa" w:w="807"/>
            <w:shd w:val="clear" w:color="auto" w:fill="E8E8E8"/>
          </w:tcPr>
          <w:p>
            <w:pPr>
              <w:spacing w:after="0"/>
              <w:jc w:val="left"/>
            </w:pPr>
            <w:r>
              <w:rPr>
                <w:b/>
                <w:sz w:val="16"/>
              </w:rPr>
              <w:t>Notes</w:t>
            </w:r>
          </w:p>
        </w:tc>
      </w:tr>
      <w:tr>
        <w:trPr>
          <w:cantSplit/>
        </w:trPr>
        <w:tc>
          <w:tcPr>
            <w:tcW w:type="dxa" w:w="1848"/>
          </w:tcPr>
          <w:p>
            <w:pPr>
              <w:spacing w:after="0"/>
              <w:jc w:val="left"/>
            </w:pPr>
            <w:r>
              <w:rPr>
                <w:sz w:val="16"/>
              </w:rPr>
              <w:t>Niobrara County</w:t>
            </w:r>
          </w:p>
        </w:tc>
        <w:tc>
          <w:tcPr>
            <w:tcW w:type="dxa" w:w="847"/>
          </w:tcPr>
          <w:p>
            <w:pPr>
              <w:spacing w:after="0"/>
              <w:jc w:val="left"/>
            </w:pPr>
            <w:r>
              <w:rPr>
                <w:sz w:val="16"/>
              </w:rPr>
              <w:t>County</w:t>
            </w:r>
          </w:p>
        </w:tc>
        <w:tc>
          <w:tcPr>
            <w:tcW w:type="dxa" w:w="3293"/>
          </w:tcPr>
          <w:p>
            <w:pPr>
              <w:spacing w:after="0"/>
              <w:jc w:val="left"/>
            </w:pPr>
            <w:r>
              <w:rPr>
                <w:sz w:val="16"/>
              </w:rPr>
              <w:t>Approved, expires 2030-01-28</w:t>
            </w:r>
          </w:p>
        </w:tc>
        <w:tc>
          <w:tcPr>
            <w:tcW w:type="dxa" w:w="2441"/>
          </w:tcPr>
          <w:p>
            <w:pPr>
              <w:spacing w:after="0"/>
              <w:jc w:val="left"/>
            </w:pPr>
            <w:r>
              <w:rPr>
                <w:sz w:val="16"/>
              </w:rPr>
              <w:t>Region Two, WY Hazard Mitigation Plan 2025 (FEMA plan 109565)</w:t>
            </w:r>
          </w:p>
        </w:tc>
        <w:tc>
          <w:tcPr>
            <w:tcW w:type="dxa" w:w="1291"/>
          </w:tcPr>
          <w:p>
            <w:pPr>
              <w:spacing w:after="0"/>
              <w:jc w:val="left"/>
            </w:pPr>
            <w:r>
              <w:rPr>
                <w:sz w:val="16"/>
              </w:rPr>
              <w:t>2025-01-29</w:t>
            </w:r>
          </w:p>
        </w:tc>
        <w:tc>
          <w:tcPr>
            <w:tcW w:type="dxa" w:w="1291"/>
          </w:tcPr>
          <w:p>
            <w:pPr>
              <w:spacing w:after="0"/>
              <w:jc w:val="left"/>
            </w:pPr>
            <w:r>
              <w:rPr>
                <w:sz w:val="16"/>
              </w:rPr>
              <w:t>2030-01-28</w:t>
            </w:r>
          </w:p>
        </w:tc>
        <w:tc>
          <w:tcPr>
            <w:tcW w:type="dxa" w:w="1114"/>
          </w:tcPr>
          <w:p>
            <w:pPr>
              <w:spacing w:after="0"/>
              <w:jc w:val="right"/>
            </w:pPr>
            <w:r>
              <w:rPr>
                <w:sz w:val="16"/>
              </w:rPr>
              <w:t>1,218</w:t>
            </w:r>
          </w:p>
        </w:tc>
        <w:tc>
          <w:tcPr>
            <w:tcW w:type="dxa" w:w="1180"/>
          </w:tcPr>
          <w:p>
            <w:pPr>
              <w:spacing w:after="0"/>
              <w:jc w:val="left"/>
            </w:pPr>
          </w:p>
        </w:tc>
        <w:tc>
          <w:tcPr>
            <w:tcW w:type="dxa" w:w="807"/>
          </w:tcPr>
          <w:p>
            <w:pPr>
              <w:spacing w:after="0"/>
              <w:jc w:val="left"/>
            </w:pPr>
          </w:p>
        </w:tc>
      </w:tr>
      <w:tr>
        <w:trPr>
          <w:cantSplit/>
        </w:trPr>
        <w:tc>
          <w:tcPr>
            <w:tcW w:type="dxa" w:w="1848"/>
          </w:tcPr>
          <w:p>
            <w:pPr>
              <w:spacing w:after="0"/>
              <w:jc w:val="left"/>
            </w:pPr>
            <w:r>
              <w:rPr>
                <w:sz w:val="16"/>
              </w:rPr>
              <w:t>Lusk town</w:t>
            </w:r>
          </w:p>
        </w:tc>
        <w:tc>
          <w:tcPr>
            <w:tcW w:type="dxa" w:w="847"/>
          </w:tcPr>
          <w:p>
            <w:pPr>
              <w:spacing w:after="0"/>
              <w:jc w:val="left"/>
            </w:pPr>
            <w:r>
              <w:rPr>
                <w:sz w:val="16"/>
              </w:rPr>
              <w:t>Town</w:t>
            </w:r>
          </w:p>
        </w:tc>
        <w:tc>
          <w:tcPr>
            <w:tcW w:type="dxa" w:w="3293"/>
          </w:tcPr>
          <w:p>
            <w:pPr>
              <w:spacing w:after="0"/>
              <w:jc w:val="left"/>
            </w:pPr>
            <w:r>
              <w:rPr>
                <w:sz w:val="16"/>
              </w:rPr>
              <w:t>Approved, expires 2030-01-28</w:t>
            </w:r>
          </w:p>
        </w:tc>
        <w:tc>
          <w:tcPr>
            <w:tcW w:type="dxa" w:w="2441"/>
          </w:tcPr>
          <w:p>
            <w:pPr>
              <w:spacing w:after="0"/>
              <w:jc w:val="left"/>
            </w:pPr>
            <w:r>
              <w:rPr>
                <w:sz w:val="16"/>
              </w:rPr>
              <w:t>Region Two, WY Hazard Mitigation Plan 2025 (FEMA plan 109565)</w:t>
            </w:r>
          </w:p>
        </w:tc>
        <w:tc>
          <w:tcPr>
            <w:tcW w:type="dxa" w:w="1291"/>
          </w:tcPr>
          <w:p>
            <w:pPr>
              <w:spacing w:after="0"/>
              <w:jc w:val="left"/>
            </w:pPr>
            <w:r>
              <w:rPr>
                <w:sz w:val="16"/>
              </w:rPr>
              <w:t>2025-01-29</w:t>
            </w:r>
          </w:p>
        </w:tc>
        <w:tc>
          <w:tcPr>
            <w:tcW w:type="dxa" w:w="1291"/>
          </w:tcPr>
          <w:p>
            <w:pPr>
              <w:spacing w:after="0"/>
              <w:jc w:val="left"/>
            </w:pPr>
            <w:r>
              <w:rPr>
                <w:sz w:val="16"/>
              </w:rPr>
              <w:t>2030-01-28</w:t>
            </w:r>
          </w:p>
        </w:tc>
        <w:tc>
          <w:tcPr>
            <w:tcW w:type="dxa" w:w="1114"/>
          </w:tcPr>
          <w:p>
            <w:pPr>
              <w:spacing w:after="0"/>
              <w:jc w:val="right"/>
            </w:pPr>
            <w:r>
              <w:rPr>
                <w:sz w:val="16"/>
              </w:rPr>
              <w:t>1,218</w:t>
            </w:r>
          </w:p>
        </w:tc>
        <w:tc>
          <w:tcPr>
            <w:tcW w:type="dxa" w:w="1180"/>
          </w:tcPr>
          <w:p>
            <w:pPr>
              <w:spacing w:after="0"/>
              <w:jc w:val="left"/>
            </w:pPr>
          </w:p>
        </w:tc>
        <w:tc>
          <w:tcPr>
            <w:tcW w:type="dxa" w:w="807"/>
          </w:tcPr>
          <w:p>
            <w:pPr>
              <w:spacing w:after="0"/>
              <w:jc w:val="left"/>
            </w:pPr>
          </w:p>
        </w:tc>
      </w:tr>
      <w:tr>
        <w:trPr>
          <w:cantSplit/>
        </w:trPr>
        <w:tc>
          <w:tcPr>
            <w:tcW w:type="dxa" w:w="1848"/>
          </w:tcPr>
          <w:p>
            <w:pPr>
              <w:spacing w:after="0"/>
              <w:jc w:val="left"/>
            </w:pPr>
            <w:r>
              <w:rPr>
                <w:sz w:val="16"/>
              </w:rPr>
              <w:t>Manville town</w:t>
            </w:r>
          </w:p>
        </w:tc>
        <w:tc>
          <w:tcPr>
            <w:tcW w:type="dxa" w:w="847"/>
          </w:tcPr>
          <w:p>
            <w:pPr>
              <w:spacing w:after="0"/>
              <w:jc w:val="left"/>
            </w:pPr>
            <w:r>
              <w:rPr>
                <w:sz w:val="16"/>
              </w:rPr>
              <w:t>Town</w:t>
            </w:r>
          </w:p>
        </w:tc>
        <w:tc>
          <w:tcPr>
            <w:tcW w:type="dxa" w:w="3293"/>
          </w:tcPr>
          <w:p>
            <w:pPr>
              <w:spacing w:after="0"/>
              <w:jc w:val="left"/>
            </w:pPr>
            <w:r>
              <w:rPr>
                <w:sz w:val="16"/>
              </w:rPr>
              <w:t>Approved, expires 2030-01-28</w:t>
            </w:r>
          </w:p>
        </w:tc>
        <w:tc>
          <w:tcPr>
            <w:tcW w:type="dxa" w:w="2441"/>
          </w:tcPr>
          <w:p>
            <w:pPr>
              <w:spacing w:after="0"/>
              <w:jc w:val="left"/>
            </w:pPr>
            <w:r>
              <w:rPr>
                <w:sz w:val="16"/>
              </w:rPr>
              <w:t>Region Two, WY Hazard Mitigation Plan 2025 (FEMA plan 109565)</w:t>
            </w:r>
          </w:p>
        </w:tc>
        <w:tc>
          <w:tcPr>
            <w:tcW w:type="dxa" w:w="1291"/>
          </w:tcPr>
          <w:p>
            <w:pPr>
              <w:spacing w:after="0"/>
              <w:jc w:val="left"/>
            </w:pPr>
            <w:r>
              <w:rPr>
                <w:sz w:val="16"/>
              </w:rPr>
              <w:t>2025-01-29</w:t>
            </w:r>
          </w:p>
        </w:tc>
        <w:tc>
          <w:tcPr>
            <w:tcW w:type="dxa" w:w="1291"/>
          </w:tcPr>
          <w:p>
            <w:pPr>
              <w:spacing w:after="0"/>
              <w:jc w:val="left"/>
            </w:pPr>
            <w:r>
              <w:rPr>
                <w:sz w:val="16"/>
              </w:rPr>
              <w:t>2030-01-28</w:t>
            </w:r>
          </w:p>
        </w:tc>
        <w:tc>
          <w:tcPr>
            <w:tcW w:type="dxa" w:w="1114"/>
          </w:tcPr>
          <w:p>
            <w:pPr>
              <w:spacing w:after="0"/>
              <w:jc w:val="right"/>
            </w:pPr>
            <w:r>
              <w:rPr>
                <w:sz w:val="16"/>
              </w:rPr>
              <w:t>1,218</w:t>
            </w:r>
          </w:p>
        </w:tc>
        <w:tc>
          <w:tcPr>
            <w:tcW w:type="dxa" w:w="1180"/>
          </w:tcPr>
          <w:p>
            <w:pPr>
              <w:spacing w:after="0"/>
              <w:jc w:val="left"/>
            </w:pPr>
          </w:p>
        </w:tc>
        <w:tc>
          <w:tcPr>
            <w:tcW w:type="dxa" w:w="807"/>
          </w:tcPr>
          <w:p>
            <w:pPr>
              <w:spacing w:after="0"/>
              <w:jc w:val="left"/>
            </w:pPr>
          </w:p>
        </w:tc>
      </w:tr>
      <w:tr>
        <w:trPr>
          <w:cantSplit/>
        </w:trPr>
        <w:tc>
          <w:tcPr>
            <w:tcW w:type="dxa" w:w="1848"/>
          </w:tcPr>
          <w:p>
            <w:pPr>
              <w:spacing w:after="0"/>
              <w:jc w:val="left"/>
            </w:pPr>
            <w:r>
              <w:rPr>
                <w:sz w:val="16"/>
              </w:rPr>
              <w:t>Van Tassell town</w:t>
            </w:r>
          </w:p>
        </w:tc>
        <w:tc>
          <w:tcPr>
            <w:tcW w:type="dxa" w:w="847"/>
          </w:tcPr>
          <w:p>
            <w:pPr>
              <w:spacing w:after="0"/>
              <w:jc w:val="left"/>
            </w:pPr>
            <w:r>
              <w:rPr>
                <w:sz w:val="16"/>
              </w:rPr>
              <w:t>Town</w:t>
            </w:r>
          </w:p>
        </w:tc>
        <w:tc>
          <w:tcPr>
            <w:tcW w:type="dxa" w:w="3293"/>
          </w:tcPr>
          <w:p>
            <w:pPr>
              <w:spacing w:after="0"/>
              <w:jc w:val="left"/>
            </w:pPr>
            <w:r>
              <w:rPr>
                <w:sz w:val="16"/>
              </w:rPr>
              <w:t>Approved, expires 2030-01-28</w:t>
            </w:r>
          </w:p>
        </w:tc>
        <w:tc>
          <w:tcPr>
            <w:tcW w:type="dxa" w:w="2441"/>
          </w:tcPr>
          <w:p>
            <w:pPr>
              <w:spacing w:after="0"/>
              <w:jc w:val="left"/>
            </w:pPr>
            <w:r>
              <w:rPr>
                <w:sz w:val="16"/>
              </w:rPr>
              <w:t>Region Two, WY Hazard Mitigation Plan 2025 (FEMA plan 109565)</w:t>
            </w:r>
          </w:p>
        </w:tc>
        <w:tc>
          <w:tcPr>
            <w:tcW w:type="dxa" w:w="1291"/>
          </w:tcPr>
          <w:p>
            <w:pPr>
              <w:spacing w:after="0"/>
              <w:jc w:val="left"/>
            </w:pPr>
            <w:r>
              <w:rPr>
                <w:sz w:val="16"/>
              </w:rPr>
              <w:t>2025-01-29</w:t>
            </w:r>
          </w:p>
        </w:tc>
        <w:tc>
          <w:tcPr>
            <w:tcW w:type="dxa" w:w="1291"/>
          </w:tcPr>
          <w:p>
            <w:pPr>
              <w:spacing w:after="0"/>
              <w:jc w:val="left"/>
            </w:pPr>
            <w:r>
              <w:rPr>
                <w:sz w:val="16"/>
              </w:rPr>
              <w:t>2030-01-28</w:t>
            </w:r>
          </w:p>
        </w:tc>
        <w:tc>
          <w:tcPr>
            <w:tcW w:type="dxa" w:w="1114"/>
          </w:tcPr>
          <w:p>
            <w:pPr>
              <w:spacing w:after="0"/>
              <w:jc w:val="right"/>
            </w:pPr>
            <w:r>
              <w:rPr>
                <w:sz w:val="16"/>
              </w:rPr>
              <w:t>1,218</w:t>
            </w:r>
          </w:p>
        </w:tc>
        <w:tc>
          <w:tcPr>
            <w:tcW w:type="dxa" w:w="1180"/>
          </w:tcPr>
          <w:p>
            <w:pPr>
              <w:spacing w:after="0"/>
              <w:jc w:val="left"/>
            </w:pPr>
          </w:p>
        </w:tc>
        <w:tc>
          <w:tcPr>
            <w:tcW w:type="dxa" w:w="807"/>
          </w:tcPr>
          <w:p>
            <w:pPr>
              <w:spacing w:after="0"/>
              <w:jc w:val="left"/>
            </w:pPr>
          </w:p>
        </w:tc>
      </w:tr>
    </w:tbl>
    <w:p>
      <w:pPr>
        <w:spacing w:after="40" w:before="60"/>
      </w:pPr>
      <w:r>
        <w:rPr>
          <w:sz w:val="15"/>
        </w:rPr>
        <w:t>Plan 109565 also covers 11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07"/>
        <w:gridCol w:w="1207"/>
        <w:gridCol w:w="948"/>
        <w:gridCol w:w="1126"/>
        <w:gridCol w:w="1322"/>
        <w:gridCol w:w="1029"/>
        <w:gridCol w:w="1264"/>
        <w:gridCol w:w="2329"/>
        <w:gridCol w:w="195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7"/>
            <w:shd w:val="clear" w:color="auto" w:fill="E8E8E8"/>
          </w:tcPr>
          <w:p>
            <w:pPr>
              <w:spacing w:after="0"/>
              <w:jc w:val="left"/>
            </w:pPr>
            <w:r>
              <w:rPr>
                <w:b/>
                <w:sz w:val="16"/>
              </w:rPr>
              <w:t>NRI risk rating</w:t>
            </w:r>
          </w:p>
        </w:tc>
        <w:tc>
          <w:tcPr>
            <w:tcW w:type="dxa" w:w="120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2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6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2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5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948"/>
          </w:tcPr>
          <w:p>
            <w:pPr>
              <w:spacing w:after="0"/>
              <w:jc w:val="right"/>
            </w:pPr>
            <w:r>
              <w:rPr>
                <w:sz w:val="16"/>
              </w:rPr>
              <w:t>$689,293</w:t>
            </w:r>
          </w:p>
        </w:tc>
        <w:tc>
          <w:tcPr>
            <w:tcW w:type="dxa" w:w="1126"/>
          </w:tcPr>
          <w:p>
            <w:pPr>
              <w:spacing w:after="0"/>
              <w:jc w:val="right"/>
            </w:pPr>
            <w:r>
              <w:rPr>
                <w:sz w:val="16"/>
              </w:rPr>
              <w:t>$0</w:t>
            </w:r>
          </w:p>
        </w:tc>
        <w:tc>
          <w:tcPr>
            <w:tcW w:type="dxa" w:w="1322"/>
          </w:tcPr>
          <w:p>
            <w:pPr>
              <w:spacing w:after="0"/>
              <w:jc w:val="right"/>
            </w:pPr>
            <w:r>
              <w:rPr>
                <w:sz w:val="16"/>
              </w:rPr>
              <w:t>$1,583</w:t>
            </w:r>
          </w:p>
        </w:tc>
        <w:tc>
          <w:tcPr>
            <w:tcW w:type="dxa" w:w="1029"/>
          </w:tcPr>
          <w:p>
            <w:pPr>
              <w:spacing w:after="0"/>
              <w:jc w:val="right"/>
            </w:pPr>
            <w:r>
              <w:rPr>
                <w:sz w:val="16"/>
              </w:rPr>
              <w:t>$690,875</w:t>
            </w:r>
          </w:p>
        </w:tc>
        <w:tc>
          <w:tcPr>
            <w:tcW w:type="dxa" w:w="1264"/>
          </w:tcPr>
          <w:p>
            <w:pPr>
              <w:spacing w:after="0"/>
              <w:jc w:val="right"/>
            </w:pPr>
            <w:r>
              <w:rPr>
                <w:sz w:val="16"/>
              </w:rPr>
              <w:t>5</w:t>
            </w:r>
          </w:p>
        </w:tc>
        <w:tc>
          <w:tcPr>
            <w:tcW w:type="dxa" w:w="2329"/>
          </w:tcPr>
          <w:p>
            <w:pPr>
              <w:spacing w:after="0"/>
              <w:jc w:val="left"/>
            </w:pPr>
          </w:p>
        </w:tc>
        <w:tc>
          <w:tcPr>
            <w:tcW w:type="dxa" w:w="195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Cold Wave</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948"/>
          </w:tcPr>
          <w:p>
            <w:pPr>
              <w:spacing w:after="0"/>
              <w:jc w:val="right"/>
            </w:pPr>
            <w:r>
              <w:rPr>
                <w:sz w:val="16"/>
              </w:rPr>
              <w:t>$1,603</w:t>
            </w:r>
          </w:p>
        </w:tc>
        <w:tc>
          <w:tcPr>
            <w:tcW w:type="dxa" w:w="1126"/>
          </w:tcPr>
          <w:p>
            <w:pPr>
              <w:spacing w:after="0"/>
              <w:jc w:val="right"/>
            </w:pPr>
            <w:r>
              <w:rPr>
                <w:sz w:val="16"/>
              </w:rPr>
              <w:t>$171,306</w:t>
            </w:r>
          </w:p>
        </w:tc>
        <w:tc>
          <w:tcPr>
            <w:tcW w:type="dxa" w:w="1322"/>
          </w:tcPr>
          <w:p>
            <w:pPr>
              <w:spacing w:after="0"/>
              <w:jc w:val="right"/>
            </w:pPr>
            <w:r>
              <w:rPr>
                <w:sz w:val="16"/>
              </w:rPr>
              <w:t>$348,962</w:t>
            </w:r>
          </w:p>
        </w:tc>
        <w:tc>
          <w:tcPr>
            <w:tcW w:type="dxa" w:w="1029"/>
          </w:tcPr>
          <w:p>
            <w:pPr>
              <w:spacing w:after="0"/>
              <w:jc w:val="right"/>
            </w:pPr>
            <w:r>
              <w:rPr>
                <w:sz w:val="16"/>
              </w:rPr>
              <w:t>$521,872</w:t>
            </w:r>
          </w:p>
        </w:tc>
        <w:tc>
          <w:tcPr>
            <w:tcW w:type="dxa" w:w="1264"/>
          </w:tcPr>
          <w:p>
            <w:pPr>
              <w:spacing w:after="0"/>
              <w:jc w:val="right"/>
            </w:pPr>
            <w:r>
              <w:rPr>
                <w:sz w:val="16"/>
              </w:rPr>
              <w:t>14</w:t>
            </w:r>
          </w:p>
        </w:tc>
        <w:tc>
          <w:tcPr>
            <w:tcW w:type="dxa" w:w="2329"/>
          </w:tcPr>
          <w:p>
            <w:pPr>
              <w:spacing w:after="0"/>
              <w:jc w:val="left"/>
            </w:pPr>
          </w:p>
        </w:tc>
        <w:tc>
          <w:tcPr>
            <w:tcW w:type="dxa" w:w="195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Wildfire</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948"/>
          </w:tcPr>
          <w:p>
            <w:pPr>
              <w:spacing w:after="0"/>
              <w:jc w:val="right"/>
            </w:pPr>
            <w:r>
              <w:rPr>
                <w:sz w:val="16"/>
              </w:rPr>
              <w:t>$301,194</w:t>
            </w:r>
          </w:p>
        </w:tc>
        <w:tc>
          <w:tcPr>
            <w:tcW w:type="dxa" w:w="1126"/>
          </w:tcPr>
          <w:p>
            <w:pPr>
              <w:spacing w:after="0"/>
              <w:jc w:val="right"/>
            </w:pPr>
            <w:r>
              <w:rPr>
                <w:sz w:val="16"/>
              </w:rPr>
              <w:t>$405</w:t>
            </w:r>
          </w:p>
        </w:tc>
        <w:tc>
          <w:tcPr>
            <w:tcW w:type="dxa" w:w="1322"/>
          </w:tcPr>
          <w:p>
            <w:pPr>
              <w:spacing w:after="0"/>
              <w:jc w:val="right"/>
            </w:pPr>
            <w:r>
              <w:rPr>
                <w:sz w:val="16"/>
              </w:rPr>
              <w:t>$7,937</w:t>
            </w:r>
          </w:p>
        </w:tc>
        <w:tc>
          <w:tcPr>
            <w:tcW w:type="dxa" w:w="1029"/>
          </w:tcPr>
          <w:p>
            <w:pPr>
              <w:spacing w:after="0"/>
              <w:jc w:val="right"/>
            </w:pPr>
            <w:r>
              <w:rPr>
                <w:sz w:val="16"/>
              </w:rPr>
              <w:t>$309,536</w:t>
            </w:r>
          </w:p>
        </w:tc>
        <w:tc>
          <w:tcPr>
            <w:tcW w:type="dxa" w:w="1264"/>
          </w:tcPr>
          <w:p>
            <w:pPr>
              <w:spacing w:after="0"/>
              <w:jc w:val="right"/>
            </w:pPr>
            <w:r>
              <w:rPr>
                <w:sz w:val="16"/>
              </w:rPr>
              <w:t>0</w:t>
            </w:r>
          </w:p>
        </w:tc>
        <w:tc>
          <w:tcPr>
            <w:tcW w:type="dxa" w:w="2329"/>
          </w:tcPr>
          <w:p>
            <w:pPr>
              <w:spacing w:after="0"/>
              <w:jc w:val="left"/>
            </w:pPr>
          </w:p>
        </w:tc>
        <w:tc>
          <w:tcPr>
            <w:tcW w:type="dxa" w:w="195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r>
              <w:rPr>
                <w:sz w:val="16"/>
              </w:rPr>
              <w:t>4</w:t>
            </w:r>
          </w:p>
        </w:tc>
        <w:tc>
          <w:tcPr>
            <w:tcW w:type="dxa" w:w="1037"/>
          </w:tcPr>
          <w:p>
            <w:pPr>
              <w:spacing w:after="0"/>
              <w:jc w:val="left"/>
            </w:pPr>
            <w:r>
              <w:rPr>
                <w:sz w:val="16"/>
              </w:rPr>
              <w:t>Tornado</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948"/>
          </w:tcPr>
          <w:p>
            <w:pPr>
              <w:spacing w:after="0"/>
              <w:jc w:val="right"/>
            </w:pPr>
            <w:r>
              <w:rPr>
                <w:sz w:val="16"/>
              </w:rPr>
              <w:t>$33,694</w:t>
            </w:r>
          </w:p>
        </w:tc>
        <w:tc>
          <w:tcPr>
            <w:tcW w:type="dxa" w:w="1126"/>
          </w:tcPr>
          <w:p>
            <w:pPr>
              <w:spacing w:after="0"/>
              <w:jc w:val="right"/>
            </w:pPr>
            <w:r>
              <w:rPr>
                <w:sz w:val="16"/>
              </w:rPr>
              <w:t>$2,282</w:t>
            </w:r>
          </w:p>
        </w:tc>
        <w:tc>
          <w:tcPr>
            <w:tcW w:type="dxa" w:w="1322"/>
          </w:tcPr>
          <w:p>
            <w:pPr>
              <w:spacing w:after="0"/>
              <w:jc w:val="right"/>
            </w:pPr>
            <w:r>
              <w:rPr>
                <w:sz w:val="16"/>
              </w:rPr>
              <w:t>$44,791</w:t>
            </w:r>
          </w:p>
        </w:tc>
        <w:tc>
          <w:tcPr>
            <w:tcW w:type="dxa" w:w="1029"/>
          </w:tcPr>
          <w:p>
            <w:pPr>
              <w:spacing w:after="0"/>
              <w:jc w:val="right"/>
            </w:pPr>
            <w:r>
              <w:rPr>
                <w:sz w:val="16"/>
              </w:rPr>
              <w:t>$80,766</w:t>
            </w:r>
          </w:p>
        </w:tc>
        <w:tc>
          <w:tcPr>
            <w:tcW w:type="dxa" w:w="1264"/>
          </w:tcPr>
          <w:p>
            <w:pPr>
              <w:spacing w:after="0"/>
              <w:jc w:val="right"/>
            </w:pPr>
            <w:r>
              <w:rPr>
                <w:sz w:val="16"/>
              </w:rPr>
              <w:t>11</w:t>
            </w:r>
          </w:p>
        </w:tc>
        <w:tc>
          <w:tcPr>
            <w:tcW w:type="dxa" w:w="2329"/>
          </w:tcPr>
          <w:p>
            <w:pPr>
              <w:spacing w:after="0"/>
              <w:jc w:val="left"/>
            </w:pPr>
          </w:p>
        </w:tc>
        <w:tc>
          <w:tcPr>
            <w:tcW w:type="dxa" w:w="195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Hail</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948"/>
          </w:tcPr>
          <w:p>
            <w:pPr>
              <w:spacing w:after="0"/>
              <w:jc w:val="right"/>
            </w:pPr>
            <w:r>
              <w:rPr>
                <w:sz w:val="16"/>
              </w:rPr>
              <w:t>$52,506</w:t>
            </w:r>
          </w:p>
        </w:tc>
        <w:tc>
          <w:tcPr>
            <w:tcW w:type="dxa" w:w="1126"/>
          </w:tcPr>
          <w:p>
            <w:pPr>
              <w:spacing w:after="0"/>
              <w:jc w:val="right"/>
            </w:pPr>
            <w:r>
              <w:rPr>
                <w:sz w:val="16"/>
              </w:rPr>
              <w:t>$9,378</w:t>
            </w:r>
          </w:p>
        </w:tc>
        <w:tc>
          <w:tcPr>
            <w:tcW w:type="dxa" w:w="1322"/>
          </w:tcPr>
          <w:p>
            <w:pPr>
              <w:spacing w:after="0"/>
              <w:jc w:val="right"/>
            </w:pPr>
            <w:r>
              <w:rPr>
                <w:sz w:val="16"/>
              </w:rPr>
              <w:t>$5,702</w:t>
            </w:r>
          </w:p>
        </w:tc>
        <w:tc>
          <w:tcPr>
            <w:tcW w:type="dxa" w:w="1029"/>
          </w:tcPr>
          <w:p>
            <w:pPr>
              <w:spacing w:after="0"/>
              <w:jc w:val="right"/>
            </w:pPr>
            <w:r>
              <w:rPr>
                <w:sz w:val="16"/>
              </w:rPr>
              <w:t>$67,586</w:t>
            </w:r>
          </w:p>
        </w:tc>
        <w:tc>
          <w:tcPr>
            <w:tcW w:type="dxa" w:w="1264"/>
          </w:tcPr>
          <w:p>
            <w:pPr>
              <w:spacing w:after="0"/>
              <w:jc w:val="right"/>
            </w:pPr>
            <w:r>
              <w:rPr>
                <w:sz w:val="16"/>
              </w:rPr>
              <w:t>192</w:t>
            </w:r>
          </w:p>
        </w:tc>
        <w:tc>
          <w:tcPr>
            <w:tcW w:type="dxa" w:w="2329"/>
          </w:tcPr>
          <w:p>
            <w:pPr>
              <w:spacing w:after="0"/>
              <w:jc w:val="left"/>
            </w:pPr>
          </w:p>
        </w:tc>
        <w:tc>
          <w:tcPr>
            <w:tcW w:type="dxa" w:w="195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Earthquake</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948"/>
          </w:tcPr>
          <w:p>
            <w:pPr>
              <w:spacing w:after="0"/>
              <w:jc w:val="right"/>
            </w:pPr>
            <w:r>
              <w:rPr>
                <w:sz w:val="16"/>
              </w:rPr>
              <w:t>$39,247</w:t>
            </w:r>
          </w:p>
        </w:tc>
        <w:tc>
          <w:tcPr>
            <w:tcW w:type="dxa" w:w="1126"/>
          </w:tcPr>
          <w:p>
            <w:pPr>
              <w:spacing w:after="0"/>
              <w:jc w:val="right"/>
            </w:pPr>
          </w:p>
        </w:tc>
        <w:tc>
          <w:tcPr>
            <w:tcW w:type="dxa" w:w="1322"/>
          </w:tcPr>
          <w:p>
            <w:pPr>
              <w:spacing w:after="0"/>
              <w:jc w:val="right"/>
            </w:pPr>
            <w:r>
              <w:rPr>
                <w:sz w:val="16"/>
              </w:rPr>
              <w:t>$5,666</w:t>
            </w:r>
          </w:p>
        </w:tc>
        <w:tc>
          <w:tcPr>
            <w:tcW w:type="dxa" w:w="1029"/>
          </w:tcPr>
          <w:p>
            <w:pPr>
              <w:spacing w:after="0"/>
              <w:jc w:val="right"/>
            </w:pPr>
            <w:r>
              <w:rPr>
                <w:sz w:val="16"/>
              </w:rPr>
              <w:t>$44,914</w:t>
            </w:r>
          </w:p>
        </w:tc>
        <w:tc>
          <w:tcPr>
            <w:tcW w:type="dxa" w:w="1264"/>
          </w:tcPr>
          <w:p>
            <w:pPr>
              <w:spacing w:after="0"/>
              <w:jc w:val="right"/>
            </w:pPr>
          </w:p>
        </w:tc>
        <w:tc>
          <w:tcPr>
            <w:tcW w:type="dxa" w:w="2329"/>
          </w:tcPr>
          <w:p>
            <w:pPr>
              <w:spacing w:after="0"/>
              <w:jc w:val="left"/>
            </w:pPr>
          </w:p>
        </w:tc>
        <w:tc>
          <w:tcPr>
            <w:tcW w:type="dxa" w:w="195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7</w:t>
            </w:r>
          </w:p>
        </w:tc>
        <w:tc>
          <w:tcPr>
            <w:tcW w:type="dxa" w:w="1037"/>
          </w:tcPr>
          <w:p>
            <w:pPr>
              <w:spacing w:after="0"/>
              <w:jc w:val="left"/>
            </w:pPr>
            <w:r>
              <w:rPr>
                <w:sz w:val="16"/>
              </w:rPr>
              <w:t>Winter Weather</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948"/>
          </w:tcPr>
          <w:p>
            <w:pPr>
              <w:spacing w:after="0"/>
              <w:jc w:val="right"/>
            </w:pPr>
            <w:r>
              <w:rPr>
                <w:sz w:val="16"/>
              </w:rPr>
              <w:t>$15,915</w:t>
            </w:r>
          </w:p>
        </w:tc>
        <w:tc>
          <w:tcPr>
            <w:tcW w:type="dxa" w:w="1126"/>
          </w:tcPr>
          <w:p>
            <w:pPr>
              <w:spacing w:after="0"/>
              <w:jc w:val="right"/>
            </w:pPr>
            <w:r>
              <w:rPr>
                <w:sz w:val="16"/>
              </w:rPr>
              <w:t>$31</w:t>
            </w:r>
          </w:p>
        </w:tc>
        <w:tc>
          <w:tcPr>
            <w:tcW w:type="dxa" w:w="1322"/>
          </w:tcPr>
          <w:p>
            <w:pPr>
              <w:spacing w:after="0"/>
              <w:jc w:val="right"/>
            </w:pPr>
            <w:r>
              <w:rPr>
                <w:sz w:val="16"/>
              </w:rPr>
              <w:t>$23,912</w:t>
            </w:r>
          </w:p>
        </w:tc>
        <w:tc>
          <w:tcPr>
            <w:tcW w:type="dxa" w:w="1029"/>
          </w:tcPr>
          <w:p>
            <w:pPr>
              <w:spacing w:after="0"/>
              <w:jc w:val="right"/>
            </w:pPr>
            <w:r>
              <w:rPr>
                <w:sz w:val="16"/>
              </w:rPr>
              <w:t>$39,858</w:t>
            </w:r>
          </w:p>
        </w:tc>
        <w:tc>
          <w:tcPr>
            <w:tcW w:type="dxa" w:w="1264"/>
          </w:tcPr>
          <w:p>
            <w:pPr>
              <w:spacing w:after="0"/>
              <w:jc w:val="right"/>
            </w:pPr>
            <w:r>
              <w:rPr>
                <w:sz w:val="16"/>
              </w:rPr>
              <w:t>107</w:t>
            </w:r>
          </w:p>
        </w:tc>
        <w:tc>
          <w:tcPr>
            <w:tcW w:type="dxa" w:w="2329"/>
          </w:tcPr>
          <w:p>
            <w:pPr>
              <w:spacing w:after="0"/>
              <w:jc w:val="left"/>
            </w:pPr>
          </w:p>
        </w:tc>
        <w:tc>
          <w:tcPr>
            <w:tcW w:type="dxa" w:w="195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Lightning</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948"/>
          </w:tcPr>
          <w:p>
            <w:pPr>
              <w:spacing w:after="0"/>
              <w:jc w:val="right"/>
            </w:pPr>
            <w:r>
              <w:rPr>
                <w:sz w:val="16"/>
              </w:rPr>
              <w:t>$2,319</w:t>
            </w:r>
          </w:p>
        </w:tc>
        <w:tc>
          <w:tcPr>
            <w:tcW w:type="dxa" w:w="1126"/>
          </w:tcPr>
          <w:p>
            <w:pPr>
              <w:spacing w:after="0"/>
              <w:jc w:val="right"/>
            </w:pPr>
          </w:p>
        </w:tc>
        <w:tc>
          <w:tcPr>
            <w:tcW w:type="dxa" w:w="1322"/>
          </w:tcPr>
          <w:p>
            <w:pPr>
              <w:spacing w:after="0"/>
              <w:jc w:val="right"/>
            </w:pPr>
            <w:r>
              <w:rPr>
                <w:sz w:val="16"/>
              </w:rPr>
              <w:t>$25,385</w:t>
            </w:r>
          </w:p>
        </w:tc>
        <w:tc>
          <w:tcPr>
            <w:tcW w:type="dxa" w:w="1029"/>
          </w:tcPr>
          <w:p>
            <w:pPr>
              <w:spacing w:after="0"/>
              <w:jc w:val="right"/>
            </w:pPr>
            <w:r>
              <w:rPr>
                <w:sz w:val="16"/>
              </w:rPr>
              <w:t>$27,704</w:t>
            </w:r>
          </w:p>
        </w:tc>
        <w:tc>
          <w:tcPr>
            <w:tcW w:type="dxa" w:w="1264"/>
          </w:tcPr>
          <w:p>
            <w:pPr>
              <w:spacing w:after="0"/>
              <w:jc w:val="right"/>
            </w:pPr>
            <w:r>
              <w:rPr>
                <w:sz w:val="16"/>
              </w:rPr>
              <w:t>2</w:t>
            </w:r>
          </w:p>
        </w:tc>
        <w:tc>
          <w:tcPr>
            <w:tcW w:type="dxa" w:w="2329"/>
          </w:tcPr>
          <w:p>
            <w:pPr>
              <w:spacing w:after="0"/>
              <w:jc w:val="left"/>
            </w:pPr>
          </w:p>
        </w:tc>
        <w:tc>
          <w:tcPr>
            <w:tcW w:type="dxa" w:w="195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Strong Wind</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948"/>
          </w:tcPr>
          <w:p>
            <w:pPr>
              <w:spacing w:after="0"/>
              <w:jc w:val="right"/>
            </w:pPr>
            <w:r>
              <w:rPr>
                <w:sz w:val="16"/>
              </w:rPr>
              <w:t>$4,183</w:t>
            </w:r>
          </w:p>
        </w:tc>
        <w:tc>
          <w:tcPr>
            <w:tcW w:type="dxa" w:w="1126"/>
          </w:tcPr>
          <w:p>
            <w:pPr>
              <w:spacing w:after="0"/>
              <w:jc w:val="right"/>
            </w:pPr>
            <w:r>
              <w:rPr>
                <w:sz w:val="16"/>
              </w:rPr>
              <w:t>$1,056</w:t>
            </w:r>
          </w:p>
        </w:tc>
        <w:tc>
          <w:tcPr>
            <w:tcW w:type="dxa" w:w="1322"/>
          </w:tcPr>
          <w:p>
            <w:pPr>
              <w:spacing w:after="0"/>
              <w:jc w:val="right"/>
            </w:pPr>
            <w:r>
              <w:rPr>
                <w:sz w:val="16"/>
              </w:rPr>
              <w:t>$7,673</w:t>
            </w:r>
          </w:p>
        </w:tc>
        <w:tc>
          <w:tcPr>
            <w:tcW w:type="dxa" w:w="1029"/>
          </w:tcPr>
          <w:p>
            <w:pPr>
              <w:spacing w:after="0"/>
              <w:jc w:val="right"/>
            </w:pPr>
            <w:r>
              <w:rPr>
                <w:sz w:val="16"/>
              </w:rPr>
              <w:t>$12,911</w:t>
            </w:r>
          </w:p>
        </w:tc>
        <w:tc>
          <w:tcPr>
            <w:tcW w:type="dxa" w:w="1264"/>
          </w:tcPr>
          <w:p>
            <w:pPr>
              <w:spacing w:after="0"/>
              <w:jc w:val="right"/>
            </w:pPr>
            <w:r>
              <w:rPr>
                <w:sz w:val="16"/>
              </w:rPr>
              <w:t>78</w:t>
            </w:r>
          </w:p>
        </w:tc>
        <w:tc>
          <w:tcPr>
            <w:tcW w:type="dxa" w:w="2329"/>
          </w:tcPr>
          <w:p>
            <w:pPr>
              <w:spacing w:after="0"/>
              <w:jc w:val="left"/>
            </w:pPr>
          </w:p>
        </w:tc>
        <w:tc>
          <w:tcPr>
            <w:tcW w:type="dxa" w:w="1955"/>
          </w:tcPr>
          <w:p>
            <w:pPr>
              <w:spacing w:after="0"/>
              <w:jc w:val="left"/>
            </w:pPr>
            <w:r>
              <w:rPr>
                <w:sz w:val="16"/>
              </w:rPr>
              <w:t>Includes 43 High Wind records, event types the NRI definition of this hazard leaves out.</w:t>
            </w:r>
          </w:p>
        </w:tc>
      </w:tr>
      <w:tr>
        <w:trPr>
          <w:cantSplit/>
        </w:trPr>
        <w:tc>
          <w:tcPr>
            <w:tcW w:type="dxa" w:w="689"/>
          </w:tcPr>
          <w:p>
            <w:pPr>
              <w:spacing w:after="0"/>
              <w:jc w:val="right"/>
            </w:pPr>
            <w:r>
              <w:rPr>
                <w:sz w:val="16"/>
              </w:rPr>
              <w:t>10</w:t>
            </w:r>
          </w:p>
        </w:tc>
        <w:tc>
          <w:tcPr>
            <w:tcW w:type="dxa" w:w="1037"/>
          </w:tcPr>
          <w:p>
            <w:pPr>
              <w:spacing w:after="0"/>
              <w:jc w:val="left"/>
            </w:pPr>
            <w:r>
              <w:rPr>
                <w:sz w:val="16"/>
              </w:rPr>
              <w:t>Drought</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948"/>
          </w:tcPr>
          <w:p>
            <w:pPr>
              <w:spacing w:after="0"/>
              <w:jc w:val="right"/>
            </w:pPr>
          </w:p>
        </w:tc>
        <w:tc>
          <w:tcPr>
            <w:tcW w:type="dxa" w:w="1126"/>
          </w:tcPr>
          <w:p>
            <w:pPr>
              <w:spacing w:after="0"/>
              <w:jc w:val="right"/>
            </w:pPr>
            <w:r>
              <w:rPr>
                <w:sz w:val="16"/>
              </w:rPr>
              <w:t>$8,932</w:t>
            </w:r>
          </w:p>
        </w:tc>
        <w:tc>
          <w:tcPr>
            <w:tcW w:type="dxa" w:w="1322"/>
          </w:tcPr>
          <w:p>
            <w:pPr>
              <w:spacing w:after="0"/>
              <w:jc w:val="right"/>
            </w:pPr>
          </w:p>
        </w:tc>
        <w:tc>
          <w:tcPr>
            <w:tcW w:type="dxa" w:w="1029"/>
          </w:tcPr>
          <w:p>
            <w:pPr>
              <w:spacing w:after="0"/>
              <w:jc w:val="right"/>
            </w:pPr>
            <w:r>
              <w:rPr>
                <w:sz w:val="16"/>
              </w:rPr>
              <w:t>$8,932</w:t>
            </w:r>
          </w:p>
        </w:tc>
        <w:tc>
          <w:tcPr>
            <w:tcW w:type="dxa" w:w="1264"/>
          </w:tcPr>
          <w:p>
            <w:pPr>
              <w:spacing w:after="0"/>
              <w:jc w:val="right"/>
            </w:pPr>
            <w:r>
              <w:rPr>
                <w:sz w:val="16"/>
              </w:rPr>
              <w:t>0</w:t>
            </w:r>
          </w:p>
        </w:tc>
        <w:tc>
          <w:tcPr>
            <w:tcW w:type="dxa" w:w="2329"/>
          </w:tcPr>
          <w:p>
            <w:pPr>
              <w:spacing w:after="0"/>
              <w:jc w:val="left"/>
            </w:pPr>
          </w:p>
        </w:tc>
        <w:tc>
          <w:tcPr>
            <w:tcW w:type="dxa" w:w="195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11</w:t>
            </w:r>
          </w:p>
        </w:tc>
        <w:tc>
          <w:tcPr>
            <w:tcW w:type="dxa" w:w="1037"/>
          </w:tcPr>
          <w:p>
            <w:pPr>
              <w:spacing w:after="0"/>
              <w:jc w:val="left"/>
            </w:pPr>
            <w:r>
              <w:rPr>
                <w:sz w:val="16"/>
              </w:rPr>
              <w:t>Heat Wave</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r>
              <w:rPr>
                <w:sz w:val="16"/>
              </w:rPr>
              <w:t>$869</w:t>
            </w:r>
          </w:p>
        </w:tc>
        <w:tc>
          <w:tcPr>
            <w:tcW w:type="dxa" w:w="1322"/>
          </w:tcPr>
          <w:p>
            <w:pPr>
              <w:spacing w:after="0"/>
              <w:jc w:val="right"/>
            </w:pPr>
            <w:r>
              <w:rPr>
                <w:sz w:val="16"/>
              </w:rPr>
              <w:t>$4,051</w:t>
            </w:r>
          </w:p>
        </w:tc>
        <w:tc>
          <w:tcPr>
            <w:tcW w:type="dxa" w:w="1029"/>
          </w:tcPr>
          <w:p>
            <w:pPr>
              <w:spacing w:after="0"/>
              <w:jc w:val="right"/>
            </w:pPr>
            <w:r>
              <w:rPr>
                <w:sz w:val="16"/>
              </w:rPr>
              <w:t>$4,922</w:t>
            </w:r>
          </w:p>
        </w:tc>
        <w:tc>
          <w:tcPr>
            <w:tcW w:type="dxa" w:w="1264"/>
          </w:tcPr>
          <w:p>
            <w:pPr>
              <w:spacing w:after="0"/>
              <w:jc w:val="right"/>
            </w:pPr>
            <w:r>
              <w:rPr>
                <w:sz w:val="16"/>
              </w:rPr>
              <w:t>0</w:t>
            </w:r>
          </w:p>
        </w:tc>
        <w:tc>
          <w:tcPr>
            <w:tcW w:type="dxa" w:w="2329"/>
          </w:tcPr>
          <w:p>
            <w:pPr>
              <w:spacing w:after="0"/>
              <w:jc w:val="left"/>
            </w:pPr>
          </w:p>
        </w:tc>
        <w:tc>
          <w:tcPr>
            <w:tcW w:type="dxa" w:w="195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12</w:t>
            </w:r>
          </w:p>
        </w:tc>
        <w:tc>
          <w:tcPr>
            <w:tcW w:type="dxa" w:w="1037"/>
          </w:tcPr>
          <w:p>
            <w:pPr>
              <w:spacing w:after="0"/>
              <w:jc w:val="left"/>
            </w:pPr>
            <w:r>
              <w:rPr>
                <w:sz w:val="16"/>
              </w:rPr>
              <w:t>Ice Storm</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948"/>
          </w:tcPr>
          <w:p>
            <w:pPr>
              <w:spacing w:after="0"/>
              <w:jc w:val="right"/>
            </w:pPr>
            <w:r>
              <w:rPr>
                <w:sz w:val="16"/>
              </w:rPr>
              <w:t>$31</w:t>
            </w:r>
          </w:p>
        </w:tc>
        <w:tc>
          <w:tcPr>
            <w:tcW w:type="dxa" w:w="1126"/>
          </w:tcPr>
          <w:p>
            <w:pPr>
              <w:spacing w:after="0"/>
              <w:jc w:val="right"/>
            </w:pPr>
          </w:p>
        </w:tc>
        <w:tc>
          <w:tcPr>
            <w:tcW w:type="dxa" w:w="1322"/>
          </w:tcPr>
          <w:p>
            <w:pPr>
              <w:spacing w:after="0"/>
              <w:jc w:val="right"/>
            </w:pPr>
            <w:r>
              <w:rPr>
                <w:sz w:val="16"/>
              </w:rPr>
              <w:t>$1,146</w:t>
            </w:r>
          </w:p>
        </w:tc>
        <w:tc>
          <w:tcPr>
            <w:tcW w:type="dxa" w:w="1029"/>
          </w:tcPr>
          <w:p>
            <w:pPr>
              <w:spacing w:after="0"/>
              <w:jc w:val="right"/>
            </w:pPr>
            <w:r>
              <w:rPr>
                <w:sz w:val="16"/>
              </w:rPr>
              <w:t>$1,177</w:t>
            </w:r>
          </w:p>
        </w:tc>
        <w:tc>
          <w:tcPr>
            <w:tcW w:type="dxa" w:w="1264"/>
          </w:tcPr>
          <w:p>
            <w:pPr>
              <w:spacing w:after="0"/>
              <w:jc w:val="right"/>
            </w:pPr>
            <w:r>
              <w:rPr>
                <w:sz w:val="16"/>
              </w:rPr>
              <w:t>1</w:t>
            </w:r>
          </w:p>
        </w:tc>
        <w:tc>
          <w:tcPr>
            <w:tcW w:type="dxa" w:w="2329"/>
          </w:tcPr>
          <w:p>
            <w:pPr>
              <w:spacing w:after="0"/>
              <w:jc w:val="left"/>
            </w:pPr>
          </w:p>
        </w:tc>
        <w:tc>
          <w:tcPr>
            <w:tcW w:type="dxa" w:w="195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948"/>
          </w:tcPr>
          <w:p>
            <w:pPr>
              <w:spacing w:after="0"/>
              <w:jc w:val="right"/>
            </w:pPr>
            <w:r>
              <w:rPr>
                <w:sz w:val="16"/>
              </w:rPr>
              <w:t>$150</w:t>
            </w:r>
          </w:p>
        </w:tc>
        <w:tc>
          <w:tcPr>
            <w:tcW w:type="dxa" w:w="1126"/>
          </w:tcPr>
          <w:p>
            <w:pPr>
              <w:spacing w:after="0"/>
              <w:jc w:val="right"/>
            </w:pPr>
          </w:p>
        </w:tc>
        <w:tc>
          <w:tcPr>
            <w:tcW w:type="dxa" w:w="1322"/>
          </w:tcPr>
          <w:p>
            <w:pPr>
              <w:spacing w:after="0"/>
              <w:jc w:val="right"/>
            </w:pPr>
            <w:r>
              <w:rPr>
                <w:sz w:val="16"/>
              </w:rPr>
              <w:t>$179</w:t>
            </w:r>
          </w:p>
        </w:tc>
        <w:tc>
          <w:tcPr>
            <w:tcW w:type="dxa" w:w="1029"/>
          </w:tcPr>
          <w:p>
            <w:pPr>
              <w:spacing w:after="0"/>
              <w:jc w:val="right"/>
            </w:pPr>
            <w:r>
              <w:rPr>
                <w:sz w:val="16"/>
              </w:rPr>
              <w:t>$328</w:t>
            </w:r>
          </w:p>
        </w:tc>
        <w:tc>
          <w:tcPr>
            <w:tcW w:type="dxa" w:w="1264"/>
          </w:tcPr>
          <w:p>
            <w:pPr>
              <w:spacing w:after="0"/>
              <w:jc w:val="right"/>
            </w:pPr>
            <w:r>
              <w:rPr>
                <w:sz w:val="16"/>
              </w:rPr>
              <w:t>0</w:t>
            </w:r>
          </w:p>
        </w:tc>
        <w:tc>
          <w:tcPr>
            <w:tcW w:type="dxa" w:w="2329"/>
          </w:tcPr>
          <w:p>
            <w:pPr>
              <w:spacing w:after="0"/>
              <w:jc w:val="left"/>
            </w:pPr>
          </w:p>
        </w:tc>
        <w:tc>
          <w:tcPr>
            <w:tcW w:type="dxa" w:w="1955"/>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07"/>
          </w:tcPr>
          <w:p>
            <w:pPr>
              <w:spacing w:after="0"/>
              <w:jc w:val="left"/>
            </w:pPr>
            <w:r>
              <w:rPr>
                <w:sz w:val="16"/>
              </w:rPr>
              <w:t>Not Applicable</w:t>
            </w:r>
          </w:p>
        </w:tc>
        <w:tc>
          <w:tcPr>
            <w:tcW w:type="dxa" w:w="120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2"/>
          </w:tcPr>
          <w:p>
            <w:pPr>
              <w:spacing w:after="0"/>
              <w:jc w:val="right"/>
            </w:pPr>
          </w:p>
        </w:tc>
        <w:tc>
          <w:tcPr>
            <w:tcW w:type="dxa" w:w="1029"/>
          </w:tcPr>
          <w:p>
            <w:pPr>
              <w:spacing w:after="0"/>
              <w:jc w:val="right"/>
            </w:pPr>
          </w:p>
        </w:tc>
        <w:tc>
          <w:tcPr>
            <w:tcW w:type="dxa" w:w="1264"/>
          </w:tcPr>
          <w:p>
            <w:pPr>
              <w:spacing w:after="0"/>
              <w:jc w:val="right"/>
            </w:pPr>
            <w:r>
              <w:rPr>
                <w:sz w:val="16"/>
              </w:rPr>
              <w:t>0</w:t>
            </w:r>
          </w:p>
        </w:tc>
        <w:tc>
          <w:tcPr>
            <w:tcW w:type="dxa" w:w="2329"/>
          </w:tcPr>
          <w:p>
            <w:pPr>
              <w:spacing w:after="0"/>
              <w:jc w:val="left"/>
            </w:pPr>
            <w:r>
              <w:rPr>
                <w:sz w:val="16"/>
              </w:rPr>
              <w:t>NRI rates avalanche Not Applicable for this county, and no federal declaration for this county names it.</w:t>
            </w:r>
          </w:p>
        </w:tc>
        <w:tc>
          <w:tcPr>
            <w:tcW w:type="dxa" w:w="195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07"/>
          </w:tcPr>
          <w:p>
            <w:pPr>
              <w:spacing w:after="0"/>
              <w:jc w:val="left"/>
            </w:pPr>
            <w:r>
              <w:rPr>
                <w:sz w:val="16"/>
              </w:rPr>
              <w:t>Not Applicable</w:t>
            </w:r>
          </w:p>
        </w:tc>
        <w:tc>
          <w:tcPr>
            <w:tcW w:type="dxa" w:w="120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2"/>
          </w:tcPr>
          <w:p>
            <w:pPr>
              <w:spacing w:after="0"/>
              <w:jc w:val="right"/>
            </w:pPr>
          </w:p>
        </w:tc>
        <w:tc>
          <w:tcPr>
            <w:tcW w:type="dxa" w:w="1029"/>
          </w:tcPr>
          <w:p>
            <w:pPr>
              <w:spacing w:after="0"/>
              <w:jc w:val="right"/>
            </w:pPr>
          </w:p>
        </w:tc>
        <w:tc>
          <w:tcPr>
            <w:tcW w:type="dxa" w:w="1264"/>
          </w:tcPr>
          <w:p>
            <w:pPr>
              <w:spacing w:after="0"/>
              <w:jc w:val="right"/>
            </w:pPr>
            <w:r>
              <w:rPr>
                <w:sz w:val="16"/>
              </w:rPr>
              <w:t>0</w:t>
            </w:r>
          </w:p>
        </w:tc>
        <w:tc>
          <w:tcPr>
            <w:tcW w:type="dxa" w:w="2329"/>
          </w:tcPr>
          <w:p>
            <w:pPr>
              <w:spacing w:after="0"/>
              <w:jc w:val="left"/>
            </w:pPr>
            <w:r>
              <w:rPr>
                <w:sz w:val="16"/>
              </w:rPr>
              <w:t>NRI rates coastal flooding Not Applicable for this county, and no federal declaration for this county names it.</w:t>
            </w:r>
          </w:p>
        </w:tc>
        <w:tc>
          <w:tcPr>
            <w:tcW w:type="dxa" w:w="195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07"/>
          </w:tcPr>
          <w:p>
            <w:pPr>
              <w:spacing w:after="0"/>
              <w:jc w:val="left"/>
            </w:pPr>
            <w:r>
              <w:rPr>
                <w:sz w:val="16"/>
              </w:rPr>
              <w:t>Not Applicable</w:t>
            </w:r>
          </w:p>
        </w:tc>
        <w:tc>
          <w:tcPr>
            <w:tcW w:type="dxa" w:w="120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2"/>
          </w:tcPr>
          <w:p>
            <w:pPr>
              <w:spacing w:after="0"/>
              <w:jc w:val="right"/>
            </w:pPr>
          </w:p>
        </w:tc>
        <w:tc>
          <w:tcPr>
            <w:tcW w:type="dxa" w:w="1029"/>
          </w:tcPr>
          <w:p>
            <w:pPr>
              <w:spacing w:after="0"/>
              <w:jc w:val="right"/>
            </w:pPr>
          </w:p>
        </w:tc>
        <w:tc>
          <w:tcPr>
            <w:tcW w:type="dxa" w:w="1264"/>
          </w:tcPr>
          <w:p>
            <w:pPr>
              <w:spacing w:after="0"/>
              <w:jc w:val="right"/>
            </w:pPr>
            <w:r>
              <w:rPr>
                <w:sz w:val="16"/>
              </w:rPr>
              <w:t>0</w:t>
            </w:r>
          </w:p>
        </w:tc>
        <w:tc>
          <w:tcPr>
            <w:tcW w:type="dxa" w:w="2329"/>
          </w:tcPr>
          <w:p>
            <w:pPr>
              <w:spacing w:after="0"/>
              <w:jc w:val="left"/>
            </w:pPr>
            <w:r>
              <w:rPr>
                <w:sz w:val="16"/>
              </w:rPr>
              <w:t>NRI rates hurricane Not Applicable for this county, and no federal declaration for this county names it.</w:t>
            </w:r>
          </w:p>
        </w:tc>
        <w:tc>
          <w:tcPr>
            <w:tcW w:type="dxa" w:w="195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07"/>
          </w:tcPr>
          <w:p>
            <w:pPr>
              <w:spacing w:after="0"/>
              <w:jc w:val="left"/>
            </w:pPr>
            <w:r>
              <w:rPr>
                <w:sz w:val="16"/>
              </w:rPr>
              <w:t>Not Applicable</w:t>
            </w:r>
          </w:p>
        </w:tc>
        <w:tc>
          <w:tcPr>
            <w:tcW w:type="dxa" w:w="120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2"/>
          </w:tcPr>
          <w:p>
            <w:pPr>
              <w:spacing w:after="0"/>
              <w:jc w:val="right"/>
            </w:pPr>
          </w:p>
        </w:tc>
        <w:tc>
          <w:tcPr>
            <w:tcW w:type="dxa" w:w="1029"/>
          </w:tcPr>
          <w:p>
            <w:pPr>
              <w:spacing w:after="0"/>
              <w:jc w:val="right"/>
            </w:pPr>
          </w:p>
        </w:tc>
        <w:tc>
          <w:tcPr>
            <w:tcW w:type="dxa" w:w="1264"/>
          </w:tcPr>
          <w:p>
            <w:pPr>
              <w:spacing w:after="0"/>
              <w:jc w:val="right"/>
            </w:pPr>
            <w:r>
              <w:rPr>
                <w:sz w:val="16"/>
              </w:rPr>
              <w:t>0</w:t>
            </w:r>
          </w:p>
        </w:tc>
        <w:tc>
          <w:tcPr>
            <w:tcW w:type="dxa" w:w="2329"/>
          </w:tcPr>
          <w:p>
            <w:pPr>
              <w:spacing w:after="0"/>
              <w:jc w:val="left"/>
            </w:pPr>
            <w:r>
              <w:rPr>
                <w:sz w:val="16"/>
              </w:rPr>
              <w:t>NRI rates tsunami Not Applicable for this county, and no federal declaration for this county names it.</w:t>
            </w:r>
          </w:p>
        </w:tc>
        <w:tc>
          <w:tcPr>
            <w:tcW w:type="dxa" w:w="195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07"/>
          </w:tcPr>
          <w:p>
            <w:pPr>
              <w:spacing w:after="0"/>
              <w:jc w:val="left"/>
            </w:pPr>
            <w:r>
              <w:rPr>
                <w:sz w:val="16"/>
              </w:rPr>
              <w:t>Not Applicable</w:t>
            </w:r>
          </w:p>
        </w:tc>
        <w:tc>
          <w:tcPr>
            <w:tcW w:type="dxa" w:w="120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2"/>
          </w:tcPr>
          <w:p>
            <w:pPr>
              <w:spacing w:after="0"/>
              <w:jc w:val="right"/>
            </w:pPr>
          </w:p>
        </w:tc>
        <w:tc>
          <w:tcPr>
            <w:tcW w:type="dxa" w:w="1029"/>
          </w:tcPr>
          <w:p>
            <w:pPr>
              <w:spacing w:after="0"/>
              <w:jc w:val="right"/>
            </w:pPr>
          </w:p>
        </w:tc>
        <w:tc>
          <w:tcPr>
            <w:tcW w:type="dxa" w:w="1264"/>
          </w:tcPr>
          <w:p>
            <w:pPr>
              <w:spacing w:after="0"/>
              <w:jc w:val="right"/>
            </w:pPr>
            <w:r>
              <w:rPr>
                <w:sz w:val="16"/>
              </w:rPr>
              <w:t>0</w:t>
            </w:r>
          </w:p>
        </w:tc>
        <w:tc>
          <w:tcPr>
            <w:tcW w:type="dxa" w:w="2329"/>
          </w:tcPr>
          <w:p>
            <w:pPr>
              <w:spacing w:after="0"/>
              <w:jc w:val="left"/>
            </w:pPr>
            <w:r>
              <w:rPr>
                <w:sz w:val="16"/>
              </w:rPr>
              <w:t>NRI rates volcanic activity Not Applicable for this county, and no federal declaration for this county names it.</w:t>
            </w:r>
          </w:p>
        </w:tc>
        <w:tc>
          <w:tcPr>
            <w:tcW w:type="dxa" w:w="195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3"/>
        <w:gridCol w:w="1829"/>
        <w:gridCol w:w="1271"/>
        <w:gridCol w:w="1459"/>
        <w:gridCol w:w="1676"/>
        <w:gridCol w:w="1781"/>
        <w:gridCol w:w="1765"/>
        <w:gridCol w:w="2447"/>
      </w:tblGrid>
      <w:tr>
        <w:trPr>
          <w:cantSplit/>
          <w:tblHeader/>
        </w:trPr>
        <w:tc>
          <w:tcPr>
            <w:tcW w:type="dxa" w:w="1883"/>
            <w:shd w:val="clear" w:color="auto" w:fill="E8E8E8"/>
          </w:tcPr>
          <w:p>
            <w:pPr>
              <w:spacing w:after="0"/>
              <w:jc w:val="left"/>
            </w:pPr>
            <w:r>
              <w:rPr>
                <w:b/>
                <w:sz w:val="16"/>
              </w:rPr>
              <w:t>Hazard</w:t>
            </w:r>
          </w:p>
        </w:tc>
        <w:tc>
          <w:tcPr>
            <w:tcW w:type="dxa" w:w="1829"/>
            <w:shd w:val="clear" w:color="auto" w:fill="E8E8E8"/>
          </w:tcPr>
          <w:p>
            <w:pPr>
              <w:spacing w:after="0"/>
              <w:jc w:val="left"/>
            </w:pPr>
            <w:r>
              <w:rPr>
                <w:b/>
                <w:sz w:val="16"/>
              </w:rPr>
              <w:t>Scale</w:t>
            </w:r>
          </w:p>
        </w:tc>
        <w:tc>
          <w:tcPr>
            <w:tcW w:type="dxa" w:w="1271"/>
            <w:shd w:val="clear" w:color="auto" w:fill="E8E8E8"/>
          </w:tcPr>
          <w:p>
            <w:pPr>
              <w:spacing w:after="0"/>
              <w:jc w:val="right"/>
            </w:pPr>
            <w:r>
              <w:rPr>
                <w:b/>
                <w:sz w:val="16"/>
              </w:rPr>
              <w:t>Records</w:t>
            </w:r>
          </w:p>
          <w:p>
            <w:pPr>
              <w:spacing w:after="0"/>
              <w:jc w:val="right"/>
            </w:pPr>
            <w:r>
              <w:rPr>
                <w:i/>
                <w:color w:val="555555"/>
                <w:sz w:val="14"/>
              </w:rPr>
              <w:t>count, years</w:t>
            </w:r>
          </w:p>
        </w:tc>
        <w:tc>
          <w:tcPr>
            <w:tcW w:type="dxa" w:w="1459"/>
            <w:shd w:val="clear" w:color="auto" w:fill="E8E8E8"/>
          </w:tcPr>
          <w:p>
            <w:pPr>
              <w:spacing w:after="0"/>
              <w:jc w:val="left"/>
            </w:pPr>
            <w:r>
              <w:rPr>
                <w:b/>
                <w:sz w:val="16"/>
              </w:rPr>
              <w:t>Observed range</w:t>
            </w:r>
          </w:p>
        </w:tc>
        <w:tc>
          <w:tcPr>
            <w:tcW w:type="dxa" w:w="1676"/>
            <w:shd w:val="clear" w:color="auto" w:fill="E8E8E8"/>
          </w:tcPr>
          <w:p>
            <w:pPr>
              <w:spacing w:after="0"/>
              <w:jc w:val="left"/>
            </w:pPr>
            <w:r>
              <w:rPr>
                <w:b/>
                <w:sz w:val="16"/>
              </w:rPr>
              <w:t>Worst recorded event</w:t>
            </w:r>
          </w:p>
        </w:tc>
        <w:tc>
          <w:tcPr>
            <w:tcW w:type="dxa" w:w="1781"/>
            <w:shd w:val="clear" w:color="auto" w:fill="E8E8E8"/>
          </w:tcPr>
          <w:p>
            <w:pPr>
              <w:spacing w:after="0"/>
              <w:jc w:val="left"/>
            </w:pPr>
            <w:r>
              <w:rPr>
                <w:b/>
                <w:sz w:val="16"/>
              </w:rPr>
              <w:t>Most damaging (when different)</w:t>
            </w:r>
          </w:p>
        </w:tc>
        <w:tc>
          <w:tcPr>
            <w:tcW w:type="dxa" w:w="1765"/>
            <w:shd w:val="clear" w:color="auto" w:fill="E8E8E8"/>
          </w:tcPr>
          <w:p>
            <w:pPr>
              <w:spacing w:after="0"/>
              <w:jc w:val="left"/>
            </w:pPr>
            <w:r>
              <w:rPr>
                <w:b/>
                <w:sz w:val="16"/>
              </w:rPr>
              <w:t>How it applies to members</w:t>
            </w:r>
          </w:p>
        </w:tc>
        <w:tc>
          <w:tcPr>
            <w:tcW w:type="dxa" w:w="2447"/>
            <w:shd w:val="clear" w:color="auto" w:fill="E8E8E8"/>
          </w:tcPr>
          <w:p>
            <w:pPr>
              <w:spacing w:after="0"/>
              <w:jc w:val="left"/>
            </w:pPr>
            <w:r>
              <w:rPr>
                <w:b/>
                <w:sz w:val="16"/>
              </w:rPr>
              <w:t>Note</w:t>
            </w:r>
          </w:p>
        </w:tc>
      </w:tr>
      <w:tr>
        <w:trPr>
          <w:cantSplit/>
        </w:trPr>
        <w:tc>
          <w:tcPr>
            <w:tcW w:type="dxa" w:w="1883"/>
          </w:tcPr>
          <w:p>
            <w:pPr>
              <w:spacing w:after="0"/>
              <w:jc w:val="left"/>
            </w:pPr>
            <w:r>
              <w:rPr>
                <w:sz w:val="16"/>
              </w:rPr>
              <w:t>Avalanche</w:t>
            </w:r>
          </w:p>
        </w:tc>
        <w:tc>
          <w:tcPr>
            <w:tcW w:type="dxa" w:w="1829"/>
          </w:tcPr>
          <w:p>
            <w:pPr>
              <w:spacing w:after="0"/>
              <w:jc w:val="left"/>
            </w:pPr>
            <w:r>
              <w:rPr>
                <w:sz w:val="16"/>
              </w:rPr>
              <w:t>none (count and damage)</w:t>
            </w:r>
          </w:p>
        </w:tc>
        <w:tc>
          <w:tcPr>
            <w:tcW w:type="dxa" w:w="1271"/>
          </w:tcPr>
          <w:p>
            <w:pPr>
              <w:spacing w:after="0"/>
              <w:jc w:val="right"/>
            </w:pPr>
            <w:r>
              <w:rPr>
                <w:sz w:val="16"/>
              </w:rPr>
              <w:t>0</w:t>
            </w:r>
          </w:p>
        </w:tc>
        <w:tc>
          <w:tcPr>
            <w:tcW w:type="dxa" w:w="1459"/>
          </w:tcPr>
          <w:p>
            <w:pPr>
              <w:spacing w:after="0"/>
              <w:jc w:val="left"/>
            </w:pPr>
          </w:p>
        </w:tc>
        <w:tc>
          <w:tcPr>
            <w:tcW w:type="dxa" w:w="1676"/>
          </w:tcPr>
          <w:p>
            <w:pPr>
              <w:spacing w:after="0"/>
              <w:jc w:val="left"/>
            </w:pPr>
          </w:p>
        </w:tc>
        <w:tc>
          <w:tcPr>
            <w:tcW w:type="dxa" w:w="1781"/>
          </w:tcPr>
          <w:p>
            <w:pPr>
              <w:spacing w:after="0"/>
              <w:jc w:val="left"/>
            </w:pPr>
          </w:p>
        </w:tc>
        <w:tc>
          <w:tcPr>
            <w:tcW w:type="dxa" w:w="1765"/>
          </w:tcPr>
          <w:p>
            <w:pPr>
              <w:spacing w:after="0"/>
              <w:jc w:val="left"/>
            </w:pPr>
          </w:p>
        </w:tc>
        <w:tc>
          <w:tcPr>
            <w:tcW w:type="dxa" w:w="2447"/>
          </w:tcPr>
          <w:p>
            <w:pPr>
              <w:spacing w:after="0"/>
              <w:jc w:val="left"/>
            </w:pPr>
            <w:r>
              <w:rPr>
                <w:sz w:val="16"/>
              </w:rPr>
              <w:t>Physical measure: in event narratives only; local data required.</w:t>
            </w:r>
          </w:p>
        </w:tc>
      </w:tr>
      <w:tr>
        <w:trPr>
          <w:cantSplit/>
        </w:trPr>
        <w:tc>
          <w:tcPr>
            <w:tcW w:type="dxa" w:w="1883"/>
          </w:tcPr>
          <w:p>
            <w:pPr>
              <w:spacing w:after="0"/>
              <w:jc w:val="left"/>
            </w:pPr>
            <w:r>
              <w:rPr>
                <w:sz w:val="16"/>
              </w:rPr>
              <w:t>Coastal Flood, Storm Surge/Tide</w:t>
            </w:r>
          </w:p>
        </w:tc>
        <w:tc>
          <w:tcPr>
            <w:tcW w:type="dxa" w:w="1829"/>
          </w:tcPr>
          <w:p>
            <w:pPr>
              <w:spacing w:after="0"/>
              <w:jc w:val="left"/>
            </w:pPr>
            <w:r>
              <w:rPr>
                <w:sz w:val="16"/>
              </w:rPr>
              <w:t>none in data (FIRM for depth)</w:t>
            </w:r>
          </w:p>
        </w:tc>
        <w:tc>
          <w:tcPr>
            <w:tcW w:type="dxa" w:w="1271"/>
          </w:tcPr>
          <w:p>
            <w:pPr>
              <w:spacing w:after="0"/>
              <w:jc w:val="right"/>
            </w:pPr>
            <w:r>
              <w:rPr>
                <w:sz w:val="16"/>
              </w:rPr>
              <w:t>0</w:t>
            </w:r>
          </w:p>
        </w:tc>
        <w:tc>
          <w:tcPr>
            <w:tcW w:type="dxa" w:w="1459"/>
          </w:tcPr>
          <w:p>
            <w:pPr>
              <w:spacing w:after="0"/>
              <w:jc w:val="left"/>
            </w:pPr>
          </w:p>
        </w:tc>
        <w:tc>
          <w:tcPr>
            <w:tcW w:type="dxa" w:w="1676"/>
          </w:tcPr>
          <w:p>
            <w:pPr>
              <w:spacing w:after="0"/>
              <w:jc w:val="left"/>
            </w:pPr>
          </w:p>
        </w:tc>
        <w:tc>
          <w:tcPr>
            <w:tcW w:type="dxa" w:w="1781"/>
          </w:tcPr>
          <w:p>
            <w:pPr>
              <w:spacing w:after="0"/>
              <w:jc w:val="left"/>
            </w:pPr>
          </w:p>
        </w:tc>
        <w:tc>
          <w:tcPr>
            <w:tcW w:type="dxa" w:w="1765"/>
          </w:tcPr>
          <w:p>
            <w:pPr>
              <w:spacing w:after="0"/>
              <w:jc w:val="left"/>
            </w:pPr>
          </w:p>
        </w:tc>
        <w:tc>
          <w:tcPr>
            <w:tcW w:type="dxa" w:w="2447"/>
          </w:tcPr>
          <w:p>
            <w:pPr>
              <w:spacing w:after="0"/>
              <w:jc w:val="left"/>
            </w:pPr>
            <w:r>
              <w:rPr>
                <w:sz w:val="16"/>
              </w:rPr>
              <w:t>Flood depth: see the FEMA Flood Insurance Rate Map.</w:t>
            </w:r>
          </w:p>
        </w:tc>
      </w:tr>
      <w:tr>
        <w:trPr>
          <w:cantSplit/>
        </w:trPr>
        <w:tc>
          <w:tcPr>
            <w:tcW w:type="dxa" w:w="1883"/>
          </w:tcPr>
          <w:p>
            <w:pPr>
              <w:spacing w:after="0"/>
              <w:jc w:val="left"/>
            </w:pPr>
            <w:r>
              <w:rPr>
                <w:sz w:val="16"/>
              </w:rPr>
              <w:t>Cold/Wind Chill, Extreme Cold/Wind Chill</w:t>
            </w:r>
          </w:p>
        </w:tc>
        <w:tc>
          <w:tcPr>
            <w:tcW w:type="dxa" w:w="1829"/>
          </w:tcPr>
          <w:p>
            <w:pPr>
              <w:spacing w:after="0"/>
              <w:jc w:val="left"/>
            </w:pPr>
            <w:r>
              <w:rPr>
                <w:sz w:val="16"/>
              </w:rPr>
              <w:t>wind chill</w:t>
            </w:r>
          </w:p>
        </w:tc>
        <w:tc>
          <w:tcPr>
            <w:tcW w:type="dxa" w:w="1271"/>
          </w:tcPr>
          <w:p>
            <w:pPr>
              <w:spacing w:after="0"/>
              <w:jc w:val="right"/>
            </w:pPr>
            <w:r>
              <w:rPr>
                <w:sz w:val="16"/>
              </w:rPr>
              <w:t>14, 1996 to 2026 (14 zone-level)</w:t>
            </w:r>
          </w:p>
        </w:tc>
        <w:tc>
          <w:tcPr>
            <w:tcW w:type="dxa" w:w="1459"/>
          </w:tcPr>
          <w:p>
            <w:pPr>
              <w:spacing w:after="0"/>
              <w:jc w:val="left"/>
            </w:pPr>
            <w:r>
              <w:rPr>
                <w:sz w:val="16"/>
              </w:rPr>
              <w:t>1 day to 6 days (median 2 days); 11 with a recorded value</w:t>
            </w:r>
          </w:p>
        </w:tc>
        <w:tc>
          <w:tcPr>
            <w:tcW w:type="dxa" w:w="1676"/>
          </w:tcPr>
          <w:p>
            <w:pPr>
              <w:spacing w:after="0"/>
              <w:jc w:val="left"/>
            </w:pPr>
            <w:r>
              <w:rPr>
                <w:sz w:val="16"/>
              </w:rPr>
              <w:t>6 consecutive days, 1996-01-30 to 1996-02-04, zone-level</w:t>
            </w:r>
          </w:p>
        </w:tc>
        <w:tc>
          <w:tcPr>
            <w:tcW w:type="dxa" w:w="1781"/>
          </w:tcPr>
          <w:p>
            <w:pPr>
              <w:spacing w:after="0"/>
              <w:jc w:val="left"/>
            </w:pPr>
          </w:p>
        </w:tc>
        <w:tc>
          <w:tcPr>
            <w:tcW w:type="dxa" w:w="1765"/>
          </w:tcPr>
          <w:p>
            <w:pPr>
              <w:spacing w:after="0"/>
              <w:jc w:val="left"/>
            </w:pPr>
            <w:r>
              <w:rPr>
                <w:sz w:val="16"/>
              </w:rPr>
              <w:t>Zone-level records: applies countywide; national data do not locate these events within the county.</w:t>
            </w:r>
          </w:p>
        </w:tc>
        <w:tc>
          <w:tcPr>
            <w:tcW w:type="dxa" w:w="2447"/>
          </w:tcPr>
          <w:p>
            <w:pPr>
              <w:spacing w:after="0"/>
              <w:jc w:val="left"/>
            </w:pPr>
            <w:r>
              <w:rPr>
                <w:sz w:val="16"/>
              </w:rPr>
              <w:t>Wind chill: in event narratives only; local data required.</w:t>
            </w:r>
          </w:p>
        </w:tc>
      </w:tr>
      <w:tr>
        <w:trPr>
          <w:cantSplit/>
        </w:trPr>
        <w:tc>
          <w:tcPr>
            <w:tcW w:type="dxa" w:w="1883"/>
          </w:tcPr>
          <w:p>
            <w:pPr>
              <w:spacing w:after="0"/>
              <w:jc w:val="left"/>
            </w:pPr>
            <w:r>
              <w:rPr>
                <w:sz w:val="16"/>
              </w:rPr>
              <w:t>Frost/Freeze (outside NRI Cold Wave definition)</w:t>
            </w:r>
          </w:p>
        </w:tc>
        <w:tc>
          <w:tcPr>
            <w:tcW w:type="dxa" w:w="1829"/>
          </w:tcPr>
          <w:p>
            <w:pPr>
              <w:spacing w:after="0"/>
              <w:jc w:val="left"/>
            </w:pPr>
            <w:r>
              <w:rPr>
                <w:sz w:val="16"/>
              </w:rPr>
              <w:t>crop damage</w:t>
            </w:r>
          </w:p>
        </w:tc>
        <w:tc>
          <w:tcPr>
            <w:tcW w:type="dxa" w:w="1271"/>
          </w:tcPr>
          <w:p>
            <w:pPr>
              <w:spacing w:after="0"/>
              <w:jc w:val="right"/>
            </w:pPr>
            <w:r>
              <w:rPr>
                <w:sz w:val="16"/>
              </w:rPr>
              <w:t>0</w:t>
            </w:r>
          </w:p>
        </w:tc>
        <w:tc>
          <w:tcPr>
            <w:tcW w:type="dxa" w:w="1459"/>
          </w:tcPr>
          <w:p>
            <w:pPr>
              <w:spacing w:after="0"/>
              <w:jc w:val="left"/>
            </w:pPr>
          </w:p>
        </w:tc>
        <w:tc>
          <w:tcPr>
            <w:tcW w:type="dxa" w:w="1676"/>
          </w:tcPr>
          <w:p>
            <w:pPr>
              <w:spacing w:after="0"/>
              <w:jc w:val="left"/>
            </w:pPr>
          </w:p>
        </w:tc>
        <w:tc>
          <w:tcPr>
            <w:tcW w:type="dxa" w:w="1781"/>
          </w:tcPr>
          <w:p>
            <w:pPr>
              <w:spacing w:after="0"/>
              <w:jc w:val="left"/>
            </w:pPr>
          </w:p>
        </w:tc>
        <w:tc>
          <w:tcPr>
            <w:tcW w:type="dxa" w:w="1765"/>
          </w:tcPr>
          <w:p>
            <w:pPr>
              <w:spacing w:after="0"/>
              <w:jc w:val="left"/>
            </w:pPr>
          </w:p>
        </w:tc>
        <w:tc>
          <w:tcPr>
            <w:tcW w:type="dxa" w:w="2447"/>
          </w:tcPr>
          <w:p>
            <w:pPr>
              <w:spacing w:after="0"/>
              <w:jc w:val="left"/>
            </w:pPr>
            <w:r>
              <w:rPr>
                <w:sz w:val="16"/>
              </w:rPr>
              <w:t>Temperature: in event narratives only; local data required.</w:t>
            </w:r>
          </w:p>
        </w:tc>
      </w:tr>
      <w:tr>
        <w:trPr>
          <w:cantSplit/>
        </w:trPr>
        <w:tc>
          <w:tcPr>
            <w:tcW w:type="dxa" w:w="1883"/>
          </w:tcPr>
          <w:p>
            <w:pPr>
              <w:spacing w:after="0"/>
              <w:jc w:val="left"/>
            </w:pPr>
            <w:r>
              <w:rPr>
                <w:sz w:val="16"/>
              </w:rPr>
              <w:t>Drought</w:t>
            </w:r>
          </w:p>
        </w:tc>
        <w:tc>
          <w:tcPr>
            <w:tcW w:type="dxa" w:w="1829"/>
          </w:tcPr>
          <w:p>
            <w:pPr>
              <w:spacing w:after="0"/>
              <w:jc w:val="left"/>
            </w:pPr>
            <w:r>
              <w:rPr>
                <w:sz w:val="16"/>
              </w:rPr>
              <w:t>US Drought Monitor D-scale</w:t>
            </w:r>
          </w:p>
        </w:tc>
        <w:tc>
          <w:tcPr>
            <w:tcW w:type="dxa" w:w="1271"/>
          </w:tcPr>
          <w:p>
            <w:pPr>
              <w:spacing w:after="0"/>
              <w:jc w:val="right"/>
            </w:pPr>
            <w:r>
              <w:rPr>
                <w:sz w:val="16"/>
              </w:rPr>
              <w:t>0</w:t>
            </w:r>
          </w:p>
        </w:tc>
        <w:tc>
          <w:tcPr>
            <w:tcW w:type="dxa" w:w="1459"/>
          </w:tcPr>
          <w:p>
            <w:pPr>
              <w:spacing w:after="0"/>
              <w:jc w:val="left"/>
            </w:pPr>
          </w:p>
        </w:tc>
        <w:tc>
          <w:tcPr>
            <w:tcW w:type="dxa" w:w="1676"/>
          </w:tcPr>
          <w:p>
            <w:pPr>
              <w:spacing w:after="0"/>
              <w:jc w:val="left"/>
            </w:pPr>
          </w:p>
        </w:tc>
        <w:tc>
          <w:tcPr>
            <w:tcW w:type="dxa" w:w="1781"/>
          </w:tcPr>
          <w:p>
            <w:pPr>
              <w:spacing w:after="0"/>
              <w:jc w:val="left"/>
            </w:pPr>
          </w:p>
        </w:tc>
        <w:tc>
          <w:tcPr>
            <w:tcW w:type="dxa" w:w="1765"/>
          </w:tcPr>
          <w:p>
            <w:pPr>
              <w:spacing w:after="0"/>
              <w:jc w:val="left"/>
            </w:pPr>
          </w:p>
        </w:tc>
        <w:tc>
          <w:tcPr>
            <w:tcW w:type="dxa" w:w="24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3"/>
          </w:tcPr>
          <w:p>
            <w:pPr>
              <w:spacing w:after="0"/>
              <w:jc w:val="left"/>
            </w:pPr>
            <w:r>
              <w:rPr>
                <w:sz w:val="16"/>
              </w:rPr>
              <w:t>Earthquake</w:t>
            </w:r>
          </w:p>
        </w:tc>
        <w:tc>
          <w:tcPr>
            <w:tcW w:type="dxa" w:w="1829"/>
          </w:tcPr>
          <w:p>
            <w:pPr>
              <w:spacing w:after="0"/>
              <w:jc w:val="left"/>
            </w:pPr>
            <w:r>
              <w:rPr>
                <w:sz w:val="16"/>
              </w:rPr>
              <w:t>Modified Mercalli (local data)</w:t>
            </w:r>
          </w:p>
        </w:tc>
        <w:tc>
          <w:tcPr>
            <w:tcW w:type="dxa" w:w="1271"/>
          </w:tcPr>
          <w:p>
            <w:pPr>
              <w:spacing w:after="0"/>
              <w:jc w:val="right"/>
            </w:pPr>
            <w:r>
              <w:rPr>
                <w:sz w:val="16"/>
              </w:rPr>
              <w:t>0</w:t>
            </w:r>
          </w:p>
        </w:tc>
        <w:tc>
          <w:tcPr>
            <w:tcW w:type="dxa" w:w="1459"/>
          </w:tcPr>
          <w:p>
            <w:pPr>
              <w:spacing w:after="0"/>
              <w:jc w:val="left"/>
            </w:pPr>
          </w:p>
        </w:tc>
        <w:tc>
          <w:tcPr>
            <w:tcW w:type="dxa" w:w="1676"/>
          </w:tcPr>
          <w:p>
            <w:pPr>
              <w:spacing w:after="0"/>
              <w:jc w:val="left"/>
            </w:pPr>
          </w:p>
        </w:tc>
        <w:tc>
          <w:tcPr>
            <w:tcW w:type="dxa" w:w="1781"/>
          </w:tcPr>
          <w:p>
            <w:pPr>
              <w:spacing w:after="0"/>
              <w:jc w:val="left"/>
            </w:pPr>
          </w:p>
        </w:tc>
        <w:tc>
          <w:tcPr>
            <w:tcW w:type="dxa" w:w="1765"/>
          </w:tcPr>
          <w:p>
            <w:pPr>
              <w:spacing w:after="0"/>
              <w:jc w:val="left"/>
            </w:pPr>
          </w:p>
        </w:tc>
        <w:tc>
          <w:tcPr>
            <w:tcW w:type="dxa" w:w="2447"/>
          </w:tcPr>
          <w:p>
            <w:pPr>
              <w:spacing w:after="0"/>
              <w:jc w:val="left"/>
            </w:pPr>
            <w:r>
              <w:rPr>
                <w:sz w:val="16"/>
              </w:rPr>
              <w:t>No Storm Events record; local data required (e.g., USGS).</w:t>
            </w:r>
          </w:p>
        </w:tc>
      </w:tr>
      <w:tr>
        <w:trPr>
          <w:cantSplit/>
        </w:trPr>
        <w:tc>
          <w:tcPr>
            <w:tcW w:type="dxa" w:w="1883"/>
          </w:tcPr>
          <w:p>
            <w:pPr>
              <w:spacing w:after="0"/>
              <w:jc w:val="left"/>
            </w:pPr>
            <w:r>
              <w:rPr>
                <w:sz w:val="16"/>
              </w:rPr>
              <w:t>Hail</w:t>
            </w:r>
          </w:p>
        </w:tc>
        <w:tc>
          <w:tcPr>
            <w:tcW w:type="dxa" w:w="1829"/>
          </w:tcPr>
          <w:p>
            <w:pPr>
              <w:spacing w:after="0"/>
              <w:jc w:val="left"/>
            </w:pPr>
            <w:r>
              <w:rPr>
                <w:sz w:val="16"/>
              </w:rPr>
              <w:t>hail size (inches)</w:t>
            </w:r>
          </w:p>
        </w:tc>
        <w:tc>
          <w:tcPr>
            <w:tcW w:type="dxa" w:w="1271"/>
          </w:tcPr>
          <w:p>
            <w:pPr>
              <w:spacing w:after="0"/>
              <w:jc w:val="right"/>
            </w:pPr>
            <w:r>
              <w:rPr>
                <w:sz w:val="16"/>
              </w:rPr>
              <w:t>217, 1965 to 2026</w:t>
            </w:r>
          </w:p>
        </w:tc>
        <w:tc>
          <w:tcPr>
            <w:tcW w:type="dxa" w:w="1459"/>
          </w:tcPr>
          <w:p>
            <w:pPr>
              <w:spacing w:after="0"/>
              <w:jc w:val="left"/>
            </w:pPr>
            <w:r>
              <w:rPr>
                <w:sz w:val="16"/>
              </w:rPr>
              <w:t>0.75 in to 4.25 in (median 1 in); 217 with a recorded value</w:t>
            </w:r>
          </w:p>
        </w:tc>
        <w:tc>
          <w:tcPr>
            <w:tcW w:type="dxa" w:w="1676"/>
          </w:tcPr>
          <w:p>
            <w:pPr>
              <w:spacing w:after="0"/>
              <w:jc w:val="left"/>
            </w:pPr>
            <w:r>
              <w:rPr>
                <w:sz w:val="16"/>
              </w:rPr>
              <w:t>4.25 in hail, 2020-07-19</w:t>
            </w:r>
          </w:p>
        </w:tc>
        <w:tc>
          <w:tcPr>
            <w:tcW w:type="dxa" w:w="1781"/>
          </w:tcPr>
          <w:p>
            <w:pPr>
              <w:spacing w:after="0"/>
              <w:jc w:val="left"/>
            </w:pPr>
            <w:r>
              <w:rPr>
                <w:sz w:val="16"/>
              </w:rPr>
              <w:t>Hail, 1996-08-28, $10,000 property; crops not reported (1996 dollars)</w:t>
            </w:r>
          </w:p>
        </w:tc>
        <w:tc>
          <w:tcPr>
            <w:tcW w:type="dxa" w:w="1765"/>
          </w:tcPr>
          <w:p>
            <w:pPr>
              <w:spacing w:after="0"/>
              <w:jc w:val="left"/>
            </w:pPr>
            <w:r>
              <w:rPr>
                <w:sz w:val="16"/>
              </w:rPr>
              <w:t>Event records naming member places: Lusk town (59 records), Manville town (20 records), Van Tassell town (6 records).</w:t>
            </w:r>
          </w:p>
        </w:tc>
        <w:tc>
          <w:tcPr>
            <w:tcW w:type="dxa" w:w="2447"/>
          </w:tcPr>
          <w:p>
            <w:pPr>
              <w:spacing w:after="0"/>
              <w:jc w:val="left"/>
            </w:pPr>
          </w:p>
        </w:tc>
      </w:tr>
      <w:tr>
        <w:trPr>
          <w:cantSplit/>
        </w:trPr>
        <w:tc>
          <w:tcPr>
            <w:tcW w:type="dxa" w:w="1883"/>
          </w:tcPr>
          <w:p>
            <w:pPr>
              <w:spacing w:after="0"/>
              <w:jc w:val="left"/>
            </w:pPr>
            <w:r>
              <w:rPr>
                <w:sz w:val="16"/>
              </w:rPr>
              <w:t>Excessive Heat, Heat</w:t>
            </w:r>
          </w:p>
        </w:tc>
        <w:tc>
          <w:tcPr>
            <w:tcW w:type="dxa" w:w="1829"/>
          </w:tcPr>
          <w:p>
            <w:pPr>
              <w:spacing w:after="0"/>
              <w:jc w:val="left"/>
            </w:pPr>
            <w:r>
              <w:rPr>
                <w:sz w:val="16"/>
              </w:rPr>
              <w:t>heat index (narratives)</w:t>
            </w:r>
          </w:p>
        </w:tc>
        <w:tc>
          <w:tcPr>
            <w:tcW w:type="dxa" w:w="1271"/>
          </w:tcPr>
          <w:p>
            <w:pPr>
              <w:spacing w:after="0"/>
              <w:jc w:val="right"/>
            </w:pPr>
            <w:r>
              <w:rPr>
                <w:sz w:val="16"/>
              </w:rPr>
              <w:t>0</w:t>
            </w:r>
          </w:p>
        </w:tc>
        <w:tc>
          <w:tcPr>
            <w:tcW w:type="dxa" w:w="1459"/>
          </w:tcPr>
          <w:p>
            <w:pPr>
              <w:spacing w:after="0"/>
              <w:jc w:val="left"/>
            </w:pPr>
          </w:p>
        </w:tc>
        <w:tc>
          <w:tcPr>
            <w:tcW w:type="dxa" w:w="1676"/>
          </w:tcPr>
          <w:p>
            <w:pPr>
              <w:spacing w:after="0"/>
              <w:jc w:val="left"/>
            </w:pPr>
          </w:p>
        </w:tc>
        <w:tc>
          <w:tcPr>
            <w:tcW w:type="dxa" w:w="1781"/>
          </w:tcPr>
          <w:p>
            <w:pPr>
              <w:spacing w:after="0"/>
              <w:jc w:val="left"/>
            </w:pPr>
          </w:p>
        </w:tc>
        <w:tc>
          <w:tcPr>
            <w:tcW w:type="dxa" w:w="1765"/>
          </w:tcPr>
          <w:p>
            <w:pPr>
              <w:spacing w:after="0"/>
              <w:jc w:val="left"/>
            </w:pPr>
          </w:p>
        </w:tc>
        <w:tc>
          <w:tcPr>
            <w:tcW w:type="dxa" w:w="2447"/>
          </w:tcPr>
          <w:p>
            <w:pPr>
              <w:spacing w:after="0"/>
              <w:jc w:val="left"/>
            </w:pPr>
            <w:r>
              <w:rPr>
                <w:sz w:val="16"/>
              </w:rPr>
              <w:t>Heat index: in event narratives only; local data required.</w:t>
            </w:r>
          </w:p>
        </w:tc>
      </w:tr>
      <w:tr>
        <w:trPr>
          <w:cantSplit/>
        </w:trPr>
        <w:tc>
          <w:tcPr>
            <w:tcW w:type="dxa" w:w="1883"/>
          </w:tcPr>
          <w:p>
            <w:pPr>
              <w:spacing w:after="0"/>
              <w:jc w:val="left"/>
            </w:pPr>
            <w:r>
              <w:rPr>
                <w:sz w:val="16"/>
              </w:rPr>
              <w:t>Hurricane, Tropical Storm, Tropical Depression</w:t>
            </w:r>
          </w:p>
        </w:tc>
        <w:tc>
          <w:tcPr>
            <w:tcW w:type="dxa" w:w="1829"/>
          </w:tcPr>
          <w:p>
            <w:pPr>
              <w:spacing w:after="0"/>
              <w:jc w:val="left"/>
            </w:pPr>
            <w:r>
              <w:rPr>
                <w:sz w:val="16"/>
              </w:rPr>
              <w:t>Saffir-Simpson</w:t>
            </w:r>
          </w:p>
        </w:tc>
        <w:tc>
          <w:tcPr>
            <w:tcW w:type="dxa" w:w="1271"/>
          </w:tcPr>
          <w:p>
            <w:pPr>
              <w:spacing w:after="0"/>
              <w:jc w:val="right"/>
            </w:pPr>
            <w:r>
              <w:rPr>
                <w:sz w:val="16"/>
              </w:rPr>
              <w:t>0</w:t>
            </w:r>
          </w:p>
        </w:tc>
        <w:tc>
          <w:tcPr>
            <w:tcW w:type="dxa" w:w="1459"/>
          </w:tcPr>
          <w:p>
            <w:pPr>
              <w:spacing w:after="0"/>
              <w:jc w:val="left"/>
            </w:pPr>
          </w:p>
        </w:tc>
        <w:tc>
          <w:tcPr>
            <w:tcW w:type="dxa" w:w="1676"/>
          </w:tcPr>
          <w:p>
            <w:pPr>
              <w:spacing w:after="0"/>
              <w:jc w:val="left"/>
            </w:pPr>
          </w:p>
        </w:tc>
        <w:tc>
          <w:tcPr>
            <w:tcW w:type="dxa" w:w="1781"/>
          </w:tcPr>
          <w:p>
            <w:pPr>
              <w:spacing w:after="0"/>
              <w:jc w:val="left"/>
            </w:pPr>
          </w:p>
        </w:tc>
        <w:tc>
          <w:tcPr>
            <w:tcW w:type="dxa" w:w="1765"/>
          </w:tcPr>
          <w:p>
            <w:pPr>
              <w:spacing w:after="0"/>
              <w:jc w:val="left"/>
            </w:pPr>
          </w:p>
        </w:tc>
        <w:tc>
          <w:tcPr>
            <w:tcW w:type="dxa" w:w="244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83"/>
          </w:tcPr>
          <w:p>
            <w:pPr>
              <w:spacing w:after="0"/>
              <w:jc w:val="left"/>
            </w:pPr>
            <w:r>
              <w:rPr>
                <w:sz w:val="16"/>
              </w:rPr>
              <w:t>Ice Storm</w:t>
            </w:r>
          </w:p>
        </w:tc>
        <w:tc>
          <w:tcPr>
            <w:tcW w:type="dxa" w:w="1829"/>
          </w:tcPr>
          <w:p>
            <w:pPr>
              <w:spacing w:after="0"/>
              <w:jc w:val="left"/>
            </w:pPr>
            <w:r>
              <w:rPr>
                <w:sz w:val="16"/>
              </w:rPr>
              <w:t>Sperry-Piltz (local data)</w:t>
            </w:r>
          </w:p>
        </w:tc>
        <w:tc>
          <w:tcPr>
            <w:tcW w:type="dxa" w:w="1271"/>
          </w:tcPr>
          <w:p>
            <w:pPr>
              <w:spacing w:after="0"/>
              <w:jc w:val="right"/>
            </w:pPr>
            <w:r>
              <w:rPr>
                <w:sz w:val="16"/>
              </w:rPr>
              <w:t>1, 2010 to 2010 (1 zone-level)</w:t>
            </w:r>
          </w:p>
        </w:tc>
        <w:tc>
          <w:tcPr>
            <w:tcW w:type="dxa" w:w="1459"/>
          </w:tcPr>
          <w:p>
            <w:pPr>
              <w:spacing w:after="0"/>
              <w:jc w:val="left"/>
            </w:pPr>
          </w:p>
        </w:tc>
        <w:tc>
          <w:tcPr>
            <w:tcW w:type="dxa" w:w="1676"/>
          </w:tcPr>
          <w:p>
            <w:pPr>
              <w:spacing w:after="0"/>
              <w:jc w:val="left"/>
            </w:pPr>
            <w:r>
              <w:rPr>
                <w:sz w:val="16"/>
              </w:rPr>
              <w:t>No damage reported in 1 records.</w:t>
            </w:r>
          </w:p>
        </w:tc>
        <w:tc>
          <w:tcPr>
            <w:tcW w:type="dxa" w:w="1781"/>
          </w:tcPr>
          <w:p>
            <w:pPr>
              <w:spacing w:after="0"/>
              <w:jc w:val="left"/>
            </w:pPr>
          </w:p>
        </w:tc>
        <w:tc>
          <w:tcPr>
            <w:tcW w:type="dxa" w:w="1765"/>
          </w:tcPr>
          <w:p>
            <w:pPr>
              <w:spacing w:after="0"/>
              <w:jc w:val="left"/>
            </w:pPr>
            <w:r>
              <w:rPr>
                <w:sz w:val="16"/>
              </w:rPr>
              <w:t>Zone-level records: applies countywide; national data do not locate these events within the county.</w:t>
            </w:r>
          </w:p>
        </w:tc>
        <w:tc>
          <w:tcPr>
            <w:tcW w:type="dxa" w:w="2447"/>
          </w:tcPr>
          <w:p>
            <w:pPr>
              <w:spacing w:after="0"/>
              <w:jc w:val="left"/>
            </w:pPr>
            <w:r>
              <w:rPr>
                <w:sz w:val="16"/>
              </w:rPr>
              <w:t>Ice thickness: in event narratives only; local data required.</w:t>
            </w:r>
          </w:p>
        </w:tc>
      </w:tr>
      <w:tr>
        <w:trPr>
          <w:cantSplit/>
        </w:trPr>
        <w:tc>
          <w:tcPr>
            <w:tcW w:type="dxa" w:w="1883"/>
          </w:tcPr>
          <w:p>
            <w:pPr>
              <w:spacing w:after="0"/>
              <w:jc w:val="left"/>
            </w:pPr>
            <w:r>
              <w:rPr>
                <w:sz w:val="16"/>
              </w:rPr>
              <w:t>Flash Flood, Flood, Lakeshore Flood</w:t>
            </w:r>
          </w:p>
        </w:tc>
        <w:tc>
          <w:tcPr>
            <w:tcW w:type="dxa" w:w="1829"/>
          </w:tcPr>
          <w:p>
            <w:pPr>
              <w:spacing w:after="0"/>
              <w:jc w:val="left"/>
            </w:pPr>
            <w:r>
              <w:rPr>
                <w:sz w:val="16"/>
              </w:rPr>
              <w:t>damage and flood days (FIRM for depth)</w:t>
            </w:r>
          </w:p>
        </w:tc>
        <w:tc>
          <w:tcPr>
            <w:tcW w:type="dxa" w:w="1271"/>
          </w:tcPr>
          <w:p>
            <w:pPr>
              <w:spacing w:after="0"/>
              <w:jc w:val="right"/>
            </w:pPr>
            <w:r>
              <w:rPr>
                <w:sz w:val="16"/>
              </w:rPr>
              <w:t>5, 2006 to 2023</w:t>
            </w:r>
          </w:p>
        </w:tc>
        <w:tc>
          <w:tcPr>
            <w:tcW w:type="dxa" w:w="1459"/>
          </w:tcPr>
          <w:p>
            <w:pPr>
              <w:spacing w:after="0"/>
              <w:jc w:val="left"/>
            </w:pPr>
          </w:p>
        </w:tc>
        <w:tc>
          <w:tcPr>
            <w:tcW w:type="dxa" w:w="1676"/>
          </w:tcPr>
          <w:p>
            <w:pPr>
              <w:spacing w:after="0"/>
              <w:jc w:val="left"/>
            </w:pPr>
            <w:r>
              <w:rPr>
                <w:sz w:val="16"/>
              </w:rPr>
              <w:t>Flash Flood, 2015-06-04, $1,500,000 property; $0 crops (2015 dollars)</w:t>
            </w:r>
          </w:p>
        </w:tc>
        <w:tc>
          <w:tcPr>
            <w:tcW w:type="dxa" w:w="1781"/>
          </w:tcPr>
          <w:p>
            <w:pPr>
              <w:spacing w:after="0"/>
              <w:jc w:val="left"/>
            </w:pPr>
          </w:p>
        </w:tc>
        <w:tc>
          <w:tcPr>
            <w:tcW w:type="dxa" w:w="1765"/>
          </w:tcPr>
          <w:p>
            <w:pPr>
              <w:spacing w:after="0"/>
              <w:jc w:val="left"/>
            </w:pPr>
            <w:r>
              <w:rPr>
                <w:sz w:val="16"/>
              </w:rPr>
              <w:t>Event records naming member places: Lusk town (1 record), Van Tassell town (1 record).</w:t>
            </w:r>
          </w:p>
        </w:tc>
        <w:tc>
          <w:tcPr>
            <w:tcW w:type="dxa" w:w="244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83"/>
          </w:tcPr>
          <w:p>
            <w:pPr>
              <w:spacing w:after="0"/>
              <w:jc w:val="left"/>
            </w:pPr>
            <w:r>
              <w:rPr>
                <w:sz w:val="16"/>
              </w:rPr>
              <w:t>Debris Flow</w:t>
            </w:r>
          </w:p>
        </w:tc>
        <w:tc>
          <w:tcPr>
            <w:tcW w:type="dxa" w:w="1829"/>
          </w:tcPr>
          <w:p>
            <w:pPr>
              <w:spacing w:after="0"/>
              <w:jc w:val="left"/>
            </w:pPr>
            <w:r>
              <w:rPr>
                <w:sz w:val="16"/>
              </w:rPr>
              <w:t>none (count and damage)</w:t>
            </w:r>
          </w:p>
        </w:tc>
        <w:tc>
          <w:tcPr>
            <w:tcW w:type="dxa" w:w="1271"/>
          </w:tcPr>
          <w:p>
            <w:pPr>
              <w:spacing w:after="0"/>
              <w:jc w:val="right"/>
            </w:pPr>
            <w:r>
              <w:rPr>
                <w:sz w:val="16"/>
              </w:rPr>
              <w:t>0</w:t>
            </w:r>
          </w:p>
        </w:tc>
        <w:tc>
          <w:tcPr>
            <w:tcW w:type="dxa" w:w="1459"/>
          </w:tcPr>
          <w:p>
            <w:pPr>
              <w:spacing w:after="0"/>
              <w:jc w:val="left"/>
            </w:pPr>
          </w:p>
        </w:tc>
        <w:tc>
          <w:tcPr>
            <w:tcW w:type="dxa" w:w="1676"/>
          </w:tcPr>
          <w:p>
            <w:pPr>
              <w:spacing w:after="0"/>
              <w:jc w:val="left"/>
            </w:pPr>
          </w:p>
        </w:tc>
        <w:tc>
          <w:tcPr>
            <w:tcW w:type="dxa" w:w="1781"/>
          </w:tcPr>
          <w:p>
            <w:pPr>
              <w:spacing w:after="0"/>
              <w:jc w:val="left"/>
            </w:pPr>
          </w:p>
        </w:tc>
        <w:tc>
          <w:tcPr>
            <w:tcW w:type="dxa" w:w="1765"/>
          </w:tcPr>
          <w:p>
            <w:pPr>
              <w:spacing w:after="0"/>
              <w:jc w:val="left"/>
            </w:pPr>
          </w:p>
        </w:tc>
        <w:tc>
          <w:tcPr>
            <w:tcW w:type="dxa" w:w="2447"/>
          </w:tcPr>
          <w:p>
            <w:pPr>
              <w:spacing w:after="0"/>
              <w:jc w:val="left"/>
            </w:pPr>
            <w:r>
              <w:rPr>
                <w:sz w:val="16"/>
              </w:rPr>
              <w:t>Physical measure: in event narratives only; local data required.</w:t>
            </w:r>
          </w:p>
        </w:tc>
      </w:tr>
      <w:tr>
        <w:trPr>
          <w:cantSplit/>
        </w:trPr>
        <w:tc>
          <w:tcPr>
            <w:tcW w:type="dxa" w:w="1883"/>
          </w:tcPr>
          <w:p>
            <w:pPr>
              <w:spacing w:after="0"/>
              <w:jc w:val="left"/>
            </w:pPr>
            <w:r>
              <w:rPr>
                <w:sz w:val="16"/>
              </w:rPr>
              <w:t>Lightning</w:t>
            </w:r>
          </w:p>
        </w:tc>
        <w:tc>
          <w:tcPr>
            <w:tcW w:type="dxa" w:w="1829"/>
          </w:tcPr>
          <w:p>
            <w:pPr>
              <w:spacing w:after="0"/>
              <w:jc w:val="left"/>
            </w:pPr>
            <w:r>
              <w:rPr>
                <w:sz w:val="16"/>
              </w:rPr>
              <w:t>annualized frequency (the measure FEMA's Local Mitigation Planning Handbook names)</w:t>
            </w:r>
          </w:p>
        </w:tc>
        <w:tc>
          <w:tcPr>
            <w:tcW w:type="dxa" w:w="1271"/>
          </w:tcPr>
          <w:p>
            <w:pPr>
              <w:spacing w:after="0"/>
              <w:jc w:val="right"/>
            </w:pPr>
            <w:r>
              <w:rPr>
                <w:sz w:val="16"/>
              </w:rPr>
              <w:t>2, 1997 to 1997</w:t>
            </w:r>
          </w:p>
        </w:tc>
        <w:tc>
          <w:tcPr>
            <w:tcW w:type="dxa" w:w="1459"/>
          </w:tcPr>
          <w:p>
            <w:pPr>
              <w:spacing w:after="0"/>
              <w:jc w:val="left"/>
            </w:pPr>
          </w:p>
        </w:tc>
        <w:tc>
          <w:tcPr>
            <w:tcW w:type="dxa" w:w="1676"/>
          </w:tcPr>
          <w:p>
            <w:pPr>
              <w:spacing w:after="0"/>
              <w:jc w:val="left"/>
            </w:pPr>
            <w:r>
              <w:rPr>
                <w:sz w:val="16"/>
              </w:rPr>
              <w:t>Lightning, 1997-07-24, $5,000 property; $3,000 crops (1997 dollars)</w:t>
            </w:r>
          </w:p>
        </w:tc>
        <w:tc>
          <w:tcPr>
            <w:tcW w:type="dxa" w:w="1781"/>
          </w:tcPr>
          <w:p>
            <w:pPr>
              <w:spacing w:after="0"/>
              <w:jc w:val="left"/>
            </w:pPr>
          </w:p>
        </w:tc>
        <w:tc>
          <w:tcPr>
            <w:tcW w:type="dxa" w:w="1765"/>
          </w:tcPr>
          <w:p>
            <w:pPr>
              <w:spacing w:after="0"/>
              <w:jc w:val="left"/>
            </w:pPr>
            <w:r>
              <w:rPr>
                <w:sz w:val="16"/>
              </w:rPr>
              <w:t>No event record names a member place.</w:t>
            </w:r>
          </w:p>
        </w:tc>
        <w:tc>
          <w:tcPr>
            <w:tcW w:type="dxa" w:w="2447"/>
          </w:tcPr>
          <w:p>
            <w:pPr>
              <w:spacing w:after="0"/>
              <w:jc w:val="left"/>
            </w:pPr>
            <w:r>
              <w:rPr>
                <w:sz w:val="16"/>
              </w:rPr>
              <w:t>Storm Events lists lightning with damage or casualties; physical measure in event narratives only; local data required.</w:t>
            </w:r>
          </w:p>
        </w:tc>
      </w:tr>
      <w:tr>
        <w:trPr>
          <w:cantSplit/>
        </w:trPr>
        <w:tc>
          <w:tcPr>
            <w:tcW w:type="dxa" w:w="1883"/>
          </w:tcPr>
          <w:p>
            <w:pPr>
              <w:spacing w:after="0"/>
              <w:jc w:val="left"/>
            </w:pPr>
            <w:r>
              <w:rPr>
                <w:sz w:val="16"/>
              </w:rPr>
              <w:t>High Wind and Strong Wind (outside NRI Strong Wind definition)</w:t>
            </w:r>
          </w:p>
        </w:tc>
        <w:tc>
          <w:tcPr>
            <w:tcW w:type="dxa" w:w="1829"/>
          </w:tcPr>
          <w:p>
            <w:pPr>
              <w:spacing w:after="0"/>
              <w:jc w:val="left"/>
            </w:pPr>
            <w:r>
              <w:rPr>
                <w:sz w:val="16"/>
              </w:rPr>
              <w:t>wind speed (kt and mph)</w:t>
            </w:r>
          </w:p>
        </w:tc>
        <w:tc>
          <w:tcPr>
            <w:tcW w:type="dxa" w:w="1271"/>
          </w:tcPr>
          <w:p>
            <w:pPr>
              <w:spacing w:after="0"/>
              <w:jc w:val="right"/>
            </w:pPr>
            <w:r>
              <w:rPr>
                <w:sz w:val="16"/>
              </w:rPr>
              <w:t>43, 1996 to 2026 (43 zone-level)</w:t>
            </w:r>
          </w:p>
        </w:tc>
        <w:tc>
          <w:tcPr>
            <w:tcW w:type="dxa" w:w="1459"/>
          </w:tcPr>
          <w:p>
            <w:pPr>
              <w:spacing w:after="0"/>
              <w:jc w:val="left"/>
            </w:pPr>
            <w:r>
              <w:rPr>
                <w:sz w:val="16"/>
              </w:rPr>
              <w:t>35 kt (40 mph) to 81 kt (93 mph) (median 52 kt (60 mph)); 42 with a recorded value</w:t>
            </w:r>
          </w:p>
        </w:tc>
        <w:tc>
          <w:tcPr>
            <w:tcW w:type="dxa" w:w="1676"/>
          </w:tcPr>
          <w:p>
            <w:pPr>
              <w:spacing w:after="0"/>
              <w:jc w:val="left"/>
            </w:pPr>
            <w:r>
              <w:rPr>
                <w:sz w:val="16"/>
              </w:rPr>
              <w:t>81 kt (93 mph), measurement type not recorded, High Wind, 1999-02-02; Storm Events area NIOBRARA (legacy zone code WYZ060), zone-level: may include parts of neighboring counties</w:t>
            </w:r>
          </w:p>
        </w:tc>
        <w:tc>
          <w:tcPr>
            <w:tcW w:type="dxa" w:w="1781"/>
          </w:tcPr>
          <w:p>
            <w:pPr>
              <w:spacing w:after="0"/>
              <w:jc w:val="left"/>
            </w:pPr>
            <w:r>
              <w:rPr>
                <w:sz w:val="16"/>
              </w:rPr>
              <w:t>High Wind, 1997-07-01, $1,100 property; $1,100 crops, reported for the zone (1997 dollars)</w:t>
            </w:r>
          </w:p>
        </w:tc>
        <w:tc>
          <w:tcPr>
            <w:tcW w:type="dxa" w:w="1765"/>
          </w:tcPr>
          <w:p>
            <w:pPr>
              <w:spacing w:after="0"/>
              <w:jc w:val="left"/>
            </w:pPr>
            <w:r>
              <w:rPr>
                <w:sz w:val="16"/>
              </w:rPr>
              <w:t>Zone-level records: applies countywide; national data do not locate these events within the county.</w:t>
            </w:r>
          </w:p>
        </w:tc>
        <w:tc>
          <w:tcPr>
            <w:tcW w:type="dxa" w:w="2447"/>
          </w:tcPr>
          <w:p>
            <w:pPr>
              <w:spacing w:after="0"/>
              <w:jc w:val="left"/>
            </w:pPr>
          </w:p>
        </w:tc>
      </w:tr>
      <w:tr>
        <w:trPr>
          <w:cantSplit/>
        </w:trPr>
        <w:tc>
          <w:tcPr>
            <w:tcW w:type="dxa" w:w="1883"/>
          </w:tcPr>
          <w:p>
            <w:pPr>
              <w:spacing w:after="0"/>
              <w:jc w:val="left"/>
            </w:pPr>
            <w:r>
              <w:rPr>
                <w:sz w:val="16"/>
              </w:rPr>
              <w:t>Thunderstorm Wind</w:t>
            </w:r>
          </w:p>
        </w:tc>
        <w:tc>
          <w:tcPr>
            <w:tcW w:type="dxa" w:w="1829"/>
          </w:tcPr>
          <w:p>
            <w:pPr>
              <w:spacing w:after="0"/>
              <w:jc w:val="left"/>
            </w:pPr>
            <w:r>
              <w:rPr>
                <w:sz w:val="16"/>
              </w:rPr>
              <w:t>wind speed (kt and mph)</w:t>
            </w:r>
          </w:p>
        </w:tc>
        <w:tc>
          <w:tcPr>
            <w:tcW w:type="dxa" w:w="1271"/>
          </w:tcPr>
          <w:p>
            <w:pPr>
              <w:spacing w:after="0"/>
              <w:jc w:val="right"/>
            </w:pPr>
            <w:r>
              <w:rPr>
                <w:sz w:val="16"/>
              </w:rPr>
              <w:t>42, 1973 to 2026</w:t>
            </w:r>
          </w:p>
        </w:tc>
        <w:tc>
          <w:tcPr>
            <w:tcW w:type="dxa" w:w="1459"/>
          </w:tcPr>
          <w:p>
            <w:pPr>
              <w:spacing w:after="0"/>
              <w:jc w:val="left"/>
            </w:pPr>
            <w:r>
              <w:rPr>
                <w:sz w:val="16"/>
              </w:rPr>
              <w:t>50 kt (58 mph) to 70 kt (81 mph) (median 52 kt (60 mph)); 38 with a recorded value</w:t>
            </w:r>
          </w:p>
        </w:tc>
        <w:tc>
          <w:tcPr>
            <w:tcW w:type="dxa" w:w="1676"/>
          </w:tcPr>
          <w:p>
            <w:pPr>
              <w:spacing w:after="0"/>
              <w:jc w:val="left"/>
            </w:pPr>
            <w:r>
              <w:rPr>
                <w:sz w:val="16"/>
              </w:rPr>
              <w:t>70 kt (81 mph) estimated gust, Thunderstorm Wind, 2023-07-03; same speed and measurement basis also recorded on 2016-07-27</w:t>
            </w:r>
          </w:p>
        </w:tc>
        <w:tc>
          <w:tcPr>
            <w:tcW w:type="dxa" w:w="1781"/>
          </w:tcPr>
          <w:p>
            <w:pPr>
              <w:spacing w:after="0"/>
              <w:jc w:val="left"/>
            </w:pPr>
            <w:r>
              <w:rPr>
                <w:sz w:val="16"/>
              </w:rPr>
              <w:t>Thunderstorm Wind, 2001-07-06, $10,000 property; crops not reported (2001 dollars)</w:t>
            </w:r>
          </w:p>
        </w:tc>
        <w:tc>
          <w:tcPr>
            <w:tcW w:type="dxa" w:w="1765"/>
          </w:tcPr>
          <w:p>
            <w:pPr>
              <w:spacing w:after="0"/>
              <w:jc w:val="left"/>
            </w:pPr>
            <w:r>
              <w:rPr>
                <w:sz w:val="16"/>
              </w:rPr>
              <w:t>Event records naming member places: Lusk town (6 records), Van Tassell town (6 records).</w:t>
            </w:r>
          </w:p>
        </w:tc>
        <w:tc>
          <w:tcPr>
            <w:tcW w:type="dxa" w:w="2447"/>
          </w:tcPr>
          <w:p>
            <w:pPr>
              <w:spacing w:after="0"/>
              <w:jc w:val="left"/>
            </w:pPr>
          </w:p>
        </w:tc>
      </w:tr>
      <w:tr>
        <w:trPr>
          <w:cantSplit/>
        </w:trPr>
        <w:tc>
          <w:tcPr>
            <w:tcW w:type="dxa" w:w="1883"/>
          </w:tcPr>
          <w:p>
            <w:pPr>
              <w:spacing w:after="0"/>
              <w:jc w:val="left"/>
            </w:pPr>
            <w:r>
              <w:rPr>
                <w:sz w:val="16"/>
              </w:rPr>
              <w:t>Tornado</w:t>
            </w:r>
          </w:p>
        </w:tc>
        <w:tc>
          <w:tcPr>
            <w:tcW w:type="dxa" w:w="1829"/>
          </w:tcPr>
          <w:p>
            <w:pPr>
              <w:spacing w:after="0"/>
              <w:jc w:val="left"/>
            </w:pPr>
            <w:r>
              <w:rPr>
                <w:sz w:val="16"/>
              </w:rPr>
              <w:t>Enhanced Fujita (F before Feb 2007)</w:t>
            </w:r>
          </w:p>
        </w:tc>
        <w:tc>
          <w:tcPr>
            <w:tcW w:type="dxa" w:w="1271"/>
          </w:tcPr>
          <w:p>
            <w:pPr>
              <w:spacing w:after="0"/>
              <w:jc w:val="right"/>
            </w:pPr>
            <w:r>
              <w:rPr>
                <w:sz w:val="16"/>
              </w:rPr>
              <w:t>34, 1950 to 2025</w:t>
            </w:r>
          </w:p>
        </w:tc>
        <w:tc>
          <w:tcPr>
            <w:tcW w:type="dxa" w:w="1459"/>
          </w:tcPr>
          <w:p>
            <w:pPr>
              <w:spacing w:after="0"/>
              <w:jc w:val="left"/>
            </w:pPr>
            <w:r>
              <w:rPr>
                <w:sz w:val="16"/>
              </w:rPr>
              <w:t>F/EF0 to F/EF2 (median F/EF0); 30 with a recorded value</w:t>
            </w:r>
          </w:p>
        </w:tc>
        <w:tc>
          <w:tcPr>
            <w:tcW w:type="dxa" w:w="1676"/>
          </w:tcPr>
          <w:p>
            <w:pPr>
              <w:spacing w:after="0"/>
              <w:jc w:val="left"/>
            </w:pPr>
            <w:r>
              <w:rPr>
                <w:sz w:val="16"/>
              </w:rPr>
              <w:t>F2 tornado, 1982-06-05, 1 mi path length (records before 1996 may include the whole path; rating and listing come from the county where the tornado began), 17 yd wide, $250,000 property; crops not recorded (1982 dollars), 3 direct injuries</w:t>
            </w:r>
          </w:p>
        </w:tc>
        <w:tc>
          <w:tcPr>
            <w:tcW w:type="dxa" w:w="1781"/>
          </w:tcPr>
          <w:p>
            <w:pPr>
              <w:spacing w:after="0"/>
              <w:jc w:val="left"/>
            </w:pPr>
          </w:p>
        </w:tc>
        <w:tc>
          <w:tcPr>
            <w:tcW w:type="dxa" w:w="1765"/>
          </w:tcPr>
          <w:p>
            <w:pPr>
              <w:spacing w:after="0"/>
              <w:jc w:val="left"/>
            </w:pPr>
            <w:r>
              <w:rPr>
                <w:sz w:val="16"/>
              </w:rPr>
              <w:t>Event records naming member places: Lusk town (3 records), Van Tassell town (2 records), Manville town (1 record).</w:t>
            </w:r>
          </w:p>
        </w:tc>
        <w:tc>
          <w:tcPr>
            <w:tcW w:type="dxa" w:w="244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83"/>
          </w:tcPr>
          <w:p>
            <w:pPr>
              <w:spacing w:after="0"/>
              <w:jc w:val="left"/>
            </w:pPr>
            <w:r>
              <w:rPr>
                <w:sz w:val="16"/>
              </w:rPr>
              <w:t>Tsunami</w:t>
            </w:r>
          </w:p>
        </w:tc>
        <w:tc>
          <w:tcPr>
            <w:tcW w:type="dxa" w:w="1829"/>
          </w:tcPr>
          <w:p>
            <w:pPr>
              <w:spacing w:after="0"/>
              <w:jc w:val="left"/>
            </w:pPr>
            <w:r>
              <w:rPr>
                <w:sz w:val="16"/>
              </w:rPr>
              <w:t>none (count and damage)</w:t>
            </w:r>
          </w:p>
        </w:tc>
        <w:tc>
          <w:tcPr>
            <w:tcW w:type="dxa" w:w="1271"/>
          </w:tcPr>
          <w:p>
            <w:pPr>
              <w:spacing w:after="0"/>
              <w:jc w:val="right"/>
            </w:pPr>
            <w:r>
              <w:rPr>
                <w:sz w:val="16"/>
              </w:rPr>
              <w:t>0</w:t>
            </w:r>
          </w:p>
        </w:tc>
        <w:tc>
          <w:tcPr>
            <w:tcW w:type="dxa" w:w="1459"/>
          </w:tcPr>
          <w:p>
            <w:pPr>
              <w:spacing w:after="0"/>
              <w:jc w:val="left"/>
            </w:pPr>
          </w:p>
        </w:tc>
        <w:tc>
          <w:tcPr>
            <w:tcW w:type="dxa" w:w="1676"/>
          </w:tcPr>
          <w:p>
            <w:pPr>
              <w:spacing w:after="0"/>
              <w:jc w:val="left"/>
            </w:pPr>
          </w:p>
        </w:tc>
        <w:tc>
          <w:tcPr>
            <w:tcW w:type="dxa" w:w="1781"/>
          </w:tcPr>
          <w:p>
            <w:pPr>
              <w:spacing w:after="0"/>
              <w:jc w:val="left"/>
            </w:pPr>
          </w:p>
        </w:tc>
        <w:tc>
          <w:tcPr>
            <w:tcW w:type="dxa" w:w="1765"/>
          </w:tcPr>
          <w:p>
            <w:pPr>
              <w:spacing w:after="0"/>
              <w:jc w:val="left"/>
            </w:pPr>
          </w:p>
        </w:tc>
        <w:tc>
          <w:tcPr>
            <w:tcW w:type="dxa" w:w="2447"/>
          </w:tcPr>
          <w:p>
            <w:pPr>
              <w:spacing w:after="0"/>
              <w:jc w:val="left"/>
            </w:pPr>
            <w:r>
              <w:rPr>
                <w:sz w:val="16"/>
              </w:rPr>
              <w:t>Physical measure: in event narratives only; local data required.</w:t>
            </w:r>
          </w:p>
        </w:tc>
      </w:tr>
      <w:tr>
        <w:trPr>
          <w:cantSplit/>
        </w:trPr>
        <w:tc>
          <w:tcPr>
            <w:tcW w:type="dxa" w:w="1883"/>
          </w:tcPr>
          <w:p>
            <w:pPr>
              <w:spacing w:after="0"/>
              <w:jc w:val="left"/>
            </w:pPr>
            <w:r>
              <w:rPr>
                <w:sz w:val="16"/>
              </w:rPr>
              <w:t>Volcanic Ash, Volcanic Ashfall</w:t>
            </w:r>
          </w:p>
        </w:tc>
        <w:tc>
          <w:tcPr>
            <w:tcW w:type="dxa" w:w="1829"/>
          </w:tcPr>
          <w:p>
            <w:pPr>
              <w:spacing w:after="0"/>
              <w:jc w:val="left"/>
            </w:pPr>
            <w:r>
              <w:rPr>
                <w:sz w:val="16"/>
              </w:rPr>
              <w:t>Volcanic Explosivity Index (local data)</w:t>
            </w:r>
          </w:p>
        </w:tc>
        <w:tc>
          <w:tcPr>
            <w:tcW w:type="dxa" w:w="1271"/>
          </w:tcPr>
          <w:p>
            <w:pPr>
              <w:spacing w:after="0"/>
              <w:jc w:val="right"/>
            </w:pPr>
            <w:r>
              <w:rPr>
                <w:sz w:val="16"/>
              </w:rPr>
              <w:t>0</w:t>
            </w:r>
          </w:p>
        </w:tc>
        <w:tc>
          <w:tcPr>
            <w:tcW w:type="dxa" w:w="1459"/>
          </w:tcPr>
          <w:p>
            <w:pPr>
              <w:spacing w:after="0"/>
              <w:jc w:val="left"/>
            </w:pPr>
          </w:p>
        </w:tc>
        <w:tc>
          <w:tcPr>
            <w:tcW w:type="dxa" w:w="1676"/>
          </w:tcPr>
          <w:p>
            <w:pPr>
              <w:spacing w:after="0"/>
              <w:jc w:val="left"/>
            </w:pPr>
          </w:p>
        </w:tc>
        <w:tc>
          <w:tcPr>
            <w:tcW w:type="dxa" w:w="1781"/>
          </w:tcPr>
          <w:p>
            <w:pPr>
              <w:spacing w:after="0"/>
              <w:jc w:val="left"/>
            </w:pPr>
          </w:p>
        </w:tc>
        <w:tc>
          <w:tcPr>
            <w:tcW w:type="dxa" w:w="1765"/>
          </w:tcPr>
          <w:p>
            <w:pPr>
              <w:spacing w:after="0"/>
              <w:jc w:val="left"/>
            </w:pPr>
          </w:p>
        </w:tc>
        <w:tc>
          <w:tcPr>
            <w:tcW w:type="dxa" w:w="2447"/>
          </w:tcPr>
          <w:p>
            <w:pPr>
              <w:spacing w:after="0"/>
              <w:jc w:val="left"/>
            </w:pPr>
            <w:r>
              <w:rPr>
                <w:sz w:val="16"/>
              </w:rPr>
              <w:t>Physical measure: in event narratives only; local data required.</w:t>
            </w:r>
          </w:p>
        </w:tc>
      </w:tr>
      <w:tr>
        <w:trPr>
          <w:cantSplit/>
        </w:trPr>
        <w:tc>
          <w:tcPr>
            <w:tcW w:type="dxa" w:w="1883"/>
          </w:tcPr>
          <w:p>
            <w:pPr>
              <w:spacing w:after="0"/>
              <w:jc w:val="left"/>
            </w:pPr>
            <w:r>
              <w:rPr>
                <w:sz w:val="16"/>
              </w:rPr>
              <w:t>Wildfire</w:t>
            </w:r>
          </w:p>
        </w:tc>
        <w:tc>
          <w:tcPr>
            <w:tcW w:type="dxa" w:w="1829"/>
          </w:tcPr>
          <w:p>
            <w:pPr>
              <w:spacing w:after="0"/>
              <w:jc w:val="left"/>
            </w:pPr>
            <w:r>
              <w:rPr>
                <w:sz w:val="16"/>
              </w:rPr>
              <w:t>acres burned (local data)</w:t>
            </w:r>
          </w:p>
        </w:tc>
        <w:tc>
          <w:tcPr>
            <w:tcW w:type="dxa" w:w="1271"/>
          </w:tcPr>
          <w:p>
            <w:pPr>
              <w:spacing w:after="0"/>
              <w:jc w:val="right"/>
            </w:pPr>
            <w:r>
              <w:rPr>
                <w:sz w:val="16"/>
              </w:rPr>
              <w:t>0</w:t>
            </w:r>
          </w:p>
        </w:tc>
        <w:tc>
          <w:tcPr>
            <w:tcW w:type="dxa" w:w="1459"/>
          </w:tcPr>
          <w:p>
            <w:pPr>
              <w:spacing w:after="0"/>
              <w:jc w:val="left"/>
            </w:pPr>
          </w:p>
        </w:tc>
        <w:tc>
          <w:tcPr>
            <w:tcW w:type="dxa" w:w="1676"/>
          </w:tcPr>
          <w:p>
            <w:pPr>
              <w:spacing w:after="0"/>
              <w:jc w:val="left"/>
            </w:pPr>
          </w:p>
        </w:tc>
        <w:tc>
          <w:tcPr>
            <w:tcW w:type="dxa" w:w="1781"/>
          </w:tcPr>
          <w:p>
            <w:pPr>
              <w:spacing w:after="0"/>
              <w:jc w:val="left"/>
            </w:pPr>
          </w:p>
        </w:tc>
        <w:tc>
          <w:tcPr>
            <w:tcW w:type="dxa" w:w="1765"/>
          </w:tcPr>
          <w:p>
            <w:pPr>
              <w:spacing w:after="0"/>
              <w:jc w:val="left"/>
            </w:pPr>
          </w:p>
        </w:tc>
        <w:tc>
          <w:tcPr>
            <w:tcW w:type="dxa" w:w="2447"/>
          </w:tcPr>
          <w:p>
            <w:pPr>
              <w:spacing w:after="0"/>
              <w:jc w:val="left"/>
            </w:pPr>
            <w:r>
              <w:rPr>
                <w:sz w:val="16"/>
              </w:rPr>
              <w:t>Acres burned: in event narratives only; local data required.</w:t>
            </w:r>
          </w:p>
        </w:tc>
      </w:tr>
      <w:tr>
        <w:trPr>
          <w:cantSplit/>
        </w:trPr>
        <w:tc>
          <w:tcPr>
            <w:tcW w:type="dxa" w:w="1883"/>
          </w:tcPr>
          <w:p>
            <w:pPr>
              <w:spacing w:after="0"/>
              <w:jc w:val="left"/>
            </w:pPr>
            <w:r>
              <w:rPr>
                <w:sz w:val="16"/>
              </w:rPr>
              <w:t>Winter Storm, Heavy Snow, Blizzard, Lake-Effect Snow, Winter Weather, Sleet</w:t>
            </w:r>
          </w:p>
        </w:tc>
        <w:tc>
          <w:tcPr>
            <w:tcW w:type="dxa" w:w="1829"/>
          </w:tcPr>
          <w:p>
            <w:pPr>
              <w:spacing w:after="0"/>
              <w:jc w:val="left"/>
            </w:pPr>
            <w:r>
              <w:rPr>
                <w:sz w:val="16"/>
              </w:rPr>
              <w:t>none in data (snowfall local)</w:t>
            </w:r>
          </w:p>
        </w:tc>
        <w:tc>
          <w:tcPr>
            <w:tcW w:type="dxa" w:w="1271"/>
          </w:tcPr>
          <w:p>
            <w:pPr>
              <w:spacing w:after="0"/>
              <w:jc w:val="right"/>
            </w:pPr>
            <w:r>
              <w:rPr>
                <w:sz w:val="16"/>
              </w:rPr>
              <w:t>107, 1996 to 2025 (107 zone-level)</w:t>
            </w:r>
          </w:p>
        </w:tc>
        <w:tc>
          <w:tcPr>
            <w:tcW w:type="dxa" w:w="1459"/>
          </w:tcPr>
          <w:p>
            <w:pPr>
              <w:spacing w:after="0"/>
              <w:jc w:val="left"/>
            </w:pPr>
          </w:p>
        </w:tc>
        <w:tc>
          <w:tcPr>
            <w:tcW w:type="dxa" w:w="1676"/>
          </w:tcPr>
          <w:p>
            <w:pPr>
              <w:spacing w:after="0"/>
              <w:jc w:val="left"/>
            </w:pPr>
            <w:r>
              <w:rPr>
                <w:sz w:val="16"/>
              </w:rPr>
              <w:t>Blizzard, 1998-10-04, $200,000 property; $0 crops, reported for the zone (1998 dollars); Storm Events area NIOBRARA (legacy zone code WYZ060), zone-level: may include parts of neighboring counties</w:t>
            </w:r>
          </w:p>
        </w:tc>
        <w:tc>
          <w:tcPr>
            <w:tcW w:type="dxa" w:w="1781"/>
          </w:tcPr>
          <w:p>
            <w:pPr>
              <w:spacing w:after="0"/>
              <w:jc w:val="left"/>
            </w:pPr>
          </w:p>
        </w:tc>
        <w:tc>
          <w:tcPr>
            <w:tcW w:type="dxa" w:w="1765"/>
          </w:tcPr>
          <w:p>
            <w:pPr>
              <w:spacing w:after="0"/>
              <w:jc w:val="left"/>
            </w:pPr>
            <w:r>
              <w:rPr>
                <w:sz w:val="16"/>
              </w:rPr>
              <w:t>Zone-level records: applies countywide; national data do not locate these events within the county.</w:t>
            </w:r>
          </w:p>
        </w:tc>
        <w:tc>
          <w:tcPr>
            <w:tcW w:type="dxa" w:w="244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5</w:t>
      </w:r>
    </w:p>
    <w:p>
      <w:pPr>
        <w:keepNext/>
        <w:spacing w:after="40" w:before="0"/>
      </w:pPr>
      <w:r>
        <w:rPr>
          <w:b/>
        </w:rPr>
        <w:t xml:space="preserve">Counted incidents: </w:t>
      </w:r>
      <w:r>
        <w:rPr/>
        <w:t>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7"/>
        <w:gridCol w:w="1197"/>
        <w:gridCol w:w="1197"/>
        <w:gridCol w:w="1609"/>
        <w:gridCol w:w="2845"/>
        <w:gridCol w:w="2639"/>
        <w:gridCol w:w="1650"/>
        <w:gridCol w:w="748"/>
        <w:gridCol w:w="1032"/>
      </w:tblGrid>
      <w:tr>
        <w:trPr>
          <w:cantSplit/>
          <w:tblHeader/>
        </w:trPr>
        <w:tc>
          <w:tcPr>
            <w:tcW w:type="dxa" w:w="1197"/>
            <w:shd w:val="clear" w:color="auto" w:fill="E8E8E8"/>
          </w:tcPr>
          <w:p>
            <w:pPr>
              <w:spacing w:after="0"/>
              <w:jc w:val="left"/>
            </w:pPr>
            <w:r>
              <w:rPr>
                <w:b/>
                <w:sz w:val="16"/>
              </w:rPr>
              <w:t>Declared</w:t>
            </w:r>
          </w:p>
        </w:tc>
        <w:tc>
          <w:tcPr>
            <w:tcW w:type="dxa" w:w="1197"/>
            <w:shd w:val="clear" w:color="auto" w:fill="E8E8E8"/>
          </w:tcPr>
          <w:p>
            <w:pPr>
              <w:spacing w:after="0"/>
              <w:jc w:val="left"/>
            </w:pPr>
            <w:r>
              <w:rPr>
                <w:b/>
                <w:sz w:val="16"/>
              </w:rPr>
              <w:t>Incident began</w:t>
            </w:r>
          </w:p>
        </w:tc>
        <w:tc>
          <w:tcPr>
            <w:tcW w:type="dxa" w:w="1197"/>
            <w:shd w:val="clear" w:color="auto" w:fill="E8E8E8"/>
          </w:tcPr>
          <w:p>
            <w:pPr>
              <w:spacing w:after="0"/>
              <w:jc w:val="left"/>
            </w:pPr>
            <w:r>
              <w:rPr>
                <w:b/>
                <w:sz w:val="16"/>
              </w:rPr>
              <w:t>FEMA number</w:t>
            </w:r>
          </w:p>
        </w:tc>
        <w:tc>
          <w:tcPr>
            <w:tcW w:type="dxa" w:w="1609"/>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Title</w:t>
            </w:r>
          </w:p>
        </w:tc>
        <w:tc>
          <w:tcPr>
            <w:tcW w:type="dxa" w:w="2639"/>
            <w:shd w:val="clear" w:color="auto" w:fill="E8E8E8"/>
          </w:tcPr>
          <w:p>
            <w:pPr>
              <w:spacing w:after="0"/>
              <w:jc w:val="left"/>
            </w:pPr>
            <w:r>
              <w:rPr>
                <w:b/>
                <w:sz w:val="16"/>
              </w:rPr>
              <w:t>Mapped hazard</w:t>
            </w:r>
          </w:p>
        </w:tc>
        <w:tc>
          <w:tcPr>
            <w:tcW w:type="dxa" w:w="16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8"/>
            <w:shd w:val="clear" w:color="auto" w:fill="E8E8E8"/>
          </w:tcPr>
          <w:p>
            <w:pPr>
              <w:spacing w:after="0"/>
              <w:jc w:val="left"/>
            </w:pPr>
            <w:r>
              <w:rPr>
                <w:b/>
                <w:sz w:val="16"/>
              </w:rPr>
              <w:t>Flags</w:t>
            </w:r>
          </w:p>
        </w:tc>
        <w:tc>
          <w:tcPr>
            <w:tcW w:type="dxa" w:w="1032"/>
            <w:shd w:val="clear" w:color="auto" w:fill="E8E8E8"/>
          </w:tcPr>
          <w:p>
            <w:pPr>
              <w:spacing w:after="0"/>
              <w:jc w:val="left"/>
            </w:pPr>
            <w:r>
              <w:rPr>
                <w:b/>
                <w:sz w:val="16"/>
              </w:rPr>
              <w:t>Notes</w:t>
            </w:r>
          </w:p>
        </w:tc>
      </w:tr>
      <w:tr>
        <w:trPr>
          <w:cantSplit/>
        </w:trPr>
        <w:tc>
          <w:tcPr>
            <w:tcW w:type="dxa" w:w="1197"/>
          </w:tcPr>
          <w:p>
            <w:pPr>
              <w:spacing w:after="0"/>
              <w:jc w:val="left"/>
            </w:pPr>
            <w:r>
              <w:rPr>
                <w:sz w:val="16"/>
              </w:rPr>
              <w:t>2020-04-11</w:t>
            </w:r>
          </w:p>
        </w:tc>
        <w:tc>
          <w:tcPr>
            <w:tcW w:type="dxa" w:w="1197"/>
          </w:tcPr>
          <w:p>
            <w:pPr>
              <w:spacing w:after="0"/>
              <w:jc w:val="left"/>
            </w:pPr>
            <w:r>
              <w:rPr>
                <w:sz w:val="16"/>
              </w:rPr>
              <w:t>2020-01-20</w:t>
            </w:r>
          </w:p>
        </w:tc>
        <w:tc>
          <w:tcPr>
            <w:tcW w:type="dxa" w:w="1197"/>
          </w:tcPr>
          <w:p>
            <w:pPr>
              <w:spacing w:after="0"/>
              <w:jc w:val="left"/>
            </w:pPr>
            <w:r>
              <w:rPr>
                <w:sz w:val="16"/>
              </w:rPr>
              <w:t>DR-4535-WY</w:t>
            </w:r>
          </w:p>
        </w:tc>
        <w:tc>
          <w:tcPr>
            <w:tcW w:type="dxa" w:w="1609"/>
          </w:tcPr>
          <w:p>
            <w:pPr>
              <w:spacing w:after="0"/>
              <w:jc w:val="left"/>
            </w:pPr>
            <w:r>
              <w:rPr>
                <w:sz w:val="16"/>
              </w:rPr>
              <w:t>Major disaster</w:t>
            </w:r>
          </w:p>
        </w:tc>
        <w:tc>
          <w:tcPr>
            <w:tcW w:type="dxa" w:w="2845"/>
          </w:tcPr>
          <w:p>
            <w:pPr>
              <w:spacing w:after="0"/>
              <w:jc w:val="left"/>
            </w:pPr>
            <w:r>
              <w:rPr>
                <w:sz w:val="16"/>
              </w:rPr>
              <w:t>COVID-19 PANDEMIC</w:t>
            </w:r>
          </w:p>
        </w:tc>
        <w:tc>
          <w:tcPr>
            <w:tcW w:type="dxa" w:w="2639"/>
          </w:tcPr>
          <w:p>
            <w:pPr>
              <w:spacing w:after="0"/>
              <w:jc w:val="left"/>
            </w:pPr>
            <w:r>
              <w:rPr>
                <w:sz w:val="16"/>
              </w:rPr>
              <w:t>Non-natural,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2020-03-13</w:t>
            </w:r>
          </w:p>
        </w:tc>
        <w:tc>
          <w:tcPr>
            <w:tcW w:type="dxa" w:w="1197"/>
          </w:tcPr>
          <w:p>
            <w:pPr>
              <w:spacing w:after="0"/>
              <w:jc w:val="left"/>
            </w:pPr>
            <w:r>
              <w:rPr>
                <w:sz w:val="16"/>
              </w:rPr>
              <w:t>2020-01-20</w:t>
            </w:r>
          </w:p>
        </w:tc>
        <w:tc>
          <w:tcPr>
            <w:tcW w:type="dxa" w:w="1197"/>
          </w:tcPr>
          <w:p>
            <w:pPr>
              <w:spacing w:after="0"/>
              <w:jc w:val="left"/>
            </w:pPr>
            <w:r>
              <w:rPr>
                <w:sz w:val="16"/>
              </w:rPr>
              <w:t>EM-3479-WY</w:t>
            </w:r>
          </w:p>
        </w:tc>
        <w:tc>
          <w:tcPr>
            <w:tcW w:type="dxa" w:w="1609"/>
          </w:tcPr>
          <w:p>
            <w:pPr>
              <w:spacing w:after="0"/>
              <w:jc w:val="left"/>
            </w:pPr>
            <w:r>
              <w:rPr>
                <w:sz w:val="16"/>
              </w:rPr>
              <w:t>Emergency</w:t>
            </w:r>
          </w:p>
        </w:tc>
        <w:tc>
          <w:tcPr>
            <w:tcW w:type="dxa" w:w="2845"/>
          </w:tcPr>
          <w:p>
            <w:pPr>
              <w:spacing w:after="0"/>
              <w:jc w:val="left"/>
            </w:pPr>
            <w:r>
              <w:rPr>
                <w:sz w:val="16"/>
              </w:rPr>
              <w:t>COVID-19</w:t>
            </w:r>
          </w:p>
        </w:tc>
        <w:tc>
          <w:tcPr>
            <w:tcW w:type="dxa" w:w="2639"/>
          </w:tcPr>
          <w:p>
            <w:pPr>
              <w:spacing w:after="0"/>
              <w:jc w:val="left"/>
            </w:pPr>
            <w:r>
              <w:rPr>
                <w:sz w:val="16"/>
              </w:rPr>
              <w:t>Non-natural,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r>
              <w:rPr>
                <w:sz w:val="16"/>
              </w:rPr>
              <w:t>same incident as DR-4535</w:t>
            </w:r>
          </w:p>
        </w:tc>
      </w:tr>
      <w:tr>
        <w:trPr>
          <w:cantSplit/>
        </w:trPr>
        <w:tc>
          <w:tcPr>
            <w:tcW w:type="dxa" w:w="1197"/>
          </w:tcPr>
          <w:p>
            <w:pPr>
              <w:spacing w:after="0"/>
              <w:jc w:val="left"/>
            </w:pPr>
            <w:r>
              <w:rPr>
                <w:sz w:val="16"/>
              </w:rPr>
              <w:t>2015-07-07</w:t>
            </w:r>
          </w:p>
        </w:tc>
        <w:tc>
          <w:tcPr>
            <w:tcW w:type="dxa" w:w="1197"/>
          </w:tcPr>
          <w:p>
            <w:pPr>
              <w:spacing w:after="0"/>
              <w:jc w:val="left"/>
            </w:pPr>
            <w:r>
              <w:rPr>
                <w:sz w:val="16"/>
              </w:rPr>
              <w:t>2015-05-24</w:t>
            </w:r>
          </w:p>
        </w:tc>
        <w:tc>
          <w:tcPr>
            <w:tcW w:type="dxa" w:w="1197"/>
          </w:tcPr>
          <w:p>
            <w:pPr>
              <w:spacing w:after="0"/>
              <w:jc w:val="left"/>
            </w:pPr>
            <w:r>
              <w:rPr>
                <w:sz w:val="16"/>
              </w:rPr>
              <w:t>DR-4227-WY</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$380,142.97</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1999-02-17</w:t>
            </w:r>
          </w:p>
        </w:tc>
        <w:tc>
          <w:tcPr>
            <w:tcW w:type="dxa" w:w="1197"/>
          </w:tcPr>
          <w:p>
            <w:pPr>
              <w:spacing w:after="0"/>
              <w:jc w:val="left"/>
            </w:pPr>
            <w:r>
              <w:rPr>
                <w:sz w:val="16"/>
              </w:rPr>
              <w:t>1998-10-05</w:t>
            </w:r>
          </w:p>
        </w:tc>
        <w:tc>
          <w:tcPr>
            <w:tcW w:type="dxa" w:w="1197"/>
          </w:tcPr>
          <w:p>
            <w:pPr>
              <w:spacing w:after="0"/>
              <w:jc w:val="left"/>
            </w:pPr>
            <w:r>
              <w:rPr>
                <w:sz w:val="16"/>
              </w:rPr>
              <w:t>DR-1268-WY</w:t>
            </w:r>
          </w:p>
        </w:tc>
        <w:tc>
          <w:tcPr>
            <w:tcW w:type="dxa" w:w="1609"/>
          </w:tcPr>
          <w:p>
            <w:pPr>
              <w:spacing w:after="0"/>
              <w:jc w:val="left"/>
            </w:pPr>
            <w:r>
              <w:rPr>
                <w:sz w:val="16"/>
              </w:rPr>
              <w:t>Major disaster</w:t>
            </w:r>
          </w:p>
        </w:tc>
        <w:tc>
          <w:tcPr>
            <w:tcW w:type="dxa" w:w="2845"/>
          </w:tcPr>
          <w:p>
            <w:pPr>
              <w:spacing w:after="0"/>
              <w:jc w:val="left"/>
            </w:pPr>
            <w:r>
              <w:rPr>
                <w:sz w:val="16"/>
              </w:rPr>
              <w:t>WY - WINTER STORM  10/5/98</w:t>
            </w:r>
          </w:p>
        </w:tc>
        <w:tc>
          <w:tcPr>
            <w:tcW w:type="dxa" w:w="2639"/>
          </w:tcPr>
          <w:p>
            <w:pPr>
              <w:spacing w:after="0"/>
              <w:jc w:val="left"/>
            </w:pPr>
            <w:r>
              <w:rPr>
                <w:sz w:val="16"/>
              </w:rPr>
              <w:t>Ice Storm</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1978-05-29</w:t>
            </w:r>
          </w:p>
        </w:tc>
        <w:tc>
          <w:tcPr>
            <w:tcW w:type="dxa" w:w="1197"/>
          </w:tcPr>
          <w:p>
            <w:pPr>
              <w:spacing w:after="0"/>
              <w:jc w:val="left"/>
            </w:pPr>
            <w:r>
              <w:rPr>
                <w:sz w:val="16"/>
              </w:rPr>
              <w:t>1978-05-29</w:t>
            </w:r>
          </w:p>
        </w:tc>
        <w:tc>
          <w:tcPr>
            <w:tcW w:type="dxa" w:w="1197"/>
          </w:tcPr>
          <w:p>
            <w:pPr>
              <w:spacing w:after="0"/>
              <w:jc w:val="left"/>
            </w:pPr>
            <w:r>
              <w:rPr>
                <w:sz w:val="16"/>
              </w:rPr>
              <w:t>DR-557-WY</w:t>
            </w:r>
          </w:p>
        </w:tc>
        <w:tc>
          <w:tcPr>
            <w:tcW w:type="dxa" w:w="1609"/>
          </w:tcPr>
          <w:p>
            <w:pPr>
              <w:spacing w:after="0"/>
              <w:jc w:val="left"/>
            </w:pPr>
            <w:r>
              <w:rPr>
                <w:sz w:val="16"/>
              </w:rPr>
              <w:t>Major disaster</w:t>
            </w:r>
          </w:p>
        </w:tc>
        <w:tc>
          <w:tcPr>
            <w:tcW w:type="dxa" w:w="2845"/>
          </w:tcPr>
          <w:p>
            <w:pPr>
              <w:spacing w:after="0"/>
              <w:jc w:val="left"/>
            </w:pPr>
            <w:r>
              <w:rPr>
                <w:sz w:val="16"/>
              </w:rPr>
              <w:t>SEVERE STORMS, FLOODING &amp; MUDSLIDES</w:t>
            </w:r>
          </w:p>
        </w:tc>
        <w:tc>
          <w:tcPr>
            <w:tcW w:type="dxa" w:w="2639"/>
          </w:tcPr>
          <w:p>
            <w:pPr>
              <w:spacing w:after="0"/>
              <w:jc w:val="left"/>
            </w:pPr>
            <w:r>
              <w:rPr>
                <w:sz w:val="16"/>
              </w:rPr>
              <w:t>Inland Flooding (primary); also designated: Landslide</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1963-07-04</w:t>
            </w:r>
          </w:p>
        </w:tc>
        <w:tc>
          <w:tcPr>
            <w:tcW w:type="dxa" w:w="1573"/>
          </w:tcPr>
          <w:p>
            <w:pPr>
              <w:spacing w:after="0"/>
              <w:jc w:val="left"/>
            </w:pPr>
            <w:r>
              <w:rPr>
                <w:sz w:val="16"/>
              </w:rPr>
              <w:t>1963-07-04</w:t>
            </w:r>
          </w:p>
        </w:tc>
        <w:tc>
          <w:tcPr>
            <w:tcW w:type="dxa" w:w="1437"/>
          </w:tcPr>
          <w:p>
            <w:pPr>
              <w:spacing w:after="0"/>
              <w:jc w:val="left"/>
            </w:pPr>
            <w:r>
              <w:rPr>
                <w:sz w:val="16"/>
              </w:rPr>
              <w:t>DR-155-WY</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217</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30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85</w:t>
            </w:r>
          </w:p>
        </w:tc>
        <w:tc>
          <w:tcPr>
            <w:tcW w:type="dxa" w:w="1422"/>
          </w:tcPr>
          <w:p>
            <w:pPr>
              <w:spacing w:after="0"/>
              <w:jc w:val="right"/>
            </w:pPr>
            <w:r>
              <w:rPr>
                <w:sz w:val="16"/>
              </w:rPr>
              <w:t>7</w:t>
            </w:r>
          </w:p>
        </w:tc>
        <w:tc>
          <w:tcPr>
            <w:tcW w:type="dxa" w:w="1356"/>
          </w:tcPr>
          <w:p>
            <w:pPr>
              <w:spacing w:after="0"/>
              <w:jc w:val="right"/>
            </w:pPr>
            <w:r>
              <w:rPr>
                <w:sz w:val="16"/>
              </w:rPr>
              <w:t>4</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43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107</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68"/>
        <w:gridCol w:w="3036"/>
        <w:gridCol w:w="1134"/>
        <w:gridCol w:w="2300"/>
        <w:gridCol w:w="711"/>
        <w:gridCol w:w="161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68"/>
            <w:shd w:val="clear" w:color="auto" w:fill="E8E8E8"/>
          </w:tcPr>
          <w:p>
            <w:pPr>
              <w:spacing w:after="0"/>
              <w:jc w:val="left"/>
            </w:pPr>
            <w:r>
              <w:rPr>
                <w:b/>
                <w:sz w:val="16"/>
              </w:rPr>
              <w:t>Magnitude or extent</w:t>
            </w:r>
          </w:p>
        </w:tc>
        <w:tc>
          <w:tcPr>
            <w:tcW w:type="dxa" w:w="3036"/>
            <w:shd w:val="clear" w:color="auto" w:fill="E8E8E8"/>
          </w:tcPr>
          <w:p>
            <w:pPr>
              <w:spacing w:after="0"/>
              <w:jc w:val="left"/>
            </w:pPr>
            <w:r>
              <w:rPr>
                <w:b/>
                <w:sz w:val="16"/>
              </w:rPr>
              <w:t>Damage</w:t>
            </w:r>
          </w:p>
          <w:p>
            <w:pPr>
              <w:spacing w:after="0"/>
              <w:jc w:val="left"/>
            </w:pPr>
            <w:r>
              <w:rPr>
                <w:i/>
                <w:color w:val="555555"/>
                <w:sz w:val="14"/>
              </w:rPr>
              <w:t>nominal dollars</w:t>
            </w:r>
          </w:p>
        </w:tc>
        <w:tc>
          <w:tcPr>
            <w:tcW w:type="dxa" w:w="113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00"/>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16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2023-07-03</w:t>
            </w:r>
          </w:p>
        </w:tc>
        <w:tc>
          <w:tcPr>
            <w:tcW w:type="dxa" w:w="1215"/>
          </w:tcPr>
          <w:p>
            <w:pPr>
              <w:spacing w:after="0"/>
              <w:jc w:val="left"/>
            </w:pPr>
            <w:r>
              <w:rPr>
                <w:sz w:val="16"/>
              </w:rPr>
              <w:t>Thunderstorm Wind</w:t>
            </w:r>
          </w:p>
        </w:tc>
        <w:tc>
          <w:tcPr>
            <w:tcW w:type="dxa" w:w="3068"/>
          </w:tcPr>
          <w:p>
            <w:pPr>
              <w:spacing w:after="0"/>
              <w:jc w:val="left"/>
            </w:pPr>
            <w:r>
              <w:rPr>
                <w:sz w:val="16"/>
              </w:rPr>
              <w:t>70 kt (81 mph) estimated gust</w:t>
            </w:r>
          </w:p>
        </w:tc>
        <w:tc>
          <w:tcPr>
            <w:tcW w:type="dxa" w:w="3036"/>
          </w:tcPr>
          <w:p>
            <w:pPr>
              <w:spacing w:after="0"/>
              <w:jc w:val="left"/>
            </w:pPr>
            <w:r>
              <w:rPr>
                <w:sz w:val="16"/>
              </w:rPr>
              <w:t>damage not reported</w:t>
            </w:r>
          </w:p>
        </w:tc>
        <w:tc>
          <w:tcPr>
            <w:tcW w:type="dxa" w:w="1134"/>
          </w:tcPr>
          <w:p>
            <w:pPr>
              <w:spacing w:after="0"/>
              <w:jc w:val="right"/>
            </w:pPr>
            <w:r>
              <w:rPr>
                <w:sz w:val="16"/>
              </w:rPr>
              <w:t>0, 0</w:t>
            </w:r>
          </w:p>
        </w:tc>
        <w:tc>
          <w:tcPr>
            <w:tcW w:type="dxa" w:w="2300"/>
          </w:tcPr>
          <w:p>
            <w:pPr>
              <w:spacing w:after="0"/>
              <w:jc w:val="left"/>
            </w:pPr>
            <w:r>
              <w:rPr>
                <w:sz w:val="16"/>
              </w:rPr>
              <w:t>LUSK</w:t>
            </w:r>
          </w:p>
        </w:tc>
        <w:tc>
          <w:tcPr>
            <w:tcW w:type="dxa" w:w="711"/>
          </w:tcPr>
          <w:p>
            <w:pPr>
              <w:spacing w:after="0"/>
              <w:jc w:val="left"/>
            </w:pPr>
            <w:r>
              <w:rPr>
                <w:sz w:val="16"/>
              </w:rPr>
              <w:t>within last 5 years</w:t>
            </w:r>
          </w:p>
        </w:tc>
        <w:tc>
          <w:tcPr>
            <w:tcW w:type="dxa" w:w="1612"/>
          </w:tcPr>
          <w:p>
            <w:pPr>
              <w:spacing w:after="0"/>
              <w:jc w:val="left"/>
            </w:pPr>
            <w:r>
              <w:rPr>
                <w:sz w:val="16"/>
              </w:rPr>
              <w:t>B1-c worst recorded: Thunderstorm Wind</w:t>
            </w:r>
          </w:p>
        </w:tc>
      </w:tr>
      <w:tr>
        <w:trPr>
          <w:cantSplit/>
        </w:trPr>
        <w:tc>
          <w:tcPr>
            <w:tcW w:type="dxa" w:w="1037"/>
          </w:tcPr>
          <w:p>
            <w:pPr>
              <w:spacing w:after="0"/>
              <w:jc w:val="left"/>
            </w:pPr>
            <w:r>
              <w:rPr>
                <w:sz w:val="16"/>
              </w:rPr>
              <w:t>2020-07-19</w:t>
            </w:r>
          </w:p>
        </w:tc>
        <w:tc>
          <w:tcPr>
            <w:tcW w:type="dxa" w:w="1215"/>
          </w:tcPr>
          <w:p>
            <w:pPr>
              <w:spacing w:after="0"/>
              <w:jc w:val="left"/>
            </w:pPr>
            <w:r>
              <w:rPr>
                <w:sz w:val="16"/>
              </w:rPr>
              <w:t>Hail</w:t>
            </w:r>
          </w:p>
        </w:tc>
        <w:tc>
          <w:tcPr>
            <w:tcW w:type="dxa" w:w="3068"/>
          </w:tcPr>
          <w:p>
            <w:pPr>
              <w:spacing w:after="0"/>
              <w:jc w:val="left"/>
            </w:pPr>
            <w:r>
              <w:rPr>
                <w:sz w:val="16"/>
              </w:rPr>
              <w:t>4.25 in</w:t>
            </w:r>
          </w:p>
        </w:tc>
        <w:tc>
          <w:tcPr>
            <w:tcW w:type="dxa" w:w="3036"/>
          </w:tcPr>
          <w:p>
            <w:pPr>
              <w:spacing w:after="0"/>
              <w:jc w:val="left"/>
            </w:pPr>
            <w:r>
              <w:rPr>
                <w:sz w:val="16"/>
              </w:rPr>
              <w:t>$0 property; $0 crops (2020 dollars)</w:t>
            </w:r>
          </w:p>
        </w:tc>
        <w:tc>
          <w:tcPr>
            <w:tcW w:type="dxa" w:w="1134"/>
          </w:tcPr>
          <w:p>
            <w:pPr>
              <w:spacing w:after="0"/>
              <w:jc w:val="right"/>
            </w:pPr>
            <w:r>
              <w:rPr>
                <w:sz w:val="16"/>
              </w:rPr>
              <w:t>0, 0</w:t>
            </w:r>
          </w:p>
        </w:tc>
        <w:tc>
          <w:tcPr>
            <w:tcW w:type="dxa" w:w="2300"/>
          </w:tcPr>
          <w:p>
            <w:pPr>
              <w:spacing w:after="0"/>
              <w:jc w:val="left"/>
            </w:pPr>
            <w:r>
              <w:rPr>
                <w:sz w:val="16"/>
              </w:rPr>
              <w:t>LANCE CREEK</w:t>
            </w:r>
          </w:p>
        </w:tc>
        <w:tc>
          <w:tcPr>
            <w:tcW w:type="dxa" w:w="711"/>
          </w:tcPr>
          <w:p>
            <w:pPr>
              <w:spacing w:after="0"/>
              <w:jc w:val="left"/>
            </w:pPr>
          </w:p>
        </w:tc>
        <w:tc>
          <w:tcPr>
            <w:tcW w:type="dxa" w:w="1612"/>
          </w:tcPr>
          <w:p>
            <w:pPr>
              <w:spacing w:after="0"/>
              <w:jc w:val="left"/>
            </w:pPr>
            <w:r>
              <w:rPr>
                <w:sz w:val="16"/>
              </w:rPr>
              <w:t>B1-c worst recorded: Hail</w:t>
            </w:r>
          </w:p>
        </w:tc>
      </w:tr>
      <w:tr>
        <w:trPr>
          <w:cantSplit/>
        </w:trPr>
        <w:tc>
          <w:tcPr>
            <w:tcW w:type="dxa" w:w="1037"/>
          </w:tcPr>
          <w:p>
            <w:pPr>
              <w:spacing w:after="0"/>
              <w:jc w:val="left"/>
            </w:pPr>
            <w:r>
              <w:rPr>
                <w:sz w:val="16"/>
              </w:rPr>
              <w:t>2015-06-04</w:t>
            </w:r>
          </w:p>
        </w:tc>
        <w:tc>
          <w:tcPr>
            <w:tcW w:type="dxa" w:w="1215"/>
          </w:tcPr>
          <w:p>
            <w:pPr>
              <w:spacing w:after="0"/>
              <w:jc w:val="left"/>
            </w:pPr>
            <w:r>
              <w:rPr>
                <w:sz w:val="16"/>
              </w:rPr>
              <w:t>Flash Flood</w:t>
            </w:r>
          </w:p>
        </w:tc>
        <w:tc>
          <w:tcPr>
            <w:tcW w:type="dxa" w:w="3068"/>
          </w:tcPr>
          <w:p>
            <w:pPr>
              <w:spacing w:after="0"/>
              <w:jc w:val="left"/>
            </w:pPr>
          </w:p>
        </w:tc>
        <w:tc>
          <w:tcPr>
            <w:tcW w:type="dxa" w:w="3036"/>
          </w:tcPr>
          <w:p>
            <w:pPr>
              <w:spacing w:after="0"/>
              <w:jc w:val="left"/>
            </w:pPr>
            <w:r>
              <w:rPr>
                <w:sz w:val="16"/>
              </w:rPr>
              <w:t>$1,500,000 property; $0 crops (2015 dollars)</w:t>
            </w:r>
          </w:p>
        </w:tc>
        <w:tc>
          <w:tcPr>
            <w:tcW w:type="dxa" w:w="1134"/>
          </w:tcPr>
          <w:p>
            <w:pPr>
              <w:spacing w:after="0"/>
              <w:jc w:val="right"/>
            </w:pPr>
            <w:r>
              <w:rPr>
                <w:sz w:val="16"/>
              </w:rPr>
              <w:t>0, 0</w:t>
            </w:r>
          </w:p>
        </w:tc>
        <w:tc>
          <w:tcPr>
            <w:tcW w:type="dxa" w:w="2300"/>
          </w:tcPr>
          <w:p>
            <w:pPr>
              <w:spacing w:after="0"/>
              <w:jc w:val="left"/>
            </w:pPr>
            <w:r>
              <w:rPr>
                <w:sz w:val="16"/>
              </w:rPr>
              <w:t>VAN TASSELL to NODE</w:t>
            </w:r>
          </w:p>
        </w:tc>
        <w:tc>
          <w:tcPr>
            <w:tcW w:type="dxa" w:w="711"/>
          </w:tcPr>
          <w:p>
            <w:pPr>
              <w:spacing w:after="0"/>
              <w:jc w:val="left"/>
            </w:pPr>
          </w:p>
        </w:tc>
        <w:tc>
          <w:tcPr>
            <w:tcW w:type="dxa" w:w="161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1999-02-02</w:t>
            </w:r>
          </w:p>
        </w:tc>
        <w:tc>
          <w:tcPr>
            <w:tcW w:type="dxa" w:w="1215"/>
          </w:tcPr>
          <w:p>
            <w:pPr>
              <w:spacing w:after="0"/>
              <w:jc w:val="left"/>
            </w:pPr>
            <w:r>
              <w:rPr>
                <w:sz w:val="16"/>
              </w:rPr>
              <w:t>High Wind</w:t>
            </w:r>
          </w:p>
        </w:tc>
        <w:tc>
          <w:tcPr>
            <w:tcW w:type="dxa" w:w="3068"/>
          </w:tcPr>
          <w:p>
            <w:pPr>
              <w:spacing w:after="0"/>
              <w:jc w:val="left"/>
            </w:pPr>
            <w:r>
              <w:rPr>
                <w:sz w:val="16"/>
              </w:rPr>
              <w:t>81 kt (93 mph), measurement type not recorded</w:t>
            </w:r>
          </w:p>
        </w:tc>
        <w:tc>
          <w:tcPr>
            <w:tcW w:type="dxa" w:w="3036"/>
          </w:tcPr>
          <w:p>
            <w:pPr>
              <w:spacing w:after="0"/>
              <w:jc w:val="left"/>
            </w:pPr>
            <w:r>
              <w:rPr>
                <w:sz w:val="16"/>
              </w:rPr>
              <w:t>$0 property; $0 crops, reported for the zone (1999 dollars)</w:t>
            </w:r>
          </w:p>
        </w:tc>
        <w:tc>
          <w:tcPr>
            <w:tcW w:type="dxa" w:w="1134"/>
          </w:tcPr>
          <w:p>
            <w:pPr>
              <w:spacing w:after="0"/>
              <w:jc w:val="right"/>
            </w:pPr>
            <w:r>
              <w:rPr>
                <w:sz w:val="16"/>
              </w:rPr>
              <w:t>0, 0</w:t>
            </w:r>
          </w:p>
        </w:tc>
        <w:tc>
          <w:tcPr>
            <w:tcW w:type="dxa" w:w="2300"/>
          </w:tcPr>
          <w:p>
            <w:pPr>
              <w:spacing w:after="0"/>
              <w:jc w:val="left"/>
            </w:pPr>
            <w:r>
              <w:rPr>
                <w:sz w:val="16"/>
              </w:rPr>
              <w:t>Storm Events area NIOBRARA (legacy zone code WYZ060), zone-level: may include parts of neighboring counties</w:t>
            </w:r>
          </w:p>
        </w:tc>
        <w:tc>
          <w:tcPr>
            <w:tcW w:type="dxa" w:w="711"/>
          </w:tcPr>
          <w:p>
            <w:pPr>
              <w:spacing w:after="0"/>
              <w:jc w:val="left"/>
            </w:pPr>
          </w:p>
        </w:tc>
        <w:tc>
          <w:tcPr>
            <w:tcW w:type="dxa" w:w="161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1998-10-04</w:t>
            </w:r>
          </w:p>
        </w:tc>
        <w:tc>
          <w:tcPr>
            <w:tcW w:type="dxa" w:w="1215"/>
          </w:tcPr>
          <w:p>
            <w:pPr>
              <w:spacing w:after="0"/>
              <w:jc w:val="left"/>
            </w:pPr>
            <w:r>
              <w:rPr>
                <w:sz w:val="16"/>
              </w:rPr>
              <w:t>Blizzard</w:t>
            </w:r>
          </w:p>
        </w:tc>
        <w:tc>
          <w:tcPr>
            <w:tcW w:type="dxa" w:w="3068"/>
          </w:tcPr>
          <w:p>
            <w:pPr>
              <w:spacing w:after="0"/>
              <w:jc w:val="left"/>
            </w:pPr>
          </w:p>
        </w:tc>
        <w:tc>
          <w:tcPr>
            <w:tcW w:type="dxa" w:w="3036"/>
          </w:tcPr>
          <w:p>
            <w:pPr>
              <w:spacing w:after="0"/>
              <w:jc w:val="left"/>
            </w:pPr>
            <w:r>
              <w:rPr>
                <w:sz w:val="16"/>
              </w:rPr>
              <w:t>$200,000 property; $0 crops, reported for the zone (1998 dollars)</w:t>
            </w:r>
          </w:p>
        </w:tc>
        <w:tc>
          <w:tcPr>
            <w:tcW w:type="dxa" w:w="1134"/>
          </w:tcPr>
          <w:p>
            <w:pPr>
              <w:spacing w:after="0"/>
              <w:jc w:val="right"/>
            </w:pPr>
            <w:r>
              <w:rPr>
                <w:sz w:val="16"/>
              </w:rPr>
              <w:t>0, 0</w:t>
            </w:r>
          </w:p>
        </w:tc>
        <w:tc>
          <w:tcPr>
            <w:tcW w:type="dxa" w:w="2300"/>
          </w:tcPr>
          <w:p>
            <w:pPr>
              <w:spacing w:after="0"/>
              <w:jc w:val="left"/>
            </w:pPr>
            <w:r>
              <w:rPr>
                <w:sz w:val="16"/>
              </w:rPr>
              <w:t>Storm Events area NIOBRARA (legacy zone code WYZ060), zone-level: may include parts of neighboring counties</w:t>
            </w:r>
          </w:p>
        </w:tc>
        <w:tc>
          <w:tcPr>
            <w:tcW w:type="dxa" w:w="711"/>
          </w:tcPr>
          <w:p>
            <w:pPr>
              <w:spacing w:after="0"/>
              <w:jc w:val="left"/>
            </w:pPr>
          </w:p>
        </w:tc>
        <w:tc>
          <w:tcPr>
            <w:tcW w:type="dxa" w:w="161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1997-07-24</w:t>
            </w:r>
          </w:p>
        </w:tc>
        <w:tc>
          <w:tcPr>
            <w:tcW w:type="dxa" w:w="1215"/>
          </w:tcPr>
          <w:p>
            <w:pPr>
              <w:spacing w:after="0"/>
              <w:jc w:val="left"/>
            </w:pPr>
            <w:r>
              <w:rPr>
                <w:sz w:val="16"/>
              </w:rPr>
              <w:t>Lightning</w:t>
            </w:r>
          </w:p>
        </w:tc>
        <w:tc>
          <w:tcPr>
            <w:tcW w:type="dxa" w:w="3068"/>
          </w:tcPr>
          <w:p>
            <w:pPr>
              <w:spacing w:after="0"/>
              <w:jc w:val="left"/>
            </w:pPr>
          </w:p>
        </w:tc>
        <w:tc>
          <w:tcPr>
            <w:tcW w:type="dxa" w:w="3036"/>
          </w:tcPr>
          <w:p>
            <w:pPr>
              <w:spacing w:after="0"/>
              <w:jc w:val="left"/>
            </w:pPr>
            <w:r>
              <w:rPr>
                <w:sz w:val="16"/>
              </w:rPr>
              <w:t>$5,000 property; $3,000 crops (1997 dollars)</w:t>
            </w:r>
          </w:p>
        </w:tc>
        <w:tc>
          <w:tcPr>
            <w:tcW w:type="dxa" w:w="1134"/>
          </w:tcPr>
          <w:p>
            <w:pPr>
              <w:spacing w:after="0"/>
              <w:jc w:val="right"/>
            </w:pPr>
            <w:r>
              <w:rPr>
                <w:sz w:val="16"/>
              </w:rPr>
              <w:t>0, 0</w:t>
            </w:r>
          </w:p>
        </w:tc>
        <w:tc>
          <w:tcPr>
            <w:tcW w:type="dxa" w:w="2300"/>
          </w:tcPr>
          <w:p>
            <w:pPr>
              <w:spacing w:after="0"/>
              <w:jc w:val="left"/>
            </w:pPr>
            <w:r>
              <w:rPr>
                <w:sz w:val="16"/>
              </w:rPr>
              <w:t>NORTHERN</w:t>
            </w:r>
          </w:p>
        </w:tc>
        <w:tc>
          <w:tcPr>
            <w:tcW w:type="dxa" w:w="711"/>
          </w:tcPr>
          <w:p>
            <w:pPr>
              <w:spacing w:after="0"/>
              <w:jc w:val="left"/>
            </w:pPr>
          </w:p>
        </w:tc>
        <w:tc>
          <w:tcPr>
            <w:tcW w:type="dxa" w:w="1612"/>
          </w:tcPr>
          <w:p>
            <w:pPr>
              <w:spacing w:after="0"/>
              <w:jc w:val="left"/>
            </w:pPr>
            <w:r>
              <w:rPr>
                <w:sz w:val="16"/>
              </w:rPr>
              <w:t>B1-c worst recorded: Lightning</w:t>
            </w:r>
          </w:p>
        </w:tc>
      </w:tr>
      <w:tr>
        <w:trPr>
          <w:cantSplit/>
        </w:trPr>
        <w:tc>
          <w:tcPr>
            <w:tcW w:type="dxa" w:w="1037"/>
          </w:tcPr>
          <w:p>
            <w:pPr>
              <w:spacing w:after="0"/>
              <w:jc w:val="left"/>
            </w:pPr>
            <w:r>
              <w:rPr>
                <w:sz w:val="16"/>
              </w:rPr>
              <w:t>1997-07-01</w:t>
            </w:r>
          </w:p>
        </w:tc>
        <w:tc>
          <w:tcPr>
            <w:tcW w:type="dxa" w:w="1215"/>
          </w:tcPr>
          <w:p>
            <w:pPr>
              <w:spacing w:after="0"/>
              <w:jc w:val="left"/>
            </w:pPr>
            <w:r>
              <w:rPr>
                <w:sz w:val="16"/>
              </w:rPr>
              <w:t>High Wind</w:t>
            </w:r>
          </w:p>
        </w:tc>
        <w:tc>
          <w:tcPr>
            <w:tcW w:type="dxa" w:w="3068"/>
          </w:tcPr>
          <w:p>
            <w:pPr>
              <w:spacing w:after="0"/>
              <w:jc w:val="left"/>
            </w:pPr>
            <w:r>
              <w:rPr>
                <w:sz w:val="16"/>
              </w:rPr>
              <w:t>52 kt (60 mph), measurement type not recorded</w:t>
            </w:r>
          </w:p>
        </w:tc>
        <w:tc>
          <w:tcPr>
            <w:tcW w:type="dxa" w:w="3036"/>
          </w:tcPr>
          <w:p>
            <w:pPr>
              <w:spacing w:after="0"/>
              <w:jc w:val="left"/>
            </w:pPr>
            <w:r>
              <w:rPr>
                <w:sz w:val="16"/>
              </w:rPr>
              <w:t>$1,100 property; $1,100 crops, reported for the zone (1997 dollars)</w:t>
            </w:r>
          </w:p>
        </w:tc>
        <w:tc>
          <w:tcPr>
            <w:tcW w:type="dxa" w:w="1134"/>
          </w:tcPr>
          <w:p>
            <w:pPr>
              <w:spacing w:after="0"/>
              <w:jc w:val="right"/>
            </w:pPr>
            <w:r>
              <w:rPr>
                <w:sz w:val="16"/>
              </w:rPr>
              <w:t>0, 0</w:t>
            </w:r>
          </w:p>
        </w:tc>
        <w:tc>
          <w:tcPr>
            <w:tcW w:type="dxa" w:w="2300"/>
          </w:tcPr>
          <w:p>
            <w:pPr>
              <w:spacing w:after="0"/>
              <w:jc w:val="left"/>
            </w:pPr>
            <w:r>
              <w:rPr>
                <w:sz w:val="16"/>
              </w:rPr>
              <w:t>Storm Events area NIOBRARA (legacy zone code WYZ060), zone-level: may include parts of neighboring counties</w:t>
            </w:r>
          </w:p>
        </w:tc>
        <w:tc>
          <w:tcPr>
            <w:tcW w:type="dxa" w:w="711"/>
          </w:tcPr>
          <w:p>
            <w:pPr>
              <w:spacing w:after="0"/>
              <w:jc w:val="left"/>
            </w:pPr>
          </w:p>
        </w:tc>
        <w:tc>
          <w:tcPr>
            <w:tcW w:type="dxa" w:w="1612"/>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1996-08-28</w:t>
            </w:r>
          </w:p>
        </w:tc>
        <w:tc>
          <w:tcPr>
            <w:tcW w:type="dxa" w:w="1215"/>
          </w:tcPr>
          <w:p>
            <w:pPr>
              <w:spacing w:after="0"/>
              <w:jc w:val="left"/>
            </w:pPr>
            <w:r>
              <w:rPr>
                <w:sz w:val="16"/>
              </w:rPr>
              <w:t>Hail</w:t>
            </w:r>
          </w:p>
        </w:tc>
        <w:tc>
          <w:tcPr>
            <w:tcW w:type="dxa" w:w="3068"/>
          </w:tcPr>
          <w:p>
            <w:pPr>
              <w:spacing w:after="0"/>
              <w:jc w:val="left"/>
            </w:pPr>
            <w:r>
              <w:rPr>
                <w:sz w:val="16"/>
              </w:rPr>
              <w:t>1.75 in</w:t>
            </w:r>
          </w:p>
        </w:tc>
        <w:tc>
          <w:tcPr>
            <w:tcW w:type="dxa" w:w="3036"/>
          </w:tcPr>
          <w:p>
            <w:pPr>
              <w:spacing w:after="0"/>
              <w:jc w:val="left"/>
            </w:pPr>
            <w:r>
              <w:rPr>
                <w:sz w:val="16"/>
              </w:rPr>
              <w:t>$10,000 property; crops not reported (1996 dollars)</w:t>
            </w:r>
          </w:p>
        </w:tc>
        <w:tc>
          <w:tcPr>
            <w:tcW w:type="dxa" w:w="1134"/>
          </w:tcPr>
          <w:p>
            <w:pPr>
              <w:spacing w:after="0"/>
              <w:jc w:val="right"/>
            </w:pPr>
            <w:r>
              <w:rPr>
                <w:sz w:val="16"/>
              </w:rPr>
              <w:t>0, 0</w:t>
            </w:r>
          </w:p>
        </w:tc>
        <w:tc>
          <w:tcPr>
            <w:tcW w:type="dxa" w:w="2300"/>
          </w:tcPr>
          <w:p>
            <w:pPr>
              <w:spacing w:after="0"/>
              <w:jc w:val="left"/>
            </w:pPr>
            <w:r>
              <w:rPr>
                <w:sz w:val="16"/>
              </w:rPr>
              <w:t>LUSK</w:t>
            </w:r>
          </w:p>
        </w:tc>
        <w:tc>
          <w:tcPr>
            <w:tcW w:type="dxa" w:w="711"/>
          </w:tcPr>
          <w:p>
            <w:pPr>
              <w:spacing w:after="0"/>
              <w:jc w:val="left"/>
            </w:pPr>
          </w:p>
        </w:tc>
        <w:tc>
          <w:tcPr>
            <w:tcW w:type="dxa" w:w="1612"/>
          </w:tcPr>
          <w:p>
            <w:pPr>
              <w:spacing w:after="0"/>
              <w:jc w:val="left"/>
            </w:pPr>
            <w:r>
              <w:rPr>
                <w:sz w:val="16"/>
              </w:rPr>
              <w:t>B1-c most damaging: Hail</w:t>
            </w:r>
          </w:p>
        </w:tc>
      </w:tr>
      <w:tr>
        <w:trPr>
          <w:cantSplit/>
        </w:trPr>
        <w:tc>
          <w:tcPr>
            <w:tcW w:type="dxa" w:w="1037"/>
          </w:tcPr>
          <w:p>
            <w:pPr>
              <w:spacing w:after="0"/>
              <w:jc w:val="left"/>
            </w:pPr>
            <w:r>
              <w:rPr>
                <w:sz w:val="16"/>
              </w:rPr>
              <w:t>1996-01-30</w:t>
            </w:r>
          </w:p>
        </w:tc>
        <w:tc>
          <w:tcPr>
            <w:tcW w:type="dxa" w:w="1215"/>
          </w:tcPr>
          <w:p>
            <w:pPr>
              <w:spacing w:after="0"/>
              <w:jc w:val="left"/>
            </w:pPr>
            <w:r>
              <w:rPr>
                <w:sz w:val="16"/>
              </w:rPr>
              <w:t>Cold/Wind Chill</w:t>
            </w:r>
          </w:p>
        </w:tc>
        <w:tc>
          <w:tcPr>
            <w:tcW w:type="dxa" w:w="3068"/>
          </w:tcPr>
          <w:p>
            <w:pPr>
              <w:spacing w:after="0"/>
              <w:jc w:val="left"/>
            </w:pPr>
          </w:p>
        </w:tc>
        <w:tc>
          <w:tcPr>
            <w:tcW w:type="dxa" w:w="3036"/>
          </w:tcPr>
          <w:p>
            <w:pPr>
              <w:spacing w:after="0"/>
              <w:jc w:val="left"/>
            </w:pPr>
            <w:r>
              <w:rPr>
                <w:sz w:val="16"/>
              </w:rPr>
              <w:t>damage not reported</w:t>
            </w:r>
          </w:p>
        </w:tc>
        <w:tc>
          <w:tcPr>
            <w:tcW w:type="dxa" w:w="1134"/>
          </w:tcPr>
          <w:p>
            <w:pPr>
              <w:spacing w:after="0"/>
              <w:jc w:val="right"/>
            </w:pPr>
            <w:r>
              <w:rPr>
                <w:sz w:val="16"/>
              </w:rPr>
              <w:t>0, 0</w:t>
            </w:r>
          </w:p>
        </w:tc>
        <w:tc>
          <w:tcPr>
            <w:tcW w:type="dxa" w:w="2300"/>
          </w:tcPr>
          <w:p>
            <w:pPr>
              <w:spacing w:after="0"/>
              <w:jc w:val="left"/>
            </w:pPr>
            <w:r>
              <w:rPr>
                <w:sz w:val="16"/>
              </w:rPr>
              <w:t>Storm Events area NIOBRARA (legacy zone code WYZ060), zone-level: may include parts of neighboring counties</w:t>
            </w:r>
          </w:p>
        </w:tc>
        <w:tc>
          <w:tcPr>
            <w:tcW w:type="dxa" w:w="711"/>
          </w:tcPr>
          <w:p>
            <w:pPr>
              <w:spacing w:after="0"/>
              <w:jc w:val="left"/>
            </w:pPr>
          </w:p>
        </w:tc>
        <w:tc>
          <w:tcPr>
            <w:tcW w:type="dxa" w:w="161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1984-06-13</w:t>
            </w:r>
          </w:p>
        </w:tc>
        <w:tc>
          <w:tcPr>
            <w:tcW w:type="dxa" w:w="1215"/>
          </w:tcPr>
          <w:p>
            <w:pPr>
              <w:spacing w:after="0"/>
              <w:jc w:val="left"/>
            </w:pPr>
            <w:r>
              <w:rPr>
                <w:sz w:val="16"/>
              </w:rPr>
              <w:t>Tornado</w:t>
            </w:r>
          </w:p>
        </w:tc>
        <w:tc>
          <w:tcPr>
            <w:tcW w:type="dxa" w:w="3068"/>
          </w:tcPr>
          <w:p>
            <w:pPr>
              <w:spacing w:after="0"/>
              <w:jc w:val="left"/>
            </w:pPr>
            <w:r>
              <w:rPr>
                <w:sz w:val="16"/>
              </w:rPr>
              <w:t>F2, 4 mi path length (records before 1996 may include the whole path; rating and listing come from the county where the tornado began), 30 yd wide</w:t>
            </w:r>
          </w:p>
        </w:tc>
        <w:tc>
          <w:tcPr>
            <w:tcW w:type="dxa" w:w="3036"/>
          </w:tcPr>
          <w:p>
            <w:pPr>
              <w:spacing w:after="0"/>
              <w:jc w:val="left"/>
            </w:pPr>
            <w:r>
              <w:rPr>
                <w:sz w:val="16"/>
              </w:rPr>
              <w:t>$250,000 property; crops not recorded (1984 dollars)</w:t>
            </w:r>
          </w:p>
        </w:tc>
        <w:tc>
          <w:tcPr>
            <w:tcW w:type="dxa" w:w="1134"/>
          </w:tcPr>
          <w:p>
            <w:pPr>
              <w:spacing w:after="0"/>
              <w:jc w:val="right"/>
            </w:pPr>
            <w:r>
              <w:rPr>
                <w:sz w:val="16"/>
              </w:rPr>
              <w:t>0, 1</w:t>
            </w:r>
          </w:p>
        </w:tc>
        <w:tc>
          <w:tcPr>
            <w:tcW w:type="dxa" w:w="2300"/>
          </w:tcPr>
          <w:p>
            <w:pPr>
              <w:spacing w:after="0"/>
              <w:jc w:val="left"/>
            </w:pPr>
            <w:r>
              <w:rPr>
                <w:sz w:val="16"/>
              </w:rPr>
              <w:t>location not recorded</w:t>
            </w:r>
          </w:p>
        </w:tc>
        <w:tc>
          <w:tcPr>
            <w:tcW w:type="dxa" w:w="711"/>
          </w:tcPr>
          <w:p>
            <w:pPr>
              <w:spacing w:after="0"/>
              <w:jc w:val="left"/>
            </w:pPr>
          </w:p>
        </w:tc>
        <w:tc>
          <w:tcPr>
            <w:tcW w:type="dxa" w:w="1612"/>
          </w:tcPr>
          <w:p>
            <w:pPr>
              <w:spacing w:after="0"/>
              <w:jc w:val="left"/>
            </w:pPr>
            <w:r>
              <w:rPr>
                <w:sz w:val="16"/>
              </w:rPr>
              <w:t>deaths or injuries recorded</w:t>
            </w:r>
          </w:p>
        </w:tc>
      </w:tr>
      <w:tr>
        <w:trPr>
          <w:cantSplit/>
        </w:trPr>
        <w:tc>
          <w:tcPr>
            <w:tcW w:type="dxa" w:w="1037"/>
          </w:tcPr>
          <w:p>
            <w:pPr>
              <w:spacing w:after="0"/>
              <w:jc w:val="left"/>
            </w:pPr>
            <w:r>
              <w:rPr>
                <w:sz w:val="16"/>
              </w:rPr>
              <w:t>1982-06-05</w:t>
            </w:r>
          </w:p>
        </w:tc>
        <w:tc>
          <w:tcPr>
            <w:tcW w:type="dxa" w:w="1215"/>
          </w:tcPr>
          <w:p>
            <w:pPr>
              <w:spacing w:after="0"/>
              <w:jc w:val="left"/>
            </w:pPr>
            <w:r>
              <w:rPr>
                <w:sz w:val="16"/>
              </w:rPr>
              <w:t>Tornado</w:t>
            </w:r>
          </w:p>
        </w:tc>
        <w:tc>
          <w:tcPr>
            <w:tcW w:type="dxa" w:w="3068"/>
          </w:tcPr>
          <w:p>
            <w:pPr>
              <w:spacing w:after="0"/>
              <w:jc w:val="left"/>
            </w:pPr>
            <w:r>
              <w:rPr>
                <w:sz w:val="16"/>
              </w:rPr>
              <w:t>F2, 1 mi path length (records before 1996 may include the whole path; rating and listing come from the county where the tornado began), 17 yd wide</w:t>
            </w:r>
          </w:p>
        </w:tc>
        <w:tc>
          <w:tcPr>
            <w:tcW w:type="dxa" w:w="3036"/>
          </w:tcPr>
          <w:p>
            <w:pPr>
              <w:spacing w:after="0"/>
              <w:jc w:val="left"/>
            </w:pPr>
            <w:r>
              <w:rPr>
                <w:sz w:val="16"/>
              </w:rPr>
              <w:t>$250,000 property; crops not recorded (1982 dollars)</w:t>
            </w:r>
          </w:p>
        </w:tc>
        <w:tc>
          <w:tcPr>
            <w:tcW w:type="dxa" w:w="1134"/>
          </w:tcPr>
          <w:p>
            <w:pPr>
              <w:spacing w:after="0"/>
              <w:jc w:val="right"/>
            </w:pPr>
            <w:r>
              <w:rPr>
                <w:sz w:val="16"/>
              </w:rPr>
              <w:t>0, 3</w:t>
            </w:r>
          </w:p>
        </w:tc>
        <w:tc>
          <w:tcPr>
            <w:tcW w:type="dxa" w:w="2300"/>
          </w:tcPr>
          <w:p>
            <w:pPr>
              <w:spacing w:after="0"/>
              <w:jc w:val="left"/>
            </w:pPr>
            <w:r>
              <w:rPr>
                <w:sz w:val="16"/>
              </w:rPr>
              <w:t>location not recorded</w:t>
            </w:r>
          </w:p>
        </w:tc>
        <w:tc>
          <w:tcPr>
            <w:tcW w:type="dxa" w:w="711"/>
          </w:tcPr>
          <w:p>
            <w:pPr>
              <w:spacing w:after="0"/>
              <w:jc w:val="left"/>
            </w:pPr>
          </w:p>
        </w:tc>
        <w:tc>
          <w:tcPr>
            <w:tcW w:type="dxa" w:w="1612"/>
          </w:tcPr>
          <w:p>
            <w:pPr>
              <w:spacing w:after="0"/>
              <w:jc w:val="left"/>
            </w:pPr>
            <w:r>
              <w:rPr>
                <w:sz w:val="16"/>
              </w:rPr>
              <w:t>deaths or injuries recorded</w:t>
            </w:r>
          </w:p>
        </w:tc>
      </w:tr>
      <w:tr>
        <w:trPr>
          <w:cantSplit/>
        </w:trPr>
        <w:tc>
          <w:tcPr>
            <w:tcW w:type="dxa" w:w="1037"/>
          </w:tcPr>
          <w:p>
            <w:pPr>
              <w:spacing w:after="0"/>
              <w:jc w:val="left"/>
            </w:pPr>
            <w:r>
              <w:rPr>
                <w:sz w:val="16"/>
              </w:rPr>
              <w:t>1960-05-24</w:t>
            </w:r>
          </w:p>
        </w:tc>
        <w:tc>
          <w:tcPr>
            <w:tcW w:type="dxa" w:w="1215"/>
          </w:tcPr>
          <w:p>
            <w:pPr>
              <w:spacing w:after="0"/>
              <w:jc w:val="left"/>
            </w:pPr>
            <w:r>
              <w:rPr>
                <w:sz w:val="16"/>
              </w:rPr>
              <w:t>Tornado</w:t>
            </w:r>
          </w:p>
        </w:tc>
        <w:tc>
          <w:tcPr>
            <w:tcW w:type="dxa" w:w="3068"/>
          </w:tcPr>
          <w:p>
            <w:pPr>
              <w:spacing w:after="0"/>
              <w:jc w:val="left"/>
            </w:pPr>
            <w:r>
              <w:rPr>
                <w:sz w:val="16"/>
              </w:rPr>
              <w:t>F1, 0.1 mi path length (records before 1996 may include the whole path; rating and listing come from the county where the tornado began), 17 yd wide</w:t>
            </w:r>
          </w:p>
        </w:tc>
        <w:tc>
          <w:tcPr>
            <w:tcW w:type="dxa" w:w="3036"/>
          </w:tcPr>
          <w:p>
            <w:pPr>
              <w:spacing w:after="0"/>
              <w:jc w:val="left"/>
            </w:pPr>
            <w:r>
              <w:rPr>
                <w:sz w:val="16"/>
              </w:rPr>
              <w:t>$25,000 property; crops not recorded (1960 dollars)</w:t>
            </w:r>
          </w:p>
        </w:tc>
        <w:tc>
          <w:tcPr>
            <w:tcW w:type="dxa" w:w="1134"/>
          </w:tcPr>
          <w:p>
            <w:pPr>
              <w:spacing w:after="0"/>
              <w:jc w:val="right"/>
            </w:pPr>
            <w:r>
              <w:rPr>
                <w:sz w:val="16"/>
              </w:rPr>
              <w:t>0, 1</w:t>
            </w:r>
          </w:p>
        </w:tc>
        <w:tc>
          <w:tcPr>
            <w:tcW w:type="dxa" w:w="2300"/>
          </w:tcPr>
          <w:p>
            <w:pPr>
              <w:spacing w:after="0"/>
              <w:jc w:val="left"/>
            </w:pPr>
            <w:r>
              <w:rPr>
                <w:sz w:val="16"/>
              </w:rPr>
              <w:t>location not recorded</w:t>
            </w:r>
          </w:p>
        </w:tc>
        <w:tc>
          <w:tcPr>
            <w:tcW w:type="dxa" w:w="711"/>
          </w:tcPr>
          <w:p>
            <w:pPr>
              <w:spacing w:after="0"/>
              <w:jc w:val="left"/>
            </w:pPr>
          </w:p>
        </w:tc>
        <w:tc>
          <w:tcPr>
            <w:tcW w:type="dxa" w:w="161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(465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76"/>
        <w:gridCol w:w="1037"/>
        <w:gridCol w:w="1715"/>
        <w:gridCol w:w="1522"/>
        <w:gridCol w:w="1508"/>
        <w:gridCol w:w="1037"/>
        <w:gridCol w:w="1985"/>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08"/>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4.47</w:t>
            </w:r>
          </w:p>
        </w:tc>
        <w:tc>
          <w:tcPr>
            <w:tcW w:type="dxa" w:w="1453"/>
          </w:tcPr>
          <w:p>
            <w:pPr>
              <w:spacing w:after="0"/>
              <w:jc w:val="left"/>
            </w:pPr>
            <w:r>
              <w:rPr>
                <w:sz w:val="16"/>
              </w:rPr>
              <w:t>event-days per year</w:t>
            </w:r>
          </w:p>
        </w:tc>
        <w:tc>
          <w:tcPr>
            <w:tcW w:type="dxa" w:w="1576"/>
          </w:tcPr>
          <w:p>
            <w:pPr>
              <w:spacing w:after="0"/>
              <w:jc w:val="left"/>
            </w:pPr>
            <w:r>
              <w:rPr>
                <w:sz w:val="16"/>
              </w:rPr>
              <w:t>about 4.47 days per year</w:t>
            </w:r>
          </w:p>
        </w:tc>
        <w:tc>
          <w:tcPr>
            <w:tcW w:type="dxa" w:w="1037"/>
          </w:tcPr>
          <w:p>
            <w:pPr>
              <w:spacing w:after="0"/>
              <w:jc w:val="left"/>
            </w:pPr>
            <w:r>
              <w:rPr>
                <w:sz w:val="16"/>
              </w:rPr>
              <w:t>Likely</w:t>
            </w:r>
          </w:p>
        </w:tc>
        <w:tc>
          <w:tcPr>
            <w:tcW w:type="dxa" w:w="1715"/>
          </w:tcPr>
          <w:p>
            <w:pPr>
              <w:spacing w:after="0"/>
              <w:jc w:val="left"/>
            </w:pPr>
            <w:r>
              <w:rPr>
                <w:sz w:val="16"/>
              </w:rPr>
              <w:t>event-days in 8 of 30 years, 1996 to 2025 (26.7%)</w:t>
            </w:r>
          </w:p>
        </w:tc>
        <w:tc>
          <w:tcPr>
            <w:tcW w:type="dxa" w:w="1522"/>
          </w:tcPr>
          <w:p>
            <w:pPr>
              <w:spacing w:after="0"/>
              <w:jc w:val="right"/>
            </w:pPr>
            <w:r>
              <w:rPr>
                <w:sz w:val="16"/>
              </w:rPr>
              <w:t>85</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4.47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105</w:t>
            </w:r>
          </w:p>
        </w:tc>
        <w:tc>
          <w:tcPr>
            <w:tcW w:type="dxa" w:w="1453"/>
          </w:tcPr>
          <w:p>
            <w:pPr>
              <w:spacing w:after="0"/>
              <w:jc w:val="left"/>
            </w:pPr>
            <w:r>
              <w:rPr>
                <w:sz w:val="16"/>
              </w:rPr>
              <w:t>event-days per year</w:t>
            </w:r>
          </w:p>
        </w:tc>
        <w:tc>
          <w:tcPr>
            <w:tcW w:type="dxa" w:w="1576"/>
          </w:tcPr>
          <w:p>
            <w:pPr>
              <w:spacing w:after="0"/>
              <w:jc w:val="left"/>
            </w:pPr>
            <w:r>
              <w:rPr>
                <w:sz w:val="16"/>
              </w:rPr>
              <w:t>about 105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2,660</w:t>
            </w:r>
          </w:p>
        </w:tc>
        <w:tc>
          <w:tcPr>
            <w:tcW w:type="dxa" w:w="150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0.00114</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3.03</w:t>
            </w:r>
          </w:p>
        </w:tc>
        <w:tc>
          <w:tcPr>
            <w:tcW w:type="dxa" w:w="1453"/>
          </w:tcPr>
          <w:p>
            <w:pPr>
              <w:spacing w:after="0"/>
              <w:jc w:val="left"/>
            </w:pPr>
            <w:r>
              <w:rPr>
                <w:sz w:val="16"/>
              </w:rPr>
              <w:t>events per year</w:t>
            </w:r>
          </w:p>
        </w:tc>
        <w:tc>
          <w:tcPr>
            <w:tcW w:type="dxa" w:w="1576"/>
          </w:tcPr>
          <w:p>
            <w:pPr>
              <w:spacing w:after="0"/>
              <w:jc w:val="left"/>
            </w:pPr>
            <w:r>
              <w:rPr>
                <w:sz w:val="16"/>
              </w:rPr>
              <w:t>about 3.03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115.2 (modeled)</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0.474</w:t>
            </w:r>
          </w:p>
        </w:tc>
        <w:tc>
          <w:tcPr>
            <w:tcW w:type="dxa" w:w="1453"/>
          </w:tcPr>
          <w:p>
            <w:pPr>
              <w:spacing w:after="0"/>
              <w:jc w:val="left"/>
            </w:pPr>
            <w:r>
              <w:rPr>
                <w:sz w:val="16"/>
              </w:rPr>
              <w:t>event-days per year</w:t>
            </w:r>
          </w:p>
        </w:tc>
        <w:tc>
          <w:tcPr>
            <w:tcW w:type="dxa" w:w="1576"/>
          </w:tcPr>
          <w:p>
            <w:pPr>
              <w:spacing w:after="0"/>
              <w:jc w:val="left"/>
            </w:pPr>
            <w:r>
              <w:rPr>
                <w:sz w:val="16"/>
              </w:rPr>
              <w:t>about 0.474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5</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08"/>
          </w:tcPr>
          <w:p>
            <w:pPr>
              <w:spacing w:after="0"/>
              <w:jc w:val="left"/>
            </w:pPr>
            <w:r>
              <w:rPr>
                <w:sz w:val="16"/>
              </w:rPr>
              <w:t>1851 to 2024 (Atlantic)</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0.0149</w:t>
            </w:r>
          </w:p>
        </w:tc>
        <w:tc>
          <w:tcPr>
            <w:tcW w:type="dxa" w:w="1453"/>
          </w:tcPr>
          <w:p>
            <w:pPr>
              <w:spacing w:after="0"/>
              <w:jc w:val="left"/>
            </w:pPr>
            <w:r>
              <w:rPr>
                <w:sz w:val="16"/>
              </w:rPr>
              <w:t>event-days per year</w:t>
            </w:r>
          </w:p>
        </w:tc>
        <w:tc>
          <w:tcPr>
            <w:tcW w:type="dxa" w:w="1576"/>
          </w:tcPr>
          <w:p>
            <w:pPr>
              <w:spacing w:after="0"/>
              <w:jc w:val="left"/>
            </w:pPr>
            <w:r>
              <w:rPr>
                <w:sz w:val="16"/>
              </w:rPr>
              <w:t>about 0.0149 days per year</w:t>
            </w:r>
          </w:p>
        </w:tc>
        <w:tc>
          <w:tcPr>
            <w:tcW w:type="dxa" w:w="1037"/>
          </w:tcPr>
          <w:p>
            <w:pPr>
              <w:spacing w:after="0"/>
              <w:jc w:val="left"/>
            </w:pPr>
            <w:r>
              <w:rPr>
                <w:sz w:val="16"/>
              </w:rPr>
              <w:t>Possible</w:t>
            </w:r>
          </w:p>
        </w:tc>
        <w:tc>
          <w:tcPr>
            <w:tcW w:type="dxa" w:w="1715"/>
          </w:tcPr>
          <w:p>
            <w:pPr>
              <w:spacing w:after="0"/>
              <w:jc w:val="left"/>
            </w:pPr>
            <w:r>
              <w:rPr>
                <w:sz w:val="16"/>
              </w:rPr>
              <w:t>event-days in 1 of 30 years, 1996 to 2025 (3.33%)</w:t>
            </w:r>
          </w:p>
        </w:tc>
        <w:tc>
          <w:tcPr>
            <w:tcW w:type="dxa" w:w="1522"/>
          </w:tcPr>
          <w:p>
            <w:pPr>
              <w:spacing w:after="0"/>
              <w:jc w:val="right"/>
            </w:pPr>
            <w:r>
              <w:rPr>
                <w:sz w:val="16"/>
              </w:rPr>
              <w:t>0</w:t>
            </w:r>
          </w:p>
        </w:tc>
        <w:tc>
          <w:tcPr>
            <w:tcW w:type="dxa" w:w="1508"/>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0.179</w:t>
            </w:r>
          </w:p>
        </w:tc>
        <w:tc>
          <w:tcPr>
            <w:tcW w:type="dxa" w:w="1453"/>
          </w:tcPr>
          <w:p>
            <w:pPr>
              <w:spacing w:after="0"/>
              <w:jc w:val="left"/>
            </w:pPr>
            <w:r>
              <w:rPr>
                <w:sz w:val="16"/>
              </w:rPr>
              <w:t>event-days per year</w:t>
            </w:r>
          </w:p>
        </w:tc>
        <w:tc>
          <w:tcPr>
            <w:tcW w:type="dxa" w:w="1576"/>
          </w:tcPr>
          <w:p>
            <w:pPr>
              <w:spacing w:after="0"/>
              <w:jc w:val="left"/>
            </w:pPr>
            <w:r>
              <w:rPr>
                <w:sz w:val="16"/>
              </w:rPr>
              <w:t>about 0.179 days per year</w:t>
            </w:r>
          </w:p>
        </w:tc>
        <w:tc>
          <w:tcPr>
            <w:tcW w:type="dxa" w:w="1037"/>
          </w:tcPr>
          <w:p>
            <w:pPr>
              <w:spacing w:after="0"/>
              <w:jc w:val="left"/>
            </w:pPr>
            <w:r>
              <w:rPr>
                <w:sz w:val="16"/>
              </w:rPr>
              <w:t>Likely</w:t>
            </w:r>
          </w:p>
        </w:tc>
        <w:tc>
          <w:tcPr>
            <w:tcW w:type="dxa" w:w="1715"/>
          </w:tcPr>
          <w:p>
            <w:pPr>
              <w:spacing w:after="0"/>
              <w:jc w:val="left"/>
            </w:pPr>
            <w:r>
              <w:rPr>
                <w:sz w:val="16"/>
              </w:rPr>
              <w:t>event-days in 3 of 30 years, 1996 to 2025 (10%)</w:t>
            </w:r>
          </w:p>
        </w:tc>
        <w:tc>
          <w:tcPr>
            <w:tcW w:type="dxa" w:w="1522"/>
          </w:tcPr>
          <w:p>
            <w:pPr>
              <w:spacing w:after="0"/>
              <w:jc w:val="right"/>
            </w:pPr>
            <w:r>
              <w:rPr>
                <w:sz w:val="16"/>
              </w:rPr>
              <w:t>5</w:t>
            </w:r>
          </w:p>
        </w:tc>
        <w:tc>
          <w:tcPr>
            <w:tcW w:type="dxa" w:w="1508"/>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1.37</w:t>
            </w:r>
          </w:p>
        </w:tc>
        <w:tc>
          <w:tcPr>
            <w:tcW w:type="dxa" w:w="1453"/>
          </w:tcPr>
          <w:p>
            <w:pPr>
              <w:spacing w:after="0"/>
              <w:jc w:val="left"/>
            </w:pPr>
            <w:r>
              <w:rPr>
                <w:sz w:val="16"/>
              </w:rPr>
              <w:t>events per year (modeled)</w:t>
            </w:r>
          </w:p>
        </w:tc>
        <w:tc>
          <w:tcPr>
            <w:tcW w:type="dxa" w:w="1576"/>
          </w:tcPr>
          <w:p>
            <w:pPr>
              <w:spacing w:after="0"/>
              <w:jc w:val="left"/>
            </w:pPr>
            <w:r>
              <w:rPr>
                <w:sz w:val="16"/>
              </w:rPr>
              <w:t>about 1.37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43.4</w:t>
            </w:r>
          </w:p>
        </w:tc>
        <w:tc>
          <w:tcPr>
            <w:tcW w:type="dxa" w:w="1453"/>
          </w:tcPr>
          <w:p>
            <w:pPr>
              <w:spacing w:after="0"/>
              <w:jc w:val="left"/>
            </w:pPr>
            <w:r>
              <w:rPr>
                <w:sz w:val="16"/>
              </w:rPr>
              <w:t>days per year with a strike</w:t>
            </w:r>
          </w:p>
        </w:tc>
        <w:tc>
          <w:tcPr>
            <w:tcW w:type="dxa" w:w="1576"/>
          </w:tcPr>
          <w:p>
            <w:pPr>
              <w:spacing w:after="0"/>
              <w:jc w:val="left"/>
            </w:pPr>
            <w:r>
              <w:rPr>
                <w:sz w:val="16"/>
              </w:rPr>
              <w:t>about 43.4 days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0.883</w:t>
            </w:r>
          </w:p>
        </w:tc>
        <w:tc>
          <w:tcPr>
            <w:tcW w:type="dxa" w:w="1453"/>
          </w:tcPr>
          <w:p>
            <w:pPr>
              <w:spacing w:after="0"/>
              <w:jc w:val="left"/>
            </w:pPr>
            <w:r>
              <w:rPr>
                <w:sz w:val="16"/>
              </w:rPr>
              <w:t>events per year</w:t>
            </w:r>
          </w:p>
        </w:tc>
        <w:tc>
          <w:tcPr>
            <w:tcW w:type="dxa" w:w="1576"/>
          </w:tcPr>
          <w:p>
            <w:pPr>
              <w:spacing w:after="0"/>
              <w:jc w:val="left"/>
            </w:pPr>
            <w:r>
              <w:rPr>
                <w:sz w:val="16"/>
              </w:rPr>
              <w:t>about 0.88 per year</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34</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0.611</w:t>
            </w:r>
          </w:p>
        </w:tc>
        <w:tc>
          <w:tcPr>
            <w:tcW w:type="dxa" w:w="1453"/>
          </w:tcPr>
          <w:p>
            <w:pPr>
              <w:spacing w:after="0"/>
              <w:jc w:val="left"/>
            </w:pPr>
            <w:r>
              <w:rPr>
                <w:sz w:val="16"/>
              </w:rPr>
              <w:t>events per year</w:t>
            </w:r>
          </w:p>
        </w:tc>
        <w:tc>
          <w:tcPr>
            <w:tcW w:type="dxa" w:w="1576"/>
          </w:tcPr>
          <w:p>
            <w:pPr>
              <w:spacing w:after="0"/>
              <w:jc w:val="left"/>
            </w:pPr>
            <w:r>
              <w:rPr>
                <w:sz w:val="16"/>
              </w:rPr>
              <w:t>about 0.61 per year</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0.00283</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0.283%</w:t>
            </w:r>
          </w:p>
        </w:tc>
        <w:tc>
          <w:tcPr>
            <w:tcW w:type="dxa" w:w="1037"/>
          </w:tcPr>
          <w:p>
            <w:pPr>
              <w:spacing w:after="0"/>
              <w:jc w:val="left"/>
            </w:pPr>
          </w:p>
        </w:tc>
        <w:tc>
          <w:tcPr>
            <w:tcW w:type="dxa" w:w="1715"/>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17.3</w:t>
            </w:r>
          </w:p>
        </w:tc>
        <w:tc>
          <w:tcPr>
            <w:tcW w:type="dxa" w:w="1453"/>
          </w:tcPr>
          <w:p>
            <w:pPr>
              <w:spacing w:after="0"/>
              <w:jc w:val="left"/>
            </w:pPr>
            <w:r>
              <w:rPr>
                <w:sz w:val="16"/>
              </w:rPr>
              <w:t>event-days per year</w:t>
            </w:r>
          </w:p>
        </w:tc>
        <w:tc>
          <w:tcPr>
            <w:tcW w:type="dxa" w:w="1576"/>
          </w:tcPr>
          <w:p>
            <w:pPr>
              <w:spacing w:after="0"/>
              <w:jc w:val="left"/>
            </w:pPr>
            <w:r>
              <w:rPr>
                <w:sz w:val="16"/>
              </w:rPr>
              <w:t>about 17.3 days per year</w:t>
            </w:r>
          </w:p>
        </w:tc>
        <w:tc>
          <w:tcPr>
            <w:tcW w:type="dxa" w:w="1037"/>
          </w:tcPr>
          <w:p>
            <w:pPr>
              <w:spacing w:after="0"/>
              <w:jc w:val="left"/>
            </w:pPr>
            <w:r>
              <w:rPr>
                <w:sz w:val="16"/>
              </w:rPr>
              <w:t>Highly likely</w:t>
            </w:r>
          </w:p>
        </w:tc>
        <w:tc>
          <w:tcPr>
            <w:tcW w:type="dxa" w:w="1715"/>
          </w:tcPr>
          <w:p>
            <w:pPr>
              <w:spacing w:after="0"/>
              <w:jc w:val="left"/>
            </w:pPr>
            <w:r>
              <w:rPr>
                <w:sz w:val="16"/>
              </w:rPr>
              <w:t>event-days in 28 of 30 years, 1996 to 2025 (93.3%)</w:t>
            </w:r>
          </w:p>
        </w:tc>
        <w:tc>
          <w:tcPr>
            <w:tcW w:type="dxa" w:w="1522"/>
          </w:tcPr>
          <w:p>
            <w:pPr>
              <w:spacing w:after="0"/>
              <w:jc w:val="right"/>
            </w:pPr>
            <w:r>
              <w:rPr>
                <w:sz w:val="16"/>
              </w:rPr>
              <w:t>328</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142</w:t>
            </w:r>
          </w:p>
        </w:tc>
        <w:tc>
          <w:tcPr>
            <w:tcW w:type="dxa" w:w="1476"/>
          </w:tcPr>
          <w:p>
            <w:pPr>
              <w:spacing w:after="0"/>
              <w:jc w:val="right"/>
            </w:pPr>
            <w:r>
              <w:rPr>
                <w:sz w:val="16"/>
              </w:rPr>
              <w:t>30</w:t>
            </w:r>
          </w:p>
        </w:tc>
        <w:tc>
          <w:tcPr>
            <w:tcW w:type="dxa" w:w="1476"/>
          </w:tcPr>
          <w:p>
            <w:pPr>
              <w:spacing w:after="0"/>
              <w:jc w:val="right"/>
            </w:pPr>
            <w:r>
              <w:rPr>
                <w:sz w:val="16"/>
              </w:rPr>
              <w:t>4.73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97.9</w:t>
            </w:r>
          </w:p>
        </w:tc>
        <w:tc>
          <w:tcPr>
            <w:tcW w:type="dxa" w:w="771"/>
          </w:tcPr>
          <w:p>
            <w:pPr>
              <w:spacing w:after="0"/>
              <w:jc w:val="right"/>
            </w:pPr>
            <w:r>
              <w:rPr>
                <w:sz w:val="16"/>
              </w:rPr>
              <w:t>97.9</w:t>
            </w:r>
          </w:p>
        </w:tc>
        <w:tc>
          <w:tcPr>
            <w:tcW w:type="dxa" w:w="735"/>
          </w:tcPr>
          <w:p>
            <w:pPr>
              <w:spacing w:after="0"/>
              <w:jc w:val="right"/>
            </w:pPr>
            <w:r>
              <w:rPr>
                <w:sz w:val="16"/>
              </w:rPr>
              <w:t>97.9</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88.8</w:t>
            </w:r>
          </w:p>
        </w:tc>
        <w:tc>
          <w:tcPr>
            <w:tcW w:type="dxa" w:w="771"/>
          </w:tcPr>
          <w:p>
            <w:pPr>
              <w:spacing w:after="0"/>
              <w:jc w:val="right"/>
            </w:pPr>
            <w:r>
              <w:rPr>
                <w:sz w:val="16"/>
              </w:rPr>
              <w:t>88.8</w:t>
            </w:r>
          </w:p>
        </w:tc>
        <w:tc>
          <w:tcPr>
            <w:tcW w:type="dxa" w:w="735"/>
          </w:tcPr>
          <w:p>
            <w:pPr>
              <w:spacing w:after="0"/>
              <w:jc w:val="right"/>
            </w:pPr>
            <w:r>
              <w:rPr>
                <w:sz w:val="16"/>
              </w:rPr>
              <w:t>88.8</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66.1</w:t>
            </w:r>
          </w:p>
        </w:tc>
        <w:tc>
          <w:tcPr>
            <w:tcW w:type="dxa" w:w="771"/>
          </w:tcPr>
          <w:p>
            <w:pPr>
              <w:spacing w:after="0"/>
              <w:jc w:val="right"/>
            </w:pPr>
            <w:r>
              <w:rPr>
                <w:sz w:val="16"/>
              </w:rPr>
              <w:t>66.1</w:t>
            </w:r>
          </w:p>
        </w:tc>
        <w:tc>
          <w:tcPr>
            <w:tcW w:type="dxa" w:w="735"/>
          </w:tcPr>
          <w:p>
            <w:pPr>
              <w:spacing w:after="0"/>
              <w:jc w:val="right"/>
            </w:pPr>
            <w:r>
              <w:rPr>
                <w:sz w:val="16"/>
              </w:rPr>
              <w:t>66.1</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90.4</w:t>
            </w:r>
          </w:p>
        </w:tc>
        <w:tc>
          <w:tcPr>
            <w:tcW w:type="dxa" w:w="771"/>
          </w:tcPr>
          <w:p>
            <w:pPr>
              <w:spacing w:after="0"/>
              <w:jc w:val="right"/>
            </w:pPr>
            <w:r>
              <w:rPr>
                <w:sz w:val="16"/>
              </w:rPr>
              <w:t>90.4</w:t>
            </w:r>
          </w:p>
        </w:tc>
        <w:tc>
          <w:tcPr>
            <w:tcW w:type="dxa" w:w="735"/>
          </w:tcPr>
          <w:p>
            <w:pPr>
              <w:spacing w:after="0"/>
              <w:jc w:val="right"/>
            </w:pPr>
            <w:r>
              <w:rPr>
                <w:sz w:val="16"/>
              </w:rPr>
              <w:t>90.4</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8.6</w:t>
            </w:r>
          </w:p>
        </w:tc>
        <w:tc>
          <w:tcPr>
            <w:tcW w:type="dxa" w:w="771"/>
          </w:tcPr>
          <w:p>
            <w:pPr>
              <w:spacing w:after="0"/>
              <w:jc w:val="right"/>
            </w:pPr>
            <w:r>
              <w:rPr>
                <w:sz w:val="16"/>
              </w:rPr>
              <w:t>8.6</w:t>
            </w:r>
          </w:p>
        </w:tc>
        <w:tc>
          <w:tcPr>
            <w:tcW w:type="dxa" w:w="735"/>
          </w:tcPr>
          <w:p>
            <w:pPr>
              <w:spacing w:after="0"/>
              <w:jc w:val="right"/>
            </w:pPr>
            <w:r>
              <w:rPr>
                <w:sz w:val="16"/>
              </w:rPr>
              <w:t>8.6</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22.8</w:t>
            </w:r>
          </w:p>
        </w:tc>
        <w:tc>
          <w:tcPr>
            <w:tcW w:type="dxa" w:w="771"/>
          </w:tcPr>
          <w:p>
            <w:pPr>
              <w:spacing w:after="0"/>
              <w:jc w:val="right"/>
            </w:pPr>
            <w:r>
              <w:rPr>
                <w:sz w:val="16"/>
              </w:rPr>
              <w:t>22.8</w:t>
            </w:r>
          </w:p>
        </w:tc>
        <w:tc>
          <w:tcPr>
            <w:tcW w:type="dxa" w:w="735"/>
          </w:tcPr>
          <w:p>
            <w:pPr>
              <w:spacing w:after="0"/>
              <w:jc w:val="right"/>
            </w:pPr>
            <w:r>
              <w:rPr>
                <w:sz w:val="16"/>
              </w:rPr>
              <w:t>22.8</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75.2</w:t>
            </w:r>
          </w:p>
        </w:tc>
        <w:tc>
          <w:tcPr>
            <w:tcW w:type="dxa" w:w="771"/>
          </w:tcPr>
          <w:p>
            <w:pPr>
              <w:spacing w:after="0"/>
              <w:jc w:val="right"/>
            </w:pPr>
            <w:r>
              <w:rPr>
                <w:sz w:val="16"/>
              </w:rPr>
              <w:t>75.2</w:t>
            </w:r>
          </w:p>
        </w:tc>
        <w:tc>
          <w:tcPr>
            <w:tcW w:type="dxa" w:w="735"/>
          </w:tcPr>
          <w:p>
            <w:pPr>
              <w:spacing w:after="0"/>
              <w:jc w:val="right"/>
            </w:pPr>
            <w:r>
              <w:rPr>
                <w:sz w:val="16"/>
              </w:rPr>
              <w:t>75.2</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89.3</w:t>
            </w:r>
          </w:p>
        </w:tc>
        <w:tc>
          <w:tcPr>
            <w:tcW w:type="dxa" w:w="771"/>
          </w:tcPr>
          <w:p>
            <w:pPr>
              <w:spacing w:after="0"/>
              <w:jc w:val="right"/>
            </w:pPr>
            <w:r>
              <w:rPr>
                <w:sz w:val="16"/>
              </w:rPr>
              <w:t>89.3</w:t>
            </w:r>
          </w:p>
        </w:tc>
        <w:tc>
          <w:tcPr>
            <w:tcW w:type="dxa" w:w="735"/>
          </w:tcPr>
          <w:p>
            <w:pPr>
              <w:spacing w:after="0"/>
              <w:jc w:val="right"/>
            </w:pPr>
            <w:r>
              <w:rPr>
                <w:sz w:val="16"/>
              </w:rPr>
              <w:t>89.3</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87.1</w:t>
            </w:r>
          </w:p>
        </w:tc>
        <w:tc>
          <w:tcPr>
            <w:tcW w:type="dxa" w:w="771"/>
          </w:tcPr>
          <w:p>
            <w:pPr>
              <w:spacing w:after="0"/>
              <w:jc w:val="right"/>
            </w:pPr>
            <w:r>
              <w:rPr>
                <w:sz w:val="16"/>
              </w:rPr>
              <w:t>87.1</w:t>
            </w:r>
          </w:p>
        </w:tc>
        <w:tc>
          <w:tcPr>
            <w:tcW w:type="dxa" w:w="735"/>
          </w:tcPr>
          <w:p>
            <w:pPr>
              <w:spacing w:after="0"/>
              <w:jc w:val="right"/>
            </w:pPr>
            <w:r>
              <w:rPr>
                <w:sz w:val="16"/>
              </w:rPr>
              <w:t>87.1</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52.4</w:t>
            </w:r>
          </w:p>
        </w:tc>
        <w:tc>
          <w:tcPr>
            <w:tcW w:type="dxa" w:w="771"/>
          </w:tcPr>
          <w:p>
            <w:pPr>
              <w:spacing w:after="0"/>
              <w:jc w:val="right"/>
            </w:pPr>
            <w:r>
              <w:rPr>
                <w:sz w:val="16"/>
              </w:rPr>
              <w:t>52.4</w:t>
            </w:r>
          </w:p>
        </w:tc>
        <w:tc>
          <w:tcPr>
            <w:tcW w:type="dxa" w:w="735"/>
          </w:tcPr>
          <w:p>
            <w:pPr>
              <w:spacing w:after="0"/>
              <w:jc w:val="right"/>
            </w:pPr>
            <w:r>
              <w:rPr>
                <w:sz w:val="16"/>
              </w:rPr>
              <w:t>52.4</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61.6</w:t>
            </w:r>
          </w:p>
        </w:tc>
        <w:tc>
          <w:tcPr>
            <w:tcW w:type="dxa" w:w="771"/>
          </w:tcPr>
          <w:p>
            <w:pPr>
              <w:spacing w:after="0"/>
              <w:jc w:val="right"/>
            </w:pPr>
            <w:r>
              <w:rPr>
                <w:sz w:val="16"/>
              </w:rPr>
              <w:t>61.6</w:t>
            </w:r>
          </w:p>
        </w:tc>
        <w:tc>
          <w:tcPr>
            <w:tcW w:type="dxa" w:w="735"/>
          </w:tcPr>
          <w:p>
            <w:pPr>
              <w:spacing w:after="0"/>
              <w:jc w:val="right"/>
            </w:pPr>
            <w:r>
              <w:rPr>
                <w:sz w:val="16"/>
              </w:rPr>
              <w:t>61.6</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97.9</w:t>
            </w:r>
          </w:p>
        </w:tc>
        <w:tc>
          <w:tcPr>
            <w:tcW w:type="dxa" w:w="771"/>
          </w:tcPr>
          <w:p>
            <w:pPr>
              <w:spacing w:after="0"/>
              <w:jc w:val="right"/>
            </w:pPr>
            <w:r>
              <w:rPr>
                <w:sz w:val="16"/>
              </w:rPr>
              <w:t>97.9</w:t>
            </w:r>
          </w:p>
        </w:tc>
        <w:tc>
          <w:tcPr>
            <w:tcW w:type="dxa" w:w="735"/>
          </w:tcPr>
          <w:p>
            <w:pPr>
              <w:spacing w:after="0"/>
              <w:jc w:val="right"/>
            </w:pPr>
            <w:r>
              <w:rPr>
                <w:sz w:val="16"/>
              </w:rPr>
              <w:t>97.9</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98.7</w:t>
            </w:r>
          </w:p>
        </w:tc>
        <w:tc>
          <w:tcPr>
            <w:tcW w:type="dxa" w:w="771"/>
          </w:tcPr>
          <w:p>
            <w:pPr>
              <w:spacing w:after="0"/>
              <w:jc w:val="right"/>
            </w:pPr>
            <w:r>
              <w:rPr>
                <w:sz w:val="16"/>
              </w:rPr>
              <w:t>98.7</w:t>
            </w:r>
          </w:p>
        </w:tc>
        <w:tc>
          <w:tcPr>
            <w:tcW w:type="dxa" w:w="735"/>
          </w:tcPr>
          <w:p>
            <w:pPr>
              <w:spacing w:after="0"/>
              <w:jc w:val="right"/>
            </w:pPr>
            <w:r>
              <w:rPr>
                <w:sz w:val="16"/>
              </w:rPr>
              <w:t>98.7</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Niobrara County</w:t>
            </w:r>
          </w:p>
        </w:tc>
        <w:tc>
          <w:tcPr>
            <w:tcW w:type="dxa" w:w="884"/>
          </w:tcPr>
          <w:p>
            <w:pPr>
              <w:spacing w:after="0"/>
              <w:jc w:val="left"/>
            </w:pPr>
            <w:r>
              <w:rPr>
                <w:sz w:val="16"/>
              </w:rPr>
              <w:t>County</w:t>
            </w:r>
          </w:p>
        </w:tc>
        <w:tc>
          <w:tcPr>
            <w:tcW w:type="dxa" w:w="3438"/>
          </w:tcPr>
          <w:p>
            <w:pPr>
              <w:spacing w:after="0"/>
              <w:jc w:val="left"/>
            </w:pPr>
            <w:r>
              <w:rPr>
                <w:sz w:val="16"/>
              </w:rPr>
              <w:t>Approved, expires 2030-01-28</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Lusk town</w:t>
            </w:r>
          </w:p>
        </w:tc>
        <w:tc>
          <w:tcPr>
            <w:tcW w:type="dxa" w:w="884"/>
          </w:tcPr>
          <w:p>
            <w:pPr>
              <w:spacing w:after="0"/>
              <w:jc w:val="left"/>
            </w:pPr>
            <w:r>
              <w:rPr>
                <w:sz w:val="16"/>
              </w:rPr>
              <w:t>Town</w:t>
            </w:r>
          </w:p>
        </w:tc>
        <w:tc>
          <w:tcPr>
            <w:tcW w:type="dxa" w:w="3438"/>
          </w:tcPr>
          <w:p>
            <w:pPr>
              <w:spacing w:after="0"/>
              <w:jc w:val="left"/>
            </w:pPr>
            <w:r>
              <w:rPr>
                <w:sz w:val="16"/>
              </w:rPr>
              <w:t>Approved, expires 2030-01-28</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69; 2</w:t>
            </w:r>
          </w:p>
        </w:tc>
        <w:tc>
          <w:tcPr>
            <w:tcW w:type="dxa" w:w="843"/>
          </w:tcPr>
          <w:p>
            <w:pPr>
              <w:spacing w:after="0"/>
              <w:jc w:val="left"/>
            </w:pPr>
          </w:p>
        </w:tc>
      </w:tr>
      <w:tr>
        <w:trPr>
          <w:cantSplit/>
        </w:trPr>
        <w:tc>
          <w:tcPr>
            <w:tcW w:type="dxa" w:w="1929"/>
          </w:tcPr>
          <w:p>
            <w:pPr>
              <w:spacing w:after="0"/>
              <w:jc w:val="left"/>
            </w:pPr>
            <w:r>
              <w:rPr>
                <w:sz w:val="16"/>
              </w:rPr>
              <w:t>Manville town</w:t>
            </w:r>
          </w:p>
        </w:tc>
        <w:tc>
          <w:tcPr>
            <w:tcW w:type="dxa" w:w="884"/>
          </w:tcPr>
          <w:p>
            <w:pPr>
              <w:spacing w:after="0"/>
              <w:jc w:val="left"/>
            </w:pPr>
            <w:r>
              <w:rPr>
                <w:sz w:val="16"/>
              </w:rPr>
              <w:t>Town</w:t>
            </w:r>
          </w:p>
        </w:tc>
        <w:tc>
          <w:tcPr>
            <w:tcW w:type="dxa" w:w="3438"/>
          </w:tcPr>
          <w:p>
            <w:pPr>
              <w:spacing w:after="0"/>
              <w:jc w:val="left"/>
            </w:pPr>
            <w:r>
              <w:rPr>
                <w:sz w:val="16"/>
              </w:rPr>
              <w:t>Approved, expires 2030-01-28</w:t>
            </w:r>
          </w:p>
        </w:tc>
        <w:tc>
          <w:tcPr>
            <w:tcW w:type="dxa" w:w="2742"/>
          </w:tcPr>
          <w:p>
            <w:pPr>
              <w:spacing w:after="0"/>
              <w:jc w:val="right"/>
            </w:pPr>
            <w:r>
              <w:rPr>
                <w:sz w:val="16"/>
              </w:rPr>
              <w:t>FMA RL 0, SRL 0; any 0</w:t>
            </w:r>
          </w:p>
        </w:tc>
        <w:tc>
          <w:tcPr>
            <w:tcW w:type="dxa" w:w="1929"/>
          </w:tcPr>
          <w:p>
            <w:pPr>
              <w:spacing w:after="0"/>
              <w:jc w:val="right"/>
            </w:pPr>
            <w:r>
              <w:rPr>
                <w:sz w:val="16"/>
              </w:rPr>
              <w:t>$101,917.47</w:t>
            </w:r>
          </w:p>
        </w:tc>
        <w:tc>
          <w:tcPr>
            <w:tcW w:type="dxa" w:w="2347"/>
          </w:tcPr>
          <w:p>
            <w:pPr>
              <w:spacing w:after="0"/>
              <w:jc w:val="right"/>
            </w:pPr>
            <w:r>
              <w:rPr>
                <w:sz w:val="16"/>
              </w:rPr>
              <w:t>21; 2</w:t>
            </w:r>
          </w:p>
        </w:tc>
        <w:tc>
          <w:tcPr>
            <w:tcW w:type="dxa" w:w="843"/>
          </w:tcPr>
          <w:p>
            <w:pPr>
              <w:spacing w:after="0"/>
              <w:jc w:val="left"/>
            </w:pPr>
          </w:p>
        </w:tc>
      </w:tr>
      <w:tr>
        <w:trPr>
          <w:cantSplit/>
        </w:trPr>
        <w:tc>
          <w:tcPr>
            <w:tcW w:type="dxa" w:w="1929"/>
          </w:tcPr>
          <w:p>
            <w:pPr>
              <w:spacing w:after="0"/>
              <w:jc w:val="left"/>
            </w:pPr>
            <w:r>
              <w:rPr>
                <w:sz w:val="16"/>
              </w:rPr>
              <w:t>Van Tassell town</w:t>
            </w:r>
          </w:p>
        </w:tc>
        <w:tc>
          <w:tcPr>
            <w:tcW w:type="dxa" w:w="884"/>
          </w:tcPr>
          <w:p>
            <w:pPr>
              <w:spacing w:after="0"/>
              <w:jc w:val="left"/>
            </w:pPr>
            <w:r>
              <w:rPr>
                <w:sz w:val="16"/>
              </w:rPr>
              <w:t>Town</w:t>
            </w:r>
          </w:p>
        </w:tc>
        <w:tc>
          <w:tcPr>
            <w:tcW w:type="dxa" w:w="3438"/>
          </w:tcPr>
          <w:p>
            <w:pPr>
              <w:spacing w:after="0"/>
              <w:jc w:val="left"/>
            </w:pPr>
            <w:r>
              <w:rPr>
                <w:sz w:val="16"/>
              </w:rPr>
              <w:t>Approved, expires 2030-01-28</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15; 1</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948"/>
        <w:gridCol w:w="1126"/>
        <w:gridCol w:w="1202"/>
        <w:gridCol w:w="1305"/>
        <w:gridCol w:w="1287"/>
        <w:gridCol w:w="1149"/>
        <w:gridCol w:w="1149"/>
        <w:gridCol w:w="132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7"/>
            <w:shd w:val="clear" w:color="auto" w:fill="E8E8E8"/>
          </w:tcPr>
          <w:p>
            <w:pPr>
              <w:spacing w:after="0"/>
              <w:jc w:val="right"/>
            </w:pPr>
            <w:r>
              <w:rPr>
                <w:b/>
                <w:sz w:val="16"/>
              </w:rPr>
              <w:t>Storm Events damage since 2025-01-29</w:t>
            </w:r>
          </w:p>
          <w:p>
            <w:pPr>
              <w:spacing w:after="0"/>
              <w:jc w:val="right"/>
            </w:pPr>
            <w:r>
              <w:rPr>
                <w:i/>
                <w:color w:val="555555"/>
                <w:sz w:val="14"/>
              </w:rPr>
              <w:t>county-coded records, property plus crops, nominal dollars</w:t>
            </w:r>
          </w:p>
        </w:tc>
        <w:tc>
          <w:tcPr>
            <w:tcW w:type="dxa" w:w="114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$827,021,267</w:t>
            </w:r>
          </w:p>
        </w:tc>
        <w:tc>
          <w:tcPr>
            <w:tcW w:type="dxa" w:w="1143"/>
          </w:tcPr>
          <w:p>
            <w:pPr>
              <w:spacing w:after="0"/>
              <w:jc w:val="right"/>
            </w:pPr>
            <w:r>
              <w:rPr>
                <w:sz w:val="16"/>
              </w:rPr>
              <w:t>$63,972,316</w:t>
            </w:r>
          </w:p>
        </w:tc>
        <w:tc>
          <w:tcPr>
            <w:tcW w:type="dxa" w:w="1050"/>
          </w:tcPr>
          <w:p>
            <w:pPr>
              <w:spacing w:after="0"/>
              <w:jc w:val="right"/>
            </w:pPr>
            <w:r>
              <w:rPr>
                <w:sz w:val="16"/>
              </w:rPr>
              <w:t>2,432</w:t>
            </w:r>
          </w:p>
        </w:tc>
        <w:tc>
          <w:tcPr>
            <w:tcW w:type="dxa" w:w="948"/>
          </w:tcPr>
          <w:p>
            <w:pPr>
              <w:spacing w:after="0"/>
              <w:jc w:val="right"/>
            </w:pPr>
            <w:r>
              <w:rPr>
                <w:sz w:val="16"/>
              </w:rPr>
              <w:t>$1,603</w:t>
            </w:r>
          </w:p>
        </w:tc>
        <w:tc>
          <w:tcPr>
            <w:tcW w:type="dxa" w:w="1126"/>
          </w:tcPr>
          <w:p>
            <w:pPr>
              <w:spacing w:after="0"/>
              <w:jc w:val="right"/>
            </w:pPr>
            <w:r>
              <w:rPr>
                <w:sz w:val="16"/>
              </w:rPr>
              <w:t>$171,306</w:t>
            </w:r>
          </w:p>
        </w:tc>
        <w:tc>
          <w:tcPr>
            <w:tcW w:type="dxa" w:w="1202"/>
          </w:tcPr>
          <w:p>
            <w:pPr>
              <w:spacing w:after="0"/>
              <w:jc w:val="right"/>
            </w:pPr>
            <w:r>
              <w:rPr>
                <w:sz w:val="16"/>
              </w:rPr>
              <w:t>$348,962</w:t>
            </w:r>
          </w:p>
        </w:tc>
        <w:tc>
          <w:tcPr>
            <w:tcW w:type="dxa" w:w="1305"/>
          </w:tcPr>
          <w:p>
            <w:pPr>
              <w:spacing w:after="0"/>
              <w:jc w:val="right"/>
            </w:pPr>
            <w:r>
              <w:rPr>
                <w:sz w:val="16"/>
              </w:rPr>
              <w:t>0.000194%</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$2,650,553</w:t>
            </w:r>
          </w:p>
        </w:tc>
        <w:tc>
          <w:tcPr>
            <w:tcW w:type="dxa" w:w="1050"/>
          </w:tcPr>
          <w:p>
            <w:pPr>
              <w:spacing w:after="0"/>
              <w:jc w:val="right"/>
            </w:pPr>
          </w:p>
        </w:tc>
        <w:tc>
          <w:tcPr>
            <w:tcW w:type="dxa" w:w="948"/>
          </w:tcPr>
          <w:p>
            <w:pPr>
              <w:spacing w:after="0"/>
              <w:jc w:val="right"/>
            </w:pPr>
          </w:p>
        </w:tc>
        <w:tc>
          <w:tcPr>
            <w:tcW w:type="dxa" w:w="1126"/>
          </w:tcPr>
          <w:p>
            <w:pPr>
              <w:spacing w:after="0"/>
              <w:jc w:val="right"/>
            </w:pPr>
            <w:r>
              <w:rPr>
                <w:sz w:val="16"/>
              </w:rPr>
              <w:t>$8,932</w:t>
            </w:r>
          </w:p>
        </w:tc>
        <w:tc>
          <w:tcPr>
            <w:tcW w:type="dxa" w:w="1202"/>
          </w:tcPr>
          <w:p>
            <w:pPr>
              <w:spacing w:after="0"/>
              <w:jc w:val="right"/>
            </w:pPr>
          </w:p>
        </w:tc>
        <w:tc>
          <w:tcPr>
            <w:tcW w:type="dxa" w:w="1305"/>
          </w:tcPr>
          <w:p>
            <w:pPr>
              <w:spacing w:after="0"/>
              <w:jc w:val="right"/>
            </w:pPr>
            <w:r>
              <w:rPr>
                <w:sz w:val="16"/>
              </w:rPr>
              <w:t>0.337% (agriculture)</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$1,441,707,142</w:t>
            </w:r>
          </w:p>
        </w:tc>
        <w:tc>
          <w:tcPr>
            <w:tcW w:type="dxa" w:w="1143"/>
          </w:tcPr>
          <w:p>
            <w:pPr>
              <w:spacing w:after="0"/>
              <w:jc w:val="right"/>
            </w:pPr>
          </w:p>
        </w:tc>
        <w:tc>
          <w:tcPr>
            <w:tcW w:type="dxa" w:w="1050"/>
          </w:tcPr>
          <w:p>
            <w:pPr>
              <w:spacing w:after="0"/>
              <w:jc w:val="right"/>
            </w:pPr>
            <w:r>
              <w:rPr>
                <w:sz w:val="16"/>
              </w:rPr>
              <w:t>2,467</w:t>
            </w:r>
          </w:p>
        </w:tc>
        <w:tc>
          <w:tcPr>
            <w:tcW w:type="dxa" w:w="948"/>
          </w:tcPr>
          <w:p>
            <w:pPr>
              <w:spacing w:after="0"/>
              <w:jc w:val="right"/>
            </w:pPr>
            <w:r>
              <w:rPr>
                <w:sz w:val="16"/>
              </w:rPr>
              <w:t>$39,247</w:t>
            </w:r>
          </w:p>
        </w:tc>
        <w:tc>
          <w:tcPr>
            <w:tcW w:type="dxa" w:w="1126"/>
          </w:tcPr>
          <w:p>
            <w:pPr>
              <w:spacing w:after="0"/>
              <w:jc w:val="right"/>
            </w:pPr>
          </w:p>
        </w:tc>
        <w:tc>
          <w:tcPr>
            <w:tcW w:type="dxa" w:w="1202"/>
          </w:tcPr>
          <w:p>
            <w:pPr>
              <w:spacing w:after="0"/>
              <w:jc w:val="right"/>
            </w:pPr>
            <w:r>
              <w:rPr>
                <w:sz w:val="16"/>
              </w:rPr>
              <w:t>$5,666</w:t>
            </w:r>
          </w:p>
        </w:tc>
        <w:tc>
          <w:tcPr>
            <w:tcW w:type="dxa" w:w="1305"/>
          </w:tcPr>
          <w:p>
            <w:pPr>
              <w:spacing w:after="0"/>
              <w:jc w:val="right"/>
            </w:pPr>
            <w:r>
              <w:rPr>
                <w:sz w:val="16"/>
              </w:rPr>
              <w:t>0.00272%</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$827,021,267</w:t>
            </w:r>
          </w:p>
        </w:tc>
        <w:tc>
          <w:tcPr>
            <w:tcW w:type="dxa" w:w="1143"/>
          </w:tcPr>
          <w:p>
            <w:pPr>
              <w:spacing w:after="0"/>
              <w:jc w:val="right"/>
            </w:pPr>
            <w:r>
              <w:rPr>
                <w:sz w:val="16"/>
              </w:rPr>
              <w:t>$63,972,316</w:t>
            </w:r>
          </w:p>
        </w:tc>
        <w:tc>
          <w:tcPr>
            <w:tcW w:type="dxa" w:w="1050"/>
          </w:tcPr>
          <w:p>
            <w:pPr>
              <w:spacing w:after="0"/>
              <w:jc w:val="right"/>
            </w:pPr>
            <w:r>
              <w:rPr>
                <w:sz w:val="16"/>
              </w:rPr>
              <w:t>2,432</w:t>
            </w:r>
          </w:p>
        </w:tc>
        <w:tc>
          <w:tcPr>
            <w:tcW w:type="dxa" w:w="948"/>
          </w:tcPr>
          <w:p>
            <w:pPr>
              <w:spacing w:after="0"/>
              <w:jc w:val="right"/>
            </w:pPr>
            <w:r>
              <w:rPr>
                <w:sz w:val="16"/>
              </w:rPr>
              <w:t>$52,506</w:t>
            </w:r>
          </w:p>
        </w:tc>
        <w:tc>
          <w:tcPr>
            <w:tcW w:type="dxa" w:w="1126"/>
          </w:tcPr>
          <w:p>
            <w:pPr>
              <w:spacing w:after="0"/>
              <w:jc w:val="right"/>
            </w:pPr>
            <w:r>
              <w:rPr>
                <w:sz w:val="16"/>
              </w:rPr>
              <w:t>$9,378</w:t>
            </w:r>
          </w:p>
        </w:tc>
        <w:tc>
          <w:tcPr>
            <w:tcW w:type="dxa" w:w="1202"/>
          </w:tcPr>
          <w:p>
            <w:pPr>
              <w:spacing w:after="0"/>
              <w:jc w:val="right"/>
            </w:pPr>
            <w:r>
              <w:rPr>
                <w:sz w:val="16"/>
              </w:rPr>
              <w:t>$5,702</w:t>
            </w:r>
          </w:p>
        </w:tc>
        <w:tc>
          <w:tcPr>
            <w:tcW w:type="dxa" w:w="1305"/>
          </w:tcPr>
          <w:p>
            <w:pPr>
              <w:spacing w:after="0"/>
              <w:jc w:val="right"/>
            </w:pPr>
            <w:r>
              <w:rPr>
                <w:sz w:val="16"/>
              </w:rPr>
              <w:t>0.00635%</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$827,021,267</w:t>
            </w:r>
          </w:p>
        </w:tc>
        <w:tc>
          <w:tcPr>
            <w:tcW w:type="dxa" w:w="1143"/>
          </w:tcPr>
          <w:p>
            <w:pPr>
              <w:spacing w:after="0"/>
              <w:jc w:val="right"/>
            </w:pPr>
            <w:r>
              <w:rPr>
                <w:sz w:val="16"/>
              </w:rPr>
              <w:t>$63,972,316</w:t>
            </w:r>
          </w:p>
        </w:tc>
        <w:tc>
          <w:tcPr>
            <w:tcW w:type="dxa" w:w="1050"/>
          </w:tcPr>
          <w:p>
            <w:pPr>
              <w:spacing w:after="0"/>
              <w:jc w:val="right"/>
            </w:pPr>
            <w:r>
              <w:rPr>
                <w:sz w:val="16"/>
              </w:rPr>
              <w:t>2,432</w:t>
            </w:r>
          </w:p>
        </w:tc>
        <w:tc>
          <w:tcPr>
            <w:tcW w:type="dxa" w:w="948"/>
          </w:tcPr>
          <w:p>
            <w:pPr>
              <w:spacing w:after="0"/>
              <w:jc w:val="right"/>
            </w:pPr>
            <w:r>
              <w:rPr>
                <w:sz w:val="16"/>
              </w:rPr>
              <w:t>$2</w:t>
            </w:r>
          </w:p>
        </w:tc>
        <w:tc>
          <w:tcPr>
            <w:tcW w:type="dxa" w:w="1126"/>
          </w:tcPr>
          <w:p>
            <w:pPr>
              <w:spacing w:after="0"/>
              <w:jc w:val="right"/>
            </w:pPr>
            <w:r>
              <w:rPr>
                <w:sz w:val="16"/>
              </w:rPr>
              <w:t>$869</w:t>
            </w:r>
          </w:p>
        </w:tc>
        <w:tc>
          <w:tcPr>
            <w:tcW w:type="dxa" w:w="1202"/>
          </w:tcPr>
          <w:p>
            <w:pPr>
              <w:spacing w:after="0"/>
              <w:jc w:val="right"/>
            </w:pPr>
            <w:r>
              <w:rPr>
                <w:sz w:val="16"/>
              </w:rPr>
              <w:t>$4,051</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$827,021,267</w:t>
            </w:r>
          </w:p>
        </w:tc>
        <w:tc>
          <w:tcPr>
            <w:tcW w:type="dxa" w:w="1143"/>
          </w:tcPr>
          <w:p>
            <w:pPr>
              <w:spacing w:after="0"/>
              <w:jc w:val="right"/>
            </w:pPr>
          </w:p>
        </w:tc>
        <w:tc>
          <w:tcPr>
            <w:tcW w:type="dxa" w:w="1050"/>
          </w:tcPr>
          <w:p>
            <w:pPr>
              <w:spacing w:after="0"/>
              <w:jc w:val="right"/>
            </w:pPr>
            <w:r>
              <w:rPr>
                <w:sz w:val="16"/>
              </w:rPr>
              <w:t>2,432</w:t>
            </w:r>
          </w:p>
        </w:tc>
        <w:tc>
          <w:tcPr>
            <w:tcW w:type="dxa" w:w="948"/>
          </w:tcPr>
          <w:p>
            <w:pPr>
              <w:spacing w:after="0"/>
              <w:jc w:val="right"/>
            </w:pPr>
            <w:r>
              <w:rPr>
                <w:sz w:val="16"/>
              </w:rPr>
              <w:t>$31</w:t>
            </w:r>
          </w:p>
        </w:tc>
        <w:tc>
          <w:tcPr>
            <w:tcW w:type="dxa" w:w="1126"/>
          </w:tcPr>
          <w:p>
            <w:pPr>
              <w:spacing w:after="0"/>
              <w:jc w:val="right"/>
            </w:pPr>
          </w:p>
        </w:tc>
        <w:tc>
          <w:tcPr>
            <w:tcW w:type="dxa" w:w="1202"/>
          </w:tcPr>
          <w:p>
            <w:pPr>
              <w:spacing w:after="0"/>
              <w:jc w:val="right"/>
            </w:pPr>
            <w:r>
              <w:rPr>
                <w:sz w:val="16"/>
              </w:rPr>
              <w:t>$1,146</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$826,990,805</w:t>
            </w:r>
          </w:p>
        </w:tc>
        <w:tc>
          <w:tcPr>
            <w:tcW w:type="dxa" w:w="1143"/>
          </w:tcPr>
          <w:p>
            <w:pPr>
              <w:spacing w:after="0"/>
              <w:jc w:val="right"/>
            </w:pPr>
            <w:r>
              <w:rPr>
                <w:sz w:val="16"/>
              </w:rPr>
              <w:t>$0</w:t>
            </w:r>
          </w:p>
        </w:tc>
        <w:tc>
          <w:tcPr>
            <w:tcW w:type="dxa" w:w="1050"/>
          </w:tcPr>
          <w:p>
            <w:pPr>
              <w:spacing w:after="0"/>
              <w:jc w:val="right"/>
            </w:pPr>
            <w:r>
              <w:rPr>
                <w:sz w:val="16"/>
              </w:rPr>
              <w:t>133</w:t>
            </w:r>
          </w:p>
        </w:tc>
        <w:tc>
          <w:tcPr>
            <w:tcW w:type="dxa" w:w="948"/>
          </w:tcPr>
          <w:p>
            <w:pPr>
              <w:spacing w:after="0"/>
              <w:jc w:val="right"/>
            </w:pPr>
            <w:r>
              <w:rPr>
                <w:sz w:val="16"/>
              </w:rPr>
              <w:t>$689,293</w:t>
            </w:r>
          </w:p>
        </w:tc>
        <w:tc>
          <w:tcPr>
            <w:tcW w:type="dxa" w:w="1126"/>
          </w:tcPr>
          <w:p>
            <w:pPr>
              <w:spacing w:after="0"/>
              <w:jc w:val="right"/>
            </w:pPr>
            <w:r>
              <w:rPr>
                <w:sz w:val="16"/>
              </w:rPr>
              <w:t>$0</w:t>
            </w:r>
          </w:p>
        </w:tc>
        <w:tc>
          <w:tcPr>
            <w:tcW w:type="dxa" w:w="1202"/>
          </w:tcPr>
          <w:p>
            <w:pPr>
              <w:spacing w:after="0"/>
              <w:jc w:val="right"/>
            </w:pPr>
            <w:r>
              <w:rPr>
                <w:sz w:val="16"/>
              </w:rPr>
              <w:t>$1,583</w:t>
            </w:r>
          </w:p>
        </w:tc>
        <w:tc>
          <w:tcPr>
            <w:tcW w:type="dxa" w:w="1305"/>
          </w:tcPr>
          <w:p>
            <w:pPr>
              <w:spacing w:after="0"/>
              <w:jc w:val="right"/>
            </w:pPr>
            <w:r>
              <w:rPr>
                <w:sz w:val="16"/>
              </w:rPr>
              <w:t>n/a (see note)</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$11,556,494</w:t>
            </w:r>
          </w:p>
        </w:tc>
        <w:tc>
          <w:tcPr>
            <w:tcW w:type="dxa" w:w="1143"/>
          </w:tcPr>
          <w:p>
            <w:pPr>
              <w:spacing w:after="0"/>
              <w:jc w:val="right"/>
            </w:pPr>
          </w:p>
        </w:tc>
        <w:tc>
          <w:tcPr>
            <w:tcW w:type="dxa" w:w="1050"/>
          </w:tcPr>
          <w:p>
            <w:pPr>
              <w:spacing w:after="0"/>
              <w:jc w:val="right"/>
            </w:pPr>
            <w:r>
              <w:rPr>
                <w:sz w:val="16"/>
              </w:rPr>
              <w:t>32</w:t>
            </w:r>
          </w:p>
        </w:tc>
        <w:tc>
          <w:tcPr>
            <w:tcW w:type="dxa" w:w="948"/>
          </w:tcPr>
          <w:p>
            <w:pPr>
              <w:spacing w:after="0"/>
              <w:jc w:val="right"/>
            </w:pPr>
            <w:r>
              <w:rPr>
                <w:sz w:val="16"/>
              </w:rPr>
              <w:t>$150</w:t>
            </w:r>
          </w:p>
        </w:tc>
        <w:tc>
          <w:tcPr>
            <w:tcW w:type="dxa" w:w="1126"/>
          </w:tcPr>
          <w:p>
            <w:pPr>
              <w:spacing w:after="0"/>
              <w:jc w:val="right"/>
            </w:pPr>
          </w:p>
        </w:tc>
        <w:tc>
          <w:tcPr>
            <w:tcW w:type="dxa" w:w="1202"/>
          </w:tcPr>
          <w:p>
            <w:pPr>
              <w:spacing w:after="0"/>
              <w:jc w:val="right"/>
            </w:pPr>
            <w:r>
              <w:rPr>
                <w:sz w:val="16"/>
              </w:rPr>
              <w:t>$179</w:t>
            </w:r>
          </w:p>
        </w:tc>
        <w:tc>
          <w:tcPr>
            <w:tcW w:type="dxa" w:w="1305"/>
          </w:tcPr>
          <w:p>
            <w:pPr>
              <w:spacing w:after="0"/>
              <w:jc w:val="right"/>
            </w:pPr>
            <w:r>
              <w:rPr>
                <w:sz w:val="16"/>
              </w:rPr>
              <w:t>0.00129%</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$827,021,267</w:t>
            </w:r>
          </w:p>
        </w:tc>
        <w:tc>
          <w:tcPr>
            <w:tcW w:type="dxa" w:w="1143"/>
          </w:tcPr>
          <w:p>
            <w:pPr>
              <w:spacing w:after="0"/>
              <w:jc w:val="right"/>
            </w:pPr>
          </w:p>
        </w:tc>
        <w:tc>
          <w:tcPr>
            <w:tcW w:type="dxa" w:w="1050"/>
          </w:tcPr>
          <w:p>
            <w:pPr>
              <w:spacing w:after="0"/>
              <w:jc w:val="right"/>
            </w:pPr>
            <w:r>
              <w:rPr>
                <w:sz w:val="16"/>
              </w:rPr>
              <w:t>2,432</w:t>
            </w:r>
          </w:p>
        </w:tc>
        <w:tc>
          <w:tcPr>
            <w:tcW w:type="dxa" w:w="948"/>
          </w:tcPr>
          <w:p>
            <w:pPr>
              <w:spacing w:after="0"/>
              <w:jc w:val="right"/>
            </w:pPr>
            <w:r>
              <w:rPr>
                <w:sz w:val="16"/>
              </w:rPr>
              <w:t>$2,319</w:t>
            </w:r>
          </w:p>
        </w:tc>
        <w:tc>
          <w:tcPr>
            <w:tcW w:type="dxa" w:w="1126"/>
          </w:tcPr>
          <w:p>
            <w:pPr>
              <w:spacing w:after="0"/>
              <w:jc w:val="right"/>
            </w:pPr>
          </w:p>
        </w:tc>
        <w:tc>
          <w:tcPr>
            <w:tcW w:type="dxa" w:w="1202"/>
          </w:tcPr>
          <w:p>
            <w:pPr>
              <w:spacing w:after="0"/>
              <w:jc w:val="right"/>
            </w:pPr>
            <w:r>
              <w:rPr>
                <w:sz w:val="16"/>
              </w:rPr>
              <w:t>$25,385</w:t>
            </w:r>
          </w:p>
        </w:tc>
        <w:tc>
          <w:tcPr>
            <w:tcW w:type="dxa" w:w="1305"/>
          </w:tcPr>
          <w:p>
            <w:pPr>
              <w:spacing w:after="0"/>
              <w:jc w:val="right"/>
            </w:pPr>
            <w:r>
              <w:rPr>
                <w:sz w:val="16"/>
              </w:rPr>
              <w:t>0.00028%</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$827,021,267</w:t>
            </w:r>
          </w:p>
        </w:tc>
        <w:tc>
          <w:tcPr>
            <w:tcW w:type="dxa" w:w="1143"/>
          </w:tcPr>
          <w:p>
            <w:pPr>
              <w:spacing w:after="0"/>
              <w:jc w:val="right"/>
            </w:pPr>
            <w:r>
              <w:rPr>
                <w:sz w:val="16"/>
              </w:rPr>
              <w:t>$63,972,316</w:t>
            </w:r>
          </w:p>
        </w:tc>
        <w:tc>
          <w:tcPr>
            <w:tcW w:type="dxa" w:w="1050"/>
          </w:tcPr>
          <w:p>
            <w:pPr>
              <w:spacing w:after="0"/>
              <w:jc w:val="right"/>
            </w:pPr>
            <w:r>
              <w:rPr>
                <w:sz w:val="16"/>
              </w:rPr>
              <w:t>2,432</w:t>
            </w:r>
          </w:p>
        </w:tc>
        <w:tc>
          <w:tcPr>
            <w:tcW w:type="dxa" w:w="948"/>
          </w:tcPr>
          <w:p>
            <w:pPr>
              <w:spacing w:after="0"/>
              <w:jc w:val="right"/>
            </w:pPr>
            <w:r>
              <w:rPr>
                <w:sz w:val="16"/>
              </w:rPr>
              <w:t>$4,183</w:t>
            </w:r>
          </w:p>
        </w:tc>
        <w:tc>
          <w:tcPr>
            <w:tcW w:type="dxa" w:w="1126"/>
          </w:tcPr>
          <w:p>
            <w:pPr>
              <w:spacing w:after="0"/>
              <w:jc w:val="right"/>
            </w:pPr>
            <w:r>
              <w:rPr>
                <w:sz w:val="16"/>
              </w:rPr>
              <w:t>$1,056</w:t>
            </w:r>
          </w:p>
        </w:tc>
        <w:tc>
          <w:tcPr>
            <w:tcW w:type="dxa" w:w="1202"/>
          </w:tcPr>
          <w:p>
            <w:pPr>
              <w:spacing w:after="0"/>
              <w:jc w:val="right"/>
            </w:pPr>
            <w:r>
              <w:rPr>
                <w:sz w:val="16"/>
              </w:rPr>
              <w:t>$7,673</w:t>
            </w:r>
          </w:p>
        </w:tc>
        <w:tc>
          <w:tcPr>
            <w:tcW w:type="dxa" w:w="1305"/>
          </w:tcPr>
          <w:p>
            <w:pPr>
              <w:spacing w:after="0"/>
              <w:jc w:val="right"/>
            </w:pPr>
            <w:r>
              <w:rPr>
                <w:sz w:val="16"/>
              </w:rPr>
              <w:t>0.000506%</w:t>
            </w:r>
          </w:p>
        </w:tc>
        <w:tc>
          <w:tcPr>
            <w:tcW w:type="dxa" w:w="1287"/>
          </w:tcPr>
          <w:p>
            <w:pPr>
              <w:spacing w:after="0"/>
              <w:jc w:val="right"/>
            </w:pPr>
            <w:r>
              <w:rPr>
                <w:sz w:val="16"/>
              </w:rPr>
              <w:t>$0</w:t>
            </w: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$827,021,267</w:t>
            </w:r>
          </w:p>
        </w:tc>
        <w:tc>
          <w:tcPr>
            <w:tcW w:type="dxa" w:w="1143"/>
          </w:tcPr>
          <w:p>
            <w:pPr>
              <w:spacing w:after="0"/>
              <w:jc w:val="right"/>
            </w:pPr>
            <w:r>
              <w:rPr>
                <w:sz w:val="16"/>
              </w:rPr>
              <w:t>$63,972,316</w:t>
            </w:r>
          </w:p>
        </w:tc>
        <w:tc>
          <w:tcPr>
            <w:tcW w:type="dxa" w:w="1050"/>
          </w:tcPr>
          <w:p>
            <w:pPr>
              <w:spacing w:after="0"/>
              <w:jc w:val="right"/>
            </w:pPr>
            <w:r>
              <w:rPr>
                <w:sz w:val="16"/>
              </w:rPr>
              <w:t>2,432</w:t>
            </w:r>
          </w:p>
        </w:tc>
        <w:tc>
          <w:tcPr>
            <w:tcW w:type="dxa" w:w="948"/>
          </w:tcPr>
          <w:p>
            <w:pPr>
              <w:spacing w:after="0"/>
              <w:jc w:val="right"/>
            </w:pPr>
            <w:r>
              <w:rPr>
                <w:sz w:val="16"/>
              </w:rPr>
              <w:t>$33,694</w:t>
            </w:r>
          </w:p>
        </w:tc>
        <w:tc>
          <w:tcPr>
            <w:tcW w:type="dxa" w:w="1126"/>
          </w:tcPr>
          <w:p>
            <w:pPr>
              <w:spacing w:after="0"/>
              <w:jc w:val="right"/>
            </w:pPr>
            <w:r>
              <w:rPr>
                <w:sz w:val="16"/>
              </w:rPr>
              <w:t>$2,282</w:t>
            </w:r>
          </w:p>
        </w:tc>
        <w:tc>
          <w:tcPr>
            <w:tcW w:type="dxa" w:w="1202"/>
          </w:tcPr>
          <w:p>
            <w:pPr>
              <w:spacing w:after="0"/>
              <w:jc w:val="right"/>
            </w:pPr>
            <w:r>
              <w:rPr>
                <w:sz w:val="16"/>
              </w:rPr>
              <w:t>$44,791</w:t>
            </w:r>
          </w:p>
        </w:tc>
        <w:tc>
          <w:tcPr>
            <w:tcW w:type="dxa" w:w="1305"/>
          </w:tcPr>
          <w:p>
            <w:pPr>
              <w:spacing w:after="0"/>
              <w:jc w:val="right"/>
            </w:pPr>
            <w:r>
              <w:rPr>
                <w:sz w:val="16"/>
              </w:rPr>
              <w:t>0.00407%</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$346,789,887</w:t>
            </w:r>
          </w:p>
        </w:tc>
        <w:tc>
          <w:tcPr>
            <w:tcW w:type="dxa" w:w="1143"/>
          </w:tcPr>
          <w:p>
            <w:pPr>
              <w:spacing w:after="0"/>
              <w:jc w:val="right"/>
            </w:pPr>
            <w:r>
              <w:rPr>
                <w:sz w:val="16"/>
              </w:rPr>
              <w:t>$50,141,500</w:t>
            </w:r>
          </w:p>
        </w:tc>
        <w:tc>
          <w:tcPr>
            <w:tcW w:type="dxa" w:w="1050"/>
          </w:tcPr>
          <w:p>
            <w:pPr>
              <w:spacing w:after="0"/>
              <w:jc w:val="right"/>
            </w:pPr>
            <w:r>
              <w:rPr>
                <w:sz w:val="16"/>
              </w:rPr>
              <w:t>1,017</w:t>
            </w:r>
          </w:p>
        </w:tc>
        <w:tc>
          <w:tcPr>
            <w:tcW w:type="dxa" w:w="948"/>
          </w:tcPr>
          <w:p>
            <w:pPr>
              <w:spacing w:after="0"/>
              <w:jc w:val="right"/>
            </w:pPr>
            <w:r>
              <w:rPr>
                <w:sz w:val="16"/>
              </w:rPr>
              <w:t>$301,194</w:t>
            </w:r>
          </w:p>
        </w:tc>
        <w:tc>
          <w:tcPr>
            <w:tcW w:type="dxa" w:w="1126"/>
          </w:tcPr>
          <w:p>
            <w:pPr>
              <w:spacing w:after="0"/>
              <w:jc w:val="right"/>
            </w:pPr>
            <w:r>
              <w:rPr>
                <w:sz w:val="16"/>
              </w:rPr>
              <w:t>$405</w:t>
            </w:r>
          </w:p>
        </w:tc>
        <w:tc>
          <w:tcPr>
            <w:tcW w:type="dxa" w:w="1202"/>
          </w:tcPr>
          <w:p>
            <w:pPr>
              <w:spacing w:after="0"/>
              <w:jc w:val="right"/>
            </w:pPr>
            <w:r>
              <w:rPr>
                <w:sz w:val="16"/>
              </w:rPr>
              <w:t>$7,937</w:t>
            </w:r>
          </w:p>
        </w:tc>
        <w:tc>
          <w:tcPr>
            <w:tcW w:type="dxa" w:w="1305"/>
          </w:tcPr>
          <w:p>
            <w:pPr>
              <w:spacing w:after="0"/>
              <w:jc w:val="right"/>
            </w:pPr>
            <w:r>
              <w:rPr>
                <w:sz w:val="16"/>
              </w:rPr>
              <w:t>0.0869%</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$827,021,267</w:t>
            </w:r>
          </w:p>
        </w:tc>
        <w:tc>
          <w:tcPr>
            <w:tcW w:type="dxa" w:w="1143"/>
          </w:tcPr>
          <w:p>
            <w:pPr>
              <w:spacing w:after="0"/>
              <w:jc w:val="right"/>
            </w:pPr>
            <w:r>
              <w:rPr>
                <w:sz w:val="16"/>
              </w:rPr>
              <w:t>$63,972,316</w:t>
            </w:r>
          </w:p>
        </w:tc>
        <w:tc>
          <w:tcPr>
            <w:tcW w:type="dxa" w:w="1050"/>
          </w:tcPr>
          <w:p>
            <w:pPr>
              <w:spacing w:after="0"/>
              <w:jc w:val="right"/>
            </w:pPr>
            <w:r>
              <w:rPr>
                <w:sz w:val="16"/>
              </w:rPr>
              <w:t>2,432</w:t>
            </w:r>
          </w:p>
        </w:tc>
        <w:tc>
          <w:tcPr>
            <w:tcW w:type="dxa" w:w="948"/>
          </w:tcPr>
          <w:p>
            <w:pPr>
              <w:spacing w:after="0"/>
              <w:jc w:val="right"/>
            </w:pPr>
            <w:r>
              <w:rPr>
                <w:sz w:val="16"/>
              </w:rPr>
              <w:t>$15,915</w:t>
            </w:r>
          </w:p>
        </w:tc>
        <w:tc>
          <w:tcPr>
            <w:tcW w:type="dxa" w:w="1126"/>
          </w:tcPr>
          <w:p>
            <w:pPr>
              <w:spacing w:after="0"/>
              <w:jc w:val="right"/>
            </w:pPr>
            <w:r>
              <w:rPr>
                <w:sz w:val="16"/>
              </w:rPr>
              <w:t>$31</w:t>
            </w:r>
          </w:p>
        </w:tc>
        <w:tc>
          <w:tcPr>
            <w:tcW w:type="dxa" w:w="1202"/>
          </w:tcPr>
          <w:p>
            <w:pPr>
              <w:spacing w:after="0"/>
              <w:jc w:val="right"/>
            </w:pPr>
            <w:r>
              <w:rPr>
                <w:sz w:val="16"/>
              </w:rPr>
              <w:t>$23,912</w:t>
            </w:r>
          </w:p>
        </w:tc>
        <w:tc>
          <w:tcPr>
            <w:tcW w:type="dxa" w:w="1305"/>
          </w:tcPr>
          <w:p>
            <w:pPr>
              <w:spacing w:after="0"/>
              <w:jc w:val="right"/>
            </w:pPr>
            <w:r>
              <w:rPr>
                <w:sz w:val="16"/>
              </w:rPr>
              <w:t>0.00192%</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bl>
    <w:p>
      <w:pPr>
        <w:spacing w:after="40" w:before="60"/>
      </w:pPr>
      <w:r>
        <w:rPr>
          <w:sz w:val="15"/>
        </w:rPr>
        <w:t>Totals since 2025-01-29 (Storm Events through 2026-06-30): 8 county-coded records, 1 with a damage value recorded (including $0), $0; 8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2,432</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$827,021,267</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$63,972,316</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$1,334,394</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$476,988</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Niobrara County</w:t>
            </w:r>
          </w:p>
        </w:tc>
        <w:tc>
          <w:tcPr>
            <w:tcW w:type="dxa" w:w="1499"/>
          </w:tcPr>
          <w:p>
            <w:pPr>
              <w:spacing w:after="0"/>
              <w:jc w:val="left"/>
            </w:pPr>
            <w:r>
              <w:rPr>
                <w:sz w:val="16"/>
              </w:rPr>
              <w:t>560123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Lusk town</w:t>
            </w:r>
          </w:p>
        </w:tc>
        <w:tc>
          <w:tcPr>
            <w:tcW w:type="dxa" w:w="1499"/>
          </w:tcPr>
          <w:p>
            <w:pPr>
              <w:spacing w:after="0"/>
              <w:jc w:val="left"/>
            </w:pPr>
            <w:r>
              <w:rPr>
                <w:sz w:val="16"/>
              </w:rPr>
              <w:t>560074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Manville town</w:t>
            </w:r>
          </w:p>
        </w:tc>
        <w:tc>
          <w:tcPr>
            <w:tcW w:type="dxa" w:w="1499"/>
          </w:tcPr>
          <w:p>
            <w:pPr>
              <w:spacing w:after="0"/>
              <w:jc w:val="left"/>
            </w:pPr>
            <w:r>
              <w:rPr>
                <w:sz w:val="16"/>
              </w:rPr>
              <w:t>560122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Van Tassell town</w:t>
            </w:r>
          </w:p>
        </w:tc>
        <w:tc>
          <w:tcPr>
            <w:tcW w:type="dxa" w:w="1499"/>
          </w:tcPr>
          <w:p>
            <w:pPr>
              <w:spacing w:after="0"/>
              <w:jc w:val="left"/>
            </w:pPr>
            <w:r>
              <w:rPr>
                <w:sz w:val="16"/>
              </w:rPr>
              <w:t>560126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Niobrara County, WY: risk-assessment baseline packet, release 2026-10 (data as of 2026-09-28; County area 56027).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hazard-plain_2026-10_WY_56027.docx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Niobrara County, WY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Niobrara County, WY: Risk-assessment baseline packet</dc:title>
  <dc:subject>Hazard Plain release 2026-10, as of 2026-09-28. Preview: automated baseline</dc:subject>
  <dc:creator>Hazard Plain</dc:creator>
  <cp:keywords>Hazard Plain; hazard mitigation; risk assessment; 56027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