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Natrona County, WY</w:t>
      </w:r>
    </w:p>
    <w:p>
      <w:pPr>
        <w:spacing w:after="120" w:before="0"/>
      </w:pPr>
      <w:r>
        <w:rPr>
          <w:color w:val="555555"/>
          <w:sz w:val="24"/>
        </w:rPr>
        <w:t>Risk-assessment baseline packet</w:t>
      </w:r>
    </w:p>
    <w:p>
      <w:pPr>
        <w:spacing w:after="120" w:before="0"/>
      </w:pPr>
      <w:r>
        <w:rPr>
          <w:b/>
          <w:sz w:val="18"/>
        </w:rPr>
        <w:t xml:space="preserve">County FIPS: </w:t>
      </w:r>
      <w:r>
        <w:rPr>
          <w:sz w:val="18"/>
        </w:rPr>
        <w:t>56025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2030-01-28. Plan: Region Two, WY Hazard Mitigation Plan 2025 (FEMA plan 109565), approved 2025-01-29.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2025-01-29: no new hazard declaration and 69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($18,668,067 a year), Cold Wave ($5,044,585) and Wildfire ($2,657,674).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56025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2030-01-28</w:t>
      </w:r>
    </w:p>
    <w:p>
      <w:pPr>
        <w:keepNext/>
        <w:spacing w:after="40" w:before="0"/>
      </w:pPr>
      <w:r>
        <w:rPr>
          <w:b/>
        </w:rPr>
        <w:t xml:space="preserve">Plan: </w:t>
      </w:r>
      <w:r>
        <w:rPr/>
        <w:t>Region Two, WY Hazard Mitigation Plan 2025 (FEMA plan 109565)</w:t>
      </w:r>
    </w:p>
    <w:p>
      <w:pPr>
        <w:keepNext/>
        <w:spacing w:after="40" w:before="0"/>
      </w:pPr>
      <w:r>
        <w:rPr>
          <w:b/>
        </w:rPr>
        <w:t xml:space="preserve">Approved: </w:t>
      </w:r>
      <w:r>
        <w:rPr/>
        <w:t>2025-01-29</w:t>
      </w:r>
    </w:p>
    <w:p>
      <w:pPr>
        <w:keepNext/>
        <w:spacing w:after="40" w:before="0"/>
      </w:pPr>
      <w:r>
        <w:rPr>
          <w:b/>
        </w:rPr>
        <w:t xml:space="preserve">Days to expiry: </w:t>
      </w:r>
      <w:r>
        <w:rPr/>
        <w:t>1,216</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2025-01-29)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12"/>
        <w:gridCol w:w="1222"/>
        <w:gridCol w:w="3764"/>
        <w:gridCol w:w="2790"/>
        <w:gridCol w:w="1476"/>
        <w:gridCol w:w="1476"/>
        <w:gridCol w:w="1273"/>
      </w:tblGrid>
      <w:tr>
        <w:trPr>
          <w:cantSplit/>
          <w:tblHeader/>
        </w:trPr>
        <w:tc>
          <w:tcPr>
            <w:tcW w:type="dxa" w:w="2112"/>
            <w:shd w:val="clear" w:color="auto" w:fill="E8E8E8"/>
          </w:tcPr>
          <w:p>
            <w:pPr>
              <w:spacing w:after="0"/>
              <w:jc w:val="left"/>
            </w:pPr>
            <w:r>
              <w:rPr>
                <w:b/>
                <w:sz w:val="16"/>
              </w:rPr>
              <w:t>Jurisdiction</w:t>
            </w:r>
          </w:p>
        </w:tc>
        <w:tc>
          <w:tcPr>
            <w:tcW w:type="dxa" w:w="1222"/>
            <w:shd w:val="clear" w:color="auto" w:fill="E8E8E8"/>
          </w:tcPr>
          <w:p>
            <w:pPr>
              <w:spacing w:after="0"/>
              <w:jc w:val="left"/>
            </w:pPr>
            <w:r>
              <w:rPr>
                <w:b/>
                <w:sz w:val="16"/>
              </w:rPr>
              <w:t>Type</w:t>
            </w:r>
          </w:p>
        </w:tc>
        <w:tc>
          <w:tcPr>
            <w:tcW w:type="dxa" w:w="3764"/>
            <w:shd w:val="clear" w:color="auto" w:fill="E8E8E8"/>
          </w:tcPr>
          <w:p>
            <w:pPr>
              <w:spacing w:after="0"/>
              <w:jc w:val="left"/>
            </w:pPr>
            <w:r>
              <w:rPr>
                <w:b/>
                <w:sz w:val="16"/>
              </w:rPr>
              <w:t>Status</w:t>
            </w:r>
          </w:p>
        </w:tc>
        <w:tc>
          <w:tcPr>
            <w:tcW w:type="dxa" w:w="2790"/>
            <w:shd w:val="clear" w:color="auto" w:fill="E8E8E8"/>
          </w:tcPr>
          <w:p>
            <w:pPr>
              <w:spacing w:after="0"/>
              <w:jc w:val="left"/>
            </w:pPr>
            <w:r>
              <w:rPr>
                <w:b/>
                <w:sz w:val="16"/>
              </w:rPr>
              <w:t>Plan</w:t>
            </w:r>
          </w:p>
        </w:tc>
        <w:tc>
          <w:tcPr>
            <w:tcW w:type="dxa" w:w="1476"/>
            <w:shd w:val="clear" w:color="auto" w:fill="E8E8E8"/>
          </w:tcPr>
          <w:p>
            <w:pPr>
              <w:spacing w:after="0"/>
              <w:jc w:val="left"/>
            </w:pPr>
            <w:r>
              <w:rPr>
                <w:b/>
                <w:sz w:val="16"/>
              </w:rPr>
              <w:t>Approved</w:t>
            </w:r>
          </w:p>
        </w:tc>
        <w:tc>
          <w:tcPr>
            <w:tcW w:type="dxa" w:w="1476"/>
            <w:shd w:val="clear" w:color="auto" w:fill="E8E8E8"/>
          </w:tcPr>
          <w:p>
            <w:pPr>
              <w:spacing w:after="0"/>
              <w:jc w:val="left"/>
            </w:pPr>
            <w:r>
              <w:rPr>
                <w:b/>
                <w:sz w:val="16"/>
              </w:rPr>
              <w:t>Expires</w:t>
            </w:r>
          </w:p>
        </w:tc>
        <w:tc>
          <w:tcPr>
            <w:tcW w:type="dxa" w:w="1273"/>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112"/>
          </w:tcPr>
          <w:p>
            <w:pPr>
              <w:spacing w:after="0"/>
              <w:jc w:val="left"/>
            </w:pPr>
            <w:r>
              <w:rPr>
                <w:sz w:val="16"/>
              </w:rPr>
              <w:t>Natrona County</w:t>
            </w:r>
          </w:p>
        </w:tc>
        <w:tc>
          <w:tcPr>
            <w:tcW w:type="dxa" w:w="1222"/>
          </w:tcPr>
          <w:p>
            <w:pPr>
              <w:spacing w:after="0"/>
              <w:jc w:val="left"/>
            </w:pPr>
            <w:r>
              <w:rPr>
                <w:sz w:val="16"/>
              </w:rPr>
              <w:t>County</w:t>
            </w:r>
          </w:p>
        </w:tc>
        <w:tc>
          <w:tcPr>
            <w:tcW w:type="dxa" w:w="3764"/>
          </w:tcPr>
          <w:p>
            <w:pPr>
              <w:spacing w:after="0"/>
              <w:jc w:val="left"/>
            </w:pPr>
            <w:r>
              <w:rPr>
                <w:sz w:val="16"/>
              </w:rPr>
              <w:t>Approved, expires 2030-01-28</w:t>
            </w:r>
          </w:p>
        </w:tc>
        <w:tc>
          <w:tcPr>
            <w:tcW w:type="dxa" w:w="2790"/>
          </w:tcPr>
          <w:p>
            <w:pPr>
              <w:spacing w:after="0"/>
              <w:jc w:val="left"/>
            </w:pPr>
            <w:r>
              <w:rPr>
                <w:sz w:val="16"/>
              </w:rPr>
              <w:t>Region Two, WY Hazard Mitigation Plan 2025 (FEMA plan 109565)</w:t>
            </w:r>
          </w:p>
        </w:tc>
        <w:tc>
          <w:tcPr>
            <w:tcW w:type="dxa" w:w="1476"/>
          </w:tcPr>
          <w:p>
            <w:pPr>
              <w:spacing w:after="0"/>
              <w:jc w:val="left"/>
            </w:pPr>
            <w:r>
              <w:rPr>
                <w:sz w:val="16"/>
              </w:rPr>
              <w:t>2025-01-29</w:t>
            </w:r>
          </w:p>
        </w:tc>
        <w:tc>
          <w:tcPr>
            <w:tcW w:type="dxa" w:w="1476"/>
          </w:tcPr>
          <w:p>
            <w:pPr>
              <w:spacing w:after="0"/>
              <w:jc w:val="left"/>
            </w:pPr>
            <w:r>
              <w:rPr>
                <w:sz w:val="16"/>
              </w:rPr>
              <w:t>2030-01-28</w:t>
            </w:r>
          </w:p>
        </w:tc>
        <w:tc>
          <w:tcPr>
            <w:tcW w:type="dxa" w:w="1273"/>
          </w:tcPr>
          <w:p>
            <w:pPr>
              <w:spacing w:after="0"/>
              <w:jc w:val="right"/>
            </w:pPr>
            <w:r>
              <w:rPr>
                <w:sz w:val="16"/>
              </w:rPr>
              <w:t>1,216</w:t>
            </w:r>
          </w:p>
        </w:tc>
      </w:tr>
      <w:tr>
        <w:trPr>
          <w:cantSplit/>
        </w:trPr>
        <w:tc>
          <w:tcPr>
            <w:tcW w:type="dxa" w:w="2112"/>
          </w:tcPr>
          <w:p>
            <w:pPr>
              <w:spacing w:after="0"/>
              <w:jc w:val="left"/>
            </w:pPr>
            <w:r>
              <w:rPr>
                <w:sz w:val="16"/>
              </w:rPr>
              <w:t>Bar Nunn town</w:t>
            </w:r>
          </w:p>
        </w:tc>
        <w:tc>
          <w:tcPr>
            <w:tcW w:type="dxa" w:w="1222"/>
          </w:tcPr>
          <w:p>
            <w:pPr>
              <w:spacing w:after="0"/>
              <w:jc w:val="left"/>
            </w:pPr>
            <w:r>
              <w:rPr>
                <w:sz w:val="16"/>
              </w:rPr>
              <w:t>Town</w:t>
            </w:r>
          </w:p>
        </w:tc>
        <w:tc>
          <w:tcPr>
            <w:tcW w:type="dxa" w:w="3764"/>
          </w:tcPr>
          <w:p>
            <w:pPr>
              <w:spacing w:after="0"/>
              <w:jc w:val="left"/>
            </w:pPr>
            <w:r>
              <w:rPr>
                <w:sz w:val="16"/>
              </w:rPr>
              <w:t>Approved, expires 2030-01-28</w:t>
            </w:r>
          </w:p>
        </w:tc>
        <w:tc>
          <w:tcPr>
            <w:tcW w:type="dxa" w:w="2790"/>
          </w:tcPr>
          <w:p>
            <w:pPr>
              <w:spacing w:after="0"/>
              <w:jc w:val="left"/>
            </w:pPr>
            <w:r>
              <w:rPr>
                <w:sz w:val="16"/>
              </w:rPr>
              <w:t>Region Two, WY Hazard Mitigation Plan 2025 (FEMA plan 109565)</w:t>
            </w:r>
          </w:p>
        </w:tc>
        <w:tc>
          <w:tcPr>
            <w:tcW w:type="dxa" w:w="1476"/>
          </w:tcPr>
          <w:p>
            <w:pPr>
              <w:spacing w:after="0"/>
              <w:jc w:val="left"/>
            </w:pPr>
            <w:r>
              <w:rPr>
                <w:sz w:val="16"/>
              </w:rPr>
              <w:t>2025-01-29</w:t>
            </w:r>
          </w:p>
        </w:tc>
        <w:tc>
          <w:tcPr>
            <w:tcW w:type="dxa" w:w="1476"/>
          </w:tcPr>
          <w:p>
            <w:pPr>
              <w:spacing w:after="0"/>
              <w:jc w:val="left"/>
            </w:pPr>
            <w:r>
              <w:rPr>
                <w:sz w:val="16"/>
              </w:rPr>
              <w:t>2030-01-28</w:t>
            </w:r>
          </w:p>
        </w:tc>
        <w:tc>
          <w:tcPr>
            <w:tcW w:type="dxa" w:w="1273"/>
          </w:tcPr>
          <w:p>
            <w:pPr>
              <w:spacing w:after="0"/>
              <w:jc w:val="right"/>
            </w:pPr>
            <w:r>
              <w:rPr>
                <w:sz w:val="16"/>
              </w:rPr>
              <w:t>1,216</w:t>
            </w:r>
          </w:p>
        </w:tc>
      </w:tr>
      <w:tr>
        <w:trPr>
          <w:cantSplit/>
        </w:trPr>
        <w:tc>
          <w:tcPr>
            <w:tcW w:type="dxa" w:w="2112"/>
          </w:tcPr>
          <w:p>
            <w:pPr>
              <w:spacing w:after="0"/>
              <w:jc w:val="left"/>
            </w:pPr>
            <w:r>
              <w:rPr>
                <w:sz w:val="16"/>
              </w:rPr>
              <w:t>Casper city</w:t>
            </w:r>
          </w:p>
        </w:tc>
        <w:tc>
          <w:tcPr>
            <w:tcW w:type="dxa" w:w="1222"/>
          </w:tcPr>
          <w:p>
            <w:pPr>
              <w:spacing w:after="0"/>
              <w:jc w:val="left"/>
            </w:pPr>
            <w:r>
              <w:rPr>
                <w:sz w:val="16"/>
              </w:rPr>
              <w:t>City</w:t>
            </w:r>
          </w:p>
        </w:tc>
        <w:tc>
          <w:tcPr>
            <w:tcW w:type="dxa" w:w="3764"/>
          </w:tcPr>
          <w:p>
            <w:pPr>
              <w:spacing w:after="0"/>
              <w:jc w:val="left"/>
            </w:pPr>
            <w:r>
              <w:rPr>
                <w:sz w:val="16"/>
              </w:rPr>
              <w:t>Approved, expires 2030-01-28</w:t>
            </w:r>
          </w:p>
        </w:tc>
        <w:tc>
          <w:tcPr>
            <w:tcW w:type="dxa" w:w="2790"/>
          </w:tcPr>
          <w:p>
            <w:pPr>
              <w:spacing w:after="0"/>
              <w:jc w:val="left"/>
            </w:pPr>
            <w:r>
              <w:rPr>
                <w:sz w:val="16"/>
              </w:rPr>
              <w:t>Region Two, WY Hazard Mitigation Plan 2025 (FEMA plan 109565)</w:t>
            </w:r>
          </w:p>
        </w:tc>
        <w:tc>
          <w:tcPr>
            <w:tcW w:type="dxa" w:w="1476"/>
          </w:tcPr>
          <w:p>
            <w:pPr>
              <w:spacing w:after="0"/>
              <w:jc w:val="left"/>
            </w:pPr>
            <w:r>
              <w:rPr>
                <w:sz w:val="16"/>
              </w:rPr>
              <w:t>2025-01-29</w:t>
            </w:r>
          </w:p>
        </w:tc>
        <w:tc>
          <w:tcPr>
            <w:tcW w:type="dxa" w:w="1476"/>
          </w:tcPr>
          <w:p>
            <w:pPr>
              <w:spacing w:after="0"/>
              <w:jc w:val="left"/>
            </w:pPr>
            <w:r>
              <w:rPr>
                <w:sz w:val="16"/>
              </w:rPr>
              <w:t>2030-01-28</w:t>
            </w:r>
          </w:p>
        </w:tc>
        <w:tc>
          <w:tcPr>
            <w:tcW w:type="dxa" w:w="1273"/>
          </w:tcPr>
          <w:p>
            <w:pPr>
              <w:spacing w:after="0"/>
              <w:jc w:val="right"/>
            </w:pPr>
            <w:r>
              <w:rPr>
                <w:sz w:val="16"/>
              </w:rPr>
              <w:t>1,216</w:t>
            </w:r>
          </w:p>
        </w:tc>
      </w:tr>
      <w:tr>
        <w:trPr>
          <w:cantSplit/>
        </w:trPr>
        <w:tc>
          <w:tcPr>
            <w:tcW w:type="dxa" w:w="2112"/>
          </w:tcPr>
          <w:p>
            <w:pPr>
              <w:spacing w:after="0"/>
              <w:jc w:val="left"/>
            </w:pPr>
            <w:r>
              <w:rPr>
                <w:sz w:val="16"/>
              </w:rPr>
              <w:t>Evansville town</w:t>
            </w:r>
          </w:p>
        </w:tc>
        <w:tc>
          <w:tcPr>
            <w:tcW w:type="dxa" w:w="1222"/>
          </w:tcPr>
          <w:p>
            <w:pPr>
              <w:spacing w:after="0"/>
              <w:jc w:val="left"/>
            </w:pPr>
            <w:r>
              <w:rPr>
                <w:sz w:val="16"/>
              </w:rPr>
              <w:t>Town</w:t>
            </w:r>
          </w:p>
        </w:tc>
        <w:tc>
          <w:tcPr>
            <w:tcW w:type="dxa" w:w="3764"/>
          </w:tcPr>
          <w:p>
            <w:pPr>
              <w:spacing w:after="0"/>
              <w:jc w:val="left"/>
            </w:pPr>
            <w:r>
              <w:rPr>
                <w:sz w:val="16"/>
              </w:rPr>
              <w:t>Approved, expires 2030-01-28</w:t>
            </w:r>
          </w:p>
        </w:tc>
        <w:tc>
          <w:tcPr>
            <w:tcW w:type="dxa" w:w="2790"/>
          </w:tcPr>
          <w:p>
            <w:pPr>
              <w:spacing w:after="0"/>
              <w:jc w:val="left"/>
            </w:pPr>
            <w:r>
              <w:rPr>
                <w:sz w:val="16"/>
              </w:rPr>
              <w:t>Region Two, WY Hazard Mitigation Plan 2025 (FEMA plan 109565)</w:t>
            </w:r>
          </w:p>
        </w:tc>
        <w:tc>
          <w:tcPr>
            <w:tcW w:type="dxa" w:w="1476"/>
          </w:tcPr>
          <w:p>
            <w:pPr>
              <w:spacing w:after="0"/>
              <w:jc w:val="left"/>
            </w:pPr>
            <w:r>
              <w:rPr>
                <w:sz w:val="16"/>
              </w:rPr>
              <w:t>2025-01-29</w:t>
            </w:r>
          </w:p>
        </w:tc>
        <w:tc>
          <w:tcPr>
            <w:tcW w:type="dxa" w:w="1476"/>
          </w:tcPr>
          <w:p>
            <w:pPr>
              <w:spacing w:after="0"/>
              <w:jc w:val="left"/>
            </w:pPr>
            <w:r>
              <w:rPr>
                <w:sz w:val="16"/>
              </w:rPr>
              <w:t>2030-01-28</w:t>
            </w:r>
          </w:p>
        </w:tc>
        <w:tc>
          <w:tcPr>
            <w:tcW w:type="dxa" w:w="1273"/>
          </w:tcPr>
          <w:p>
            <w:pPr>
              <w:spacing w:after="0"/>
              <w:jc w:val="right"/>
            </w:pPr>
            <w:r>
              <w:rPr>
                <w:sz w:val="16"/>
              </w:rPr>
              <w:t>1,216</w:t>
            </w:r>
          </w:p>
        </w:tc>
      </w:tr>
      <w:tr>
        <w:trPr>
          <w:cantSplit/>
        </w:trPr>
        <w:tc>
          <w:tcPr>
            <w:tcW w:type="dxa" w:w="2112"/>
          </w:tcPr>
          <w:p>
            <w:pPr>
              <w:spacing w:after="0"/>
              <w:jc w:val="left"/>
            </w:pPr>
            <w:r>
              <w:rPr>
                <w:sz w:val="16"/>
              </w:rPr>
              <w:t>Mills town</w:t>
            </w:r>
          </w:p>
        </w:tc>
        <w:tc>
          <w:tcPr>
            <w:tcW w:type="dxa" w:w="1222"/>
          </w:tcPr>
          <w:p>
            <w:pPr>
              <w:spacing w:after="0"/>
              <w:jc w:val="left"/>
            </w:pPr>
            <w:r>
              <w:rPr>
                <w:sz w:val="16"/>
              </w:rPr>
              <w:t>Town</w:t>
            </w:r>
          </w:p>
        </w:tc>
        <w:tc>
          <w:tcPr>
            <w:tcW w:type="dxa" w:w="3764"/>
          </w:tcPr>
          <w:p>
            <w:pPr>
              <w:spacing w:after="0"/>
              <w:jc w:val="left"/>
            </w:pPr>
            <w:r>
              <w:rPr>
                <w:sz w:val="16"/>
              </w:rPr>
              <w:t>Approved, expires 2030-01-28</w:t>
            </w:r>
          </w:p>
        </w:tc>
        <w:tc>
          <w:tcPr>
            <w:tcW w:type="dxa" w:w="2790"/>
          </w:tcPr>
          <w:p>
            <w:pPr>
              <w:spacing w:after="0"/>
              <w:jc w:val="left"/>
            </w:pPr>
            <w:r>
              <w:rPr>
                <w:sz w:val="16"/>
              </w:rPr>
              <w:t>Region Two, WY Hazard Mitigation Plan 2025 (FEMA plan 109565)</w:t>
            </w:r>
          </w:p>
        </w:tc>
        <w:tc>
          <w:tcPr>
            <w:tcW w:type="dxa" w:w="1476"/>
          </w:tcPr>
          <w:p>
            <w:pPr>
              <w:spacing w:after="0"/>
              <w:jc w:val="left"/>
            </w:pPr>
            <w:r>
              <w:rPr>
                <w:sz w:val="16"/>
              </w:rPr>
              <w:t>2025-01-29</w:t>
            </w:r>
          </w:p>
        </w:tc>
        <w:tc>
          <w:tcPr>
            <w:tcW w:type="dxa" w:w="1476"/>
          </w:tcPr>
          <w:p>
            <w:pPr>
              <w:spacing w:after="0"/>
              <w:jc w:val="left"/>
            </w:pPr>
            <w:r>
              <w:rPr>
                <w:sz w:val="16"/>
              </w:rPr>
              <w:t>2030-01-28</w:t>
            </w:r>
          </w:p>
        </w:tc>
        <w:tc>
          <w:tcPr>
            <w:tcW w:type="dxa" w:w="1273"/>
          </w:tcPr>
          <w:p>
            <w:pPr>
              <w:spacing w:after="0"/>
              <w:jc w:val="right"/>
            </w:pPr>
            <w:r>
              <w:rPr>
                <w:sz w:val="16"/>
              </w:rPr>
              <w:t>1,216</w:t>
            </w:r>
          </w:p>
        </w:tc>
      </w:tr>
      <w:tr>
        <w:trPr>
          <w:cantSplit/>
        </w:trPr>
        <w:tc>
          <w:tcPr>
            <w:tcW w:type="dxa" w:w="2112"/>
          </w:tcPr>
          <w:p>
            <w:pPr>
              <w:spacing w:after="0"/>
              <w:jc w:val="left"/>
            </w:pPr>
            <w:r>
              <w:rPr>
                <w:sz w:val="16"/>
              </w:rPr>
              <w:t>Casper Mountain Fire</w:t>
            </w:r>
          </w:p>
        </w:tc>
        <w:tc>
          <w:tcPr>
            <w:tcW w:type="dxa" w:w="1222"/>
          </w:tcPr>
          <w:p>
            <w:pPr>
              <w:spacing w:after="0"/>
              <w:jc w:val="left"/>
            </w:pPr>
            <w:r>
              <w:rPr>
                <w:sz w:val="16"/>
              </w:rPr>
              <w:t>Fire/EMS District</w:t>
            </w:r>
          </w:p>
        </w:tc>
        <w:tc>
          <w:tcPr>
            <w:tcW w:type="dxa" w:w="3764"/>
          </w:tcPr>
          <w:p>
            <w:pPr>
              <w:spacing w:after="0"/>
              <w:jc w:val="left"/>
            </w:pPr>
            <w:r>
              <w:rPr>
                <w:sz w:val="16"/>
              </w:rPr>
              <w:t>Approved, expires 2030-01-28</w:t>
            </w:r>
          </w:p>
        </w:tc>
        <w:tc>
          <w:tcPr>
            <w:tcW w:type="dxa" w:w="2790"/>
          </w:tcPr>
          <w:p>
            <w:pPr>
              <w:spacing w:after="0"/>
              <w:jc w:val="left"/>
            </w:pPr>
            <w:r>
              <w:rPr>
                <w:sz w:val="16"/>
              </w:rPr>
              <w:t>Region Two, WY Hazard Mitigation Plan 2025 (FEMA plan 109565)</w:t>
            </w:r>
          </w:p>
        </w:tc>
        <w:tc>
          <w:tcPr>
            <w:tcW w:type="dxa" w:w="1476"/>
          </w:tcPr>
          <w:p>
            <w:pPr>
              <w:spacing w:after="0"/>
              <w:jc w:val="left"/>
            </w:pPr>
            <w:r>
              <w:rPr>
                <w:sz w:val="16"/>
              </w:rPr>
              <w:t>2025-01-29</w:t>
            </w:r>
          </w:p>
        </w:tc>
        <w:tc>
          <w:tcPr>
            <w:tcW w:type="dxa" w:w="1476"/>
          </w:tcPr>
          <w:p>
            <w:pPr>
              <w:spacing w:after="0"/>
              <w:jc w:val="left"/>
            </w:pPr>
            <w:r>
              <w:rPr>
                <w:sz w:val="16"/>
              </w:rPr>
              <w:t>2030-01-28</w:t>
            </w:r>
          </w:p>
        </w:tc>
        <w:tc>
          <w:tcPr>
            <w:tcW w:type="dxa" w:w="1273"/>
          </w:tcPr>
          <w:p>
            <w:pPr>
              <w:spacing w:after="0"/>
              <w:jc w:val="right"/>
            </w:pPr>
            <w:r>
              <w:rPr>
                <w:sz w:val="16"/>
              </w:rPr>
              <w:t>1,216</w:t>
            </w:r>
          </w:p>
        </w:tc>
      </w:tr>
      <w:tr>
        <w:trPr>
          <w:cantSplit/>
        </w:trPr>
        <w:tc>
          <w:tcPr>
            <w:tcW w:type="dxa" w:w="2112"/>
          </w:tcPr>
          <w:p>
            <w:pPr>
              <w:spacing w:after="0"/>
              <w:jc w:val="left"/>
            </w:pPr>
            <w:r>
              <w:rPr>
                <w:sz w:val="16"/>
              </w:rPr>
              <w:t>Natrona County Fire District</w:t>
            </w:r>
          </w:p>
        </w:tc>
        <w:tc>
          <w:tcPr>
            <w:tcW w:type="dxa" w:w="1222"/>
          </w:tcPr>
          <w:p>
            <w:pPr>
              <w:spacing w:after="0"/>
              <w:jc w:val="left"/>
            </w:pPr>
            <w:r>
              <w:rPr>
                <w:sz w:val="16"/>
              </w:rPr>
              <w:t>Fire/EMS District</w:t>
            </w:r>
          </w:p>
        </w:tc>
        <w:tc>
          <w:tcPr>
            <w:tcW w:type="dxa" w:w="3764"/>
          </w:tcPr>
          <w:p>
            <w:pPr>
              <w:spacing w:after="0"/>
              <w:jc w:val="left"/>
            </w:pPr>
            <w:r>
              <w:rPr>
                <w:sz w:val="16"/>
              </w:rPr>
              <w:t>Approved, expires 2030-01-28</w:t>
            </w:r>
          </w:p>
        </w:tc>
        <w:tc>
          <w:tcPr>
            <w:tcW w:type="dxa" w:w="2790"/>
          </w:tcPr>
          <w:p>
            <w:pPr>
              <w:spacing w:after="0"/>
              <w:jc w:val="left"/>
            </w:pPr>
            <w:r>
              <w:rPr>
                <w:sz w:val="16"/>
              </w:rPr>
              <w:t>Region Two, WY Hazard Mitigation Plan 2025 (FEMA plan 109565)</w:t>
            </w:r>
          </w:p>
        </w:tc>
        <w:tc>
          <w:tcPr>
            <w:tcW w:type="dxa" w:w="1476"/>
          </w:tcPr>
          <w:p>
            <w:pPr>
              <w:spacing w:after="0"/>
              <w:jc w:val="left"/>
            </w:pPr>
            <w:r>
              <w:rPr>
                <w:sz w:val="16"/>
              </w:rPr>
              <w:t>2025-01-29</w:t>
            </w:r>
          </w:p>
        </w:tc>
        <w:tc>
          <w:tcPr>
            <w:tcW w:type="dxa" w:w="1476"/>
          </w:tcPr>
          <w:p>
            <w:pPr>
              <w:spacing w:after="0"/>
              <w:jc w:val="left"/>
            </w:pPr>
            <w:r>
              <w:rPr>
                <w:sz w:val="16"/>
              </w:rPr>
              <w:t>2030-01-28</w:t>
            </w:r>
          </w:p>
        </w:tc>
        <w:tc>
          <w:tcPr>
            <w:tcW w:type="dxa" w:w="1273"/>
          </w:tcPr>
          <w:p>
            <w:pPr>
              <w:spacing w:after="0"/>
              <w:jc w:val="right"/>
            </w:pPr>
            <w:r>
              <w:rPr>
                <w:sz w:val="16"/>
              </w:rPr>
              <w:t>1,216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109565 covers 8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0"/>
        <w:gridCol w:w="1037"/>
        <w:gridCol w:w="1526"/>
        <w:gridCol w:w="1254"/>
        <w:gridCol w:w="1126"/>
        <w:gridCol w:w="1126"/>
        <w:gridCol w:w="1667"/>
        <w:gridCol w:w="1180"/>
        <w:gridCol w:w="1797"/>
        <w:gridCol w:w="2699"/>
      </w:tblGrid>
      <w:tr>
        <w:trPr>
          <w:cantSplit/>
          <w:tblHeader/>
        </w:trPr>
        <w:tc>
          <w:tcPr>
            <w:tcW w:type="dxa" w:w="70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26"/>
            <w:shd w:val="clear" w:color="auto" w:fill="E8E8E8"/>
          </w:tcPr>
          <w:p>
            <w:pPr>
              <w:spacing w:after="0"/>
              <w:jc w:val="left"/>
            </w:pPr>
            <w:r>
              <w:rPr>
                <w:b/>
                <w:sz w:val="16"/>
              </w:rPr>
              <w:t>NRI risk rating</w:t>
            </w:r>
          </w:p>
        </w:tc>
        <w:tc>
          <w:tcPr>
            <w:tcW w:type="dxa" w:w="125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6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9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699"/>
            <w:shd w:val="clear" w:color="auto" w:fill="E8E8E8"/>
          </w:tcPr>
          <w:p>
            <w:pPr>
              <w:spacing w:after="0"/>
              <w:jc w:val="left"/>
            </w:pPr>
            <w:r>
              <w:rPr>
                <w:b/>
                <w:sz w:val="16"/>
              </w:rPr>
              <w:t>Storm Events coverage note</w:t>
            </w:r>
          </w:p>
        </w:tc>
      </w:tr>
      <w:tr>
        <w:trPr>
          <w:cantSplit/>
        </w:trPr>
        <w:tc>
          <w:tcPr>
            <w:tcW w:type="dxa" w:w="700"/>
          </w:tcPr>
          <w:p>
            <w:pPr>
              <w:spacing w:after="0"/>
              <w:jc w:val="right"/>
            </w:pPr>
            <w:r>
              <w:rPr>
                <w:sz w:val="16"/>
              </w:rPr>
              <w:t>1</w:t>
            </w:r>
          </w:p>
        </w:tc>
        <w:tc>
          <w:tcPr>
            <w:tcW w:type="dxa" w:w="1037"/>
          </w:tcPr>
          <w:p>
            <w:pPr>
              <w:spacing w:after="0"/>
              <w:jc w:val="left"/>
            </w:pPr>
            <w:r>
              <w:rPr>
                <w:sz w:val="16"/>
              </w:rPr>
              <w:t>Inland Flooding</w:t>
            </w:r>
          </w:p>
        </w:tc>
        <w:tc>
          <w:tcPr>
            <w:tcW w:type="dxa" w:w="1526"/>
          </w:tcPr>
          <w:p>
            <w:pPr>
              <w:spacing w:after="0"/>
              <w:jc w:val="left"/>
            </w:pPr>
            <w:r>
              <w:rPr>
                <w:sz w:val="16"/>
              </w:rPr>
              <w:t>Relatively Moderate</w:t>
            </w:r>
          </w:p>
        </w:tc>
        <w:tc>
          <w:tcPr>
            <w:tcW w:type="dxa" w:w="1254"/>
          </w:tcPr>
          <w:p>
            <w:pPr>
              <w:spacing w:after="0"/>
              <w:jc w:val="left"/>
            </w:pPr>
            <w:r>
              <w:rPr>
                <w:sz w:val="16"/>
              </w:rPr>
              <w:t>Relatively Moderate</w:t>
            </w:r>
          </w:p>
        </w:tc>
        <w:tc>
          <w:tcPr>
            <w:tcW w:type="dxa" w:w="1126"/>
          </w:tcPr>
          <w:p>
            <w:pPr>
              <w:spacing w:after="0"/>
              <w:jc w:val="right"/>
            </w:pPr>
            <w:r>
              <w:rPr>
                <w:sz w:val="16"/>
              </w:rPr>
              <w:t>$18,618,499</w:t>
            </w:r>
          </w:p>
        </w:tc>
        <w:tc>
          <w:tcPr>
            <w:tcW w:type="dxa" w:w="1126"/>
          </w:tcPr>
          <w:p>
            <w:pPr>
              <w:spacing w:after="0"/>
              <w:jc w:val="right"/>
            </w:pPr>
            <w:r>
              <w:rPr>
                <w:sz w:val="16"/>
              </w:rPr>
              <w:t>$341</w:t>
            </w:r>
          </w:p>
        </w:tc>
        <w:tc>
          <w:tcPr>
            <w:tcW w:type="dxa" w:w="1667"/>
          </w:tcPr>
          <w:p>
            <w:pPr>
              <w:spacing w:after="0"/>
              <w:jc w:val="right"/>
            </w:pPr>
            <w:r>
              <w:rPr>
                <w:sz w:val="16"/>
              </w:rPr>
              <w:t>$49,227</w:t>
            </w:r>
          </w:p>
        </w:tc>
        <w:tc>
          <w:tcPr>
            <w:tcW w:type="dxa" w:w="1180"/>
          </w:tcPr>
          <w:p>
            <w:pPr>
              <w:spacing w:after="0"/>
              <w:jc w:val="right"/>
            </w:pPr>
            <w:r>
              <w:rPr>
                <w:sz w:val="16"/>
              </w:rPr>
              <w:t>$18,668,067</w:t>
            </w:r>
          </w:p>
        </w:tc>
        <w:tc>
          <w:tcPr>
            <w:tcW w:type="dxa" w:w="1797"/>
          </w:tcPr>
          <w:p>
            <w:pPr>
              <w:spacing w:after="0"/>
              <w:jc w:val="right"/>
            </w:pPr>
            <w:r>
              <w:rPr>
                <w:sz w:val="16"/>
              </w:rPr>
              <w:t>31</w:t>
            </w:r>
          </w:p>
        </w:tc>
        <w:tc>
          <w:tcPr>
            <w:tcW w:type="dxa" w:w="2699"/>
          </w:tcPr>
          <w:p>
            <w:pPr>
              <w:spacing w:after="0"/>
              <w:jc w:val="left"/>
            </w:pPr>
          </w:p>
        </w:tc>
      </w:tr>
      <w:tr>
        <w:trPr>
          <w:cantSplit/>
        </w:trPr>
        <w:tc>
          <w:tcPr>
            <w:tcW w:type="dxa" w:w="700"/>
          </w:tcPr>
          <w:p>
            <w:pPr>
              <w:spacing w:after="0"/>
              <w:jc w:val="right"/>
            </w:pPr>
            <w:r>
              <w:rPr>
                <w:sz w:val="16"/>
              </w:rPr>
              <w:t>2</w:t>
            </w:r>
          </w:p>
        </w:tc>
        <w:tc>
          <w:tcPr>
            <w:tcW w:type="dxa" w:w="1037"/>
          </w:tcPr>
          <w:p>
            <w:pPr>
              <w:spacing w:after="0"/>
              <w:jc w:val="left"/>
            </w:pPr>
            <w:r>
              <w:rPr>
                <w:sz w:val="16"/>
              </w:rPr>
              <w:t>Cold Wave</w:t>
            </w:r>
          </w:p>
        </w:tc>
        <w:tc>
          <w:tcPr>
            <w:tcW w:type="dxa" w:w="1526"/>
          </w:tcPr>
          <w:p>
            <w:pPr>
              <w:spacing w:after="0"/>
              <w:jc w:val="left"/>
            </w:pPr>
            <w:r>
              <w:rPr>
                <w:sz w:val="16"/>
              </w:rPr>
              <w:t>Relatively Moderate</w:t>
            </w:r>
          </w:p>
        </w:tc>
        <w:tc>
          <w:tcPr>
            <w:tcW w:type="dxa" w:w="1254"/>
          </w:tcPr>
          <w:p>
            <w:pPr>
              <w:spacing w:after="0"/>
              <w:jc w:val="left"/>
            </w:pPr>
            <w:r>
              <w:rPr>
                <w:sz w:val="16"/>
              </w:rPr>
              <w:t>Relatively High</w:t>
            </w:r>
          </w:p>
        </w:tc>
        <w:tc>
          <w:tcPr>
            <w:tcW w:type="dxa" w:w="1126"/>
          </w:tcPr>
          <w:p>
            <w:pPr>
              <w:spacing w:after="0"/>
              <w:jc w:val="right"/>
            </w:pPr>
            <w:r>
              <w:rPr>
                <w:sz w:val="16"/>
              </w:rPr>
              <w:t>$15,553</w:t>
            </w:r>
          </w:p>
        </w:tc>
        <w:tc>
          <w:tcPr>
            <w:tcW w:type="dxa" w:w="1126"/>
          </w:tcPr>
          <w:p>
            <w:pPr>
              <w:spacing w:after="0"/>
              <w:jc w:val="right"/>
            </w:pPr>
            <w:r>
              <w:rPr>
                <w:sz w:val="16"/>
              </w:rPr>
              <w:t>$64,349</w:t>
            </w:r>
          </w:p>
        </w:tc>
        <w:tc>
          <w:tcPr>
            <w:tcW w:type="dxa" w:w="1667"/>
          </w:tcPr>
          <w:p>
            <w:pPr>
              <w:spacing w:after="0"/>
              <w:jc w:val="right"/>
            </w:pPr>
            <w:r>
              <w:rPr>
                <w:sz w:val="16"/>
              </w:rPr>
              <w:t>$4,964,682</w:t>
            </w:r>
          </w:p>
        </w:tc>
        <w:tc>
          <w:tcPr>
            <w:tcW w:type="dxa" w:w="1180"/>
          </w:tcPr>
          <w:p>
            <w:pPr>
              <w:spacing w:after="0"/>
              <w:jc w:val="right"/>
            </w:pPr>
            <w:r>
              <w:rPr>
                <w:sz w:val="16"/>
              </w:rPr>
              <w:t>$5,044,585</w:t>
            </w:r>
          </w:p>
        </w:tc>
        <w:tc>
          <w:tcPr>
            <w:tcW w:type="dxa" w:w="1797"/>
          </w:tcPr>
          <w:p>
            <w:pPr>
              <w:spacing w:after="0"/>
              <w:jc w:val="right"/>
            </w:pPr>
            <w:r>
              <w:rPr>
                <w:sz w:val="16"/>
              </w:rPr>
              <w:t>17</w:t>
            </w:r>
          </w:p>
        </w:tc>
        <w:tc>
          <w:tcPr>
            <w:tcW w:type="dxa" w:w="2699"/>
          </w:tcPr>
          <w:p>
            <w:pPr>
              <w:spacing w:after="0"/>
              <w:jc w:val="left"/>
            </w:pPr>
          </w:p>
        </w:tc>
      </w:tr>
      <w:tr>
        <w:trPr>
          <w:cantSplit/>
        </w:trPr>
        <w:tc>
          <w:tcPr>
            <w:tcW w:type="dxa" w:w="700"/>
          </w:tcPr>
          <w:p>
            <w:pPr>
              <w:spacing w:after="0"/>
              <w:jc w:val="right"/>
            </w:pPr>
            <w:r>
              <w:rPr>
                <w:sz w:val="16"/>
              </w:rPr>
              <w:t>3</w:t>
            </w:r>
          </w:p>
        </w:tc>
        <w:tc>
          <w:tcPr>
            <w:tcW w:type="dxa" w:w="1037"/>
          </w:tcPr>
          <w:p>
            <w:pPr>
              <w:spacing w:after="0"/>
              <w:jc w:val="left"/>
            </w:pPr>
            <w:r>
              <w:rPr>
                <w:sz w:val="16"/>
              </w:rPr>
              <w:t>Wildfire</w:t>
            </w:r>
          </w:p>
        </w:tc>
        <w:tc>
          <w:tcPr>
            <w:tcW w:type="dxa" w:w="1526"/>
          </w:tcPr>
          <w:p>
            <w:pPr>
              <w:spacing w:after="0"/>
              <w:jc w:val="left"/>
            </w:pPr>
            <w:r>
              <w:rPr>
                <w:sz w:val="16"/>
              </w:rPr>
              <w:t>Relatively Moderate</w:t>
            </w:r>
          </w:p>
        </w:tc>
        <w:tc>
          <w:tcPr>
            <w:tcW w:type="dxa" w:w="1254"/>
          </w:tcPr>
          <w:p>
            <w:pPr>
              <w:spacing w:after="0"/>
              <w:jc w:val="left"/>
            </w:pPr>
            <w:r>
              <w:rPr>
                <w:sz w:val="16"/>
              </w:rPr>
              <w:t>Relatively Moderate</w:t>
            </w:r>
          </w:p>
        </w:tc>
        <w:tc>
          <w:tcPr>
            <w:tcW w:type="dxa" w:w="1126"/>
          </w:tcPr>
          <w:p>
            <w:pPr>
              <w:spacing w:after="0"/>
              <w:jc w:val="right"/>
            </w:pPr>
            <w:r>
              <w:rPr>
                <w:sz w:val="16"/>
              </w:rPr>
              <w:t>$2,546,484</w:t>
            </w:r>
          </w:p>
        </w:tc>
        <w:tc>
          <w:tcPr>
            <w:tcW w:type="dxa" w:w="1126"/>
          </w:tcPr>
          <w:p>
            <w:pPr>
              <w:spacing w:after="0"/>
              <w:jc w:val="right"/>
            </w:pPr>
            <w:r>
              <w:rPr>
                <w:sz w:val="16"/>
              </w:rPr>
              <w:t>$246</w:t>
            </w:r>
          </w:p>
        </w:tc>
        <w:tc>
          <w:tcPr>
            <w:tcW w:type="dxa" w:w="1667"/>
          </w:tcPr>
          <w:p>
            <w:pPr>
              <w:spacing w:after="0"/>
              <w:jc w:val="right"/>
            </w:pPr>
            <w:r>
              <w:rPr>
                <w:sz w:val="16"/>
              </w:rPr>
              <w:t>$110,943</w:t>
            </w:r>
          </w:p>
        </w:tc>
        <w:tc>
          <w:tcPr>
            <w:tcW w:type="dxa" w:w="1180"/>
          </w:tcPr>
          <w:p>
            <w:pPr>
              <w:spacing w:after="0"/>
              <w:jc w:val="right"/>
            </w:pPr>
            <w:r>
              <w:rPr>
                <w:sz w:val="16"/>
              </w:rPr>
              <w:t>$2,657,674</w:t>
            </w:r>
          </w:p>
        </w:tc>
        <w:tc>
          <w:tcPr>
            <w:tcW w:type="dxa" w:w="1797"/>
          </w:tcPr>
          <w:p>
            <w:pPr>
              <w:spacing w:after="0"/>
              <w:jc w:val="right"/>
            </w:pPr>
            <w:r>
              <w:rPr>
                <w:sz w:val="16"/>
              </w:rPr>
              <w:t>14</w:t>
            </w:r>
          </w:p>
        </w:tc>
        <w:tc>
          <w:tcPr>
            <w:tcW w:type="dxa" w:w="2699"/>
          </w:tcPr>
          <w:p>
            <w:pPr>
              <w:spacing w:after="0"/>
              <w:jc w:val="left"/>
            </w:pPr>
          </w:p>
        </w:tc>
      </w:tr>
      <w:tr>
        <w:trPr>
          <w:cantSplit/>
        </w:trPr>
        <w:tc>
          <w:tcPr>
            <w:tcW w:type="dxa" w:w="700"/>
          </w:tcPr>
          <w:p>
            <w:pPr>
              <w:spacing w:after="0"/>
              <w:jc w:val="right"/>
            </w:pPr>
            <w:r>
              <w:rPr>
                <w:sz w:val="16"/>
              </w:rPr>
              <w:t>4</w:t>
            </w:r>
          </w:p>
        </w:tc>
        <w:tc>
          <w:tcPr>
            <w:tcW w:type="dxa" w:w="1037"/>
          </w:tcPr>
          <w:p>
            <w:pPr>
              <w:spacing w:after="0"/>
              <w:jc w:val="left"/>
            </w:pPr>
            <w:r>
              <w:rPr>
                <w:sz w:val="16"/>
              </w:rPr>
              <w:t>Earthquake</w:t>
            </w:r>
          </w:p>
        </w:tc>
        <w:tc>
          <w:tcPr>
            <w:tcW w:type="dxa" w:w="1526"/>
          </w:tcPr>
          <w:p>
            <w:pPr>
              <w:spacing w:after="0"/>
              <w:jc w:val="left"/>
            </w:pPr>
            <w:r>
              <w:rPr>
                <w:sz w:val="16"/>
              </w:rPr>
              <w:t>Relatively Low</w:t>
            </w:r>
          </w:p>
        </w:tc>
        <w:tc>
          <w:tcPr>
            <w:tcW w:type="dxa" w:w="1254"/>
          </w:tcPr>
          <w:p>
            <w:pPr>
              <w:spacing w:after="0"/>
              <w:jc w:val="left"/>
            </w:pPr>
            <w:r>
              <w:rPr>
                <w:sz w:val="16"/>
              </w:rPr>
              <w:t>Relatively Low</w:t>
            </w:r>
          </w:p>
        </w:tc>
        <w:tc>
          <w:tcPr>
            <w:tcW w:type="dxa" w:w="1126"/>
          </w:tcPr>
          <w:p>
            <w:pPr>
              <w:spacing w:after="0"/>
              <w:jc w:val="right"/>
            </w:pPr>
            <w:r>
              <w:rPr>
                <w:sz w:val="16"/>
              </w:rPr>
              <w:t>$2,126,240</w:t>
            </w:r>
          </w:p>
        </w:tc>
        <w:tc>
          <w:tcPr>
            <w:tcW w:type="dxa" w:w="1126"/>
          </w:tcPr>
          <w:p>
            <w:pPr>
              <w:spacing w:after="0"/>
              <w:jc w:val="right"/>
            </w:pPr>
            <w:r>
              <w:rPr>
                <w:sz w:val="16"/>
              </w:rPr>
              <w:t>n/a</w:t>
            </w:r>
          </w:p>
        </w:tc>
        <w:tc>
          <w:tcPr>
            <w:tcW w:type="dxa" w:w="1667"/>
          </w:tcPr>
          <w:p>
            <w:pPr>
              <w:spacing w:after="0"/>
              <w:jc w:val="right"/>
            </w:pPr>
            <w:r>
              <w:rPr>
                <w:sz w:val="16"/>
              </w:rPr>
              <w:t>$449,722</w:t>
            </w:r>
          </w:p>
        </w:tc>
        <w:tc>
          <w:tcPr>
            <w:tcW w:type="dxa" w:w="1180"/>
          </w:tcPr>
          <w:p>
            <w:pPr>
              <w:spacing w:after="0"/>
              <w:jc w:val="right"/>
            </w:pPr>
            <w:r>
              <w:rPr>
                <w:sz w:val="16"/>
              </w:rPr>
              <w:t>$2,575,962</w:t>
            </w:r>
          </w:p>
        </w:tc>
        <w:tc>
          <w:tcPr>
            <w:tcW w:type="dxa" w:w="1797"/>
          </w:tcPr>
          <w:p>
            <w:pPr>
              <w:spacing w:after="0"/>
              <w:jc w:val="right"/>
            </w:pPr>
          </w:p>
        </w:tc>
        <w:tc>
          <w:tcPr>
            <w:tcW w:type="dxa" w:w="2699"/>
          </w:tcPr>
          <w:p>
            <w:pPr>
              <w:spacing w:after="0"/>
              <w:jc w:val="left"/>
            </w:pPr>
            <w:r>
              <w:rPr>
                <w:sz w:val="16"/>
              </w:rPr>
              <w:t>Storm Events does not record earthquakes.</w:t>
            </w:r>
          </w:p>
        </w:tc>
      </w:tr>
      <w:tr>
        <w:trPr>
          <w:cantSplit/>
        </w:trPr>
        <w:tc>
          <w:tcPr>
            <w:tcW w:type="dxa" w:w="700"/>
          </w:tcPr>
          <w:p>
            <w:pPr>
              <w:spacing w:after="0"/>
              <w:jc w:val="right"/>
            </w:pPr>
            <w:r>
              <w:rPr>
                <w:sz w:val="16"/>
              </w:rPr>
              <w:t>5</w:t>
            </w:r>
          </w:p>
        </w:tc>
        <w:tc>
          <w:tcPr>
            <w:tcW w:type="dxa" w:w="1037"/>
          </w:tcPr>
          <w:p>
            <w:pPr>
              <w:spacing w:after="0"/>
              <w:jc w:val="left"/>
            </w:pPr>
            <w:r>
              <w:rPr>
                <w:sz w:val="16"/>
              </w:rPr>
              <w:t>Winter Weather</w:t>
            </w:r>
          </w:p>
        </w:tc>
        <w:tc>
          <w:tcPr>
            <w:tcW w:type="dxa" w:w="1526"/>
          </w:tcPr>
          <w:p>
            <w:pPr>
              <w:spacing w:after="0"/>
              <w:jc w:val="left"/>
            </w:pPr>
            <w:r>
              <w:rPr>
                <w:sz w:val="16"/>
              </w:rPr>
              <w:t>Very High</w:t>
            </w:r>
          </w:p>
        </w:tc>
        <w:tc>
          <w:tcPr>
            <w:tcW w:type="dxa" w:w="1254"/>
          </w:tcPr>
          <w:p>
            <w:pPr>
              <w:spacing w:after="0"/>
              <w:jc w:val="left"/>
            </w:pPr>
            <w:r>
              <w:rPr>
                <w:sz w:val="16"/>
              </w:rPr>
              <w:t>Very High</w:t>
            </w:r>
          </w:p>
        </w:tc>
        <w:tc>
          <w:tcPr>
            <w:tcW w:type="dxa" w:w="1126"/>
          </w:tcPr>
          <w:p>
            <w:pPr>
              <w:spacing w:after="0"/>
              <w:jc w:val="right"/>
            </w:pPr>
            <w:r>
              <w:rPr>
                <w:sz w:val="16"/>
              </w:rPr>
              <w:t>$49,525</w:t>
            </w:r>
          </w:p>
        </w:tc>
        <w:tc>
          <w:tcPr>
            <w:tcW w:type="dxa" w:w="1126"/>
          </w:tcPr>
          <w:p>
            <w:pPr>
              <w:spacing w:after="0"/>
              <w:jc w:val="right"/>
            </w:pPr>
            <w:r>
              <w:rPr>
                <w:sz w:val="16"/>
              </w:rPr>
              <w:t>$11</w:t>
            </w:r>
          </w:p>
        </w:tc>
        <w:tc>
          <w:tcPr>
            <w:tcW w:type="dxa" w:w="1667"/>
          </w:tcPr>
          <w:p>
            <w:pPr>
              <w:spacing w:after="0"/>
              <w:jc w:val="right"/>
            </w:pPr>
            <w:r>
              <w:rPr>
                <w:sz w:val="16"/>
              </w:rPr>
              <w:t>$1,103,894</w:t>
            </w:r>
          </w:p>
        </w:tc>
        <w:tc>
          <w:tcPr>
            <w:tcW w:type="dxa" w:w="1180"/>
          </w:tcPr>
          <w:p>
            <w:pPr>
              <w:spacing w:after="0"/>
              <w:jc w:val="right"/>
            </w:pPr>
            <w:r>
              <w:rPr>
                <w:sz w:val="16"/>
              </w:rPr>
              <w:t>$1,153,431</w:t>
            </w:r>
          </w:p>
        </w:tc>
        <w:tc>
          <w:tcPr>
            <w:tcW w:type="dxa" w:w="1797"/>
          </w:tcPr>
          <w:p>
            <w:pPr>
              <w:spacing w:after="0"/>
              <w:jc w:val="right"/>
            </w:pPr>
            <w:r>
              <w:rPr>
                <w:sz w:val="16"/>
              </w:rPr>
              <w:t>215</w:t>
            </w:r>
          </w:p>
        </w:tc>
        <w:tc>
          <w:tcPr>
            <w:tcW w:type="dxa" w:w="2699"/>
          </w:tcPr>
          <w:p>
            <w:pPr>
              <w:spacing w:after="0"/>
              <w:jc w:val="left"/>
            </w:pPr>
          </w:p>
        </w:tc>
      </w:tr>
      <w:tr>
        <w:trPr>
          <w:cantSplit/>
        </w:trPr>
        <w:tc>
          <w:tcPr>
            <w:tcW w:type="dxa" w:w="700"/>
          </w:tcPr>
          <w:p>
            <w:pPr>
              <w:spacing w:after="0"/>
              <w:jc w:val="right"/>
            </w:pPr>
            <w:r>
              <w:rPr>
                <w:sz w:val="16"/>
              </w:rPr>
              <w:t>6</w:t>
            </w:r>
          </w:p>
        </w:tc>
        <w:tc>
          <w:tcPr>
            <w:tcW w:type="dxa" w:w="1037"/>
          </w:tcPr>
          <w:p>
            <w:pPr>
              <w:spacing w:after="0"/>
              <w:jc w:val="left"/>
            </w:pPr>
            <w:r>
              <w:rPr>
                <w:sz w:val="16"/>
              </w:rPr>
              <w:t>Tornado</w:t>
            </w:r>
          </w:p>
        </w:tc>
        <w:tc>
          <w:tcPr>
            <w:tcW w:type="dxa" w:w="1526"/>
          </w:tcPr>
          <w:p>
            <w:pPr>
              <w:spacing w:after="0"/>
              <w:jc w:val="left"/>
            </w:pPr>
            <w:r>
              <w:rPr>
                <w:sz w:val="16"/>
              </w:rPr>
              <w:t>Relatively Low</w:t>
            </w:r>
          </w:p>
        </w:tc>
        <w:tc>
          <w:tcPr>
            <w:tcW w:type="dxa" w:w="1254"/>
          </w:tcPr>
          <w:p>
            <w:pPr>
              <w:spacing w:after="0"/>
              <w:jc w:val="left"/>
            </w:pPr>
            <w:r>
              <w:rPr>
                <w:sz w:val="16"/>
              </w:rPr>
              <w:t>Relatively Low</w:t>
            </w:r>
          </w:p>
        </w:tc>
        <w:tc>
          <w:tcPr>
            <w:tcW w:type="dxa" w:w="1126"/>
          </w:tcPr>
          <w:p>
            <w:pPr>
              <w:spacing w:after="0"/>
              <w:jc w:val="right"/>
            </w:pPr>
            <w:r>
              <w:rPr>
                <w:sz w:val="16"/>
              </w:rPr>
              <w:t>$250,876</w:t>
            </w:r>
          </w:p>
        </w:tc>
        <w:tc>
          <w:tcPr>
            <w:tcW w:type="dxa" w:w="1126"/>
          </w:tcPr>
          <w:p>
            <w:pPr>
              <w:spacing w:after="0"/>
              <w:jc w:val="right"/>
            </w:pPr>
            <w:r>
              <w:rPr>
                <w:sz w:val="16"/>
              </w:rPr>
              <w:t>$323</w:t>
            </w:r>
          </w:p>
        </w:tc>
        <w:tc>
          <w:tcPr>
            <w:tcW w:type="dxa" w:w="1667"/>
          </w:tcPr>
          <w:p>
            <w:pPr>
              <w:spacing w:after="0"/>
              <w:jc w:val="right"/>
            </w:pPr>
            <w:r>
              <w:rPr>
                <w:sz w:val="16"/>
              </w:rPr>
              <w:t>$623,476</w:t>
            </w:r>
          </w:p>
        </w:tc>
        <w:tc>
          <w:tcPr>
            <w:tcW w:type="dxa" w:w="1180"/>
          </w:tcPr>
          <w:p>
            <w:pPr>
              <w:spacing w:after="0"/>
              <w:jc w:val="right"/>
            </w:pPr>
            <w:r>
              <w:rPr>
                <w:sz w:val="16"/>
              </w:rPr>
              <w:t>$874,676</w:t>
            </w:r>
          </w:p>
        </w:tc>
        <w:tc>
          <w:tcPr>
            <w:tcW w:type="dxa" w:w="1797"/>
          </w:tcPr>
          <w:p>
            <w:pPr>
              <w:spacing w:after="0"/>
              <w:jc w:val="right"/>
            </w:pPr>
            <w:r>
              <w:rPr>
                <w:sz w:val="16"/>
              </w:rPr>
              <w:t>14</w:t>
            </w:r>
          </w:p>
        </w:tc>
        <w:tc>
          <w:tcPr>
            <w:tcW w:type="dxa" w:w="2699"/>
          </w:tcPr>
          <w:p>
            <w:pPr>
              <w:spacing w:after="0"/>
              <w:jc w:val="left"/>
            </w:pPr>
          </w:p>
        </w:tc>
      </w:tr>
      <w:tr>
        <w:trPr>
          <w:cantSplit/>
        </w:trPr>
        <w:tc>
          <w:tcPr>
            <w:tcW w:type="dxa" w:w="700"/>
          </w:tcPr>
          <w:p>
            <w:pPr>
              <w:spacing w:after="0"/>
              <w:jc w:val="right"/>
            </w:pPr>
            <w:r>
              <w:rPr>
                <w:sz w:val="16"/>
              </w:rPr>
              <w:t>7</w:t>
            </w:r>
          </w:p>
        </w:tc>
        <w:tc>
          <w:tcPr>
            <w:tcW w:type="dxa" w:w="1037"/>
          </w:tcPr>
          <w:p>
            <w:pPr>
              <w:spacing w:after="0"/>
              <w:jc w:val="left"/>
            </w:pPr>
            <w:r>
              <w:rPr>
                <w:sz w:val="16"/>
              </w:rPr>
              <w:t>Avalanche</w:t>
            </w:r>
          </w:p>
        </w:tc>
        <w:tc>
          <w:tcPr>
            <w:tcW w:type="dxa" w:w="1526"/>
          </w:tcPr>
          <w:p>
            <w:pPr>
              <w:spacing w:after="0"/>
              <w:jc w:val="left"/>
            </w:pPr>
            <w:r>
              <w:rPr>
                <w:sz w:val="16"/>
              </w:rPr>
              <w:t>Relatively Moderate</w:t>
            </w:r>
          </w:p>
        </w:tc>
        <w:tc>
          <w:tcPr>
            <w:tcW w:type="dxa" w:w="1254"/>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667"/>
          </w:tcPr>
          <w:p>
            <w:pPr>
              <w:spacing w:after="0"/>
              <w:jc w:val="right"/>
            </w:pPr>
            <w:r>
              <w:rPr>
                <w:sz w:val="16"/>
              </w:rPr>
              <w:t>$593,667</w:t>
            </w:r>
          </w:p>
        </w:tc>
        <w:tc>
          <w:tcPr>
            <w:tcW w:type="dxa" w:w="1180"/>
          </w:tcPr>
          <w:p>
            <w:pPr>
              <w:spacing w:after="0"/>
              <w:jc w:val="right"/>
            </w:pPr>
            <w:r>
              <w:rPr>
                <w:sz w:val="16"/>
              </w:rPr>
              <w:t>$593,667</w:t>
            </w:r>
          </w:p>
        </w:tc>
        <w:tc>
          <w:tcPr>
            <w:tcW w:type="dxa" w:w="1797"/>
          </w:tcPr>
          <w:p>
            <w:pPr>
              <w:spacing w:after="0"/>
              <w:jc w:val="right"/>
            </w:pPr>
            <w:r>
              <w:rPr>
                <w:sz w:val="16"/>
              </w:rPr>
              <w:t>6</w:t>
            </w:r>
          </w:p>
        </w:tc>
        <w:tc>
          <w:tcPr>
            <w:tcW w:type="dxa" w:w="2699"/>
          </w:tcPr>
          <w:p>
            <w:pPr>
              <w:spacing w:after="0"/>
              <w:jc w:val="left"/>
            </w:pPr>
          </w:p>
        </w:tc>
      </w:tr>
      <w:tr>
        <w:trPr>
          <w:cantSplit/>
        </w:trPr>
        <w:tc>
          <w:tcPr>
            <w:tcW w:type="dxa" w:w="700"/>
          </w:tcPr>
          <w:p>
            <w:pPr>
              <w:spacing w:after="0"/>
              <w:jc w:val="right"/>
            </w:pPr>
            <w:r>
              <w:rPr>
                <w:sz w:val="16"/>
              </w:rPr>
              <w:t>8</w:t>
            </w:r>
          </w:p>
        </w:tc>
        <w:tc>
          <w:tcPr>
            <w:tcW w:type="dxa" w:w="1037"/>
          </w:tcPr>
          <w:p>
            <w:pPr>
              <w:spacing w:after="0"/>
              <w:jc w:val="left"/>
            </w:pPr>
            <w:r>
              <w:rPr>
                <w:sz w:val="16"/>
              </w:rPr>
              <w:t>Lightning</w:t>
            </w:r>
          </w:p>
        </w:tc>
        <w:tc>
          <w:tcPr>
            <w:tcW w:type="dxa" w:w="1526"/>
          </w:tcPr>
          <w:p>
            <w:pPr>
              <w:spacing w:after="0"/>
              <w:jc w:val="left"/>
            </w:pPr>
            <w:r>
              <w:rPr>
                <w:sz w:val="16"/>
              </w:rPr>
              <w:t>Relatively Moderate</w:t>
            </w:r>
          </w:p>
        </w:tc>
        <w:tc>
          <w:tcPr>
            <w:tcW w:type="dxa" w:w="1254"/>
          </w:tcPr>
          <w:p>
            <w:pPr>
              <w:spacing w:after="0"/>
              <w:jc w:val="left"/>
            </w:pPr>
            <w:r>
              <w:rPr>
                <w:sz w:val="16"/>
              </w:rPr>
              <w:t>Relatively Moderate</w:t>
            </w:r>
          </w:p>
        </w:tc>
        <w:tc>
          <w:tcPr>
            <w:tcW w:type="dxa" w:w="1126"/>
          </w:tcPr>
          <w:p>
            <w:pPr>
              <w:spacing w:after="0"/>
              <w:jc w:val="right"/>
            </w:pPr>
            <w:r>
              <w:rPr>
                <w:sz w:val="16"/>
              </w:rPr>
              <w:t>$25,220</w:t>
            </w:r>
          </w:p>
        </w:tc>
        <w:tc>
          <w:tcPr>
            <w:tcW w:type="dxa" w:w="1126"/>
          </w:tcPr>
          <w:p>
            <w:pPr>
              <w:spacing w:after="0"/>
              <w:jc w:val="right"/>
            </w:pPr>
            <w:r>
              <w:rPr>
                <w:sz w:val="16"/>
              </w:rPr>
              <w:t>n/a</w:t>
            </w:r>
          </w:p>
        </w:tc>
        <w:tc>
          <w:tcPr>
            <w:tcW w:type="dxa" w:w="1667"/>
          </w:tcPr>
          <w:p>
            <w:pPr>
              <w:spacing w:after="0"/>
              <w:jc w:val="right"/>
            </w:pPr>
            <w:r>
              <w:rPr>
                <w:sz w:val="16"/>
              </w:rPr>
              <w:t>$498,590</w:t>
            </w:r>
          </w:p>
        </w:tc>
        <w:tc>
          <w:tcPr>
            <w:tcW w:type="dxa" w:w="1180"/>
          </w:tcPr>
          <w:p>
            <w:pPr>
              <w:spacing w:after="0"/>
              <w:jc w:val="right"/>
            </w:pPr>
            <w:r>
              <w:rPr>
                <w:sz w:val="16"/>
              </w:rPr>
              <w:t>$523,810</w:t>
            </w:r>
          </w:p>
        </w:tc>
        <w:tc>
          <w:tcPr>
            <w:tcW w:type="dxa" w:w="1797"/>
          </w:tcPr>
          <w:p>
            <w:pPr>
              <w:spacing w:after="0"/>
              <w:jc w:val="right"/>
            </w:pPr>
            <w:r>
              <w:rPr>
                <w:sz w:val="16"/>
              </w:rPr>
              <w:t>3</w:t>
            </w:r>
          </w:p>
        </w:tc>
        <w:tc>
          <w:tcPr>
            <w:tcW w:type="dxa" w:w="2699"/>
          </w:tcPr>
          <w:p>
            <w:pPr>
              <w:spacing w:after="0"/>
              <w:jc w:val="left"/>
            </w:pPr>
          </w:p>
        </w:tc>
      </w:tr>
      <w:tr>
        <w:trPr>
          <w:cantSplit/>
        </w:trPr>
        <w:tc>
          <w:tcPr>
            <w:tcW w:type="dxa" w:w="700"/>
          </w:tcPr>
          <w:p>
            <w:pPr>
              <w:spacing w:after="0"/>
              <w:jc w:val="right"/>
            </w:pPr>
            <w:r>
              <w:rPr>
                <w:sz w:val="16"/>
              </w:rPr>
              <w:t>9</w:t>
            </w:r>
          </w:p>
        </w:tc>
        <w:tc>
          <w:tcPr>
            <w:tcW w:type="dxa" w:w="1037"/>
          </w:tcPr>
          <w:p>
            <w:pPr>
              <w:spacing w:after="0"/>
              <w:jc w:val="left"/>
            </w:pPr>
            <w:r>
              <w:rPr>
                <w:sz w:val="16"/>
              </w:rPr>
              <w:t>Hail</w:t>
            </w:r>
          </w:p>
        </w:tc>
        <w:tc>
          <w:tcPr>
            <w:tcW w:type="dxa" w:w="1526"/>
          </w:tcPr>
          <w:p>
            <w:pPr>
              <w:spacing w:after="0"/>
              <w:jc w:val="left"/>
            </w:pPr>
            <w:r>
              <w:rPr>
                <w:sz w:val="16"/>
              </w:rPr>
              <w:t>Relatively Low</w:t>
            </w:r>
          </w:p>
        </w:tc>
        <w:tc>
          <w:tcPr>
            <w:tcW w:type="dxa" w:w="1254"/>
          </w:tcPr>
          <w:p>
            <w:pPr>
              <w:spacing w:after="0"/>
              <w:jc w:val="left"/>
            </w:pPr>
            <w:r>
              <w:rPr>
                <w:sz w:val="16"/>
              </w:rPr>
              <w:t>Relatively Low</w:t>
            </w:r>
          </w:p>
        </w:tc>
        <w:tc>
          <w:tcPr>
            <w:tcW w:type="dxa" w:w="1126"/>
          </w:tcPr>
          <w:p>
            <w:pPr>
              <w:spacing w:after="0"/>
              <w:jc w:val="right"/>
            </w:pPr>
            <w:r>
              <w:rPr>
                <w:sz w:val="16"/>
              </w:rPr>
              <w:t>$163,147</w:t>
            </w:r>
          </w:p>
        </w:tc>
        <w:tc>
          <w:tcPr>
            <w:tcW w:type="dxa" w:w="1126"/>
          </w:tcPr>
          <w:p>
            <w:pPr>
              <w:spacing w:after="0"/>
              <w:jc w:val="right"/>
            </w:pPr>
            <w:r>
              <w:rPr>
                <w:sz w:val="16"/>
              </w:rPr>
              <w:t>$239</w:t>
            </w:r>
          </w:p>
        </w:tc>
        <w:tc>
          <w:tcPr>
            <w:tcW w:type="dxa" w:w="1667"/>
          </w:tcPr>
          <w:p>
            <w:pPr>
              <w:spacing w:after="0"/>
              <w:jc w:val="right"/>
            </w:pPr>
            <w:r>
              <w:rPr>
                <w:sz w:val="16"/>
              </w:rPr>
              <w:t>$53,821</w:t>
            </w:r>
          </w:p>
        </w:tc>
        <w:tc>
          <w:tcPr>
            <w:tcW w:type="dxa" w:w="1180"/>
          </w:tcPr>
          <w:p>
            <w:pPr>
              <w:spacing w:after="0"/>
              <w:jc w:val="right"/>
            </w:pPr>
            <w:r>
              <w:rPr>
                <w:sz w:val="16"/>
              </w:rPr>
              <w:t>$217,208</w:t>
            </w:r>
          </w:p>
        </w:tc>
        <w:tc>
          <w:tcPr>
            <w:tcW w:type="dxa" w:w="1797"/>
          </w:tcPr>
          <w:p>
            <w:pPr>
              <w:spacing w:after="0"/>
              <w:jc w:val="right"/>
            </w:pPr>
            <w:r>
              <w:rPr>
                <w:sz w:val="16"/>
              </w:rPr>
              <w:t>138</w:t>
            </w:r>
          </w:p>
        </w:tc>
        <w:tc>
          <w:tcPr>
            <w:tcW w:type="dxa" w:w="2699"/>
          </w:tcPr>
          <w:p>
            <w:pPr>
              <w:spacing w:after="0"/>
              <w:jc w:val="left"/>
            </w:pPr>
          </w:p>
        </w:tc>
      </w:tr>
      <w:tr>
        <w:trPr>
          <w:cantSplit/>
        </w:trPr>
        <w:tc>
          <w:tcPr>
            <w:tcW w:type="dxa" w:w="700"/>
          </w:tcPr>
          <w:p>
            <w:pPr>
              <w:spacing w:after="0"/>
              <w:jc w:val="right"/>
            </w:pPr>
            <w:r>
              <w:rPr>
                <w:sz w:val="16"/>
              </w:rPr>
              <w:t>10</w:t>
            </w:r>
          </w:p>
        </w:tc>
        <w:tc>
          <w:tcPr>
            <w:tcW w:type="dxa" w:w="1037"/>
          </w:tcPr>
          <w:p>
            <w:pPr>
              <w:spacing w:after="0"/>
              <w:jc w:val="left"/>
            </w:pPr>
            <w:r>
              <w:rPr>
                <w:sz w:val="16"/>
              </w:rPr>
              <w:t>Landslide</w:t>
            </w:r>
          </w:p>
        </w:tc>
        <w:tc>
          <w:tcPr>
            <w:tcW w:type="dxa" w:w="1526"/>
          </w:tcPr>
          <w:p>
            <w:pPr>
              <w:spacing w:after="0"/>
              <w:jc w:val="left"/>
            </w:pPr>
            <w:r>
              <w:rPr>
                <w:sz w:val="16"/>
              </w:rPr>
              <w:t>Relatively Moderate</w:t>
            </w:r>
          </w:p>
        </w:tc>
        <w:tc>
          <w:tcPr>
            <w:tcW w:type="dxa" w:w="1254"/>
          </w:tcPr>
          <w:p>
            <w:pPr>
              <w:spacing w:after="0"/>
              <w:jc w:val="left"/>
            </w:pPr>
            <w:r>
              <w:rPr>
                <w:sz w:val="16"/>
              </w:rPr>
              <w:t>Relatively Low</w:t>
            </w:r>
          </w:p>
        </w:tc>
        <w:tc>
          <w:tcPr>
            <w:tcW w:type="dxa" w:w="1126"/>
          </w:tcPr>
          <w:p>
            <w:pPr>
              <w:spacing w:after="0"/>
              <w:jc w:val="right"/>
            </w:pPr>
            <w:r>
              <w:rPr>
                <w:sz w:val="16"/>
              </w:rPr>
              <w:t>$4,023</w:t>
            </w:r>
          </w:p>
        </w:tc>
        <w:tc>
          <w:tcPr>
            <w:tcW w:type="dxa" w:w="1126"/>
          </w:tcPr>
          <w:p>
            <w:pPr>
              <w:spacing w:after="0"/>
              <w:jc w:val="right"/>
            </w:pPr>
            <w:r>
              <w:rPr>
                <w:sz w:val="16"/>
              </w:rPr>
              <w:t>n/a</w:t>
            </w:r>
          </w:p>
        </w:tc>
        <w:tc>
          <w:tcPr>
            <w:tcW w:type="dxa" w:w="1667"/>
          </w:tcPr>
          <w:p>
            <w:pPr>
              <w:spacing w:after="0"/>
              <w:jc w:val="right"/>
            </w:pPr>
            <w:r>
              <w:rPr>
                <w:sz w:val="16"/>
              </w:rPr>
              <w:t>$79,843</w:t>
            </w:r>
          </w:p>
        </w:tc>
        <w:tc>
          <w:tcPr>
            <w:tcW w:type="dxa" w:w="1180"/>
          </w:tcPr>
          <w:p>
            <w:pPr>
              <w:spacing w:after="0"/>
              <w:jc w:val="right"/>
            </w:pPr>
            <w:r>
              <w:rPr>
                <w:sz w:val="16"/>
              </w:rPr>
              <w:t>$83,866</w:t>
            </w:r>
          </w:p>
        </w:tc>
        <w:tc>
          <w:tcPr>
            <w:tcW w:type="dxa" w:w="1797"/>
          </w:tcPr>
          <w:p>
            <w:pPr>
              <w:spacing w:after="0"/>
              <w:jc w:val="right"/>
            </w:pPr>
            <w:r>
              <w:rPr>
                <w:sz w:val="16"/>
              </w:rPr>
              <w:t>2</w:t>
            </w:r>
          </w:p>
        </w:tc>
        <w:tc>
          <w:tcPr>
            <w:tcW w:type="dxa" w:w="2699"/>
          </w:tcPr>
          <w:p>
            <w:pPr>
              <w:spacing w:after="0"/>
              <w:jc w:val="left"/>
            </w:pPr>
          </w:p>
        </w:tc>
      </w:tr>
      <w:tr>
        <w:trPr>
          <w:cantSplit/>
        </w:trPr>
        <w:tc>
          <w:tcPr>
            <w:tcW w:type="dxa" w:w="700"/>
          </w:tcPr>
          <w:p>
            <w:pPr>
              <w:spacing w:after="0"/>
              <w:jc w:val="right"/>
            </w:pPr>
            <w:r>
              <w:rPr>
                <w:sz w:val="16"/>
              </w:rPr>
              <w:t>11</w:t>
            </w:r>
          </w:p>
        </w:tc>
        <w:tc>
          <w:tcPr>
            <w:tcW w:type="dxa" w:w="1037"/>
          </w:tcPr>
          <w:p>
            <w:pPr>
              <w:spacing w:after="0"/>
              <w:jc w:val="left"/>
            </w:pPr>
            <w:r>
              <w:rPr>
                <w:sz w:val="16"/>
              </w:rPr>
              <w:t>Ice Storm</w:t>
            </w:r>
          </w:p>
        </w:tc>
        <w:tc>
          <w:tcPr>
            <w:tcW w:type="dxa" w:w="1526"/>
          </w:tcPr>
          <w:p>
            <w:pPr>
              <w:spacing w:after="0"/>
              <w:jc w:val="left"/>
            </w:pPr>
            <w:r>
              <w:rPr>
                <w:sz w:val="16"/>
              </w:rPr>
              <w:t>Relatively Low</w:t>
            </w:r>
          </w:p>
        </w:tc>
        <w:tc>
          <w:tcPr>
            <w:tcW w:type="dxa" w:w="1254"/>
          </w:tcPr>
          <w:p>
            <w:pPr>
              <w:spacing w:after="0"/>
              <w:jc w:val="left"/>
            </w:pPr>
            <w:r>
              <w:rPr>
                <w:sz w:val="16"/>
              </w:rPr>
              <w:t>Relatively Low</w:t>
            </w:r>
          </w:p>
        </w:tc>
        <w:tc>
          <w:tcPr>
            <w:tcW w:type="dxa" w:w="1126"/>
          </w:tcPr>
          <w:p>
            <w:pPr>
              <w:spacing w:after="0"/>
              <w:jc w:val="right"/>
            </w:pPr>
            <w:r>
              <w:rPr>
                <w:sz w:val="16"/>
              </w:rPr>
              <w:t>$1,602</w:t>
            </w:r>
          </w:p>
        </w:tc>
        <w:tc>
          <w:tcPr>
            <w:tcW w:type="dxa" w:w="1126"/>
          </w:tcPr>
          <w:p>
            <w:pPr>
              <w:spacing w:after="0"/>
              <w:jc w:val="right"/>
            </w:pPr>
            <w:r>
              <w:rPr>
                <w:sz w:val="16"/>
              </w:rPr>
              <w:t>n/a</w:t>
            </w:r>
          </w:p>
        </w:tc>
        <w:tc>
          <w:tcPr>
            <w:tcW w:type="dxa" w:w="1667"/>
          </w:tcPr>
          <w:p>
            <w:pPr>
              <w:spacing w:after="0"/>
              <w:jc w:val="right"/>
            </w:pPr>
            <w:r>
              <w:rPr>
                <w:sz w:val="16"/>
              </w:rPr>
              <w:t>$65,256</w:t>
            </w:r>
          </w:p>
        </w:tc>
        <w:tc>
          <w:tcPr>
            <w:tcW w:type="dxa" w:w="1180"/>
          </w:tcPr>
          <w:p>
            <w:pPr>
              <w:spacing w:after="0"/>
              <w:jc w:val="right"/>
            </w:pPr>
            <w:r>
              <w:rPr>
                <w:sz w:val="16"/>
              </w:rPr>
              <w:t>$66,858</w:t>
            </w:r>
          </w:p>
        </w:tc>
        <w:tc>
          <w:tcPr>
            <w:tcW w:type="dxa" w:w="1797"/>
          </w:tcPr>
          <w:p>
            <w:pPr>
              <w:spacing w:after="0"/>
              <w:jc w:val="right"/>
            </w:pPr>
            <w:r>
              <w:rPr>
                <w:sz w:val="16"/>
              </w:rPr>
              <w:t>0</w:t>
            </w:r>
          </w:p>
        </w:tc>
        <w:tc>
          <w:tcPr>
            <w:tcW w:type="dxa" w:w="2699"/>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12</w:t>
            </w:r>
          </w:p>
        </w:tc>
        <w:tc>
          <w:tcPr>
            <w:tcW w:type="dxa" w:w="1037"/>
          </w:tcPr>
          <w:p>
            <w:pPr>
              <w:spacing w:after="0"/>
              <w:jc w:val="left"/>
            </w:pPr>
            <w:r>
              <w:rPr>
                <w:sz w:val="16"/>
              </w:rPr>
              <w:t>Heat Wave</w:t>
            </w:r>
          </w:p>
        </w:tc>
        <w:tc>
          <w:tcPr>
            <w:tcW w:type="dxa" w:w="1526"/>
          </w:tcPr>
          <w:p>
            <w:pPr>
              <w:spacing w:after="0"/>
              <w:jc w:val="left"/>
            </w:pPr>
            <w:r>
              <w:rPr>
                <w:sz w:val="16"/>
              </w:rPr>
              <w:t>Very Low</w:t>
            </w:r>
          </w:p>
        </w:tc>
        <w:tc>
          <w:tcPr>
            <w:tcW w:type="dxa" w:w="1254"/>
          </w:tcPr>
          <w:p>
            <w:pPr>
              <w:spacing w:after="0"/>
              <w:jc w:val="left"/>
            </w:pPr>
            <w:r>
              <w:rPr>
                <w:sz w:val="16"/>
              </w:rPr>
              <w:t>Very Low</w:t>
            </w:r>
          </w:p>
        </w:tc>
        <w:tc>
          <w:tcPr>
            <w:tcW w:type="dxa" w:w="1126"/>
          </w:tcPr>
          <w:p>
            <w:pPr>
              <w:spacing w:after="0"/>
              <w:jc w:val="right"/>
            </w:pPr>
            <w:r>
              <w:rPr>
                <w:sz w:val="16"/>
              </w:rPr>
              <w:t>$15</w:t>
            </w:r>
          </w:p>
        </w:tc>
        <w:tc>
          <w:tcPr>
            <w:tcW w:type="dxa" w:w="1126"/>
          </w:tcPr>
          <w:p>
            <w:pPr>
              <w:spacing w:after="0"/>
              <w:jc w:val="right"/>
            </w:pPr>
            <w:r>
              <w:rPr>
                <w:sz w:val="16"/>
              </w:rPr>
              <w:t>$321</w:t>
            </w:r>
          </w:p>
        </w:tc>
        <w:tc>
          <w:tcPr>
            <w:tcW w:type="dxa" w:w="1667"/>
          </w:tcPr>
          <w:p>
            <w:pPr>
              <w:spacing w:after="0"/>
              <w:jc w:val="right"/>
            </w:pPr>
            <w:r>
              <w:rPr>
                <w:sz w:val="16"/>
              </w:rPr>
              <w:t>$53,683</w:t>
            </w:r>
          </w:p>
        </w:tc>
        <w:tc>
          <w:tcPr>
            <w:tcW w:type="dxa" w:w="1180"/>
          </w:tcPr>
          <w:p>
            <w:pPr>
              <w:spacing w:after="0"/>
              <w:jc w:val="right"/>
            </w:pPr>
            <w:r>
              <w:rPr>
                <w:sz w:val="16"/>
              </w:rPr>
              <w:t>$54,019</w:t>
            </w:r>
          </w:p>
        </w:tc>
        <w:tc>
          <w:tcPr>
            <w:tcW w:type="dxa" w:w="1797"/>
          </w:tcPr>
          <w:p>
            <w:pPr>
              <w:spacing w:after="0"/>
              <w:jc w:val="right"/>
            </w:pPr>
            <w:r>
              <w:rPr>
                <w:sz w:val="16"/>
              </w:rPr>
              <w:t>8</w:t>
            </w:r>
          </w:p>
        </w:tc>
        <w:tc>
          <w:tcPr>
            <w:tcW w:type="dxa" w:w="2699"/>
          </w:tcPr>
          <w:p>
            <w:pPr>
              <w:spacing w:after="0"/>
              <w:jc w:val="left"/>
            </w:pPr>
          </w:p>
        </w:tc>
      </w:tr>
      <w:tr>
        <w:trPr>
          <w:cantSplit/>
        </w:trPr>
        <w:tc>
          <w:tcPr>
            <w:tcW w:type="dxa" w:w="700"/>
          </w:tcPr>
          <w:p>
            <w:pPr>
              <w:spacing w:after="0"/>
              <w:jc w:val="right"/>
            </w:pPr>
            <w:r>
              <w:rPr>
                <w:sz w:val="16"/>
              </w:rPr>
              <w:t>13</w:t>
            </w:r>
          </w:p>
        </w:tc>
        <w:tc>
          <w:tcPr>
            <w:tcW w:type="dxa" w:w="1037"/>
          </w:tcPr>
          <w:p>
            <w:pPr>
              <w:spacing w:after="0"/>
              <w:jc w:val="left"/>
            </w:pPr>
            <w:r>
              <w:rPr>
                <w:sz w:val="16"/>
              </w:rPr>
              <w:t>Strong Wind</w:t>
            </w:r>
          </w:p>
        </w:tc>
        <w:tc>
          <w:tcPr>
            <w:tcW w:type="dxa" w:w="1526"/>
          </w:tcPr>
          <w:p>
            <w:pPr>
              <w:spacing w:after="0"/>
              <w:jc w:val="left"/>
            </w:pPr>
            <w:r>
              <w:rPr>
                <w:sz w:val="16"/>
              </w:rPr>
              <w:t>Very Low</w:t>
            </w:r>
          </w:p>
        </w:tc>
        <w:tc>
          <w:tcPr>
            <w:tcW w:type="dxa" w:w="1254"/>
          </w:tcPr>
          <w:p>
            <w:pPr>
              <w:spacing w:after="0"/>
              <w:jc w:val="left"/>
            </w:pPr>
            <w:r>
              <w:rPr>
                <w:sz w:val="16"/>
              </w:rPr>
              <w:t>Very Low</w:t>
            </w:r>
          </w:p>
        </w:tc>
        <w:tc>
          <w:tcPr>
            <w:tcW w:type="dxa" w:w="1126"/>
          </w:tcPr>
          <w:p>
            <w:pPr>
              <w:spacing w:after="0"/>
              <w:jc w:val="right"/>
            </w:pPr>
            <w:r>
              <w:rPr>
                <w:sz w:val="16"/>
              </w:rPr>
              <w:t>$32,375</w:t>
            </w:r>
          </w:p>
        </w:tc>
        <w:tc>
          <w:tcPr>
            <w:tcW w:type="dxa" w:w="1126"/>
          </w:tcPr>
          <w:p>
            <w:pPr>
              <w:spacing w:after="0"/>
              <w:jc w:val="right"/>
            </w:pPr>
            <w:r>
              <w:rPr>
                <w:sz w:val="16"/>
              </w:rPr>
              <w:t>$50</w:t>
            </w:r>
          </w:p>
        </w:tc>
        <w:tc>
          <w:tcPr>
            <w:tcW w:type="dxa" w:w="1667"/>
          </w:tcPr>
          <w:p>
            <w:pPr>
              <w:spacing w:after="0"/>
              <w:jc w:val="right"/>
            </w:pPr>
            <w:r>
              <w:rPr>
                <w:sz w:val="16"/>
              </w:rPr>
              <w:t>$11,223</w:t>
            </w:r>
          </w:p>
        </w:tc>
        <w:tc>
          <w:tcPr>
            <w:tcW w:type="dxa" w:w="1180"/>
          </w:tcPr>
          <w:p>
            <w:pPr>
              <w:spacing w:after="0"/>
              <w:jc w:val="right"/>
            </w:pPr>
            <w:r>
              <w:rPr>
                <w:sz w:val="16"/>
              </w:rPr>
              <w:t>$43,647</w:t>
            </w:r>
          </w:p>
        </w:tc>
        <w:tc>
          <w:tcPr>
            <w:tcW w:type="dxa" w:w="1797"/>
          </w:tcPr>
          <w:p>
            <w:pPr>
              <w:spacing w:after="0"/>
              <w:jc w:val="right"/>
            </w:pPr>
            <w:r>
              <w:rPr>
                <w:sz w:val="16"/>
              </w:rPr>
              <w:t>444</w:t>
            </w:r>
          </w:p>
        </w:tc>
        <w:tc>
          <w:tcPr>
            <w:tcW w:type="dxa" w:w="2699"/>
          </w:tcPr>
          <w:p>
            <w:pPr>
              <w:spacing w:after="0"/>
              <w:jc w:val="left"/>
            </w:pPr>
            <w:r>
              <w:rPr>
                <w:sz w:val="16"/>
              </w:rPr>
              <w:t>Includes 333 High Wind records (a NOAA non-thunderstorm wind type, outside NRI's Strong Wind definition).</w:t>
            </w:r>
          </w:p>
        </w:tc>
      </w:tr>
      <w:tr>
        <w:trPr>
          <w:cantSplit/>
        </w:trPr>
        <w:tc>
          <w:tcPr>
            <w:tcW w:type="dxa" w:w="700"/>
          </w:tcPr>
          <w:p>
            <w:pPr>
              <w:spacing w:after="0"/>
              <w:jc w:val="right"/>
            </w:pPr>
            <w:r>
              <w:rPr>
                <w:sz w:val="16"/>
              </w:rPr>
              <w:t>14</w:t>
            </w:r>
          </w:p>
        </w:tc>
        <w:tc>
          <w:tcPr>
            <w:tcW w:type="dxa" w:w="1037"/>
          </w:tcPr>
          <w:p>
            <w:pPr>
              <w:spacing w:after="0"/>
              <w:jc w:val="left"/>
            </w:pPr>
            <w:r>
              <w:rPr>
                <w:sz w:val="16"/>
              </w:rPr>
              <w:t>Drought</w:t>
            </w:r>
          </w:p>
        </w:tc>
        <w:tc>
          <w:tcPr>
            <w:tcW w:type="dxa" w:w="1526"/>
          </w:tcPr>
          <w:p>
            <w:pPr>
              <w:spacing w:after="0"/>
              <w:jc w:val="left"/>
            </w:pPr>
            <w:r>
              <w:rPr>
                <w:sz w:val="16"/>
              </w:rPr>
              <w:t>Very Low</w:t>
            </w:r>
          </w:p>
        </w:tc>
        <w:tc>
          <w:tcPr>
            <w:tcW w:type="dxa" w:w="1254"/>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$6,071</w:t>
            </w:r>
          </w:p>
        </w:tc>
        <w:tc>
          <w:tcPr>
            <w:tcW w:type="dxa" w:w="1667"/>
          </w:tcPr>
          <w:p>
            <w:pPr>
              <w:spacing w:after="0"/>
              <w:jc w:val="right"/>
            </w:pPr>
            <w:r>
              <w:rPr>
                <w:sz w:val="16"/>
              </w:rPr>
              <w:t>n/a</w:t>
            </w:r>
          </w:p>
        </w:tc>
        <w:tc>
          <w:tcPr>
            <w:tcW w:type="dxa" w:w="1180"/>
          </w:tcPr>
          <w:p>
            <w:pPr>
              <w:spacing w:after="0"/>
              <w:jc w:val="right"/>
            </w:pPr>
            <w:r>
              <w:rPr>
                <w:sz w:val="16"/>
              </w:rPr>
              <w:t>$6,071</w:t>
            </w:r>
          </w:p>
        </w:tc>
        <w:tc>
          <w:tcPr>
            <w:tcW w:type="dxa" w:w="1797"/>
          </w:tcPr>
          <w:p>
            <w:pPr>
              <w:spacing w:after="0"/>
              <w:jc w:val="right"/>
            </w:pPr>
            <w:r>
              <w:rPr>
                <w:sz w:val="16"/>
              </w:rPr>
              <w:t>0</w:t>
            </w:r>
          </w:p>
        </w:tc>
        <w:tc>
          <w:tcPr>
            <w:tcW w:type="dxa" w:w="269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80" w:before="0"/>
      </w:pPr>
    </w:p>
    <w:p>
      <w:pPr>
        <w:spacing w:after="60" w:before="0"/>
      </w:pPr>
      <w:r>
        <w:rPr>
          <w:i/>
        </w:rPr>
        <w:t>Not applicable to this county per NRI, with no federal declaration and no Storm Events record since 1996: coastal flooding, hurricane,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38"/>
        <w:gridCol w:w="10974"/>
      </w:tblGrid>
      <w:tr>
        <w:trPr>
          <w:cantSplit/>
          <w:tblHeader/>
        </w:trPr>
        <w:tc>
          <w:tcPr>
            <w:tcW w:type="dxa" w:w="3138"/>
            <w:shd w:val="clear" w:color="auto" w:fill="E8E8E8"/>
          </w:tcPr>
          <w:p>
            <w:pPr>
              <w:spacing w:after="0"/>
              <w:jc w:val="left"/>
            </w:pPr>
            <w:r>
              <w:rPr>
                <w:b/>
                <w:sz w:val="16"/>
              </w:rPr>
              <w:t>Hazard</w:t>
            </w:r>
          </w:p>
        </w:tc>
        <w:tc>
          <w:tcPr>
            <w:tcW w:type="dxa" w:w="1097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38"/>
          </w:tcPr>
          <w:p>
            <w:pPr>
              <w:spacing w:after="0"/>
              <w:jc w:val="left"/>
            </w:pPr>
            <w:r>
              <w:rPr>
                <w:sz w:val="16"/>
              </w:rPr>
              <w:t>Avalanche</w:t>
            </w:r>
          </w:p>
        </w:tc>
        <w:tc>
          <w:tcPr>
            <w:tcW w:type="dxa" w:w="10974"/>
          </w:tcPr>
          <w:p>
            <w:pPr>
              <w:spacing w:after="0"/>
              <w:jc w:val="left"/>
            </w:pPr>
            <w:r>
              <w:rPr>
                <w:sz w:val="16"/>
              </w:rPr>
              <w:t>tract 16.03 (Relatively Low, 77.7); tract 18.02 (Relatively Low, 77.5); tract 18.01 (Relatively Low, 75.7)</w:t>
            </w:r>
          </w:p>
        </w:tc>
      </w:tr>
      <w:tr>
        <w:trPr>
          <w:cantSplit/>
        </w:trPr>
        <w:tc>
          <w:tcPr>
            <w:tcW w:type="dxa" w:w="3138"/>
          </w:tcPr>
          <w:p>
            <w:pPr>
              <w:spacing w:after="0"/>
              <w:jc w:val="left"/>
            </w:pPr>
            <w:r>
              <w:rPr>
                <w:sz w:val="16"/>
              </w:rPr>
              <w:t>Earthquake</w:t>
            </w:r>
          </w:p>
        </w:tc>
        <w:tc>
          <w:tcPr>
            <w:tcW w:type="dxa" w:w="10974"/>
          </w:tcPr>
          <w:p>
            <w:pPr>
              <w:spacing w:after="0"/>
              <w:jc w:val="left"/>
            </w:pPr>
            <w:r>
              <w:rPr>
                <w:sz w:val="16"/>
              </w:rPr>
              <w:t>tract 2 (Relatively Moderate, 85.6); tract 14.01 (Relatively Moderate, 83.7); tract 18.02 (Relatively Moderate, 83.7)</w:t>
            </w:r>
          </w:p>
        </w:tc>
      </w:tr>
      <w:tr>
        <w:trPr>
          <w:cantSplit/>
        </w:trPr>
        <w:tc>
          <w:tcPr>
            <w:tcW w:type="dxa" w:w="3138"/>
          </w:tcPr>
          <w:p>
            <w:pPr>
              <w:spacing w:after="0"/>
              <w:jc w:val="left"/>
            </w:pPr>
            <w:r>
              <w:rPr>
                <w:sz w:val="16"/>
              </w:rPr>
              <w:t>Landslide</w:t>
            </w:r>
          </w:p>
        </w:tc>
        <w:tc>
          <w:tcPr>
            <w:tcW w:type="dxa" w:w="10974"/>
          </w:tcPr>
          <w:p>
            <w:pPr>
              <w:spacing w:after="0"/>
              <w:jc w:val="left"/>
            </w:pPr>
            <w:r>
              <w:rPr>
                <w:sz w:val="16"/>
              </w:rPr>
              <w:t>tract 18.02 (Relatively Moderate, 99.3); tract 18.01 (Relatively Moderate, 99.0); tract 14.01 (Relatively Moderate, 97.4)</w:t>
            </w:r>
          </w:p>
        </w:tc>
      </w:tr>
      <w:tr>
        <w:trPr>
          <w:cantSplit/>
        </w:trPr>
        <w:tc>
          <w:tcPr>
            <w:tcW w:type="dxa" w:w="3138"/>
          </w:tcPr>
          <w:p>
            <w:pPr>
              <w:spacing w:after="0"/>
              <w:jc w:val="left"/>
            </w:pPr>
            <w:r>
              <w:rPr>
                <w:sz w:val="16"/>
              </w:rPr>
              <w:t>Tornado</w:t>
            </w:r>
          </w:p>
        </w:tc>
        <w:tc>
          <w:tcPr>
            <w:tcW w:type="dxa" w:w="10974"/>
          </w:tcPr>
          <w:p>
            <w:pPr>
              <w:spacing w:after="0"/>
              <w:jc w:val="left"/>
            </w:pPr>
            <w:r>
              <w:rPr>
                <w:sz w:val="16"/>
              </w:rPr>
              <w:t>tract 14.01 (Relatively Moderate, 60.6); tract 16.02 (Relatively Moderate, 54.3); tract 2 (Relatively Low, 50.2)</w:t>
            </w:r>
          </w:p>
        </w:tc>
      </w:tr>
      <w:tr>
        <w:trPr>
          <w:cantSplit/>
        </w:trPr>
        <w:tc>
          <w:tcPr>
            <w:tcW w:type="dxa" w:w="3138"/>
          </w:tcPr>
          <w:p>
            <w:pPr>
              <w:spacing w:after="0"/>
              <w:jc w:val="left"/>
            </w:pPr>
            <w:r>
              <w:rPr>
                <w:sz w:val="16"/>
              </w:rPr>
              <w:t>Wildfire</w:t>
            </w:r>
          </w:p>
        </w:tc>
        <w:tc>
          <w:tcPr>
            <w:tcW w:type="dxa" w:w="10974"/>
          </w:tcPr>
          <w:p>
            <w:pPr>
              <w:spacing w:after="0"/>
              <w:jc w:val="left"/>
            </w:pPr>
            <w:r>
              <w:rPr>
                <w:sz w:val="16"/>
              </w:rPr>
              <w:t>tract 18.01 (Relatively High, 98.4); tract 16.03 (Relatively High, 98.1); tract 18.02 (Relatively High, 98.0)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16.03 is Census Tract 16.03).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1"/>
        <w:gridCol w:w="1771"/>
        <w:gridCol w:w="1803"/>
        <w:gridCol w:w="2019"/>
        <w:gridCol w:w="1594"/>
        <w:gridCol w:w="1577"/>
        <w:gridCol w:w="1909"/>
        <w:gridCol w:w="1667"/>
      </w:tblGrid>
      <w:tr>
        <w:trPr>
          <w:cantSplit/>
          <w:tblHeader/>
        </w:trPr>
        <w:tc>
          <w:tcPr>
            <w:tcW w:type="dxa" w:w="1771"/>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Scale</w:t>
            </w:r>
          </w:p>
        </w:tc>
        <w:tc>
          <w:tcPr>
            <w:tcW w:type="dxa" w:w="180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19"/>
            <w:shd w:val="clear" w:color="auto" w:fill="E8E8E8"/>
          </w:tcPr>
          <w:p>
            <w:pPr>
              <w:spacing w:after="0"/>
              <w:jc w:val="left"/>
            </w:pPr>
            <w:r>
              <w:rPr>
                <w:b/>
                <w:sz w:val="16"/>
              </w:rPr>
              <w:t>Observed range</w:t>
            </w:r>
          </w:p>
        </w:tc>
        <w:tc>
          <w:tcPr>
            <w:tcW w:type="dxa" w:w="1594"/>
            <w:shd w:val="clear" w:color="auto" w:fill="E8E8E8"/>
          </w:tcPr>
          <w:p>
            <w:pPr>
              <w:spacing w:after="0"/>
              <w:jc w:val="left"/>
            </w:pPr>
            <w:r>
              <w:rPr>
                <w:b/>
                <w:sz w:val="16"/>
              </w:rPr>
              <w:t>Worst recorded event</w:t>
            </w:r>
          </w:p>
        </w:tc>
        <w:tc>
          <w:tcPr>
            <w:tcW w:type="dxa" w:w="1577"/>
            <w:shd w:val="clear" w:color="auto" w:fill="E8E8E8"/>
          </w:tcPr>
          <w:p>
            <w:pPr>
              <w:spacing w:after="0"/>
              <w:jc w:val="left"/>
            </w:pPr>
            <w:r>
              <w:rPr>
                <w:b/>
                <w:sz w:val="16"/>
              </w:rPr>
              <w:t>Most damaging (when different)</w:t>
            </w:r>
          </w:p>
        </w:tc>
        <w:tc>
          <w:tcPr>
            <w:tcW w:type="dxa" w:w="1909"/>
            <w:shd w:val="clear" w:color="auto" w:fill="E8E8E8"/>
          </w:tcPr>
          <w:p>
            <w:pPr>
              <w:spacing w:after="0"/>
              <w:jc w:val="left"/>
            </w:pPr>
            <w:r>
              <w:rPr>
                <w:b/>
                <w:sz w:val="16"/>
              </w:rPr>
              <w:t>How it applies to jurisdictions</w:t>
            </w:r>
          </w:p>
        </w:tc>
        <w:tc>
          <w:tcPr>
            <w:tcW w:type="dxa" w:w="1667"/>
            <w:shd w:val="clear" w:color="auto" w:fill="E8E8E8"/>
          </w:tcPr>
          <w:p>
            <w:pPr>
              <w:spacing w:after="0"/>
              <w:jc w:val="left"/>
            </w:pPr>
            <w:r>
              <w:rPr>
                <w:b/>
                <w:sz w:val="16"/>
              </w:rPr>
              <w:t>Note</w:t>
            </w:r>
          </w:p>
        </w:tc>
      </w:tr>
      <w:tr>
        <w:trPr>
          <w:cantSplit/>
        </w:trPr>
        <w:tc>
          <w:tcPr>
            <w:tcW w:type="dxa" w:w="1771"/>
          </w:tcPr>
          <w:p>
            <w:pPr>
              <w:spacing w:after="0"/>
              <w:jc w:val="left"/>
            </w:pPr>
            <w:r>
              <w:rPr>
                <w:sz w:val="16"/>
              </w:rPr>
              <w:t>Avalanche</w:t>
            </w:r>
          </w:p>
        </w:tc>
        <w:tc>
          <w:tcPr>
            <w:tcW w:type="dxa" w:w="1771"/>
          </w:tcPr>
          <w:p>
            <w:pPr>
              <w:spacing w:after="0"/>
              <w:jc w:val="left"/>
            </w:pPr>
            <w:r>
              <w:rPr>
                <w:sz w:val="16"/>
              </w:rPr>
              <w:t>none (count and damage only)</w:t>
            </w:r>
          </w:p>
        </w:tc>
        <w:tc>
          <w:tcPr>
            <w:tcW w:type="dxa" w:w="1803"/>
          </w:tcPr>
          <w:p>
            <w:pPr>
              <w:spacing w:after="0"/>
              <w:jc w:val="right"/>
            </w:pPr>
            <w:r>
              <w:rPr>
                <w:sz w:val="16"/>
              </w:rPr>
              <w:t>6 records, 2008 to 2019 (6 zone-level)</w:t>
            </w:r>
          </w:p>
        </w:tc>
        <w:tc>
          <w:tcPr>
            <w:tcW w:type="dxa" w:w="2019"/>
          </w:tcPr>
          <w:p>
            <w:pPr>
              <w:spacing w:after="0"/>
              <w:jc w:val="left"/>
            </w:pPr>
          </w:p>
        </w:tc>
        <w:tc>
          <w:tcPr>
            <w:tcW w:type="dxa" w:w="1594"/>
          </w:tcPr>
          <w:p>
            <w:pPr>
              <w:spacing w:after="0"/>
              <w:jc w:val="left"/>
            </w:pPr>
            <w:r>
              <w:rPr>
                <w:sz w:val="16"/>
              </w:rPr>
              <w:t>No damage reported in 6 records.</w:t>
            </w:r>
          </w:p>
        </w:tc>
        <w:tc>
          <w:tcPr>
            <w:tcW w:type="dxa" w:w="1577"/>
          </w:tcPr>
          <w:p>
            <w:pPr>
              <w:spacing w:after="0"/>
              <w:jc w:val="left"/>
            </w:pPr>
          </w:p>
        </w:tc>
        <w:tc>
          <w:tcPr>
            <w:tcW w:type="dxa" w:w="1909"/>
          </w:tcPr>
          <w:p>
            <w:pPr>
              <w:spacing w:after="0"/>
              <w:jc w:val="left"/>
            </w:pPr>
            <w:r>
              <w:rPr>
                <w:sz w:val="16"/>
              </w:rPr>
              <w:t>Countywide (zone-level records).</w:t>
            </w:r>
          </w:p>
        </w:tc>
        <w:tc>
          <w:tcPr>
            <w:tcW w:type="dxa" w:w="1667"/>
          </w:tcPr>
          <w:p>
            <w:pPr>
              <w:spacing w:after="0"/>
              <w:jc w:val="left"/>
            </w:pPr>
          </w:p>
        </w:tc>
      </w:tr>
      <w:tr>
        <w:trPr>
          <w:cantSplit/>
        </w:trPr>
        <w:tc>
          <w:tcPr>
            <w:tcW w:type="dxa" w:w="1771"/>
          </w:tcPr>
          <w:p>
            <w:pPr>
              <w:spacing w:after="0"/>
              <w:jc w:val="left"/>
            </w:pPr>
            <w:r>
              <w:rPr>
                <w:sz w:val="16"/>
              </w:rPr>
              <w:t>Cold/Wind Chill, Extreme Cold/Wind Chill</w:t>
            </w:r>
          </w:p>
        </w:tc>
        <w:tc>
          <w:tcPr>
            <w:tcW w:type="dxa" w:w="1771"/>
          </w:tcPr>
          <w:p>
            <w:pPr>
              <w:spacing w:after="0"/>
              <w:jc w:val="left"/>
            </w:pPr>
            <w:r>
              <w:rPr>
                <w:sz w:val="16"/>
              </w:rPr>
              <w:t>wind chill</w:t>
            </w:r>
          </w:p>
        </w:tc>
        <w:tc>
          <w:tcPr>
            <w:tcW w:type="dxa" w:w="1803"/>
          </w:tcPr>
          <w:p>
            <w:pPr>
              <w:spacing w:after="0"/>
              <w:jc w:val="right"/>
            </w:pPr>
            <w:r>
              <w:rPr>
                <w:sz w:val="16"/>
              </w:rPr>
              <w:t>17 records, 1996 to 2025 (17 zone-level)</w:t>
            </w:r>
          </w:p>
        </w:tc>
        <w:tc>
          <w:tcPr>
            <w:tcW w:type="dxa" w:w="2019"/>
          </w:tcPr>
          <w:p>
            <w:pPr>
              <w:spacing w:after="0"/>
              <w:jc w:val="left"/>
            </w:pPr>
            <w:r>
              <w:rPr>
                <w:sz w:val="16"/>
              </w:rPr>
              <w:t>1 day to 6 days (median 2 days); 16 with a recorded value</w:t>
            </w:r>
          </w:p>
        </w:tc>
        <w:tc>
          <w:tcPr>
            <w:tcW w:type="dxa" w:w="1594"/>
          </w:tcPr>
          <w:p>
            <w:pPr>
              <w:spacing w:after="0"/>
              <w:jc w:val="left"/>
            </w:pPr>
            <w:r>
              <w:rPr>
                <w:sz w:val="16"/>
              </w:rPr>
              <w:t>6 consecutive days, 1996-01-30 to 1996-02-04, zone-level</w:t>
            </w:r>
          </w:p>
        </w:tc>
        <w:tc>
          <w:tcPr>
            <w:tcW w:type="dxa" w:w="1577"/>
          </w:tcPr>
          <w:p>
            <w:pPr>
              <w:spacing w:after="0"/>
              <w:jc w:val="left"/>
            </w:pPr>
          </w:p>
        </w:tc>
        <w:tc>
          <w:tcPr>
            <w:tcW w:type="dxa" w:w="1909"/>
          </w:tcPr>
          <w:p>
            <w:pPr>
              <w:spacing w:after="0"/>
              <w:jc w:val="left"/>
            </w:pPr>
            <w:r>
              <w:rPr>
                <w:sz w:val="16"/>
              </w:rPr>
              <w:t>Countywide (zone-level records).</w:t>
            </w:r>
          </w:p>
        </w:tc>
        <w:tc>
          <w:tcPr>
            <w:tcW w:type="dxa" w:w="1667"/>
          </w:tcPr>
          <w:p>
            <w:pPr>
              <w:spacing w:after="0"/>
              <w:jc w:val="left"/>
            </w:pPr>
          </w:p>
        </w:tc>
      </w:tr>
      <w:tr>
        <w:trPr>
          <w:cantSplit/>
        </w:trPr>
        <w:tc>
          <w:tcPr>
            <w:tcW w:type="dxa" w:w="1771"/>
          </w:tcPr>
          <w:p>
            <w:pPr>
              <w:spacing w:after="0"/>
              <w:jc w:val="left"/>
            </w:pPr>
            <w:r>
              <w:rPr>
                <w:sz w:val="16"/>
              </w:rPr>
              <w:t>Frost/Freeze (outside NRI's Cold Wave definition)</w:t>
            </w:r>
          </w:p>
        </w:tc>
        <w:tc>
          <w:tcPr>
            <w:tcW w:type="dxa" w:w="1771"/>
          </w:tcPr>
          <w:p>
            <w:pPr>
              <w:spacing w:after="0"/>
              <w:jc w:val="left"/>
            </w:pPr>
            <w:r>
              <w:rPr>
                <w:sz w:val="16"/>
              </w:rPr>
              <w:t>crop damage</w:t>
            </w:r>
          </w:p>
        </w:tc>
        <w:tc>
          <w:tcPr>
            <w:tcW w:type="dxa" w:w="1803"/>
          </w:tcPr>
          <w:p>
            <w:pPr>
              <w:spacing w:after="0"/>
              <w:jc w:val="right"/>
            </w:pPr>
            <w:r>
              <w:rPr>
                <w:sz w:val="16"/>
              </w:rPr>
              <w:t>0</w:t>
            </w:r>
          </w:p>
        </w:tc>
        <w:tc>
          <w:tcPr>
            <w:tcW w:type="dxa" w:w="2019"/>
          </w:tcPr>
          <w:p>
            <w:pPr>
              <w:spacing w:after="0"/>
              <w:jc w:val="left"/>
            </w:pPr>
          </w:p>
        </w:tc>
        <w:tc>
          <w:tcPr>
            <w:tcW w:type="dxa" w:w="1594"/>
          </w:tcPr>
          <w:p>
            <w:pPr>
              <w:spacing w:after="0"/>
              <w:jc w:val="left"/>
            </w:pPr>
          </w:p>
        </w:tc>
        <w:tc>
          <w:tcPr>
            <w:tcW w:type="dxa" w:w="1577"/>
          </w:tcPr>
          <w:p>
            <w:pPr>
              <w:spacing w:after="0"/>
              <w:jc w:val="left"/>
            </w:pPr>
          </w:p>
        </w:tc>
        <w:tc>
          <w:tcPr>
            <w:tcW w:type="dxa" w:w="1909"/>
          </w:tcPr>
          <w:p>
            <w:pPr>
              <w:spacing w:after="0"/>
              <w:jc w:val="left"/>
            </w:pPr>
          </w:p>
        </w:tc>
        <w:tc>
          <w:tcPr>
            <w:tcW w:type="dxa" w:w="1667"/>
          </w:tcPr>
          <w:p>
            <w:pPr>
              <w:spacing w:after="0"/>
              <w:jc w:val="left"/>
            </w:pPr>
          </w:p>
        </w:tc>
      </w:tr>
      <w:tr>
        <w:trPr>
          <w:cantSplit/>
        </w:trPr>
        <w:tc>
          <w:tcPr>
            <w:tcW w:type="dxa" w:w="1771"/>
          </w:tcPr>
          <w:p>
            <w:pPr>
              <w:spacing w:after="0"/>
              <w:jc w:val="left"/>
            </w:pPr>
            <w:r>
              <w:rPr>
                <w:sz w:val="16"/>
              </w:rPr>
              <w:t>Drought</w:t>
            </w:r>
          </w:p>
        </w:tc>
        <w:tc>
          <w:tcPr>
            <w:tcW w:type="dxa" w:w="1771"/>
          </w:tcPr>
          <w:p>
            <w:pPr>
              <w:spacing w:after="0"/>
              <w:jc w:val="left"/>
            </w:pPr>
            <w:r>
              <w:rPr>
                <w:sz w:val="16"/>
              </w:rPr>
              <w:t>U.S. Drought Monitor scale (D0 to D4)</w:t>
            </w:r>
          </w:p>
        </w:tc>
        <w:tc>
          <w:tcPr>
            <w:tcW w:type="dxa" w:w="1803"/>
          </w:tcPr>
          <w:p>
            <w:pPr>
              <w:spacing w:after="0"/>
              <w:jc w:val="right"/>
            </w:pPr>
            <w:r>
              <w:rPr>
                <w:sz w:val="16"/>
              </w:rPr>
              <w:t>0</w:t>
            </w:r>
          </w:p>
        </w:tc>
        <w:tc>
          <w:tcPr>
            <w:tcW w:type="dxa" w:w="2019"/>
          </w:tcPr>
          <w:p>
            <w:pPr>
              <w:spacing w:after="0"/>
              <w:jc w:val="left"/>
            </w:pPr>
          </w:p>
        </w:tc>
        <w:tc>
          <w:tcPr>
            <w:tcW w:type="dxa" w:w="1594"/>
          </w:tcPr>
          <w:p>
            <w:pPr>
              <w:spacing w:after="0"/>
              <w:jc w:val="left"/>
            </w:pPr>
          </w:p>
        </w:tc>
        <w:tc>
          <w:tcPr>
            <w:tcW w:type="dxa" w:w="1577"/>
          </w:tcPr>
          <w:p>
            <w:pPr>
              <w:spacing w:after="0"/>
              <w:jc w:val="left"/>
            </w:pPr>
          </w:p>
        </w:tc>
        <w:tc>
          <w:tcPr>
            <w:tcW w:type="dxa" w:w="1909"/>
          </w:tcPr>
          <w:p>
            <w:pPr>
              <w:spacing w:after="0"/>
              <w:jc w:val="left"/>
            </w:pPr>
          </w:p>
        </w:tc>
        <w:tc>
          <w:tcPr>
            <w:tcW w:type="dxa" w:w="166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1"/>
          </w:tcPr>
          <w:p>
            <w:pPr>
              <w:spacing w:after="0"/>
              <w:jc w:val="left"/>
            </w:pPr>
            <w:r>
              <w:rPr>
                <w:sz w:val="16"/>
              </w:rPr>
              <w:t>Earthquake</w:t>
            </w:r>
          </w:p>
        </w:tc>
        <w:tc>
          <w:tcPr>
            <w:tcW w:type="dxa" w:w="1771"/>
          </w:tcPr>
          <w:p>
            <w:pPr>
              <w:spacing w:after="0"/>
              <w:jc w:val="left"/>
            </w:pPr>
            <w:r>
              <w:rPr>
                <w:sz w:val="16"/>
              </w:rPr>
              <w:t>Modified Mercalli (local data)</w:t>
            </w:r>
          </w:p>
        </w:tc>
        <w:tc>
          <w:tcPr>
            <w:tcW w:type="dxa" w:w="1803"/>
          </w:tcPr>
          <w:p>
            <w:pPr>
              <w:spacing w:after="0"/>
              <w:jc w:val="right"/>
            </w:pPr>
            <w:r>
              <w:rPr>
                <w:sz w:val="16"/>
              </w:rPr>
              <w:t>0</w:t>
            </w:r>
          </w:p>
        </w:tc>
        <w:tc>
          <w:tcPr>
            <w:tcW w:type="dxa" w:w="2019"/>
          </w:tcPr>
          <w:p>
            <w:pPr>
              <w:spacing w:after="0"/>
              <w:jc w:val="left"/>
            </w:pPr>
          </w:p>
        </w:tc>
        <w:tc>
          <w:tcPr>
            <w:tcW w:type="dxa" w:w="1594"/>
          </w:tcPr>
          <w:p>
            <w:pPr>
              <w:spacing w:after="0"/>
              <w:jc w:val="left"/>
            </w:pPr>
          </w:p>
        </w:tc>
        <w:tc>
          <w:tcPr>
            <w:tcW w:type="dxa" w:w="1577"/>
          </w:tcPr>
          <w:p>
            <w:pPr>
              <w:spacing w:after="0"/>
              <w:jc w:val="left"/>
            </w:pPr>
          </w:p>
        </w:tc>
        <w:tc>
          <w:tcPr>
            <w:tcW w:type="dxa" w:w="1909"/>
          </w:tcPr>
          <w:p>
            <w:pPr>
              <w:spacing w:after="0"/>
              <w:jc w:val="left"/>
            </w:pPr>
          </w:p>
        </w:tc>
        <w:tc>
          <w:tcPr>
            <w:tcW w:type="dxa" w:w="1667"/>
          </w:tcPr>
          <w:p>
            <w:pPr>
              <w:spacing w:after="0"/>
              <w:jc w:val="left"/>
            </w:pPr>
            <w:r>
              <w:rPr>
                <w:sz w:val="16"/>
              </w:rPr>
              <w:t>Storm Events does not record earthquakes; the USGS earthquake catalog is the source.</w:t>
            </w:r>
          </w:p>
        </w:tc>
      </w:tr>
      <w:tr>
        <w:trPr>
          <w:cantSplit/>
        </w:trPr>
        <w:tc>
          <w:tcPr>
            <w:tcW w:type="dxa" w:w="1771"/>
          </w:tcPr>
          <w:p>
            <w:pPr>
              <w:spacing w:after="0"/>
              <w:jc w:val="left"/>
            </w:pPr>
            <w:r>
              <w:rPr>
                <w:sz w:val="16"/>
              </w:rPr>
              <w:t>Hail</w:t>
            </w:r>
          </w:p>
        </w:tc>
        <w:tc>
          <w:tcPr>
            <w:tcW w:type="dxa" w:w="1771"/>
          </w:tcPr>
          <w:p>
            <w:pPr>
              <w:spacing w:after="0"/>
              <w:jc w:val="left"/>
            </w:pPr>
            <w:r>
              <w:rPr>
                <w:sz w:val="16"/>
              </w:rPr>
              <w:t>hail size (inches)</w:t>
            </w:r>
          </w:p>
        </w:tc>
        <w:tc>
          <w:tcPr>
            <w:tcW w:type="dxa" w:w="1803"/>
          </w:tcPr>
          <w:p>
            <w:pPr>
              <w:spacing w:after="0"/>
              <w:jc w:val="right"/>
            </w:pPr>
            <w:r>
              <w:rPr>
                <w:sz w:val="16"/>
              </w:rPr>
              <w:t>166 records, 1959 to 2026</w:t>
            </w:r>
          </w:p>
        </w:tc>
        <w:tc>
          <w:tcPr>
            <w:tcW w:type="dxa" w:w="2019"/>
          </w:tcPr>
          <w:p>
            <w:pPr>
              <w:spacing w:after="0"/>
              <w:jc w:val="left"/>
            </w:pPr>
            <w:r>
              <w:rPr>
                <w:sz w:val="16"/>
              </w:rPr>
              <w:t>0.75 in to 3 in (median 1 in); 166 with a recorded value</w:t>
            </w:r>
          </w:p>
        </w:tc>
        <w:tc>
          <w:tcPr>
            <w:tcW w:type="dxa" w:w="1594"/>
          </w:tcPr>
          <w:p>
            <w:pPr>
              <w:spacing w:after="0"/>
              <w:jc w:val="left"/>
            </w:pPr>
            <w:r>
              <w:rPr>
                <w:sz w:val="16"/>
              </w:rPr>
              <w:t>3 in hail, 1964-05-29</w:t>
            </w:r>
          </w:p>
        </w:tc>
        <w:tc>
          <w:tcPr>
            <w:tcW w:type="dxa" w:w="1577"/>
          </w:tcPr>
          <w:p>
            <w:pPr>
              <w:spacing w:after="0"/>
              <w:jc w:val="left"/>
            </w:pPr>
            <w:r>
              <w:rPr>
                <w:sz w:val="16"/>
              </w:rPr>
              <w:t>Hail, 2000-07-20, $108,000 property; crops not reported (2000 dollars)</w:t>
            </w:r>
          </w:p>
        </w:tc>
        <w:tc>
          <w:tcPr>
            <w:tcW w:type="dxa" w:w="1909"/>
          </w:tcPr>
          <w:p>
            <w:pPr>
              <w:spacing w:after="0"/>
              <w:jc w:val="left"/>
            </w:pPr>
            <w:r>
              <w:rPr>
                <w:sz w:val="16"/>
              </w:rPr>
              <w:t>Event records naming jurisdictions in the plan: Casper city (33 records), Evansville town (8 records), Mills town (8 records), Bar Nunn town (6 records).</w:t>
            </w:r>
          </w:p>
        </w:tc>
        <w:tc>
          <w:tcPr>
            <w:tcW w:type="dxa" w:w="1667"/>
          </w:tcPr>
          <w:p>
            <w:pPr>
              <w:spacing w:after="0"/>
              <w:jc w:val="left"/>
            </w:pPr>
          </w:p>
        </w:tc>
      </w:tr>
      <w:tr>
        <w:trPr>
          <w:cantSplit/>
        </w:trPr>
        <w:tc>
          <w:tcPr>
            <w:tcW w:type="dxa" w:w="1771"/>
          </w:tcPr>
          <w:p>
            <w:pPr>
              <w:spacing w:after="0"/>
              <w:jc w:val="left"/>
            </w:pPr>
            <w:r>
              <w:rPr>
                <w:sz w:val="16"/>
              </w:rPr>
              <w:t>Excessive Heat, Heat</w:t>
            </w:r>
          </w:p>
        </w:tc>
        <w:tc>
          <w:tcPr>
            <w:tcW w:type="dxa" w:w="1771"/>
          </w:tcPr>
          <w:p>
            <w:pPr>
              <w:spacing w:after="0"/>
              <w:jc w:val="left"/>
            </w:pPr>
            <w:r>
              <w:rPr>
                <w:sz w:val="16"/>
              </w:rPr>
              <w:t>heat index (in event narratives)</w:t>
            </w:r>
          </w:p>
        </w:tc>
        <w:tc>
          <w:tcPr>
            <w:tcW w:type="dxa" w:w="1803"/>
          </w:tcPr>
          <w:p>
            <w:pPr>
              <w:spacing w:after="0"/>
              <w:jc w:val="right"/>
            </w:pPr>
            <w:r>
              <w:rPr>
                <w:sz w:val="16"/>
              </w:rPr>
              <w:t>8 records, 2019 to 2026 (8 zone-level)</w:t>
            </w:r>
          </w:p>
        </w:tc>
        <w:tc>
          <w:tcPr>
            <w:tcW w:type="dxa" w:w="2019"/>
          </w:tcPr>
          <w:p>
            <w:pPr>
              <w:spacing w:after="0"/>
              <w:jc w:val="left"/>
            </w:pPr>
            <w:r>
              <w:rPr>
                <w:sz w:val="16"/>
              </w:rPr>
              <w:t>1 day to 8 days (median 2.5 days); 6 with a recorded value</w:t>
            </w:r>
          </w:p>
        </w:tc>
        <w:tc>
          <w:tcPr>
            <w:tcW w:type="dxa" w:w="1594"/>
          </w:tcPr>
          <w:p>
            <w:pPr>
              <w:spacing w:after="0"/>
              <w:jc w:val="left"/>
            </w:pPr>
            <w:r>
              <w:rPr>
                <w:sz w:val="16"/>
              </w:rPr>
              <w:t>8 consecutive days, 2022-09-01 to 2022-09-08, zone-level</w:t>
            </w:r>
          </w:p>
        </w:tc>
        <w:tc>
          <w:tcPr>
            <w:tcW w:type="dxa" w:w="1577"/>
          </w:tcPr>
          <w:p>
            <w:pPr>
              <w:spacing w:after="0"/>
              <w:jc w:val="left"/>
            </w:pPr>
          </w:p>
        </w:tc>
        <w:tc>
          <w:tcPr>
            <w:tcW w:type="dxa" w:w="1909"/>
          </w:tcPr>
          <w:p>
            <w:pPr>
              <w:spacing w:after="0"/>
              <w:jc w:val="left"/>
            </w:pPr>
            <w:r>
              <w:rPr>
                <w:sz w:val="16"/>
              </w:rPr>
              <w:t>Countywide (zone-level records).</w:t>
            </w:r>
          </w:p>
        </w:tc>
        <w:tc>
          <w:tcPr>
            <w:tcW w:type="dxa" w:w="1667"/>
          </w:tcPr>
          <w:p>
            <w:pPr>
              <w:spacing w:after="0"/>
              <w:jc w:val="left"/>
            </w:pPr>
            <w:r>
              <w:rPr>
                <w:sz w:val="16"/>
              </w:rPr>
              <w:t>Heat records from November to March (unseasonable warmth, not a heat wave) are counted but not used for the longest run.</w:t>
            </w:r>
          </w:p>
        </w:tc>
      </w:tr>
      <w:tr>
        <w:trPr>
          <w:cantSplit/>
        </w:trPr>
        <w:tc>
          <w:tcPr>
            <w:tcW w:type="dxa" w:w="1771"/>
          </w:tcPr>
          <w:p>
            <w:pPr>
              <w:spacing w:after="0"/>
              <w:jc w:val="left"/>
            </w:pPr>
            <w:r>
              <w:rPr>
                <w:sz w:val="16"/>
              </w:rPr>
              <w:t>Ice Storm</w:t>
            </w:r>
          </w:p>
        </w:tc>
        <w:tc>
          <w:tcPr>
            <w:tcW w:type="dxa" w:w="1771"/>
          </w:tcPr>
          <w:p>
            <w:pPr>
              <w:spacing w:after="0"/>
              <w:jc w:val="left"/>
            </w:pPr>
            <w:r>
              <w:rPr>
                <w:sz w:val="16"/>
              </w:rPr>
              <w:t>Sperry-Piltz ice scale (local data)</w:t>
            </w:r>
          </w:p>
        </w:tc>
        <w:tc>
          <w:tcPr>
            <w:tcW w:type="dxa" w:w="1803"/>
          </w:tcPr>
          <w:p>
            <w:pPr>
              <w:spacing w:after="0"/>
              <w:jc w:val="right"/>
            </w:pPr>
            <w:r>
              <w:rPr>
                <w:sz w:val="16"/>
              </w:rPr>
              <w:t>0</w:t>
            </w:r>
          </w:p>
        </w:tc>
        <w:tc>
          <w:tcPr>
            <w:tcW w:type="dxa" w:w="2019"/>
          </w:tcPr>
          <w:p>
            <w:pPr>
              <w:spacing w:after="0"/>
              <w:jc w:val="left"/>
            </w:pPr>
          </w:p>
        </w:tc>
        <w:tc>
          <w:tcPr>
            <w:tcW w:type="dxa" w:w="1594"/>
          </w:tcPr>
          <w:p>
            <w:pPr>
              <w:spacing w:after="0"/>
              <w:jc w:val="left"/>
            </w:pPr>
          </w:p>
        </w:tc>
        <w:tc>
          <w:tcPr>
            <w:tcW w:type="dxa" w:w="1577"/>
          </w:tcPr>
          <w:p>
            <w:pPr>
              <w:spacing w:after="0"/>
              <w:jc w:val="left"/>
            </w:pPr>
          </w:p>
        </w:tc>
        <w:tc>
          <w:tcPr>
            <w:tcW w:type="dxa" w:w="1909"/>
          </w:tcPr>
          <w:p>
            <w:pPr>
              <w:spacing w:after="0"/>
              <w:jc w:val="left"/>
            </w:pPr>
          </w:p>
        </w:tc>
        <w:tc>
          <w:tcPr>
            <w:tcW w:type="dxa" w:w="1667"/>
          </w:tcPr>
          <w:p>
            <w:pPr>
              <w:spacing w:after="0"/>
              <w:jc w:val="left"/>
            </w:pPr>
          </w:p>
        </w:tc>
      </w:tr>
      <w:tr>
        <w:trPr>
          <w:cantSplit/>
        </w:trPr>
        <w:tc>
          <w:tcPr>
            <w:tcW w:type="dxa" w:w="1771"/>
          </w:tcPr>
          <w:p>
            <w:pPr>
              <w:spacing w:after="0"/>
              <w:jc w:val="left"/>
            </w:pPr>
            <w:r>
              <w:rPr>
                <w:sz w:val="16"/>
              </w:rPr>
              <w:t>Flash Flood, Flood, Lakeshore Flood</w:t>
            </w:r>
          </w:p>
        </w:tc>
        <w:tc>
          <w:tcPr>
            <w:tcW w:type="dxa" w:w="1771"/>
          </w:tcPr>
          <w:p>
            <w:pPr>
              <w:spacing w:after="0"/>
              <w:jc w:val="left"/>
            </w:pPr>
            <w:r>
              <w:rPr>
                <w:sz w:val="16"/>
              </w:rPr>
              <w:t>damage and flood days (flood depth: FIRM)</w:t>
            </w:r>
          </w:p>
        </w:tc>
        <w:tc>
          <w:tcPr>
            <w:tcW w:type="dxa" w:w="1803"/>
          </w:tcPr>
          <w:p>
            <w:pPr>
              <w:spacing w:after="0"/>
              <w:jc w:val="right"/>
            </w:pPr>
            <w:r>
              <w:rPr>
                <w:sz w:val="16"/>
              </w:rPr>
              <w:t>31 records, 1996 to 2023 (2 zone-level)</w:t>
            </w:r>
          </w:p>
        </w:tc>
        <w:tc>
          <w:tcPr>
            <w:tcW w:type="dxa" w:w="2019"/>
          </w:tcPr>
          <w:p>
            <w:pPr>
              <w:spacing w:after="0"/>
              <w:jc w:val="left"/>
            </w:pPr>
          </w:p>
        </w:tc>
        <w:tc>
          <w:tcPr>
            <w:tcW w:type="dxa" w:w="1594"/>
          </w:tcPr>
          <w:p>
            <w:pPr>
              <w:spacing w:after="0"/>
              <w:jc w:val="left"/>
            </w:pPr>
            <w:r>
              <w:rPr>
                <w:sz w:val="16"/>
              </w:rPr>
              <w:t>Flash Flood, 2009-07-03, $5,000,000 property; $0 crops (2009 dollars), 1 direct injury</w:t>
            </w:r>
          </w:p>
        </w:tc>
        <w:tc>
          <w:tcPr>
            <w:tcW w:type="dxa" w:w="1577"/>
          </w:tcPr>
          <w:p>
            <w:pPr>
              <w:spacing w:after="0"/>
              <w:jc w:val="left"/>
            </w:pPr>
          </w:p>
        </w:tc>
        <w:tc>
          <w:tcPr>
            <w:tcW w:type="dxa" w:w="1909"/>
          </w:tcPr>
          <w:p>
            <w:pPr>
              <w:spacing w:after="0"/>
              <w:jc w:val="left"/>
            </w:pPr>
            <w:r>
              <w:rPr>
                <w:sz w:val="16"/>
              </w:rPr>
              <w:t>Event records naming jurisdictions in the plan: Casper city (8 records), Mills town (3 records), Bar Nunn town (2 records). Zone-level records (2) apply countywide.</w:t>
            </w:r>
          </w:p>
        </w:tc>
        <w:tc>
          <w:tcPr>
            <w:tcW w:type="dxa" w:w="166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71"/>
          </w:tcPr>
          <w:p>
            <w:pPr>
              <w:spacing w:after="0"/>
              <w:jc w:val="left"/>
            </w:pPr>
            <w:r>
              <w:rPr>
                <w:sz w:val="16"/>
              </w:rPr>
              <w:t>Debris Flow</w:t>
            </w:r>
          </w:p>
        </w:tc>
        <w:tc>
          <w:tcPr>
            <w:tcW w:type="dxa" w:w="1771"/>
          </w:tcPr>
          <w:p>
            <w:pPr>
              <w:spacing w:after="0"/>
              <w:jc w:val="left"/>
            </w:pPr>
            <w:r>
              <w:rPr>
                <w:sz w:val="16"/>
              </w:rPr>
              <w:t>none (count and damage only)</w:t>
            </w:r>
          </w:p>
        </w:tc>
        <w:tc>
          <w:tcPr>
            <w:tcW w:type="dxa" w:w="1803"/>
          </w:tcPr>
          <w:p>
            <w:pPr>
              <w:spacing w:after="0"/>
              <w:jc w:val="right"/>
            </w:pPr>
            <w:r>
              <w:rPr>
                <w:sz w:val="16"/>
              </w:rPr>
              <w:t>2 records, 2011 (2 zone-level)</w:t>
            </w:r>
          </w:p>
        </w:tc>
        <w:tc>
          <w:tcPr>
            <w:tcW w:type="dxa" w:w="2019"/>
          </w:tcPr>
          <w:p>
            <w:pPr>
              <w:spacing w:after="0"/>
              <w:jc w:val="left"/>
            </w:pPr>
          </w:p>
        </w:tc>
        <w:tc>
          <w:tcPr>
            <w:tcW w:type="dxa" w:w="1594"/>
          </w:tcPr>
          <w:p>
            <w:pPr>
              <w:spacing w:after="0"/>
              <w:jc w:val="left"/>
            </w:pPr>
            <w:r>
              <w:rPr>
                <w:sz w:val="16"/>
              </w:rPr>
              <w:t>Debris Flow, 2011-04-18, $237,000 property; $0 crops (2011 dollars); NWS zone WYZ008</w:t>
            </w:r>
          </w:p>
        </w:tc>
        <w:tc>
          <w:tcPr>
            <w:tcW w:type="dxa" w:w="1577"/>
          </w:tcPr>
          <w:p>
            <w:pPr>
              <w:spacing w:after="0"/>
              <w:jc w:val="left"/>
            </w:pPr>
          </w:p>
        </w:tc>
        <w:tc>
          <w:tcPr>
            <w:tcW w:type="dxa" w:w="1909"/>
          </w:tcPr>
          <w:p>
            <w:pPr>
              <w:spacing w:after="0"/>
              <w:jc w:val="left"/>
            </w:pPr>
            <w:r>
              <w:rPr>
                <w:sz w:val="16"/>
              </w:rPr>
              <w:t>Countywide (zone-level records).</w:t>
            </w:r>
          </w:p>
        </w:tc>
        <w:tc>
          <w:tcPr>
            <w:tcW w:type="dxa" w:w="1667"/>
          </w:tcPr>
          <w:p>
            <w:pPr>
              <w:spacing w:after="0"/>
              <w:jc w:val="left"/>
            </w:pPr>
          </w:p>
        </w:tc>
      </w:tr>
      <w:tr>
        <w:trPr>
          <w:cantSplit/>
        </w:trPr>
        <w:tc>
          <w:tcPr>
            <w:tcW w:type="dxa" w:w="1771"/>
          </w:tcPr>
          <w:p>
            <w:pPr>
              <w:spacing w:after="0"/>
              <w:jc w:val="left"/>
            </w:pPr>
            <w:r>
              <w:rPr>
                <w:sz w:val="16"/>
              </w:rPr>
              <w:t>Lightning</w:t>
            </w:r>
          </w:p>
        </w:tc>
        <w:tc>
          <w:tcPr>
            <w:tcW w:type="dxa" w:w="1771"/>
          </w:tcPr>
          <w:p>
            <w:pPr>
              <w:spacing w:after="0"/>
              <w:jc w:val="left"/>
            </w:pPr>
            <w:r>
              <w:rPr>
                <w:sz w:val="16"/>
              </w:rPr>
              <w:t>annualized frequency (the measure FEMA's Local Mitigation Planning Handbook names)</w:t>
            </w:r>
          </w:p>
        </w:tc>
        <w:tc>
          <w:tcPr>
            <w:tcW w:type="dxa" w:w="1803"/>
          </w:tcPr>
          <w:p>
            <w:pPr>
              <w:spacing w:after="0"/>
              <w:jc w:val="right"/>
            </w:pPr>
            <w:r>
              <w:rPr>
                <w:sz w:val="16"/>
              </w:rPr>
              <w:t>3 records, 2006 to 2013</w:t>
            </w:r>
          </w:p>
        </w:tc>
        <w:tc>
          <w:tcPr>
            <w:tcW w:type="dxa" w:w="2019"/>
          </w:tcPr>
          <w:p>
            <w:pPr>
              <w:spacing w:after="0"/>
              <w:jc w:val="left"/>
            </w:pPr>
          </w:p>
        </w:tc>
        <w:tc>
          <w:tcPr>
            <w:tcW w:type="dxa" w:w="1594"/>
          </w:tcPr>
          <w:p>
            <w:pPr>
              <w:spacing w:after="0"/>
              <w:jc w:val="left"/>
            </w:pPr>
            <w:r>
              <w:rPr>
                <w:sz w:val="16"/>
              </w:rPr>
              <w:t>Lightning, 2009-05-30, $150,000 property; $0 crops (2009 dollars)</w:t>
            </w:r>
          </w:p>
        </w:tc>
        <w:tc>
          <w:tcPr>
            <w:tcW w:type="dxa" w:w="1577"/>
          </w:tcPr>
          <w:p>
            <w:pPr>
              <w:spacing w:after="0"/>
              <w:jc w:val="left"/>
            </w:pPr>
          </w:p>
        </w:tc>
        <w:tc>
          <w:tcPr>
            <w:tcW w:type="dxa" w:w="1909"/>
          </w:tcPr>
          <w:p>
            <w:pPr>
              <w:spacing w:after="0"/>
              <w:jc w:val="left"/>
            </w:pPr>
            <w:r>
              <w:rPr>
                <w:sz w:val="16"/>
              </w:rPr>
              <w:t>Event records naming jurisdictions in the plan: Casper city (1 record), Mills town (1 record).</w:t>
            </w:r>
          </w:p>
        </w:tc>
        <w:tc>
          <w:tcPr>
            <w:tcW w:type="dxa" w:w="1667"/>
          </w:tcPr>
          <w:p>
            <w:pPr>
              <w:spacing w:after="0"/>
              <w:jc w:val="left"/>
            </w:pPr>
            <w:r>
              <w:rPr>
                <w:sz w:val="16"/>
              </w:rPr>
              <w:t>Storm Events lists lightning with damage or casualties.</w:t>
            </w:r>
          </w:p>
        </w:tc>
      </w:tr>
      <w:tr>
        <w:trPr>
          <w:cantSplit/>
        </w:trPr>
        <w:tc>
          <w:tcPr>
            <w:tcW w:type="dxa" w:w="1771"/>
          </w:tcPr>
          <w:p>
            <w:pPr>
              <w:spacing w:after="0"/>
              <w:jc w:val="left"/>
            </w:pPr>
            <w:r>
              <w:rPr>
                <w:sz w:val="16"/>
              </w:rPr>
              <w:t>High Wind and Strong Wind (outside NRI's Strong Wind definition)</w:t>
            </w:r>
          </w:p>
        </w:tc>
        <w:tc>
          <w:tcPr>
            <w:tcW w:type="dxa" w:w="1771"/>
          </w:tcPr>
          <w:p>
            <w:pPr>
              <w:spacing w:after="0"/>
              <w:jc w:val="left"/>
            </w:pPr>
            <w:r>
              <w:rPr>
                <w:sz w:val="16"/>
              </w:rPr>
              <w:t>wind speed (kt and mph)</w:t>
            </w:r>
          </w:p>
        </w:tc>
        <w:tc>
          <w:tcPr>
            <w:tcW w:type="dxa" w:w="1803"/>
          </w:tcPr>
          <w:p>
            <w:pPr>
              <w:spacing w:after="0"/>
              <w:jc w:val="right"/>
            </w:pPr>
            <w:r>
              <w:rPr>
                <w:sz w:val="16"/>
              </w:rPr>
              <w:t>333 records, 1996 to 2026 (333 zone-level)</w:t>
            </w:r>
          </w:p>
        </w:tc>
        <w:tc>
          <w:tcPr>
            <w:tcW w:type="dxa" w:w="2019"/>
          </w:tcPr>
          <w:p>
            <w:pPr>
              <w:spacing w:after="0"/>
              <w:jc w:val="left"/>
            </w:pPr>
            <w:r>
              <w:rPr>
                <w:sz w:val="16"/>
              </w:rPr>
              <w:t>35 kt (40 mph) to 107 kt (123 mph) (median 62 kt (71 mph)); 333 with a recorded value</w:t>
            </w:r>
          </w:p>
        </w:tc>
        <w:tc>
          <w:tcPr>
            <w:tcW w:type="dxa" w:w="1594"/>
          </w:tcPr>
          <w:p>
            <w:pPr>
              <w:spacing w:after="0"/>
              <w:jc w:val="left"/>
            </w:pPr>
            <w:r>
              <w:rPr>
                <w:sz w:val="16"/>
              </w:rPr>
              <w:t>107 kt (123 mph) measured gust, High Wind, 2025-12-17; NWS zone WYZ019</w:t>
            </w:r>
          </w:p>
        </w:tc>
        <w:tc>
          <w:tcPr>
            <w:tcW w:type="dxa" w:w="1577"/>
          </w:tcPr>
          <w:p>
            <w:pPr>
              <w:spacing w:after="0"/>
              <w:jc w:val="left"/>
            </w:pPr>
            <w:r>
              <w:rPr>
                <w:sz w:val="16"/>
              </w:rPr>
              <w:t>High Wind, 2024-02-25, $100,000 property; $0 crops (zone total, 2024 dollars)</w:t>
            </w:r>
          </w:p>
        </w:tc>
        <w:tc>
          <w:tcPr>
            <w:tcW w:type="dxa" w:w="1909"/>
          </w:tcPr>
          <w:p>
            <w:pPr>
              <w:spacing w:after="0"/>
              <w:jc w:val="left"/>
            </w:pPr>
            <w:r>
              <w:rPr>
                <w:sz w:val="16"/>
              </w:rPr>
              <w:t>Countywide (zone-level records).</w:t>
            </w:r>
          </w:p>
        </w:tc>
        <w:tc>
          <w:tcPr>
            <w:tcW w:type="dxa" w:w="1667"/>
          </w:tcPr>
          <w:p>
            <w:pPr>
              <w:spacing w:after="0"/>
              <w:jc w:val="left"/>
            </w:pPr>
          </w:p>
        </w:tc>
      </w:tr>
      <w:tr>
        <w:trPr>
          <w:cantSplit/>
        </w:trPr>
        <w:tc>
          <w:tcPr>
            <w:tcW w:type="dxa" w:w="1771"/>
          </w:tcPr>
          <w:p>
            <w:pPr>
              <w:spacing w:after="0"/>
              <w:jc w:val="left"/>
            </w:pPr>
            <w:r>
              <w:rPr>
                <w:sz w:val="16"/>
              </w:rPr>
              <w:t>Thunderstorm Wind</w:t>
            </w:r>
          </w:p>
        </w:tc>
        <w:tc>
          <w:tcPr>
            <w:tcW w:type="dxa" w:w="1771"/>
          </w:tcPr>
          <w:p>
            <w:pPr>
              <w:spacing w:after="0"/>
              <w:jc w:val="left"/>
            </w:pPr>
            <w:r>
              <w:rPr>
                <w:sz w:val="16"/>
              </w:rPr>
              <w:t>wind speed (kt and mph)</w:t>
            </w:r>
          </w:p>
        </w:tc>
        <w:tc>
          <w:tcPr>
            <w:tcW w:type="dxa" w:w="1803"/>
          </w:tcPr>
          <w:p>
            <w:pPr>
              <w:spacing w:after="0"/>
              <w:jc w:val="right"/>
            </w:pPr>
            <w:r>
              <w:rPr>
                <w:sz w:val="16"/>
              </w:rPr>
              <w:t>153 records, 1959 to 2026</w:t>
            </w:r>
          </w:p>
        </w:tc>
        <w:tc>
          <w:tcPr>
            <w:tcW w:type="dxa" w:w="2019"/>
          </w:tcPr>
          <w:p>
            <w:pPr>
              <w:spacing w:after="0"/>
              <w:jc w:val="left"/>
            </w:pPr>
            <w:r>
              <w:rPr>
                <w:sz w:val="16"/>
              </w:rPr>
              <w:t>50 kt (58 mph) to 75 kt (86 mph) (median 54 kt (62 mph)); 148 with a recorded value</w:t>
            </w:r>
          </w:p>
        </w:tc>
        <w:tc>
          <w:tcPr>
            <w:tcW w:type="dxa" w:w="1594"/>
          </w:tcPr>
          <w:p>
            <w:pPr>
              <w:spacing w:after="0"/>
              <w:jc w:val="left"/>
            </w:pPr>
            <w:r>
              <w:rPr>
                <w:sz w:val="16"/>
              </w:rPr>
              <w:t>75 kt (86 mph) measured gust, Thunderstorm Wind, 2025-06-24</w:t>
            </w:r>
          </w:p>
        </w:tc>
        <w:tc>
          <w:tcPr>
            <w:tcW w:type="dxa" w:w="1577"/>
          </w:tcPr>
          <w:p>
            <w:pPr>
              <w:spacing w:after="0"/>
              <w:jc w:val="left"/>
            </w:pPr>
            <w:r>
              <w:rPr>
                <w:sz w:val="16"/>
              </w:rPr>
              <w:t>Thunderstorm Wind, 2013-07-05, $30,000 property; $0 crops (2013 dollars)</w:t>
            </w:r>
          </w:p>
        </w:tc>
        <w:tc>
          <w:tcPr>
            <w:tcW w:type="dxa" w:w="1909"/>
          </w:tcPr>
          <w:p>
            <w:pPr>
              <w:spacing w:after="0"/>
              <w:jc w:val="left"/>
            </w:pPr>
            <w:r>
              <w:rPr>
                <w:sz w:val="16"/>
              </w:rPr>
              <w:t>Event records naming jurisdictions in the plan: Casper city (20 records), Bar Nunn town (6 records), Evansville town (4 records), Mills town (2 records).</w:t>
            </w:r>
          </w:p>
        </w:tc>
        <w:tc>
          <w:tcPr>
            <w:tcW w:type="dxa" w:w="1667"/>
          </w:tcPr>
          <w:p>
            <w:pPr>
              <w:spacing w:after="0"/>
              <w:jc w:val="left"/>
            </w:pPr>
          </w:p>
        </w:tc>
      </w:tr>
      <w:tr>
        <w:trPr>
          <w:cantSplit/>
        </w:trPr>
        <w:tc>
          <w:tcPr>
            <w:tcW w:type="dxa" w:w="1771"/>
          </w:tcPr>
          <w:p>
            <w:pPr>
              <w:spacing w:after="0"/>
              <w:jc w:val="left"/>
            </w:pPr>
            <w:r>
              <w:rPr>
                <w:sz w:val="16"/>
              </w:rPr>
              <w:t>Tornado</w:t>
            </w:r>
          </w:p>
        </w:tc>
        <w:tc>
          <w:tcPr>
            <w:tcW w:type="dxa" w:w="1771"/>
          </w:tcPr>
          <w:p>
            <w:pPr>
              <w:spacing w:after="0"/>
              <w:jc w:val="left"/>
            </w:pPr>
            <w:r>
              <w:rPr>
                <w:sz w:val="16"/>
              </w:rPr>
              <w:t>Enhanced Fujita (Fujita before Feb 2007)</w:t>
            </w:r>
          </w:p>
        </w:tc>
        <w:tc>
          <w:tcPr>
            <w:tcW w:type="dxa" w:w="1803"/>
          </w:tcPr>
          <w:p>
            <w:pPr>
              <w:spacing w:after="0"/>
              <w:jc w:val="right"/>
            </w:pPr>
            <w:r>
              <w:rPr>
                <w:sz w:val="16"/>
              </w:rPr>
              <w:t>40 records, 1962 to 2023</w:t>
            </w:r>
          </w:p>
        </w:tc>
        <w:tc>
          <w:tcPr>
            <w:tcW w:type="dxa" w:w="2019"/>
          </w:tcPr>
          <w:p>
            <w:pPr>
              <w:spacing w:after="0"/>
              <w:jc w:val="left"/>
            </w:pPr>
            <w:r>
              <w:rPr>
                <w:sz w:val="16"/>
              </w:rPr>
              <w:t>F/EF0 to F/EF2 (median F/EF0); 36 with a recorded value</w:t>
            </w:r>
          </w:p>
        </w:tc>
        <w:tc>
          <w:tcPr>
            <w:tcW w:type="dxa" w:w="1594"/>
          </w:tcPr>
          <w:p>
            <w:pPr>
              <w:spacing w:after="0"/>
              <w:jc w:val="left"/>
            </w:pPr>
            <w:r>
              <w:rPr>
                <w:sz w:val="16"/>
              </w:rPr>
              <w:t>F2 tornado, 1962-06-11, 52 mi path length (whole path, pre-1996), 100 yd wide, $25,000 property; crops not recorded (1962 dollars), 4 direct injuries</w:t>
            </w:r>
          </w:p>
        </w:tc>
        <w:tc>
          <w:tcPr>
            <w:tcW w:type="dxa" w:w="1577"/>
          </w:tcPr>
          <w:p>
            <w:pPr>
              <w:spacing w:after="0"/>
              <w:jc w:val="left"/>
            </w:pPr>
            <w:r>
              <w:rPr>
                <w:sz w:val="16"/>
              </w:rPr>
              <w:t>Tornado, 1987-06-18, $250,000 property; crops not recorded (1987 dollars)</w:t>
            </w:r>
          </w:p>
        </w:tc>
        <w:tc>
          <w:tcPr>
            <w:tcW w:type="dxa" w:w="1909"/>
          </w:tcPr>
          <w:p>
            <w:pPr>
              <w:spacing w:after="0"/>
              <w:jc w:val="left"/>
            </w:pPr>
            <w:r>
              <w:rPr>
                <w:sz w:val="16"/>
              </w:rPr>
              <w:t>Event records naming jurisdictions in the plan: Bar Nunn town (2 records), Casper city (1 record), Evansville town (1 record).</w:t>
            </w:r>
          </w:p>
        </w:tc>
        <w:tc>
          <w:tcPr>
            <w:tcW w:type="dxa" w:w="166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71"/>
          </w:tcPr>
          <w:p>
            <w:pPr>
              <w:spacing w:after="0"/>
              <w:jc w:val="left"/>
            </w:pPr>
            <w:r>
              <w:rPr>
                <w:sz w:val="16"/>
              </w:rPr>
              <w:t>Wildfire</w:t>
            </w:r>
          </w:p>
        </w:tc>
        <w:tc>
          <w:tcPr>
            <w:tcW w:type="dxa" w:w="1771"/>
          </w:tcPr>
          <w:p>
            <w:pPr>
              <w:spacing w:after="0"/>
              <w:jc w:val="left"/>
            </w:pPr>
            <w:r>
              <w:rPr>
                <w:sz w:val="16"/>
              </w:rPr>
              <w:t>acres burned (local data)</w:t>
            </w:r>
          </w:p>
        </w:tc>
        <w:tc>
          <w:tcPr>
            <w:tcW w:type="dxa" w:w="1803"/>
          </w:tcPr>
          <w:p>
            <w:pPr>
              <w:spacing w:after="0"/>
              <w:jc w:val="right"/>
            </w:pPr>
            <w:r>
              <w:rPr>
                <w:sz w:val="16"/>
              </w:rPr>
              <w:t>14 records, 2000 to 2025 (11 zone-level)</w:t>
            </w:r>
          </w:p>
        </w:tc>
        <w:tc>
          <w:tcPr>
            <w:tcW w:type="dxa" w:w="2019"/>
          </w:tcPr>
          <w:p>
            <w:pPr>
              <w:spacing w:after="0"/>
              <w:jc w:val="left"/>
            </w:pPr>
          </w:p>
        </w:tc>
        <w:tc>
          <w:tcPr>
            <w:tcW w:type="dxa" w:w="1594"/>
          </w:tcPr>
          <w:p>
            <w:pPr>
              <w:spacing w:after="0"/>
              <w:jc w:val="left"/>
            </w:pPr>
            <w:r>
              <w:rPr>
                <w:sz w:val="16"/>
              </w:rPr>
              <w:t>Wildfire, 2015-10-11, $5,000,000 property; $0 crops (2015 dollars); NWS zone WYZ020</w:t>
            </w:r>
          </w:p>
        </w:tc>
        <w:tc>
          <w:tcPr>
            <w:tcW w:type="dxa" w:w="1577"/>
          </w:tcPr>
          <w:p>
            <w:pPr>
              <w:spacing w:after="0"/>
              <w:jc w:val="left"/>
            </w:pPr>
          </w:p>
        </w:tc>
        <w:tc>
          <w:tcPr>
            <w:tcW w:type="dxa" w:w="1909"/>
          </w:tcPr>
          <w:p>
            <w:pPr>
              <w:spacing w:after="0"/>
              <w:jc w:val="left"/>
            </w:pPr>
            <w:r>
              <w:rPr>
                <w:sz w:val="16"/>
              </w:rPr>
              <w:t>Event records naming jurisdictions in the plan: Casper city (2 records). Zone-level records (11) apply countywide.</w:t>
            </w:r>
          </w:p>
        </w:tc>
        <w:tc>
          <w:tcPr>
            <w:tcW w:type="dxa" w:w="1667"/>
          </w:tcPr>
          <w:p>
            <w:pPr>
              <w:spacing w:after="0"/>
              <w:jc w:val="left"/>
            </w:pPr>
          </w:p>
        </w:tc>
      </w:tr>
      <w:tr>
        <w:trPr>
          <w:cantSplit/>
        </w:trPr>
        <w:tc>
          <w:tcPr>
            <w:tcW w:type="dxa" w:w="1771"/>
          </w:tcPr>
          <w:p>
            <w:pPr>
              <w:spacing w:after="0"/>
              <w:jc w:val="left"/>
            </w:pPr>
            <w:r>
              <w:rPr>
                <w:sz w:val="16"/>
              </w:rPr>
              <w:t>Winter Storm, Heavy Snow, Blizzard, Lake-Effect Snow, Winter Weather, Sleet</w:t>
            </w:r>
          </w:p>
        </w:tc>
        <w:tc>
          <w:tcPr>
            <w:tcW w:type="dxa" w:w="1771"/>
          </w:tcPr>
          <w:p>
            <w:pPr>
              <w:spacing w:after="0"/>
              <w:jc w:val="left"/>
            </w:pPr>
            <w:r>
              <w:rPr>
                <w:sz w:val="16"/>
              </w:rPr>
              <w:t>none in data (snowfall: local data)</w:t>
            </w:r>
          </w:p>
        </w:tc>
        <w:tc>
          <w:tcPr>
            <w:tcW w:type="dxa" w:w="1803"/>
          </w:tcPr>
          <w:p>
            <w:pPr>
              <w:spacing w:after="0"/>
              <w:jc w:val="right"/>
            </w:pPr>
            <w:r>
              <w:rPr>
                <w:sz w:val="16"/>
              </w:rPr>
              <w:t>215 records, 1996 to 2026 (215 zone-level)</w:t>
            </w:r>
          </w:p>
        </w:tc>
        <w:tc>
          <w:tcPr>
            <w:tcW w:type="dxa" w:w="2019"/>
          </w:tcPr>
          <w:p>
            <w:pPr>
              <w:spacing w:after="0"/>
              <w:jc w:val="left"/>
            </w:pPr>
          </w:p>
        </w:tc>
        <w:tc>
          <w:tcPr>
            <w:tcW w:type="dxa" w:w="1594"/>
          </w:tcPr>
          <w:p>
            <w:pPr>
              <w:spacing w:after="0"/>
              <w:jc w:val="left"/>
            </w:pPr>
            <w:r>
              <w:rPr>
                <w:sz w:val="16"/>
              </w:rPr>
              <w:t>Winter Storm, 2013-10-03, $3,000,000 property; $0 crops (2013 dollars); NWS zone WYZ020</w:t>
            </w:r>
          </w:p>
        </w:tc>
        <w:tc>
          <w:tcPr>
            <w:tcW w:type="dxa" w:w="1577"/>
          </w:tcPr>
          <w:p>
            <w:pPr>
              <w:spacing w:after="0"/>
              <w:jc w:val="left"/>
            </w:pPr>
          </w:p>
        </w:tc>
        <w:tc>
          <w:tcPr>
            <w:tcW w:type="dxa" w:w="1909"/>
          </w:tcPr>
          <w:p>
            <w:pPr>
              <w:spacing w:after="0"/>
              <w:jc w:val="left"/>
            </w:pPr>
            <w:r>
              <w:rPr>
                <w:sz w:val="16"/>
              </w:rPr>
              <w:t>Countywide (zone-level records).</w:t>
            </w:r>
          </w:p>
        </w:tc>
        <w:tc>
          <w:tcPr>
            <w:tcW w:type="dxa" w:w="166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8 declarations covering 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1"/>
        <w:gridCol w:w="1111"/>
        <w:gridCol w:w="1111"/>
        <w:gridCol w:w="1589"/>
        <w:gridCol w:w="2067"/>
        <w:gridCol w:w="2449"/>
        <w:gridCol w:w="2928"/>
        <w:gridCol w:w="790"/>
        <w:gridCol w:w="958"/>
      </w:tblGrid>
      <w:tr>
        <w:trPr>
          <w:cantSplit/>
          <w:tblHeader/>
        </w:trPr>
        <w:tc>
          <w:tcPr>
            <w:tcW w:type="dxa" w:w="1111"/>
            <w:shd w:val="clear" w:color="auto" w:fill="E8E8E8"/>
          </w:tcPr>
          <w:p>
            <w:pPr>
              <w:spacing w:after="0"/>
              <w:jc w:val="left"/>
            </w:pPr>
            <w:r>
              <w:rPr>
                <w:b/>
                <w:sz w:val="16"/>
              </w:rPr>
              <w:t>Declared</w:t>
            </w:r>
          </w:p>
        </w:tc>
        <w:tc>
          <w:tcPr>
            <w:tcW w:type="dxa" w:w="1111"/>
            <w:shd w:val="clear" w:color="auto" w:fill="E8E8E8"/>
          </w:tcPr>
          <w:p>
            <w:pPr>
              <w:spacing w:after="0"/>
              <w:jc w:val="left"/>
            </w:pPr>
            <w:r>
              <w:rPr>
                <w:b/>
                <w:sz w:val="16"/>
              </w:rPr>
              <w:t>Incident began</w:t>
            </w:r>
          </w:p>
        </w:tc>
        <w:tc>
          <w:tcPr>
            <w:tcW w:type="dxa" w:w="1111"/>
            <w:shd w:val="clear" w:color="auto" w:fill="E8E8E8"/>
          </w:tcPr>
          <w:p>
            <w:pPr>
              <w:spacing w:after="0"/>
              <w:jc w:val="left"/>
            </w:pPr>
            <w:r>
              <w:rPr>
                <w:b/>
                <w:sz w:val="16"/>
              </w:rPr>
              <w:t>FEMA number</w:t>
            </w:r>
          </w:p>
        </w:tc>
        <w:tc>
          <w:tcPr>
            <w:tcW w:type="dxa" w:w="1589"/>
            <w:shd w:val="clear" w:color="auto" w:fill="E8E8E8"/>
          </w:tcPr>
          <w:p>
            <w:pPr>
              <w:spacing w:after="0"/>
              <w:jc w:val="left"/>
            </w:pPr>
            <w:r>
              <w:rPr>
                <w:b/>
                <w:sz w:val="16"/>
              </w:rPr>
              <w:t>Type</w:t>
            </w:r>
          </w:p>
        </w:tc>
        <w:tc>
          <w:tcPr>
            <w:tcW w:type="dxa" w:w="2067"/>
            <w:shd w:val="clear" w:color="auto" w:fill="E8E8E8"/>
          </w:tcPr>
          <w:p>
            <w:pPr>
              <w:spacing w:after="0"/>
              <w:jc w:val="left"/>
            </w:pPr>
            <w:r>
              <w:rPr>
                <w:b/>
                <w:sz w:val="16"/>
              </w:rPr>
              <w:t>Title</w:t>
            </w:r>
          </w:p>
        </w:tc>
        <w:tc>
          <w:tcPr>
            <w:tcW w:type="dxa" w:w="2449"/>
            <w:shd w:val="clear" w:color="auto" w:fill="E8E8E8"/>
          </w:tcPr>
          <w:p>
            <w:pPr>
              <w:spacing w:after="0"/>
              <w:jc w:val="left"/>
            </w:pPr>
            <w:r>
              <w:rPr>
                <w:b/>
                <w:sz w:val="16"/>
              </w:rPr>
              <w:t>Mapped hazard</w:t>
            </w:r>
          </w:p>
        </w:tc>
        <w:tc>
          <w:tcPr>
            <w:tcW w:type="dxa" w:w="292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90"/>
            <w:shd w:val="clear" w:color="auto" w:fill="E8E8E8"/>
          </w:tcPr>
          <w:p>
            <w:pPr>
              <w:spacing w:after="0"/>
              <w:jc w:val="left"/>
            </w:pPr>
            <w:r>
              <w:rPr>
                <w:b/>
                <w:sz w:val="16"/>
              </w:rPr>
              <w:t>Flags</w:t>
            </w:r>
          </w:p>
        </w:tc>
        <w:tc>
          <w:tcPr>
            <w:tcW w:type="dxa" w:w="958"/>
            <w:shd w:val="clear" w:color="auto" w:fill="E8E8E8"/>
          </w:tcPr>
          <w:p>
            <w:pPr>
              <w:spacing w:after="0"/>
              <w:jc w:val="left"/>
            </w:pPr>
            <w:r>
              <w:rPr>
                <w:b/>
                <w:sz w:val="16"/>
              </w:rPr>
              <w:t>Notes</w:t>
            </w:r>
          </w:p>
        </w:tc>
      </w:tr>
      <w:tr>
        <w:trPr>
          <w:cantSplit/>
        </w:trPr>
        <w:tc>
          <w:tcPr>
            <w:tcW w:type="dxa" w:w="1111"/>
          </w:tcPr>
          <w:p>
            <w:pPr>
              <w:spacing w:after="0"/>
              <w:jc w:val="left"/>
            </w:pPr>
            <w:r>
              <w:rPr>
                <w:sz w:val="16"/>
              </w:rPr>
              <w:t>2023-09-11</w:t>
            </w:r>
          </w:p>
        </w:tc>
        <w:tc>
          <w:tcPr>
            <w:tcW w:type="dxa" w:w="1111"/>
          </w:tcPr>
          <w:p>
            <w:pPr>
              <w:spacing w:after="0"/>
              <w:jc w:val="left"/>
            </w:pPr>
            <w:r>
              <w:rPr>
                <w:sz w:val="16"/>
              </w:rPr>
              <w:t>2023-06-15</w:t>
            </w:r>
          </w:p>
        </w:tc>
        <w:tc>
          <w:tcPr>
            <w:tcW w:type="dxa" w:w="1111"/>
          </w:tcPr>
          <w:p>
            <w:pPr>
              <w:spacing w:after="0"/>
              <w:jc w:val="left"/>
            </w:pPr>
            <w:r>
              <w:rPr>
                <w:sz w:val="16"/>
              </w:rPr>
              <w:t>DR-4739-WY</w:t>
            </w:r>
          </w:p>
        </w:tc>
        <w:tc>
          <w:tcPr>
            <w:tcW w:type="dxa" w:w="1589"/>
          </w:tcPr>
          <w:p>
            <w:pPr>
              <w:spacing w:after="0"/>
              <w:jc w:val="left"/>
            </w:pPr>
            <w:r>
              <w:rPr>
                <w:sz w:val="16"/>
              </w:rPr>
              <w:t>Major disaster</w:t>
            </w:r>
          </w:p>
        </w:tc>
        <w:tc>
          <w:tcPr>
            <w:tcW w:type="dxa" w:w="2067"/>
          </w:tcPr>
          <w:p>
            <w:pPr>
              <w:spacing w:after="0"/>
              <w:jc w:val="left"/>
            </w:pPr>
            <w:r>
              <w:rPr>
                <w:sz w:val="16"/>
              </w:rPr>
              <w:t>Flooding</w:t>
            </w:r>
          </w:p>
        </w:tc>
        <w:tc>
          <w:tcPr>
            <w:tcW w:type="dxa" w:w="2449"/>
          </w:tcPr>
          <w:p>
            <w:pPr>
              <w:spacing w:after="0"/>
              <w:jc w:val="left"/>
            </w:pPr>
            <w:r>
              <w:rPr>
                <w:sz w:val="16"/>
              </w:rPr>
              <w:t>Inland Flooding</w:t>
            </w:r>
          </w:p>
        </w:tc>
        <w:tc>
          <w:tcPr>
            <w:tcW w:type="dxa" w:w="2928"/>
          </w:tcPr>
          <w:p>
            <w:pPr>
              <w:spacing w:after="0"/>
              <w:jc w:val="right"/>
            </w:pPr>
            <w:r>
              <w:rPr>
                <w:sz w:val="16"/>
              </w:rPr>
              <w:t>$828,038.36</w:t>
            </w:r>
          </w:p>
        </w:tc>
        <w:tc>
          <w:tcPr>
            <w:tcW w:type="dxa" w:w="790"/>
          </w:tcPr>
          <w:p>
            <w:pPr>
              <w:spacing w:after="0"/>
              <w:jc w:val="left"/>
            </w:pPr>
            <w:r>
              <w:rPr>
                <w:sz w:val="16"/>
              </w:rPr>
              <w:t>within last 5 years</w:t>
            </w:r>
          </w:p>
        </w:tc>
        <w:tc>
          <w:tcPr>
            <w:tcW w:type="dxa" w:w="958"/>
          </w:tcPr>
          <w:p>
            <w:pPr>
              <w:spacing w:after="0"/>
              <w:jc w:val="left"/>
            </w:pPr>
          </w:p>
        </w:tc>
      </w:tr>
      <w:tr>
        <w:trPr>
          <w:cantSplit/>
        </w:trPr>
        <w:tc>
          <w:tcPr>
            <w:tcW w:type="dxa" w:w="1111"/>
          </w:tcPr>
          <w:p>
            <w:pPr>
              <w:spacing w:after="0"/>
              <w:jc w:val="left"/>
            </w:pPr>
            <w:r>
              <w:rPr>
                <w:sz w:val="16"/>
              </w:rPr>
              <w:t>2020-04-11</w:t>
            </w:r>
          </w:p>
        </w:tc>
        <w:tc>
          <w:tcPr>
            <w:tcW w:type="dxa" w:w="1111"/>
          </w:tcPr>
          <w:p>
            <w:pPr>
              <w:spacing w:after="0"/>
              <w:jc w:val="left"/>
            </w:pPr>
            <w:r>
              <w:rPr>
                <w:sz w:val="16"/>
              </w:rPr>
              <w:t>2020-01-20</w:t>
            </w:r>
          </w:p>
        </w:tc>
        <w:tc>
          <w:tcPr>
            <w:tcW w:type="dxa" w:w="1111"/>
          </w:tcPr>
          <w:p>
            <w:pPr>
              <w:spacing w:after="0"/>
              <w:jc w:val="left"/>
            </w:pPr>
            <w:r>
              <w:rPr>
                <w:sz w:val="16"/>
              </w:rPr>
              <w:t>DR-4535-WY</w:t>
            </w:r>
          </w:p>
        </w:tc>
        <w:tc>
          <w:tcPr>
            <w:tcW w:type="dxa" w:w="1589"/>
          </w:tcPr>
          <w:p>
            <w:pPr>
              <w:spacing w:after="0"/>
              <w:jc w:val="left"/>
            </w:pPr>
            <w:r>
              <w:rPr>
                <w:sz w:val="16"/>
              </w:rPr>
              <w:t>Major disaster</w:t>
            </w:r>
          </w:p>
        </w:tc>
        <w:tc>
          <w:tcPr>
            <w:tcW w:type="dxa" w:w="2067"/>
          </w:tcPr>
          <w:p>
            <w:pPr>
              <w:spacing w:after="0"/>
              <w:jc w:val="left"/>
            </w:pPr>
            <w:r>
              <w:rPr>
                <w:sz w:val="16"/>
              </w:rPr>
              <w:t>COVID-19 Pandemic</w:t>
            </w:r>
          </w:p>
        </w:tc>
        <w:tc>
          <w:tcPr>
            <w:tcW w:type="dxa" w:w="2449"/>
          </w:tcPr>
          <w:p>
            <w:pPr>
              <w:spacing w:after="0"/>
              <w:jc w:val="left"/>
            </w:pPr>
            <w:r>
              <w:rPr>
                <w:sz w:val="16"/>
              </w:rPr>
              <w:t>Non-natural, not counted</w:t>
            </w:r>
          </w:p>
        </w:tc>
        <w:tc>
          <w:tcPr>
            <w:tcW w:type="dxa" w:w="2928"/>
          </w:tcPr>
          <w:p>
            <w:pPr>
              <w:spacing w:after="0"/>
              <w:jc w:val="right"/>
            </w:pPr>
            <w:r>
              <w:rPr>
                <w:sz w:val="16"/>
              </w:rPr>
              <w:t>$62,562.16</w:t>
            </w:r>
          </w:p>
        </w:tc>
        <w:tc>
          <w:tcPr>
            <w:tcW w:type="dxa" w:w="790"/>
          </w:tcPr>
          <w:p>
            <w:pPr>
              <w:spacing w:after="0"/>
              <w:jc w:val="left"/>
            </w:pPr>
          </w:p>
        </w:tc>
        <w:tc>
          <w:tcPr>
            <w:tcW w:type="dxa" w:w="958"/>
          </w:tcPr>
          <w:p>
            <w:pPr>
              <w:spacing w:after="0"/>
              <w:jc w:val="left"/>
            </w:pPr>
          </w:p>
        </w:tc>
      </w:tr>
      <w:tr>
        <w:trPr>
          <w:cantSplit/>
        </w:trPr>
        <w:tc>
          <w:tcPr>
            <w:tcW w:type="dxa" w:w="1111"/>
          </w:tcPr>
          <w:p>
            <w:pPr>
              <w:spacing w:after="0"/>
              <w:jc w:val="left"/>
            </w:pPr>
            <w:r>
              <w:rPr>
                <w:sz w:val="16"/>
              </w:rPr>
              <w:t>2020-03-13</w:t>
            </w:r>
          </w:p>
        </w:tc>
        <w:tc>
          <w:tcPr>
            <w:tcW w:type="dxa" w:w="1111"/>
          </w:tcPr>
          <w:p>
            <w:pPr>
              <w:spacing w:after="0"/>
              <w:jc w:val="left"/>
            </w:pPr>
            <w:r>
              <w:rPr>
                <w:sz w:val="16"/>
              </w:rPr>
              <w:t>2020-01-20</w:t>
            </w:r>
          </w:p>
        </w:tc>
        <w:tc>
          <w:tcPr>
            <w:tcW w:type="dxa" w:w="1111"/>
          </w:tcPr>
          <w:p>
            <w:pPr>
              <w:spacing w:after="0"/>
              <w:jc w:val="left"/>
            </w:pPr>
            <w:r>
              <w:rPr>
                <w:sz w:val="16"/>
              </w:rPr>
              <w:t>EM-3479-WY</w:t>
            </w:r>
          </w:p>
        </w:tc>
        <w:tc>
          <w:tcPr>
            <w:tcW w:type="dxa" w:w="1589"/>
          </w:tcPr>
          <w:p>
            <w:pPr>
              <w:spacing w:after="0"/>
              <w:jc w:val="left"/>
            </w:pPr>
            <w:r>
              <w:rPr>
                <w:sz w:val="16"/>
              </w:rPr>
              <w:t>Emergency</w:t>
            </w:r>
          </w:p>
        </w:tc>
        <w:tc>
          <w:tcPr>
            <w:tcW w:type="dxa" w:w="2067"/>
          </w:tcPr>
          <w:p>
            <w:pPr>
              <w:spacing w:after="0"/>
              <w:jc w:val="left"/>
            </w:pPr>
            <w:r>
              <w:rPr>
                <w:sz w:val="16"/>
              </w:rPr>
              <w:t>COVID-19</w:t>
            </w:r>
          </w:p>
        </w:tc>
        <w:tc>
          <w:tcPr>
            <w:tcW w:type="dxa" w:w="2449"/>
          </w:tcPr>
          <w:p>
            <w:pPr>
              <w:spacing w:after="0"/>
              <w:jc w:val="left"/>
            </w:pPr>
            <w:r>
              <w:rPr>
                <w:sz w:val="16"/>
              </w:rPr>
              <w:t>Non-natural, not counted</w:t>
            </w:r>
          </w:p>
        </w:tc>
        <w:tc>
          <w:tcPr>
            <w:tcW w:type="dxa" w:w="2928"/>
          </w:tcPr>
          <w:p>
            <w:pPr>
              <w:spacing w:after="0"/>
              <w:jc w:val="right"/>
            </w:pPr>
            <w:r>
              <w:rPr>
                <w:sz w:val="16"/>
              </w:rPr>
              <w:t>no Public Assistance recorded</w:t>
            </w:r>
          </w:p>
        </w:tc>
        <w:tc>
          <w:tcPr>
            <w:tcW w:type="dxa" w:w="790"/>
          </w:tcPr>
          <w:p>
            <w:pPr>
              <w:spacing w:after="0"/>
              <w:jc w:val="left"/>
            </w:pPr>
          </w:p>
        </w:tc>
        <w:tc>
          <w:tcPr>
            <w:tcW w:type="dxa" w:w="958"/>
          </w:tcPr>
          <w:p>
            <w:pPr>
              <w:spacing w:after="0"/>
              <w:jc w:val="left"/>
            </w:pPr>
            <w:r>
              <w:rPr>
                <w:sz w:val="16"/>
              </w:rPr>
              <w:t>same incident as DR-4535</w:t>
            </w:r>
          </w:p>
        </w:tc>
      </w:tr>
      <w:tr>
        <w:trPr>
          <w:cantSplit/>
        </w:trPr>
        <w:tc>
          <w:tcPr>
            <w:tcW w:type="dxa" w:w="1111"/>
          </w:tcPr>
          <w:p>
            <w:pPr>
              <w:spacing w:after="0"/>
              <w:jc w:val="left"/>
            </w:pPr>
            <w:r>
              <w:rPr>
                <w:sz w:val="16"/>
              </w:rPr>
              <w:t>2015-10-11</w:t>
            </w:r>
          </w:p>
        </w:tc>
        <w:tc>
          <w:tcPr>
            <w:tcW w:type="dxa" w:w="1111"/>
          </w:tcPr>
          <w:p>
            <w:pPr>
              <w:spacing w:after="0"/>
              <w:jc w:val="left"/>
            </w:pPr>
            <w:r>
              <w:rPr>
                <w:sz w:val="16"/>
              </w:rPr>
              <w:t>2015-10-11</w:t>
            </w:r>
          </w:p>
        </w:tc>
        <w:tc>
          <w:tcPr>
            <w:tcW w:type="dxa" w:w="1111"/>
          </w:tcPr>
          <w:p>
            <w:pPr>
              <w:spacing w:after="0"/>
              <w:jc w:val="left"/>
            </w:pPr>
            <w:r>
              <w:rPr>
                <w:sz w:val="16"/>
              </w:rPr>
              <w:t>FM-5115-WY</w:t>
            </w:r>
          </w:p>
        </w:tc>
        <w:tc>
          <w:tcPr>
            <w:tcW w:type="dxa" w:w="1589"/>
          </w:tcPr>
          <w:p>
            <w:pPr>
              <w:spacing w:after="0"/>
              <w:jc w:val="left"/>
            </w:pPr>
            <w:r>
              <w:rPr>
                <w:sz w:val="16"/>
              </w:rPr>
              <w:t>Fire management</w:t>
            </w:r>
          </w:p>
        </w:tc>
        <w:tc>
          <w:tcPr>
            <w:tcW w:type="dxa" w:w="2067"/>
          </w:tcPr>
          <w:p>
            <w:pPr>
              <w:spacing w:after="0"/>
              <w:jc w:val="left"/>
            </w:pPr>
            <w:r>
              <w:rPr>
                <w:sz w:val="16"/>
              </w:rPr>
              <w:t>Station Fire</w:t>
            </w:r>
          </w:p>
        </w:tc>
        <w:tc>
          <w:tcPr>
            <w:tcW w:type="dxa" w:w="2449"/>
          </w:tcPr>
          <w:p>
            <w:pPr>
              <w:spacing w:after="0"/>
              <w:jc w:val="left"/>
            </w:pPr>
            <w:r>
              <w:rPr>
                <w:sz w:val="16"/>
              </w:rPr>
              <w:t>Wildfire</w:t>
            </w:r>
          </w:p>
        </w:tc>
        <w:tc>
          <w:tcPr>
            <w:tcW w:type="dxa" w:w="2928"/>
          </w:tcPr>
          <w:p>
            <w:pPr>
              <w:spacing w:after="0"/>
              <w:jc w:val="right"/>
            </w:pPr>
            <w:r>
              <w:rPr>
                <w:sz w:val="16"/>
              </w:rPr>
              <w:t>no Public Assistance recorded</w:t>
            </w:r>
          </w:p>
        </w:tc>
        <w:tc>
          <w:tcPr>
            <w:tcW w:type="dxa" w:w="790"/>
          </w:tcPr>
          <w:p>
            <w:pPr>
              <w:spacing w:after="0"/>
              <w:jc w:val="left"/>
            </w:pPr>
          </w:p>
        </w:tc>
        <w:tc>
          <w:tcPr>
            <w:tcW w:type="dxa" w:w="958"/>
          </w:tcPr>
          <w:p>
            <w:pPr>
              <w:spacing w:after="0"/>
              <w:jc w:val="left"/>
            </w:pPr>
          </w:p>
        </w:tc>
      </w:tr>
      <w:tr>
        <w:trPr>
          <w:cantSplit/>
        </w:trPr>
        <w:tc>
          <w:tcPr>
            <w:tcW w:type="dxa" w:w="1111"/>
          </w:tcPr>
          <w:p>
            <w:pPr>
              <w:spacing w:after="0"/>
              <w:jc w:val="left"/>
            </w:pPr>
            <w:r>
              <w:rPr>
                <w:sz w:val="16"/>
              </w:rPr>
              <w:t>2012-09-09</w:t>
            </w:r>
          </w:p>
        </w:tc>
        <w:tc>
          <w:tcPr>
            <w:tcW w:type="dxa" w:w="1111"/>
          </w:tcPr>
          <w:p>
            <w:pPr>
              <w:spacing w:after="0"/>
              <w:jc w:val="left"/>
            </w:pPr>
            <w:r>
              <w:rPr>
                <w:sz w:val="16"/>
              </w:rPr>
              <w:t>2012-09-09</w:t>
            </w:r>
          </w:p>
        </w:tc>
        <w:tc>
          <w:tcPr>
            <w:tcW w:type="dxa" w:w="1111"/>
          </w:tcPr>
          <w:p>
            <w:pPr>
              <w:spacing w:after="0"/>
              <w:jc w:val="left"/>
            </w:pPr>
            <w:r>
              <w:rPr>
                <w:sz w:val="16"/>
              </w:rPr>
              <w:t>FM-5014-WY</w:t>
            </w:r>
          </w:p>
        </w:tc>
        <w:tc>
          <w:tcPr>
            <w:tcW w:type="dxa" w:w="1589"/>
          </w:tcPr>
          <w:p>
            <w:pPr>
              <w:spacing w:after="0"/>
              <w:jc w:val="left"/>
            </w:pPr>
            <w:r>
              <w:rPr>
                <w:sz w:val="16"/>
              </w:rPr>
              <w:t>Fire management</w:t>
            </w:r>
          </w:p>
        </w:tc>
        <w:tc>
          <w:tcPr>
            <w:tcW w:type="dxa" w:w="2067"/>
          </w:tcPr>
          <w:p>
            <w:pPr>
              <w:spacing w:after="0"/>
              <w:jc w:val="left"/>
            </w:pPr>
            <w:r>
              <w:rPr>
                <w:sz w:val="16"/>
              </w:rPr>
              <w:t>Sheep Herder Hill Fire Complex</w:t>
            </w:r>
          </w:p>
        </w:tc>
        <w:tc>
          <w:tcPr>
            <w:tcW w:type="dxa" w:w="2449"/>
          </w:tcPr>
          <w:p>
            <w:pPr>
              <w:spacing w:after="0"/>
              <w:jc w:val="left"/>
            </w:pPr>
            <w:r>
              <w:rPr>
                <w:sz w:val="16"/>
              </w:rPr>
              <w:t>Wildfire</w:t>
            </w:r>
          </w:p>
        </w:tc>
        <w:tc>
          <w:tcPr>
            <w:tcW w:type="dxa" w:w="2928"/>
          </w:tcPr>
          <w:p>
            <w:pPr>
              <w:spacing w:after="0"/>
              <w:jc w:val="right"/>
            </w:pPr>
            <w:r>
              <w:rPr>
                <w:sz w:val="16"/>
              </w:rPr>
              <w:t>no Public Assistance recorded</w:t>
            </w:r>
          </w:p>
        </w:tc>
        <w:tc>
          <w:tcPr>
            <w:tcW w:type="dxa" w:w="790"/>
          </w:tcPr>
          <w:p>
            <w:pPr>
              <w:spacing w:after="0"/>
              <w:jc w:val="left"/>
            </w:pPr>
          </w:p>
        </w:tc>
        <w:tc>
          <w:tcPr>
            <w:tcW w:type="dxa" w:w="958"/>
          </w:tcPr>
          <w:p>
            <w:pPr>
              <w:spacing w:after="0"/>
              <w:jc w:val="left"/>
            </w:pPr>
          </w:p>
        </w:tc>
      </w:tr>
      <w:tr>
        <w:trPr>
          <w:cantSplit/>
        </w:trPr>
        <w:tc>
          <w:tcPr>
            <w:tcW w:type="dxa" w:w="1111"/>
          </w:tcPr>
          <w:p>
            <w:pPr>
              <w:spacing w:after="0"/>
              <w:jc w:val="left"/>
            </w:pPr>
            <w:r>
              <w:rPr>
                <w:sz w:val="16"/>
              </w:rPr>
              <w:t>2006-08-14</w:t>
            </w:r>
          </w:p>
        </w:tc>
        <w:tc>
          <w:tcPr>
            <w:tcW w:type="dxa" w:w="1111"/>
          </w:tcPr>
          <w:p>
            <w:pPr>
              <w:spacing w:after="0"/>
              <w:jc w:val="left"/>
            </w:pPr>
            <w:r>
              <w:rPr>
                <w:sz w:val="16"/>
              </w:rPr>
              <w:t>2006-08-14</w:t>
            </w:r>
          </w:p>
        </w:tc>
        <w:tc>
          <w:tcPr>
            <w:tcW w:type="dxa" w:w="1111"/>
          </w:tcPr>
          <w:p>
            <w:pPr>
              <w:spacing w:after="0"/>
              <w:jc w:val="left"/>
            </w:pPr>
            <w:r>
              <w:rPr>
                <w:sz w:val="16"/>
              </w:rPr>
              <w:t>FM-2665-WY</w:t>
            </w:r>
          </w:p>
        </w:tc>
        <w:tc>
          <w:tcPr>
            <w:tcW w:type="dxa" w:w="1589"/>
          </w:tcPr>
          <w:p>
            <w:pPr>
              <w:spacing w:after="0"/>
              <w:jc w:val="left"/>
            </w:pPr>
            <w:r>
              <w:rPr>
                <w:sz w:val="16"/>
              </w:rPr>
              <w:t>Fire management</w:t>
            </w:r>
          </w:p>
        </w:tc>
        <w:tc>
          <w:tcPr>
            <w:tcW w:type="dxa" w:w="2067"/>
          </w:tcPr>
          <w:p>
            <w:pPr>
              <w:spacing w:after="0"/>
              <w:jc w:val="left"/>
            </w:pPr>
            <w:r>
              <w:rPr>
                <w:sz w:val="16"/>
              </w:rPr>
              <w:t>Jackson Canyon Fire</w:t>
            </w:r>
          </w:p>
        </w:tc>
        <w:tc>
          <w:tcPr>
            <w:tcW w:type="dxa" w:w="2449"/>
          </w:tcPr>
          <w:p>
            <w:pPr>
              <w:spacing w:after="0"/>
              <w:jc w:val="left"/>
            </w:pPr>
            <w:r>
              <w:rPr>
                <w:sz w:val="16"/>
              </w:rPr>
              <w:t>Wildfire</w:t>
            </w:r>
          </w:p>
        </w:tc>
        <w:tc>
          <w:tcPr>
            <w:tcW w:type="dxa" w:w="2928"/>
          </w:tcPr>
          <w:p>
            <w:pPr>
              <w:spacing w:after="0"/>
              <w:jc w:val="right"/>
            </w:pPr>
            <w:r>
              <w:rPr>
                <w:sz w:val="16"/>
              </w:rPr>
              <w:t>no Public Assistance recorded</w:t>
            </w:r>
          </w:p>
        </w:tc>
        <w:tc>
          <w:tcPr>
            <w:tcW w:type="dxa" w:w="790"/>
          </w:tcPr>
          <w:p>
            <w:pPr>
              <w:spacing w:after="0"/>
              <w:jc w:val="left"/>
            </w:pPr>
          </w:p>
        </w:tc>
        <w:tc>
          <w:tcPr>
            <w:tcW w:type="dxa" w:w="958"/>
          </w:tcPr>
          <w:p>
            <w:pPr>
              <w:spacing w:after="0"/>
              <w:jc w:val="left"/>
            </w:pPr>
          </w:p>
        </w:tc>
      </w:tr>
      <w:tr>
        <w:trPr>
          <w:cantSplit/>
        </w:trPr>
        <w:tc>
          <w:tcPr>
            <w:tcW w:type="dxa" w:w="1111"/>
          </w:tcPr>
          <w:p>
            <w:pPr>
              <w:spacing w:after="0"/>
              <w:jc w:val="left"/>
            </w:pPr>
            <w:r>
              <w:rPr>
                <w:sz w:val="16"/>
              </w:rPr>
              <w:t>2000-07-31</w:t>
            </w:r>
          </w:p>
        </w:tc>
        <w:tc>
          <w:tcPr>
            <w:tcW w:type="dxa" w:w="1111"/>
          </w:tcPr>
          <w:p>
            <w:pPr>
              <w:spacing w:after="0"/>
              <w:jc w:val="left"/>
            </w:pPr>
            <w:r>
              <w:rPr>
                <w:sz w:val="16"/>
              </w:rPr>
              <w:t>2000-07-30</w:t>
            </w:r>
          </w:p>
        </w:tc>
        <w:tc>
          <w:tcPr>
            <w:tcW w:type="dxa" w:w="1111"/>
          </w:tcPr>
          <w:p>
            <w:pPr>
              <w:spacing w:after="0"/>
              <w:jc w:val="left"/>
            </w:pPr>
            <w:r>
              <w:rPr>
                <w:sz w:val="16"/>
              </w:rPr>
              <w:t>FM-2315-WY</w:t>
            </w:r>
          </w:p>
        </w:tc>
        <w:tc>
          <w:tcPr>
            <w:tcW w:type="dxa" w:w="1589"/>
          </w:tcPr>
          <w:p>
            <w:pPr>
              <w:spacing w:after="0"/>
              <w:jc w:val="left"/>
            </w:pPr>
            <w:r>
              <w:rPr>
                <w:sz w:val="16"/>
              </w:rPr>
              <w:t>Fire management</w:t>
            </w:r>
          </w:p>
        </w:tc>
        <w:tc>
          <w:tcPr>
            <w:tcW w:type="dxa" w:w="2067"/>
          </w:tcPr>
          <w:p>
            <w:pPr>
              <w:spacing w:after="0"/>
              <w:jc w:val="left"/>
            </w:pPr>
            <w:r>
              <w:rPr>
                <w:sz w:val="16"/>
              </w:rPr>
              <w:t>Wy - Dead Horse Fire</w:t>
            </w:r>
          </w:p>
        </w:tc>
        <w:tc>
          <w:tcPr>
            <w:tcW w:type="dxa" w:w="2449"/>
          </w:tcPr>
          <w:p>
            <w:pPr>
              <w:spacing w:after="0"/>
              <w:jc w:val="left"/>
            </w:pPr>
            <w:r>
              <w:rPr>
                <w:sz w:val="16"/>
              </w:rPr>
              <w:t>Wildfire</w:t>
            </w:r>
          </w:p>
        </w:tc>
        <w:tc>
          <w:tcPr>
            <w:tcW w:type="dxa" w:w="2928"/>
          </w:tcPr>
          <w:p>
            <w:pPr>
              <w:spacing w:after="0"/>
              <w:jc w:val="right"/>
            </w:pPr>
            <w:r>
              <w:rPr>
                <w:sz w:val="16"/>
              </w:rPr>
              <w:t>no Public Assistance recorded</w:t>
            </w:r>
          </w:p>
        </w:tc>
        <w:tc>
          <w:tcPr>
            <w:tcW w:type="dxa" w:w="790"/>
          </w:tcPr>
          <w:p>
            <w:pPr>
              <w:spacing w:after="0"/>
              <w:jc w:val="left"/>
            </w:pPr>
          </w:p>
        </w:tc>
        <w:tc>
          <w:tcPr>
            <w:tcW w:type="dxa" w:w="958"/>
          </w:tcPr>
          <w:p>
            <w:pPr>
              <w:spacing w:after="0"/>
              <w:jc w:val="left"/>
            </w:pPr>
          </w:p>
        </w:tc>
      </w:tr>
      <w:tr>
        <w:trPr>
          <w:cantSplit/>
        </w:trPr>
        <w:tc>
          <w:tcPr>
            <w:tcW w:type="dxa" w:w="1111"/>
          </w:tcPr>
          <w:p>
            <w:pPr>
              <w:spacing w:after="0"/>
              <w:jc w:val="left"/>
            </w:pPr>
            <w:r>
              <w:rPr>
                <w:sz w:val="16"/>
              </w:rPr>
              <w:t>1978-05-29</w:t>
            </w:r>
          </w:p>
        </w:tc>
        <w:tc>
          <w:tcPr>
            <w:tcW w:type="dxa" w:w="1111"/>
          </w:tcPr>
          <w:p>
            <w:pPr>
              <w:spacing w:after="0"/>
              <w:jc w:val="left"/>
            </w:pPr>
            <w:r>
              <w:rPr>
                <w:sz w:val="16"/>
              </w:rPr>
              <w:t>1978-05-29</w:t>
            </w:r>
          </w:p>
        </w:tc>
        <w:tc>
          <w:tcPr>
            <w:tcW w:type="dxa" w:w="1111"/>
          </w:tcPr>
          <w:p>
            <w:pPr>
              <w:spacing w:after="0"/>
              <w:jc w:val="left"/>
            </w:pPr>
            <w:r>
              <w:rPr>
                <w:sz w:val="16"/>
              </w:rPr>
              <w:t>DR-557-WY</w:t>
            </w:r>
          </w:p>
        </w:tc>
        <w:tc>
          <w:tcPr>
            <w:tcW w:type="dxa" w:w="1589"/>
          </w:tcPr>
          <w:p>
            <w:pPr>
              <w:spacing w:after="0"/>
              <w:jc w:val="left"/>
            </w:pPr>
            <w:r>
              <w:rPr>
                <w:sz w:val="16"/>
              </w:rPr>
              <w:t>Major disaster</w:t>
            </w:r>
          </w:p>
        </w:tc>
        <w:tc>
          <w:tcPr>
            <w:tcW w:type="dxa" w:w="2067"/>
          </w:tcPr>
          <w:p>
            <w:pPr>
              <w:spacing w:after="0"/>
              <w:jc w:val="left"/>
            </w:pPr>
            <w:r>
              <w:rPr>
                <w:sz w:val="16"/>
              </w:rPr>
              <w:t>Severe Storms, Flooding &amp; Mudslides</w:t>
            </w:r>
          </w:p>
        </w:tc>
        <w:tc>
          <w:tcPr>
            <w:tcW w:type="dxa" w:w="2449"/>
          </w:tcPr>
          <w:p>
            <w:pPr>
              <w:spacing w:after="0"/>
              <w:jc w:val="left"/>
            </w:pPr>
            <w:r>
              <w:rPr>
                <w:sz w:val="16"/>
              </w:rPr>
              <w:t>Inland Flooding (primary); also designated: Landslide</w:t>
            </w:r>
          </w:p>
        </w:tc>
        <w:tc>
          <w:tcPr>
            <w:tcW w:type="dxa" w:w="2928"/>
          </w:tcPr>
          <w:p>
            <w:pPr>
              <w:spacing w:after="0"/>
              <w:jc w:val="right"/>
            </w:pPr>
            <w:r>
              <w:rPr>
                <w:sz w:val="16"/>
              </w:rPr>
              <w:t>no Public Assistance recorded</w:t>
            </w:r>
          </w:p>
        </w:tc>
        <w:tc>
          <w:tcPr>
            <w:tcW w:type="dxa" w:w="790"/>
          </w:tcPr>
          <w:p>
            <w:pPr>
              <w:spacing w:after="0"/>
              <w:jc w:val="left"/>
            </w:pPr>
          </w:p>
        </w:tc>
        <w:tc>
          <w:tcPr>
            <w:tcW w:type="dxa" w:w="95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1963-07-04</w:t>
            </w:r>
          </w:p>
        </w:tc>
        <w:tc>
          <w:tcPr>
            <w:tcW w:type="dxa" w:w="1827"/>
          </w:tcPr>
          <w:p>
            <w:pPr>
              <w:spacing w:after="0"/>
              <w:jc w:val="left"/>
            </w:pPr>
            <w:r>
              <w:rPr>
                <w:sz w:val="16"/>
              </w:rPr>
              <w:t>1963-07-04</w:t>
            </w:r>
          </w:p>
        </w:tc>
        <w:tc>
          <w:tcPr>
            <w:tcW w:type="dxa" w:w="1670"/>
          </w:tcPr>
          <w:p>
            <w:pPr>
              <w:spacing w:after="0"/>
              <w:jc w:val="left"/>
            </w:pPr>
            <w:r>
              <w:rPr>
                <w:sz w:val="16"/>
              </w:rPr>
              <w:t>DR-155-WY</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57"/>
          </w:tcPr>
          <w:p>
            <w:pPr>
              <w:spacing w:after="0"/>
              <w:jc w:val="right"/>
            </w:pPr>
            <w:r>
              <w:rPr>
                <w:sz w:val="16"/>
              </w:rPr>
              <w:t>6</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Cold Wave</w:t>
            </w:r>
          </w:p>
        </w:tc>
        <w:tc>
          <w:tcPr>
            <w:tcW w:type="dxa" w:w="2057"/>
          </w:tcPr>
          <w:p>
            <w:pPr>
              <w:spacing w:after="0"/>
              <w:jc w:val="right"/>
            </w:pPr>
            <w:r>
              <w:rPr>
                <w:sz w:val="16"/>
              </w:rPr>
              <w:t>17</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6</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166</w:t>
            </w:r>
          </w:p>
        </w:tc>
        <w:tc>
          <w:tcPr>
            <w:tcW w:type="dxa" w:w="1123"/>
          </w:tcPr>
          <w:p>
            <w:pPr>
              <w:spacing w:after="0"/>
              <w:jc w:val="right"/>
            </w:pPr>
            <w:r>
              <w:rPr>
                <w:sz w:val="16"/>
              </w:rPr>
              <w:t>6</w:t>
            </w:r>
          </w:p>
        </w:tc>
        <w:tc>
          <w:tcPr>
            <w:tcW w:type="dxa" w:w="1964"/>
          </w:tcPr>
          <w:p>
            <w:pPr>
              <w:spacing w:after="0"/>
              <w:jc w:val="right"/>
            </w:pPr>
            <w:r>
              <w:rPr>
                <w:sz w:val="16"/>
              </w:rPr>
              <w:t>0</w:t>
            </w:r>
          </w:p>
        </w:tc>
        <w:tc>
          <w:tcPr>
            <w:tcW w:type="dxa" w:w="777"/>
          </w:tcPr>
          <w:p>
            <w:pPr>
              <w:spacing w:after="0"/>
              <w:jc w:val="right"/>
            </w:pPr>
            <w:r>
              <w:rPr>
                <w:sz w:val="16"/>
              </w:rPr>
              <w:t>18</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8</w:t>
            </w:r>
          </w:p>
        </w:tc>
        <w:tc>
          <w:tcPr>
            <w:tcW w:type="dxa" w:w="1123"/>
          </w:tcPr>
          <w:p>
            <w:pPr>
              <w:spacing w:after="0"/>
              <w:jc w:val="right"/>
            </w:pPr>
            <w:r>
              <w:rPr>
                <w:sz w:val="16"/>
              </w:rPr>
              <w:t>2</w:t>
            </w:r>
          </w:p>
        </w:tc>
        <w:tc>
          <w:tcPr>
            <w:tcW w:type="dxa" w:w="1964"/>
          </w:tcPr>
          <w:p>
            <w:pPr>
              <w:spacing w:after="0"/>
              <w:jc w:val="right"/>
            </w:pPr>
            <w:r>
              <w:rPr>
                <w:sz w:val="16"/>
              </w:rPr>
              <w:t>1</w:t>
            </w:r>
          </w:p>
        </w:tc>
        <w:tc>
          <w:tcPr>
            <w:tcW w:type="dxa" w:w="777"/>
          </w:tcPr>
          <w:p>
            <w:pPr>
              <w:spacing w:after="0"/>
              <w:jc w:val="right"/>
            </w:pPr>
            <w:r>
              <w:rPr>
                <w:sz w:val="16"/>
              </w:rPr>
              <w:t>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31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3</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Lightning</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486</w:t>
            </w:r>
          </w:p>
        </w:tc>
        <w:tc>
          <w:tcPr>
            <w:tcW w:type="dxa" w:w="1123"/>
          </w:tcPr>
          <w:p>
            <w:pPr>
              <w:spacing w:after="0"/>
              <w:jc w:val="right"/>
            </w:pPr>
            <w:r>
              <w:rPr>
                <w:sz w:val="16"/>
              </w:rPr>
              <w:t>48</w:t>
            </w:r>
          </w:p>
        </w:tc>
        <w:tc>
          <w:tcPr>
            <w:tcW w:type="dxa" w:w="1964"/>
          </w:tcPr>
          <w:p>
            <w:pPr>
              <w:spacing w:after="0"/>
              <w:jc w:val="right"/>
            </w:pPr>
            <w:r>
              <w:rPr>
                <w:sz w:val="16"/>
              </w:rPr>
              <w:t>19</w:t>
            </w:r>
          </w:p>
        </w:tc>
        <w:tc>
          <w:tcPr>
            <w:tcW w:type="dxa" w:w="777"/>
          </w:tcPr>
          <w:p>
            <w:pPr>
              <w:spacing w:after="0"/>
              <w:jc w:val="right"/>
            </w:pPr>
            <w:r>
              <w:rPr>
                <w:sz w:val="16"/>
              </w:rPr>
              <w:t>114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333 High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40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14</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215</w:t>
            </w:r>
          </w:p>
        </w:tc>
        <w:tc>
          <w:tcPr>
            <w:tcW w:type="dxa" w:w="1123"/>
          </w:tcPr>
          <w:p>
            <w:pPr>
              <w:spacing w:after="0"/>
              <w:jc w:val="right"/>
            </w:pPr>
            <w:r>
              <w:rPr>
                <w:sz w:val="16"/>
              </w:rPr>
              <w:t>11</w:t>
            </w:r>
          </w:p>
        </w:tc>
        <w:tc>
          <w:tcPr>
            <w:tcW w:type="dxa" w:w="1964"/>
          </w:tcPr>
          <w:p>
            <w:pPr>
              <w:spacing w:after="0"/>
              <w:jc w:val="right"/>
            </w:pPr>
            <w:r>
              <w:rPr>
                <w:sz w:val="16"/>
              </w:rPr>
              <w:t>6</w:t>
            </w:r>
          </w:p>
        </w:tc>
        <w:tc>
          <w:tcPr>
            <w:tcW w:type="dxa" w:w="777"/>
          </w:tcPr>
          <w:p>
            <w:pPr>
              <w:spacing w:after="0"/>
              <w:jc w:val="right"/>
            </w:pPr>
            <w:r>
              <w:rPr>
                <w:sz w:val="16"/>
              </w:rPr>
              <w:t>37</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064"/>
        <w:gridCol w:w="1617"/>
        <w:gridCol w:w="3428"/>
        <w:gridCol w:w="952"/>
        <w:gridCol w:w="1701"/>
        <w:gridCol w:w="1146"/>
        <w:gridCol w:w="3167"/>
      </w:tblGrid>
      <w:tr>
        <w:trPr>
          <w:cantSplit/>
          <w:tblHeader/>
        </w:trPr>
        <w:tc>
          <w:tcPr>
            <w:tcW w:type="dxa" w:w="1037"/>
            <w:shd w:val="clear" w:color="auto" w:fill="E8E8E8"/>
          </w:tcPr>
          <w:p>
            <w:pPr>
              <w:spacing w:after="0"/>
              <w:jc w:val="left"/>
            </w:pPr>
            <w:r>
              <w:rPr>
                <w:b/>
                <w:sz w:val="16"/>
              </w:rPr>
              <w:t>Date</w:t>
            </w:r>
          </w:p>
        </w:tc>
        <w:tc>
          <w:tcPr>
            <w:tcW w:type="dxa" w:w="1064"/>
            <w:shd w:val="clear" w:color="auto" w:fill="E8E8E8"/>
          </w:tcPr>
          <w:p>
            <w:pPr>
              <w:spacing w:after="0"/>
              <w:jc w:val="left"/>
            </w:pPr>
            <w:r>
              <w:rPr>
                <w:b/>
                <w:sz w:val="16"/>
              </w:rPr>
              <w:t>Event type</w:t>
            </w:r>
          </w:p>
        </w:tc>
        <w:tc>
          <w:tcPr>
            <w:tcW w:type="dxa" w:w="1617"/>
            <w:shd w:val="clear" w:color="auto" w:fill="E8E8E8"/>
          </w:tcPr>
          <w:p>
            <w:pPr>
              <w:spacing w:after="0"/>
              <w:jc w:val="left"/>
            </w:pPr>
            <w:r>
              <w:rPr>
                <w:b/>
                <w:sz w:val="16"/>
              </w:rPr>
              <w:t>Magnitude or extent</w:t>
            </w:r>
          </w:p>
        </w:tc>
        <w:tc>
          <w:tcPr>
            <w:tcW w:type="dxa" w:w="3428"/>
            <w:shd w:val="clear" w:color="auto" w:fill="E8E8E8"/>
          </w:tcPr>
          <w:p>
            <w:pPr>
              <w:spacing w:after="0"/>
              <w:jc w:val="left"/>
            </w:pPr>
            <w:r>
              <w:rPr>
                <w:b/>
                <w:sz w:val="16"/>
              </w:rPr>
              <w:t>Damage</w:t>
            </w:r>
          </w:p>
          <w:p>
            <w:pPr>
              <w:spacing w:after="0"/>
              <w:jc w:val="left"/>
            </w:pPr>
            <w:r>
              <w:rPr>
                <w:i/>
                <w:color w:val="555555"/>
                <w:sz w:val="14"/>
              </w:rPr>
              <w:t>nominal dollars</w:t>
            </w:r>
          </w:p>
        </w:tc>
        <w:tc>
          <w:tcPr>
            <w:tcW w:type="dxa" w:w="95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701"/>
            <w:shd w:val="clear" w:color="auto" w:fill="E8E8E8"/>
          </w:tcPr>
          <w:p>
            <w:pPr>
              <w:spacing w:after="0"/>
              <w:jc w:val="left"/>
            </w:pPr>
            <w:r>
              <w:rPr>
                <w:b/>
                <w:sz w:val="16"/>
              </w:rPr>
              <w:t>Location</w:t>
            </w:r>
          </w:p>
        </w:tc>
        <w:tc>
          <w:tcPr>
            <w:tcW w:type="dxa" w:w="1146"/>
            <w:shd w:val="clear" w:color="auto" w:fill="E8E8E8"/>
          </w:tcPr>
          <w:p>
            <w:pPr>
              <w:spacing w:after="0"/>
              <w:jc w:val="left"/>
            </w:pPr>
            <w:r>
              <w:rPr>
                <w:b/>
                <w:sz w:val="16"/>
              </w:rPr>
              <w:t>Flags</w:t>
            </w:r>
          </w:p>
        </w:tc>
        <w:tc>
          <w:tcPr>
            <w:tcW w:type="dxa" w:w="316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2025-12-17</w:t>
            </w:r>
          </w:p>
        </w:tc>
        <w:tc>
          <w:tcPr>
            <w:tcW w:type="dxa" w:w="1064"/>
          </w:tcPr>
          <w:p>
            <w:pPr>
              <w:spacing w:after="0"/>
              <w:jc w:val="left"/>
            </w:pPr>
            <w:r>
              <w:rPr>
                <w:sz w:val="16"/>
              </w:rPr>
              <w:t>High Wind</w:t>
            </w:r>
          </w:p>
        </w:tc>
        <w:tc>
          <w:tcPr>
            <w:tcW w:type="dxa" w:w="1617"/>
          </w:tcPr>
          <w:p>
            <w:pPr>
              <w:spacing w:after="0"/>
              <w:jc w:val="left"/>
            </w:pPr>
            <w:r>
              <w:rPr>
                <w:sz w:val="16"/>
              </w:rPr>
              <w:t>107 kt (123 mph) measured gust</w:t>
            </w:r>
          </w:p>
        </w:tc>
        <w:tc>
          <w:tcPr>
            <w:tcW w:type="dxa" w:w="3428"/>
          </w:tcPr>
          <w:p>
            <w:pPr>
              <w:spacing w:after="0"/>
              <w:jc w:val="left"/>
            </w:pPr>
            <w:r>
              <w:rPr>
                <w:sz w:val="16"/>
              </w:rPr>
              <w:t>$0 property; $0 crops (zone total, 2025 dollars)</w:t>
            </w:r>
          </w:p>
        </w:tc>
        <w:tc>
          <w:tcPr>
            <w:tcW w:type="dxa" w:w="952"/>
          </w:tcPr>
          <w:p>
            <w:pPr>
              <w:spacing w:after="0"/>
              <w:jc w:val="right"/>
            </w:pPr>
            <w:r>
              <w:rPr>
                <w:sz w:val="16"/>
              </w:rPr>
              <w:t>0, 0</w:t>
            </w:r>
          </w:p>
        </w:tc>
        <w:tc>
          <w:tcPr>
            <w:tcW w:type="dxa" w:w="1701"/>
          </w:tcPr>
          <w:p>
            <w:pPr>
              <w:spacing w:after="0"/>
              <w:jc w:val="left"/>
            </w:pPr>
            <w:r>
              <w:rPr>
                <w:sz w:val="16"/>
              </w:rPr>
              <w:t>NWS zone WYZ019 (GREEN MOUNTAINS &amp; RATTLESNAKE RANGE), zone-level</w:t>
            </w:r>
          </w:p>
        </w:tc>
        <w:tc>
          <w:tcPr>
            <w:tcW w:type="dxa" w:w="1146"/>
          </w:tcPr>
          <w:p>
            <w:pPr>
              <w:spacing w:after="0"/>
              <w:jc w:val="left"/>
            </w:pPr>
            <w:r>
              <w:rPr>
                <w:sz w:val="16"/>
              </w:rPr>
              <w:t>new since last plan; within last 5 years</w:t>
            </w:r>
          </w:p>
        </w:tc>
        <w:tc>
          <w:tcPr>
            <w:tcW w:type="dxa" w:w="3167"/>
          </w:tcPr>
          <w:p>
            <w:pPr>
              <w:spacing w:after="0"/>
              <w:jc w:val="left"/>
            </w:pPr>
            <w:r>
              <w:rPr>
                <w:sz w:val="16"/>
              </w:rPr>
              <w:t>B1-c worst recorded: High Wind and Strong Wind</w:t>
            </w:r>
          </w:p>
        </w:tc>
      </w:tr>
      <w:tr>
        <w:trPr>
          <w:cantSplit/>
        </w:trPr>
        <w:tc>
          <w:tcPr>
            <w:tcW w:type="dxa" w:w="1037"/>
          </w:tcPr>
          <w:p>
            <w:pPr>
              <w:spacing w:after="0"/>
              <w:jc w:val="left"/>
            </w:pPr>
            <w:r>
              <w:rPr>
                <w:sz w:val="16"/>
              </w:rPr>
              <w:t>2022-09-01</w:t>
            </w:r>
          </w:p>
        </w:tc>
        <w:tc>
          <w:tcPr>
            <w:tcW w:type="dxa" w:w="1064"/>
          </w:tcPr>
          <w:p>
            <w:pPr>
              <w:spacing w:after="0"/>
              <w:jc w:val="left"/>
            </w:pPr>
            <w:r>
              <w:rPr>
                <w:sz w:val="16"/>
              </w:rPr>
              <w:t>Heat</w:t>
            </w:r>
          </w:p>
        </w:tc>
        <w:tc>
          <w:tcPr>
            <w:tcW w:type="dxa" w:w="1617"/>
          </w:tcPr>
          <w:p>
            <w:pPr>
              <w:spacing w:after="0"/>
              <w:jc w:val="left"/>
            </w:pPr>
          </w:p>
        </w:tc>
        <w:tc>
          <w:tcPr>
            <w:tcW w:type="dxa" w:w="3428"/>
          </w:tcPr>
          <w:p>
            <w:pPr>
              <w:spacing w:after="0"/>
              <w:jc w:val="left"/>
            </w:pPr>
            <w:r>
              <w:rPr>
                <w:sz w:val="16"/>
              </w:rPr>
              <w:t>$0 property; $0 crops (zone total, 2022 dollars)</w:t>
            </w:r>
          </w:p>
        </w:tc>
        <w:tc>
          <w:tcPr>
            <w:tcW w:type="dxa" w:w="952"/>
          </w:tcPr>
          <w:p>
            <w:pPr>
              <w:spacing w:after="0"/>
              <w:jc w:val="right"/>
            </w:pPr>
            <w:r>
              <w:rPr>
                <w:sz w:val="16"/>
              </w:rPr>
              <w:t>0, 0</w:t>
            </w:r>
          </w:p>
        </w:tc>
        <w:tc>
          <w:tcPr>
            <w:tcW w:type="dxa" w:w="1701"/>
          </w:tcPr>
          <w:p>
            <w:pPr>
              <w:spacing w:after="0"/>
              <w:jc w:val="left"/>
            </w:pPr>
            <w:r>
              <w:rPr>
                <w:sz w:val="16"/>
              </w:rPr>
              <w:t>NWS zone WYZ020 (NATRONA COUNTY LOWER ELEVATIONS), zone-level</w:t>
            </w:r>
          </w:p>
        </w:tc>
        <w:tc>
          <w:tcPr>
            <w:tcW w:type="dxa" w:w="1146"/>
          </w:tcPr>
          <w:p>
            <w:pPr>
              <w:spacing w:after="0"/>
              <w:jc w:val="left"/>
            </w:pPr>
            <w:r>
              <w:rPr>
                <w:sz w:val="16"/>
              </w:rPr>
              <w:t>within last 5 years</w:t>
            </w:r>
          </w:p>
        </w:tc>
        <w:tc>
          <w:tcPr>
            <w:tcW w:type="dxa" w:w="3167"/>
          </w:tcPr>
          <w:p>
            <w:pPr>
              <w:spacing w:after="0"/>
              <w:jc w:val="left"/>
            </w:pPr>
            <w:r>
              <w:rPr>
                <w:sz w:val="16"/>
              </w:rPr>
              <w:t>B1-c worst recorded: Excessive Heat, Heat</w:t>
            </w:r>
          </w:p>
        </w:tc>
      </w:tr>
      <w:tr>
        <w:trPr>
          <w:cantSplit/>
        </w:trPr>
        <w:tc>
          <w:tcPr>
            <w:tcW w:type="dxa" w:w="1037"/>
          </w:tcPr>
          <w:p>
            <w:pPr>
              <w:spacing w:after="0"/>
              <w:jc w:val="left"/>
            </w:pPr>
            <w:r>
              <w:rPr>
                <w:sz w:val="16"/>
              </w:rPr>
              <w:t>2015-10-11</w:t>
            </w:r>
          </w:p>
        </w:tc>
        <w:tc>
          <w:tcPr>
            <w:tcW w:type="dxa" w:w="1064"/>
          </w:tcPr>
          <w:p>
            <w:pPr>
              <w:spacing w:after="0"/>
              <w:jc w:val="left"/>
            </w:pPr>
            <w:r>
              <w:rPr>
                <w:sz w:val="16"/>
              </w:rPr>
              <w:t>Wildfire</w:t>
            </w:r>
          </w:p>
        </w:tc>
        <w:tc>
          <w:tcPr>
            <w:tcW w:type="dxa" w:w="1617"/>
          </w:tcPr>
          <w:p>
            <w:pPr>
              <w:spacing w:after="0"/>
              <w:jc w:val="left"/>
            </w:pPr>
          </w:p>
        </w:tc>
        <w:tc>
          <w:tcPr>
            <w:tcW w:type="dxa" w:w="3428"/>
          </w:tcPr>
          <w:p>
            <w:pPr>
              <w:spacing w:after="0"/>
              <w:jc w:val="left"/>
            </w:pPr>
            <w:r>
              <w:rPr>
                <w:sz w:val="16"/>
              </w:rPr>
              <w:t>$5,000,000 property; $0 crops (zone total, 2015 dollars)</w:t>
            </w:r>
          </w:p>
        </w:tc>
        <w:tc>
          <w:tcPr>
            <w:tcW w:type="dxa" w:w="952"/>
          </w:tcPr>
          <w:p>
            <w:pPr>
              <w:spacing w:after="0"/>
              <w:jc w:val="right"/>
            </w:pPr>
            <w:r>
              <w:rPr>
                <w:sz w:val="16"/>
              </w:rPr>
              <w:t>0, 0</w:t>
            </w:r>
          </w:p>
        </w:tc>
        <w:tc>
          <w:tcPr>
            <w:tcW w:type="dxa" w:w="1701"/>
          </w:tcPr>
          <w:p>
            <w:pPr>
              <w:spacing w:after="0"/>
              <w:jc w:val="left"/>
            </w:pPr>
            <w:r>
              <w:rPr>
                <w:sz w:val="16"/>
              </w:rPr>
              <w:t>NWS zone WYZ020 (NATRONA COUNTY LOWER ELEVATIONS), zone-level</w:t>
            </w:r>
          </w:p>
        </w:tc>
        <w:tc>
          <w:tcPr>
            <w:tcW w:type="dxa" w:w="1146"/>
          </w:tcPr>
          <w:p>
            <w:pPr>
              <w:spacing w:after="0"/>
              <w:jc w:val="left"/>
            </w:pPr>
          </w:p>
        </w:tc>
        <w:tc>
          <w:tcPr>
            <w:tcW w:type="dxa" w:w="3167"/>
          </w:tcPr>
          <w:p>
            <w:pPr>
              <w:spacing w:after="0"/>
              <w:jc w:val="left"/>
            </w:pPr>
            <w:r>
              <w:rPr>
                <w:sz w:val="16"/>
              </w:rPr>
              <w:t>B1-c worst recorded: Wildfire</w:t>
            </w:r>
          </w:p>
        </w:tc>
      </w:tr>
      <w:tr>
        <w:trPr>
          <w:cantSplit/>
        </w:trPr>
        <w:tc>
          <w:tcPr>
            <w:tcW w:type="dxa" w:w="1037"/>
          </w:tcPr>
          <w:p>
            <w:pPr>
              <w:spacing w:after="0"/>
              <w:jc w:val="left"/>
            </w:pPr>
            <w:r>
              <w:rPr>
                <w:sz w:val="16"/>
              </w:rPr>
              <w:t>2013-10-03</w:t>
            </w:r>
          </w:p>
        </w:tc>
        <w:tc>
          <w:tcPr>
            <w:tcW w:type="dxa" w:w="1064"/>
          </w:tcPr>
          <w:p>
            <w:pPr>
              <w:spacing w:after="0"/>
              <w:jc w:val="left"/>
            </w:pPr>
            <w:r>
              <w:rPr>
                <w:sz w:val="16"/>
              </w:rPr>
              <w:t>Winter Storm</w:t>
            </w:r>
          </w:p>
        </w:tc>
        <w:tc>
          <w:tcPr>
            <w:tcW w:type="dxa" w:w="1617"/>
          </w:tcPr>
          <w:p>
            <w:pPr>
              <w:spacing w:after="0"/>
              <w:jc w:val="left"/>
            </w:pPr>
          </w:p>
        </w:tc>
        <w:tc>
          <w:tcPr>
            <w:tcW w:type="dxa" w:w="3428"/>
          </w:tcPr>
          <w:p>
            <w:pPr>
              <w:spacing w:after="0"/>
              <w:jc w:val="left"/>
            </w:pPr>
            <w:r>
              <w:rPr>
                <w:sz w:val="16"/>
              </w:rPr>
              <w:t>$3,000,000 property; $0 crops (zone total, 2013 dollars)</w:t>
            </w:r>
          </w:p>
        </w:tc>
        <w:tc>
          <w:tcPr>
            <w:tcW w:type="dxa" w:w="952"/>
          </w:tcPr>
          <w:p>
            <w:pPr>
              <w:spacing w:after="0"/>
              <w:jc w:val="right"/>
            </w:pPr>
            <w:r>
              <w:rPr>
                <w:sz w:val="16"/>
              </w:rPr>
              <w:t>0, 0</w:t>
            </w:r>
          </w:p>
        </w:tc>
        <w:tc>
          <w:tcPr>
            <w:tcW w:type="dxa" w:w="1701"/>
          </w:tcPr>
          <w:p>
            <w:pPr>
              <w:spacing w:after="0"/>
              <w:jc w:val="left"/>
            </w:pPr>
            <w:r>
              <w:rPr>
                <w:sz w:val="16"/>
              </w:rPr>
              <w:t>NWS zone WYZ020 (NATRONA COUNTY LOWER ELEVATIONS), zone-level</w:t>
            </w:r>
          </w:p>
        </w:tc>
        <w:tc>
          <w:tcPr>
            <w:tcW w:type="dxa" w:w="1146"/>
          </w:tcPr>
          <w:p>
            <w:pPr>
              <w:spacing w:after="0"/>
              <w:jc w:val="left"/>
            </w:pPr>
          </w:p>
        </w:tc>
        <w:tc>
          <w:tcPr>
            <w:tcW w:type="dxa" w:w="316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2011-04-18</w:t>
            </w:r>
          </w:p>
        </w:tc>
        <w:tc>
          <w:tcPr>
            <w:tcW w:type="dxa" w:w="1064"/>
          </w:tcPr>
          <w:p>
            <w:pPr>
              <w:spacing w:after="0"/>
              <w:jc w:val="left"/>
            </w:pPr>
            <w:r>
              <w:rPr>
                <w:sz w:val="16"/>
              </w:rPr>
              <w:t>Debris Flow</w:t>
            </w:r>
          </w:p>
        </w:tc>
        <w:tc>
          <w:tcPr>
            <w:tcW w:type="dxa" w:w="1617"/>
          </w:tcPr>
          <w:p>
            <w:pPr>
              <w:spacing w:after="0"/>
              <w:jc w:val="left"/>
            </w:pPr>
          </w:p>
        </w:tc>
        <w:tc>
          <w:tcPr>
            <w:tcW w:type="dxa" w:w="3428"/>
          </w:tcPr>
          <w:p>
            <w:pPr>
              <w:spacing w:after="0"/>
              <w:jc w:val="left"/>
            </w:pPr>
            <w:r>
              <w:rPr>
                <w:sz w:val="16"/>
              </w:rPr>
              <w:t>$237,000 property; $0 crops (zone total, 2011 dollars)</w:t>
            </w:r>
          </w:p>
        </w:tc>
        <w:tc>
          <w:tcPr>
            <w:tcW w:type="dxa" w:w="952"/>
          </w:tcPr>
          <w:p>
            <w:pPr>
              <w:spacing w:after="0"/>
              <w:jc w:val="right"/>
            </w:pPr>
            <w:r>
              <w:rPr>
                <w:sz w:val="16"/>
              </w:rPr>
              <w:t>0, 0</w:t>
            </w:r>
          </w:p>
        </w:tc>
        <w:tc>
          <w:tcPr>
            <w:tcW w:type="dxa" w:w="1701"/>
          </w:tcPr>
          <w:p>
            <w:pPr>
              <w:spacing w:after="0"/>
              <w:jc w:val="left"/>
            </w:pPr>
            <w:r>
              <w:rPr>
                <w:sz w:val="16"/>
              </w:rPr>
              <w:t>NWS zone WYZ008 (BIGHORN MOUNTAINS WEST), zone-level</w:t>
            </w:r>
          </w:p>
        </w:tc>
        <w:tc>
          <w:tcPr>
            <w:tcW w:type="dxa" w:w="1146"/>
          </w:tcPr>
          <w:p>
            <w:pPr>
              <w:spacing w:after="0"/>
              <w:jc w:val="left"/>
            </w:pPr>
          </w:p>
        </w:tc>
        <w:tc>
          <w:tcPr>
            <w:tcW w:type="dxa" w:w="3167"/>
          </w:tcPr>
          <w:p>
            <w:pPr>
              <w:spacing w:after="0"/>
              <w:jc w:val="left"/>
            </w:pPr>
            <w:r>
              <w:rPr>
                <w:sz w:val="16"/>
              </w:rPr>
              <w:t>B1-c worst recorded: Debris Flow</w:t>
            </w:r>
          </w:p>
        </w:tc>
      </w:tr>
      <w:tr>
        <w:trPr>
          <w:cantSplit/>
        </w:trPr>
        <w:tc>
          <w:tcPr>
            <w:tcW w:type="dxa" w:w="1037"/>
          </w:tcPr>
          <w:p>
            <w:pPr>
              <w:spacing w:after="0"/>
              <w:jc w:val="left"/>
            </w:pPr>
            <w:r>
              <w:rPr>
                <w:sz w:val="16"/>
              </w:rPr>
              <w:t>2009-07-03</w:t>
            </w:r>
          </w:p>
        </w:tc>
        <w:tc>
          <w:tcPr>
            <w:tcW w:type="dxa" w:w="1064"/>
          </w:tcPr>
          <w:p>
            <w:pPr>
              <w:spacing w:after="0"/>
              <w:jc w:val="left"/>
            </w:pPr>
            <w:r>
              <w:rPr>
                <w:sz w:val="16"/>
              </w:rPr>
              <w:t>Flash Flood</w:t>
            </w:r>
          </w:p>
        </w:tc>
        <w:tc>
          <w:tcPr>
            <w:tcW w:type="dxa" w:w="1617"/>
          </w:tcPr>
          <w:p>
            <w:pPr>
              <w:spacing w:after="0"/>
              <w:jc w:val="left"/>
            </w:pPr>
          </w:p>
        </w:tc>
        <w:tc>
          <w:tcPr>
            <w:tcW w:type="dxa" w:w="3428"/>
          </w:tcPr>
          <w:p>
            <w:pPr>
              <w:spacing w:after="0"/>
              <w:jc w:val="left"/>
            </w:pPr>
            <w:r>
              <w:rPr>
                <w:sz w:val="16"/>
              </w:rPr>
              <w:t>$5,000,000 property; $0 crops (2009 dollars)</w:t>
            </w:r>
          </w:p>
        </w:tc>
        <w:tc>
          <w:tcPr>
            <w:tcW w:type="dxa" w:w="952"/>
          </w:tcPr>
          <w:p>
            <w:pPr>
              <w:spacing w:after="0"/>
              <w:jc w:val="right"/>
            </w:pPr>
            <w:r>
              <w:rPr>
                <w:sz w:val="16"/>
              </w:rPr>
              <w:t>0, 1</w:t>
            </w:r>
          </w:p>
        </w:tc>
        <w:tc>
          <w:tcPr>
            <w:tcW w:type="dxa" w:w="1701"/>
          </w:tcPr>
          <w:p>
            <w:pPr>
              <w:spacing w:after="0"/>
              <w:jc w:val="left"/>
            </w:pPr>
            <w:r>
              <w:rPr>
                <w:sz w:val="16"/>
              </w:rPr>
              <w:t>MOUNTAIN VIEW to CASPER</w:t>
            </w:r>
          </w:p>
        </w:tc>
        <w:tc>
          <w:tcPr>
            <w:tcW w:type="dxa" w:w="1146"/>
          </w:tcPr>
          <w:p>
            <w:pPr>
              <w:spacing w:after="0"/>
              <w:jc w:val="left"/>
            </w:pPr>
          </w:p>
        </w:tc>
        <w:tc>
          <w:tcPr>
            <w:tcW w:type="dxa" w:w="316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2009-05-30</w:t>
            </w:r>
          </w:p>
        </w:tc>
        <w:tc>
          <w:tcPr>
            <w:tcW w:type="dxa" w:w="1064"/>
          </w:tcPr>
          <w:p>
            <w:pPr>
              <w:spacing w:after="0"/>
              <w:jc w:val="left"/>
            </w:pPr>
            <w:r>
              <w:rPr>
                <w:sz w:val="16"/>
              </w:rPr>
              <w:t>Lightning</w:t>
            </w:r>
          </w:p>
        </w:tc>
        <w:tc>
          <w:tcPr>
            <w:tcW w:type="dxa" w:w="1617"/>
          </w:tcPr>
          <w:p>
            <w:pPr>
              <w:spacing w:after="0"/>
              <w:jc w:val="left"/>
            </w:pPr>
          </w:p>
        </w:tc>
        <w:tc>
          <w:tcPr>
            <w:tcW w:type="dxa" w:w="3428"/>
          </w:tcPr>
          <w:p>
            <w:pPr>
              <w:spacing w:after="0"/>
              <w:jc w:val="left"/>
            </w:pPr>
            <w:r>
              <w:rPr>
                <w:sz w:val="16"/>
              </w:rPr>
              <w:t>$150,000 property; $0 crops (2009 dollars)</w:t>
            </w:r>
          </w:p>
        </w:tc>
        <w:tc>
          <w:tcPr>
            <w:tcW w:type="dxa" w:w="952"/>
          </w:tcPr>
          <w:p>
            <w:pPr>
              <w:spacing w:after="0"/>
              <w:jc w:val="right"/>
            </w:pPr>
            <w:r>
              <w:rPr>
                <w:sz w:val="16"/>
              </w:rPr>
              <w:t>0, 0</w:t>
            </w:r>
          </w:p>
        </w:tc>
        <w:tc>
          <w:tcPr>
            <w:tcW w:type="dxa" w:w="1701"/>
          </w:tcPr>
          <w:p>
            <w:pPr>
              <w:spacing w:after="0"/>
              <w:jc w:val="left"/>
            </w:pPr>
            <w:r>
              <w:rPr>
                <w:sz w:val="16"/>
              </w:rPr>
              <w:t>MILLS</w:t>
            </w:r>
          </w:p>
        </w:tc>
        <w:tc>
          <w:tcPr>
            <w:tcW w:type="dxa" w:w="1146"/>
          </w:tcPr>
          <w:p>
            <w:pPr>
              <w:spacing w:after="0"/>
              <w:jc w:val="left"/>
            </w:pPr>
          </w:p>
        </w:tc>
        <w:tc>
          <w:tcPr>
            <w:tcW w:type="dxa" w:w="3167"/>
          </w:tcPr>
          <w:p>
            <w:pPr>
              <w:spacing w:after="0"/>
              <w:jc w:val="left"/>
            </w:pPr>
            <w:r>
              <w:rPr>
                <w:sz w:val="16"/>
              </w:rPr>
              <w:t>B1-c worst recorded: Lightning</w:t>
            </w:r>
          </w:p>
        </w:tc>
      </w:tr>
      <w:tr>
        <w:trPr>
          <w:cantSplit/>
        </w:trPr>
        <w:tc>
          <w:tcPr>
            <w:tcW w:type="dxa" w:w="1037"/>
          </w:tcPr>
          <w:p>
            <w:pPr>
              <w:spacing w:after="0"/>
              <w:jc w:val="left"/>
            </w:pPr>
            <w:r>
              <w:rPr>
                <w:sz w:val="16"/>
              </w:rPr>
              <w:t>2008-02-23</w:t>
            </w:r>
          </w:p>
        </w:tc>
        <w:tc>
          <w:tcPr>
            <w:tcW w:type="dxa" w:w="1064"/>
          </w:tcPr>
          <w:p>
            <w:pPr>
              <w:spacing w:after="0"/>
              <w:jc w:val="left"/>
            </w:pPr>
            <w:r>
              <w:rPr>
                <w:sz w:val="16"/>
              </w:rPr>
              <w:t>Avalanche</w:t>
            </w:r>
          </w:p>
        </w:tc>
        <w:tc>
          <w:tcPr>
            <w:tcW w:type="dxa" w:w="1617"/>
          </w:tcPr>
          <w:p>
            <w:pPr>
              <w:spacing w:after="0"/>
              <w:jc w:val="left"/>
            </w:pPr>
          </w:p>
        </w:tc>
        <w:tc>
          <w:tcPr>
            <w:tcW w:type="dxa" w:w="3428"/>
          </w:tcPr>
          <w:p>
            <w:pPr>
              <w:spacing w:after="0"/>
              <w:jc w:val="left"/>
            </w:pPr>
            <w:r>
              <w:rPr>
                <w:sz w:val="16"/>
              </w:rPr>
              <w:t>$0 property; $0 crops (zone total, 2008 dollars)</w:t>
            </w:r>
          </w:p>
        </w:tc>
        <w:tc>
          <w:tcPr>
            <w:tcW w:type="dxa" w:w="952"/>
          </w:tcPr>
          <w:p>
            <w:pPr>
              <w:spacing w:after="0"/>
              <w:jc w:val="right"/>
            </w:pPr>
            <w:r>
              <w:rPr>
                <w:sz w:val="16"/>
              </w:rPr>
              <w:t>0, 2</w:t>
            </w:r>
          </w:p>
        </w:tc>
        <w:tc>
          <w:tcPr>
            <w:tcW w:type="dxa" w:w="1701"/>
          </w:tcPr>
          <w:p>
            <w:pPr>
              <w:spacing w:after="0"/>
              <w:jc w:val="left"/>
            </w:pPr>
            <w:r>
              <w:rPr>
                <w:sz w:val="16"/>
              </w:rPr>
              <w:t>NWS zone WYZ022 (CASPER MOUNTAIN), zone-level</w:t>
            </w:r>
          </w:p>
        </w:tc>
        <w:tc>
          <w:tcPr>
            <w:tcW w:type="dxa" w:w="1146"/>
          </w:tcPr>
          <w:p>
            <w:pPr>
              <w:spacing w:after="0"/>
              <w:jc w:val="left"/>
            </w:pPr>
          </w:p>
        </w:tc>
        <w:tc>
          <w:tcPr>
            <w:tcW w:type="dxa" w:w="3167"/>
          </w:tcPr>
          <w:p>
            <w:pPr>
              <w:spacing w:after="0"/>
              <w:jc w:val="left"/>
            </w:pPr>
            <w:r>
              <w:rPr>
                <w:sz w:val="16"/>
              </w:rPr>
              <w:t>deaths or injuries recorded</w:t>
            </w:r>
          </w:p>
        </w:tc>
      </w:tr>
      <w:tr>
        <w:trPr>
          <w:cantSplit/>
        </w:trPr>
        <w:tc>
          <w:tcPr>
            <w:tcW w:type="dxa" w:w="1037"/>
          </w:tcPr>
          <w:p>
            <w:pPr>
              <w:spacing w:after="0"/>
              <w:jc w:val="left"/>
            </w:pPr>
            <w:r>
              <w:rPr>
                <w:sz w:val="16"/>
              </w:rPr>
              <w:t>1996-01-30</w:t>
            </w:r>
          </w:p>
        </w:tc>
        <w:tc>
          <w:tcPr>
            <w:tcW w:type="dxa" w:w="1064"/>
          </w:tcPr>
          <w:p>
            <w:pPr>
              <w:spacing w:after="0"/>
              <w:jc w:val="left"/>
            </w:pPr>
            <w:r>
              <w:rPr>
                <w:sz w:val="16"/>
              </w:rPr>
              <w:t>Cold/Wind Chill</w:t>
            </w:r>
          </w:p>
        </w:tc>
        <w:tc>
          <w:tcPr>
            <w:tcW w:type="dxa" w:w="1617"/>
          </w:tcPr>
          <w:p>
            <w:pPr>
              <w:spacing w:after="0"/>
              <w:jc w:val="left"/>
            </w:pPr>
          </w:p>
        </w:tc>
        <w:tc>
          <w:tcPr>
            <w:tcW w:type="dxa" w:w="3428"/>
          </w:tcPr>
          <w:p>
            <w:pPr>
              <w:spacing w:after="0"/>
              <w:jc w:val="left"/>
            </w:pPr>
            <w:r>
              <w:rPr>
                <w:sz w:val="16"/>
              </w:rPr>
              <w:t>damage not reported</w:t>
            </w:r>
          </w:p>
        </w:tc>
        <w:tc>
          <w:tcPr>
            <w:tcW w:type="dxa" w:w="952"/>
          </w:tcPr>
          <w:p>
            <w:pPr>
              <w:spacing w:after="0"/>
              <w:jc w:val="right"/>
            </w:pPr>
            <w:r>
              <w:rPr>
                <w:sz w:val="16"/>
              </w:rPr>
              <w:t>0, 0</w:t>
            </w:r>
          </w:p>
        </w:tc>
        <w:tc>
          <w:tcPr>
            <w:tcW w:type="dxa" w:w="1701"/>
          </w:tcPr>
          <w:p>
            <w:pPr>
              <w:spacing w:after="0"/>
              <w:jc w:val="left"/>
            </w:pPr>
            <w:r>
              <w:rPr>
                <w:sz w:val="16"/>
              </w:rPr>
              <w:t>NWS zone WYZ007 (OWL CREEK &amp; BRIDGER MOUNTAINS), zone-level</w:t>
            </w:r>
          </w:p>
        </w:tc>
        <w:tc>
          <w:tcPr>
            <w:tcW w:type="dxa" w:w="1146"/>
          </w:tcPr>
          <w:p>
            <w:pPr>
              <w:spacing w:after="0"/>
              <w:jc w:val="left"/>
            </w:pPr>
          </w:p>
        </w:tc>
        <w:tc>
          <w:tcPr>
            <w:tcW w:type="dxa" w:w="316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1971-05-29</w:t>
            </w:r>
          </w:p>
        </w:tc>
        <w:tc>
          <w:tcPr>
            <w:tcW w:type="dxa" w:w="1064"/>
          </w:tcPr>
          <w:p>
            <w:pPr>
              <w:spacing w:after="0"/>
              <w:jc w:val="left"/>
            </w:pPr>
            <w:r>
              <w:rPr>
                <w:sz w:val="16"/>
              </w:rPr>
              <w:t>Tornado</w:t>
            </w:r>
          </w:p>
        </w:tc>
        <w:tc>
          <w:tcPr>
            <w:tcW w:type="dxa" w:w="1617"/>
          </w:tcPr>
          <w:p>
            <w:pPr>
              <w:spacing w:after="0"/>
              <w:jc w:val="left"/>
            </w:pPr>
            <w:r>
              <w:rPr>
                <w:sz w:val="16"/>
              </w:rPr>
              <w:t>F2, 0.2 mi path length (whole path, pre-1996), 33 yd wide</w:t>
            </w:r>
          </w:p>
        </w:tc>
        <w:tc>
          <w:tcPr>
            <w:tcW w:type="dxa" w:w="3428"/>
          </w:tcPr>
          <w:p>
            <w:pPr>
              <w:spacing w:after="0"/>
              <w:jc w:val="left"/>
            </w:pPr>
            <w:r>
              <w:rPr>
                <w:sz w:val="16"/>
              </w:rPr>
              <w:t>damage not recorded (pre-1996 record)</w:t>
            </w:r>
          </w:p>
        </w:tc>
        <w:tc>
          <w:tcPr>
            <w:tcW w:type="dxa" w:w="952"/>
          </w:tcPr>
          <w:p>
            <w:pPr>
              <w:spacing w:after="0"/>
              <w:jc w:val="right"/>
            </w:pPr>
            <w:r>
              <w:rPr>
                <w:sz w:val="16"/>
              </w:rPr>
              <w:t>0, 3</w:t>
            </w:r>
          </w:p>
        </w:tc>
        <w:tc>
          <w:tcPr>
            <w:tcW w:type="dxa" w:w="1701"/>
          </w:tcPr>
          <w:p>
            <w:pPr>
              <w:spacing w:after="0"/>
              <w:jc w:val="left"/>
            </w:pPr>
            <w:r>
              <w:rPr>
                <w:sz w:val="16"/>
              </w:rPr>
              <w:t>location not recorded</w:t>
            </w:r>
          </w:p>
        </w:tc>
        <w:tc>
          <w:tcPr>
            <w:tcW w:type="dxa" w:w="1146"/>
          </w:tcPr>
          <w:p>
            <w:pPr>
              <w:spacing w:after="0"/>
              <w:jc w:val="left"/>
            </w:pPr>
          </w:p>
        </w:tc>
        <w:tc>
          <w:tcPr>
            <w:tcW w:type="dxa" w:w="3167"/>
          </w:tcPr>
          <w:p>
            <w:pPr>
              <w:spacing w:after="0"/>
              <w:jc w:val="left"/>
            </w:pPr>
            <w:r>
              <w:rPr>
                <w:sz w:val="16"/>
              </w:rPr>
              <w:t>deaths or injuries recorded</w:t>
            </w:r>
          </w:p>
        </w:tc>
      </w:tr>
      <w:tr>
        <w:trPr>
          <w:cantSplit/>
        </w:trPr>
        <w:tc>
          <w:tcPr>
            <w:tcW w:type="dxa" w:w="1037"/>
          </w:tcPr>
          <w:p>
            <w:pPr>
              <w:spacing w:after="0"/>
              <w:jc w:val="left"/>
            </w:pPr>
            <w:r>
              <w:rPr>
                <w:sz w:val="16"/>
              </w:rPr>
              <w:t>1964-05-29</w:t>
            </w:r>
          </w:p>
        </w:tc>
        <w:tc>
          <w:tcPr>
            <w:tcW w:type="dxa" w:w="1064"/>
          </w:tcPr>
          <w:p>
            <w:pPr>
              <w:spacing w:after="0"/>
              <w:jc w:val="left"/>
            </w:pPr>
            <w:r>
              <w:rPr>
                <w:sz w:val="16"/>
              </w:rPr>
              <w:t>Hail</w:t>
            </w:r>
          </w:p>
        </w:tc>
        <w:tc>
          <w:tcPr>
            <w:tcW w:type="dxa" w:w="1617"/>
          </w:tcPr>
          <w:p>
            <w:pPr>
              <w:spacing w:after="0"/>
              <w:jc w:val="left"/>
            </w:pPr>
            <w:r>
              <w:rPr>
                <w:sz w:val="16"/>
              </w:rPr>
              <w:t>3 in</w:t>
            </w:r>
          </w:p>
        </w:tc>
        <w:tc>
          <w:tcPr>
            <w:tcW w:type="dxa" w:w="3428"/>
          </w:tcPr>
          <w:p>
            <w:pPr>
              <w:spacing w:after="0"/>
              <w:jc w:val="left"/>
            </w:pPr>
            <w:r>
              <w:rPr>
                <w:sz w:val="16"/>
              </w:rPr>
              <w:t>damage not recorded (pre-1996 record)</w:t>
            </w:r>
          </w:p>
        </w:tc>
        <w:tc>
          <w:tcPr>
            <w:tcW w:type="dxa" w:w="952"/>
          </w:tcPr>
          <w:p>
            <w:pPr>
              <w:spacing w:after="0"/>
              <w:jc w:val="right"/>
            </w:pPr>
            <w:r>
              <w:rPr>
                <w:sz w:val="16"/>
              </w:rPr>
              <w:t>0, 0</w:t>
            </w:r>
          </w:p>
        </w:tc>
        <w:tc>
          <w:tcPr>
            <w:tcW w:type="dxa" w:w="1701"/>
          </w:tcPr>
          <w:p>
            <w:pPr>
              <w:spacing w:after="0"/>
              <w:jc w:val="left"/>
            </w:pPr>
            <w:r>
              <w:rPr>
                <w:sz w:val="16"/>
              </w:rPr>
              <w:t>location not recorded</w:t>
            </w:r>
          </w:p>
        </w:tc>
        <w:tc>
          <w:tcPr>
            <w:tcW w:type="dxa" w:w="1146"/>
          </w:tcPr>
          <w:p>
            <w:pPr>
              <w:spacing w:after="0"/>
              <w:jc w:val="left"/>
            </w:pPr>
          </w:p>
        </w:tc>
        <w:tc>
          <w:tcPr>
            <w:tcW w:type="dxa" w:w="3167"/>
          </w:tcPr>
          <w:p>
            <w:pPr>
              <w:spacing w:after="0"/>
              <w:jc w:val="left"/>
            </w:pPr>
            <w:r>
              <w:rPr>
                <w:sz w:val="16"/>
              </w:rPr>
              <w:t>B1-c worst recorded: Hail</w:t>
            </w:r>
          </w:p>
        </w:tc>
      </w:tr>
      <w:tr>
        <w:trPr>
          <w:cantSplit/>
        </w:trPr>
        <w:tc>
          <w:tcPr>
            <w:tcW w:type="dxa" w:w="1037"/>
          </w:tcPr>
          <w:p>
            <w:pPr>
              <w:spacing w:after="0"/>
              <w:jc w:val="left"/>
            </w:pPr>
            <w:r>
              <w:rPr>
                <w:sz w:val="16"/>
              </w:rPr>
              <w:t>1962-06-11</w:t>
            </w:r>
          </w:p>
        </w:tc>
        <w:tc>
          <w:tcPr>
            <w:tcW w:type="dxa" w:w="1064"/>
          </w:tcPr>
          <w:p>
            <w:pPr>
              <w:spacing w:after="0"/>
              <w:jc w:val="left"/>
            </w:pPr>
            <w:r>
              <w:rPr>
                <w:sz w:val="16"/>
              </w:rPr>
              <w:t>Tornado</w:t>
            </w:r>
          </w:p>
        </w:tc>
        <w:tc>
          <w:tcPr>
            <w:tcW w:type="dxa" w:w="1617"/>
          </w:tcPr>
          <w:p>
            <w:pPr>
              <w:spacing w:after="0"/>
              <w:jc w:val="left"/>
            </w:pPr>
            <w:r>
              <w:rPr>
                <w:sz w:val="16"/>
              </w:rPr>
              <w:t>F2, 52 mi path length (whole path, pre-1996), 100 yd wide</w:t>
            </w:r>
          </w:p>
        </w:tc>
        <w:tc>
          <w:tcPr>
            <w:tcW w:type="dxa" w:w="3428"/>
          </w:tcPr>
          <w:p>
            <w:pPr>
              <w:spacing w:after="0"/>
              <w:jc w:val="left"/>
            </w:pPr>
            <w:r>
              <w:rPr>
                <w:sz w:val="16"/>
              </w:rPr>
              <w:t>$25,000 property; crops not recorded (1962 dollars)</w:t>
            </w:r>
          </w:p>
        </w:tc>
        <w:tc>
          <w:tcPr>
            <w:tcW w:type="dxa" w:w="952"/>
          </w:tcPr>
          <w:p>
            <w:pPr>
              <w:spacing w:after="0"/>
              <w:jc w:val="right"/>
            </w:pPr>
            <w:r>
              <w:rPr>
                <w:sz w:val="16"/>
              </w:rPr>
              <w:t>0, 4</w:t>
            </w:r>
          </w:p>
        </w:tc>
        <w:tc>
          <w:tcPr>
            <w:tcW w:type="dxa" w:w="1701"/>
          </w:tcPr>
          <w:p>
            <w:pPr>
              <w:spacing w:after="0"/>
              <w:jc w:val="left"/>
            </w:pPr>
            <w:r>
              <w:rPr>
                <w:sz w:val="16"/>
              </w:rPr>
              <w:t>location not recorded</w:t>
            </w:r>
          </w:p>
        </w:tc>
        <w:tc>
          <w:tcPr>
            <w:tcW w:type="dxa" w:w="1146"/>
          </w:tcPr>
          <w:p>
            <w:pPr>
              <w:spacing w:after="0"/>
              <w:jc w:val="left"/>
            </w:pPr>
          </w:p>
        </w:tc>
        <w:tc>
          <w:tcPr>
            <w:tcW w:type="dxa" w:w="316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(988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4"/>
        <w:gridCol w:w="1306"/>
        <w:gridCol w:w="1646"/>
        <w:gridCol w:w="1037"/>
        <w:gridCol w:w="2160"/>
        <w:gridCol w:w="1547"/>
        <w:gridCol w:w="1599"/>
        <w:gridCol w:w="1037"/>
        <w:gridCol w:w="1461"/>
      </w:tblGrid>
      <w:tr>
        <w:trPr>
          <w:cantSplit/>
          <w:tblHeader/>
        </w:trPr>
        <w:tc>
          <w:tcPr>
            <w:tcW w:type="dxa" w:w="1037"/>
            <w:shd w:val="clear" w:color="auto" w:fill="E8E8E8"/>
          </w:tcPr>
          <w:p>
            <w:pPr>
              <w:spacing w:after="0"/>
              <w:jc w:val="left"/>
            </w:pPr>
            <w:r>
              <w:rPr>
                <w:b/>
                <w:sz w:val="16"/>
              </w:rPr>
              <w:t>Hazard</w:t>
            </w:r>
          </w:p>
        </w:tc>
        <w:tc>
          <w:tcPr>
            <w:tcW w:type="dxa" w:w="12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6"/>
            <w:shd w:val="clear" w:color="auto" w:fill="E8E8E8"/>
          </w:tcPr>
          <w:p>
            <w:pPr>
              <w:spacing w:after="0"/>
              <w:jc w:val="left"/>
            </w:pPr>
            <w:r>
              <w:rPr>
                <w:b/>
                <w:sz w:val="16"/>
              </w:rPr>
              <w:t>Unit</w:t>
            </w:r>
          </w:p>
        </w:tc>
        <w:tc>
          <w:tcPr>
            <w:tcW w:type="dxa" w:w="164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60"/>
            <w:shd w:val="clear" w:color="auto" w:fill="E8E8E8"/>
          </w:tcPr>
          <w:p>
            <w:pPr>
              <w:spacing w:after="0"/>
              <w:jc w:val="left"/>
            </w:pPr>
            <w:r>
              <w:rPr>
                <w:b/>
                <w:sz w:val="16"/>
              </w:rPr>
              <w:t>Descriptor basis</w:t>
            </w:r>
          </w:p>
        </w:tc>
        <w:tc>
          <w:tcPr>
            <w:tcW w:type="dxa" w:w="1547"/>
            <w:shd w:val="clear" w:color="auto" w:fill="E8E8E8"/>
          </w:tcPr>
          <w:p>
            <w:pPr>
              <w:spacing w:after="0"/>
              <w:jc w:val="right"/>
            </w:pPr>
            <w:r>
              <w:rPr>
                <w:b/>
                <w:sz w:val="16"/>
              </w:rPr>
              <w:t>NRI events or days in its record period (hail, wind and tornado are area-weighted, so can be fractional)</w:t>
            </w:r>
          </w:p>
        </w:tc>
        <w:tc>
          <w:tcPr>
            <w:tcW w:type="dxa" w:w="15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84"/>
          </w:tcPr>
          <w:p>
            <w:pPr>
              <w:spacing w:after="0"/>
              <w:jc w:val="right"/>
            </w:pPr>
            <w:r>
              <w:rPr>
                <w:sz w:val="16"/>
              </w:rPr>
              <w:t>0.1</w:t>
            </w:r>
          </w:p>
        </w:tc>
        <w:tc>
          <w:tcPr>
            <w:tcW w:type="dxa" w:w="1306"/>
          </w:tcPr>
          <w:p>
            <w:pPr>
              <w:spacing w:after="0"/>
              <w:jc w:val="left"/>
            </w:pPr>
            <w:r>
              <w:rPr>
                <w:sz w:val="16"/>
              </w:rPr>
              <w:t>events per year</w:t>
            </w:r>
          </w:p>
        </w:tc>
        <w:tc>
          <w:tcPr>
            <w:tcW w:type="dxa" w:w="1646"/>
          </w:tcPr>
          <w:p>
            <w:pPr>
              <w:spacing w:after="0"/>
              <w:jc w:val="left"/>
            </w:pPr>
            <w:r>
              <w:rPr>
                <w:sz w:val="16"/>
              </w:rPr>
              <w:t>about 1 in 10 years</w:t>
            </w:r>
          </w:p>
        </w:tc>
        <w:tc>
          <w:tcPr>
            <w:tcW w:type="dxa" w:w="1037"/>
          </w:tcPr>
          <w:p>
            <w:pPr>
              <w:spacing w:after="0"/>
              <w:jc w:val="left"/>
            </w:pPr>
            <w:r>
              <w:rPr>
                <w:sz w:val="16"/>
              </w:rPr>
              <w:t>Likely</w:t>
            </w:r>
          </w:p>
        </w:tc>
        <w:tc>
          <w:tcPr>
            <w:tcW w:type="dxa" w:w="2160"/>
          </w:tcPr>
          <w:p>
            <w:pPr>
              <w:spacing w:after="0"/>
              <w:jc w:val="left"/>
            </w:pPr>
            <w:r>
              <w:rPr>
                <w:sz w:val="16"/>
              </w:rPr>
              <w:t>FEMA annualized frequency (modeled)</w:t>
            </w:r>
          </w:p>
        </w:tc>
        <w:tc>
          <w:tcPr>
            <w:tcW w:type="dxa" w:w="1547"/>
          </w:tcPr>
          <w:p>
            <w:pPr>
              <w:spacing w:after="0"/>
              <w:jc w:val="right"/>
            </w:pPr>
            <w:r>
              <w:rPr>
                <w:sz w:val="16"/>
              </w:rPr>
              <w:t>3</w:t>
            </w:r>
          </w:p>
        </w:tc>
        <w:tc>
          <w:tcPr>
            <w:tcW w:type="dxa" w:w="1599"/>
          </w:tcPr>
          <w:p>
            <w:pPr>
              <w:spacing w:after="0"/>
              <w:jc w:val="left"/>
            </w:pPr>
            <w:r>
              <w:rPr>
                <w:sz w:val="16"/>
              </w:rPr>
              <w:t>1994 to 2023 (30 years)</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Cold Wave</w:t>
            </w:r>
          </w:p>
        </w:tc>
        <w:tc>
          <w:tcPr>
            <w:tcW w:type="dxa" w:w="1284"/>
          </w:tcPr>
          <w:p>
            <w:pPr>
              <w:spacing w:after="0"/>
              <w:jc w:val="right"/>
            </w:pPr>
            <w:r>
              <w:rPr>
                <w:sz w:val="16"/>
              </w:rPr>
              <w:t>1.72</w:t>
            </w:r>
          </w:p>
        </w:tc>
        <w:tc>
          <w:tcPr>
            <w:tcW w:type="dxa" w:w="1306"/>
          </w:tcPr>
          <w:p>
            <w:pPr>
              <w:spacing w:after="0"/>
              <w:jc w:val="left"/>
            </w:pPr>
            <w:r>
              <w:rPr>
                <w:sz w:val="16"/>
              </w:rPr>
              <w:t>event-days per year</w:t>
            </w:r>
          </w:p>
        </w:tc>
        <w:tc>
          <w:tcPr>
            <w:tcW w:type="dxa" w:w="1646"/>
          </w:tcPr>
          <w:p>
            <w:pPr>
              <w:spacing w:after="0"/>
              <w:jc w:val="left"/>
            </w:pPr>
            <w:r>
              <w:rPr>
                <w:sz w:val="16"/>
              </w:rPr>
              <w:t>about 1.72 days per year</w:t>
            </w:r>
          </w:p>
        </w:tc>
        <w:tc>
          <w:tcPr>
            <w:tcW w:type="dxa" w:w="1037"/>
          </w:tcPr>
          <w:p>
            <w:pPr>
              <w:spacing w:after="0"/>
              <w:jc w:val="left"/>
            </w:pPr>
            <w:r>
              <w:rPr>
                <w:sz w:val="16"/>
              </w:rPr>
              <w:t>Likely</w:t>
            </w:r>
          </w:p>
        </w:tc>
        <w:tc>
          <w:tcPr>
            <w:tcW w:type="dxa" w:w="2160"/>
          </w:tcPr>
          <w:p>
            <w:pPr>
              <w:spacing w:after="0"/>
              <w:jc w:val="left"/>
            </w:pPr>
            <w:r>
              <w:rPr>
                <w:sz w:val="16"/>
              </w:rPr>
              <w:t>Storm Events event-days in 11 of 30 years, 1996 to 2025 (36.7%)</w:t>
            </w:r>
          </w:p>
        </w:tc>
        <w:tc>
          <w:tcPr>
            <w:tcW w:type="dxa" w:w="1547"/>
          </w:tcPr>
          <w:p>
            <w:pPr>
              <w:spacing w:after="0"/>
              <w:jc w:val="right"/>
            </w:pPr>
            <w:r>
              <w:rPr>
                <w:sz w:val="16"/>
              </w:rPr>
              <w:t>32.7</w:t>
            </w:r>
          </w:p>
        </w:tc>
        <w:tc>
          <w:tcPr>
            <w:tcW w:type="dxa" w:w="1599"/>
          </w:tcPr>
          <w:p>
            <w:pPr>
              <w:spacing w:after="0"/>
              <w:jc w:val="left"/>
            </w:pPr>
            <w:r>
              <w:rPr>
                <w:sz w:val="16"/>
              </w:rPr>
              <w:t>2005-11-12 to 2024-11-12 (19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Drought</w:t>
            </w:r>
          </w:p>
        </w:tc>
        <w:tc>
          <w:tcPr>
            <w:tcW w:type="dxa" w:w="1284"/>
          </w:tcPr>
          <w:p>
            <w:pPr>
              <w:spacing w:after="0"/>
              <w:jc w:val="right"/>
            </w:pPr>
            <w:r>
              <w:rPr>
                <w:sz w:val="16"/>
              </w:rPr>
              <w:t>79.1</w:t>
            </w:r>
          </w:p>
        </w:tc>
        <w:tc>
          <w:tcPr>
            <w:tcW w:type="dxa" w:w="1306"/>
          </w:tcPr>
          <w:p>
            <w:pPr>
              <w:spacing w:after="0"/>
              <w:jc w:val="left"/>
            </w:pPr>
            <w:r>
              <w:rPr>
                <w:sz w:val="16"/>
              </w:rPr>
              <w:t>event-days per year</w:t>
            </w:r>
          </w:p>
        </w:tc>
        <w:tc>
          <w:tcPr>
            <w:tcW w:type="dxa" w:w="1646"/>
          </w:tcPr>
          <w:p>
            <w:pPr>
              <w:spacing w:after="0"/>
              <w:jc w:val="left"/>
            </w:pPr>
            <w:r>
              <w:rPr>
                <w:sz w:val="16"/>
              </w:rPr>
              <w:t>about 79.1 days per year</w:t>
            </w:r>
          </w:p>
        </w:tc>
        <w:tc>
          <w:tcPr>
            <w:tcW w:type="dxa" w:w="1037"/>
          </w:tcPr>
          <w:p>
            <w:pPr>
              <w:spacing w:after="0"/>
              <w:jc w:val="left"/>
            </w:pPr>
          </w:p>
        </w:tc>
        <w:tc>
          <w:tcPr>
            <w:tcW w:type="dxa" w:w="2160"/>
          </w:tcPr>
          <w:p>
            <w:pPr>
              <w:spacing w:after="0"/>
              <w:jc w:val="left"/>
            </w:pPr>
            <w:r>
              <w:rPr>
                <w:sz w:val="16"/>
              </w:rPr>
              <w:t>Storm Events event-days in 0 of 30 years, 1996 to 2025 (0%)</w:t>
            </w:r>
          </w:p>
        </w:tc>
        <w:tc>
          <w:tcPr>
            <w:tcW w:type="dxa" w:w="1547"/>
          </w:tcPr>
          <w:p>
            <w:pPr>
              <w:spacing w:after="0"/>
              <w:jc w:val="right"/>
            </w:pPr>
            <w:r>
              <w:rPr>
                <w:sz w:val="16"/>
              </w:rPr>
              <w:t>2,429</w:t>
            </w:r>
          </w:p>
        </w:tc>
        <w:tc>
          <w:tcPr>
            <w:tcW w:type="dxa" w:w="15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84"/>
          </w:tcPr>
          <w:p>
            <w:pPr>
              <w:spacing w:after="0"/>
              <w:jc w:val="right"/>
            </w:pPr>
            <w:r>
              <w:rPr>
                <w:sz w:val="16"/>
              </w:rPr>
              <w:t>0.00289</w:t>
            </w:r>
          </w:p>
        </w:tc>
        <w:tc>
          <w:tcPr>
            <w:tcW w:type="dxa" w:w="1306"/>
          </w:tcPr>
          <w:p>
            <w:pPr>
              <w:spacing w:after="0"/>
              <w:jc w:val="left"/>
            </w:pPr>
            <w:r>
              <w:rPr>
                <w:sz w:val="16"/>
              </w:rPr>
              <w:t>annual probability at a location</w:t>
            </w:r>
          </w:p>
        </w:tc>
        <w:tc>
          <w:tcPr>
            <w:tcW w:type="dxa" w:w="1646"/>
          </w:tcPr>
          <w:p>
            <w:pPr>
              <w:spacing w:after="0"/>
              <w:jc w:val="left"/>
            </w:pPr>
            <w:r>
              <w:rPr>
                <w:sz w:val="16"/>
              </w:rPr>
              <w:t>chance a given location in the county has at least minor-damage shaking in a year: 0.289%</w:t>
            </w:r>
          </w:p>
        </w:tc>
        <w:tc>
          <w:tcPr>
            <w:tcW w:type="dxa" w:w="1037"/>
          </w:tcPr>
          <w:p>
            <w:pPr>
              <w:spacing w:after="0"/>
              <w:jc w:val="left"/>
            </w:pPr>
          </w:p>
        </w:tc>
        <w:tc>
          <w:tcPr>
            <w:tcW w:type="dxa" w:w="2160"/>
          </w:tcPr>
          <w:p>
            <w:pPr>
              <w:spacing w:after="0"/>
              <w:jc w:val="left"/>
            </w:pPr>
          </w:p>
        </w:tc>
        <w:tc>
          <w:tcPr>
            <w:tcW w:type="dxa" w:w="1547"/>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46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4"/>
          </w:tcPr>
          <w:p>
            <w:pPr>
              <w:spacing w:after="0"/>
              <w:jc w:val="right"/>
            </w:pPr>
            <w:r>
              <w:rPr>
                <w:sz w:val="16"/>
              </w:rPr>
              <w:t>0.513</w:t>
            </w:r>
          </w:p>
        </w:tc>
        <w:tc>
          <w:tcPr>
            <w:tcW w:type="dxa" w:w="1306"/>
          </w:tcPr>
          <w:p>
            <w:pPr>
              <w:spacing w:after="0"/>
              <w:jc w:val="left"/>
            </w:pPr>
            <w:r>
              <w:rPr>
                <w:sz w:val="16"/>
              </w:rPr>
              <w:t>events per year</w:t>
            </w:r>
          </w:p>
        </w:tc>
        <w:tc>
          <w:tcPr>
            <w:tcW w:type="dxa" w:w="1646"/>
          </w:tcPr>
          <w:p>
            <w:pPr>
              <w:spacing w:after="0"/>
              <w:jc w:val="left"/>
            </w:pPr>
            <w:r>
              <w:rPr>
                <w:sz w:val="16"/>
              </w:rPr>
              <w:t>about 0.51 per year</w:t>
            </w:r>
          </w:p>
        </w:tc>
        <w:tc>
          <w:tcPr>
            <w:tcW w:type="dxa" w:w="1037"/>
          </w:tcPr>
          <w:p>
            <w:pPr>
              <w:spacing w:after="0"/>
              <w:jc w:val="left"/>
            </w:pPr>
            <w:r>
              <w:rPr>
                <w:sz w:val="16"/>
              </w:rPr>
              <w:t>Likely</w:t>
            </w:r>
          </w:p>
        </w:tc>
        <w:tc>
          <w:tcPr>
            <w:tcW w:type="dxa" w:w="2160"/>
          </w:tcPr>
          <w:p>
            <w:pPr>
              <w:spacing w:after="0"/>
              <w:jc w:val="left"/>
            </w:pPr>
            <w:r>
              <w:rPr>
                <w:sz w:val="16"/>
              </w:rPr>
              <w:t>FEMA annualized frequency (modeled)</w:t>
            </w:r>
          </w:p>
        </w:tc>
        <w:tc>
          <w:tcPr>
            <w:tcW w:type="dxa" w:w="1547"/>
          </w:tcPr>
          <w:p>
            <w:pPr>
              <w:spacing w:after="0"/>
              <w:jc w:val="right"/>
            </w:pPr>
            <w:r>
              <w:rPr>
                <w:sz w:val="16"/>
              </w:rPr>
              <w:t>19.5 (modeled)</w:t>
            </w:r>
          </w:p>
        </w:tc>
        <w:tc>
          <w:tcPr>
            <w:tcW w:type="dxa" w:w="1599"/>
          </w:tcPr>
          <w:p>
            <w:pPr>
              <w:spacing w:after="0"/>
              <w:jc w:val="left"/>
            </w:pPr>
            <w:r>
              <w:rPr>
                <w:sz w:val="16"/>
              </w:rPr>
              <w:t>1986 to 2023 (38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Heat Wave</w:t>
            </w:r>
          </w:p>
        </w:tc>
        <w:tc>
          <w:tcPr>
            <w:tcW w:type="dxa" w:w="1284"/>
          </w:tcPr>
          <w:p>
            <w:pPr>
              <w:spacing w:after="0"/>
              <w:jc w:val="right"/>
            </w:pPr>
            <w:r>
              <w:rPr>
                <w:sz w:val="16"/>
              </w:rPr>
              <w:t>0.128</w:t>
            </w:r>
          </w:p>
        </w:tc>
        <w:tc>
          <w:tcPr>
            <w:tcW w:type="dxa" w:w="1306"/>
          </w:tcPr>
          <w:p>
            <w:pPr>
              <w:spacing w:after="0"/>
              <w:jc w:val="left"/>
            </w:pPr>
            <w:r>
              <w:rPr>
                <w:sz w:val="16"/>
              </w:rPr>
              <w:t>event-days per year</w:t>
            </w:r>
          </w:p>
        </w:tc>
        <w:tc>
          <w:tcPr>
            <w:tcW w:type="dxa" w:w="1646"/>
          </w:tcPr>
          <w:p>
            <w:pPr>
              <w:spacing w:after="0"/>
              <w:jc w:val="left"/>
            </w:pPr>
            <w:r>
              <w:rPr>
                <w:sz w:val="16"/>
              </w:rPr>
              <w:t>about 0.128 days per year</w:t>
            </w:r>
          </w:p>
        </w:tc>
        <w:tc>
          <w:tcPr>
            <w:tcW w:type="dxa" w:w="1037"/>
          </w:tcPr>
          <w:p>
            <w:pPr>
              <w:spacing w:after="0"/>
              <w:jc w:val="left"/>
            </w:pPr>
            <w:r>
              <w:rPr>
                <w:sz w:val="16"/>
              </w:rPr>
              <w:t>Likely</w:t>
            </w:r>
          </w:p>
        </w:tc>
        <w:tc>
          <w:tcPr>
            <w:tcW w:type="dxa" w:w="2160"/>
          </w:tcPr>
          <w:p>
            <w:pPr>
              <w:spacing w:after="0"/>
              <w:jc w:val="left"/>
            </w:pPr>
            <w:r>
              <w:rPr>
                <w:sz w:val="16"/>
              </w:rPr>
              <w:t>Storm Events event-days in 6 of 30 years, 1996 to 2025 (20%)</w:t>
            </w:r>
          </w:p>
        </w:tc>
        <w:tc>
          <w:tcPr>
            <w:tcW w:type="dxa" w:w="1547"/>
          </w:tcPr>
          <w:p>
            <w:pPr>
              <w:spacing w:after="0"/>
              <w:jc w:val="right"/>
            </w:pPr>
            <w:r>
              <w:rPr>
                <w:sz w:val="16"/>
              </w:rPr>
              <w:t>0</w:t>
            </w:r>
          </w:p>
        </w:tc>
        <w:tc>
          <w:tcPr>
            <w:tcW w:type="dxa" w:w="1599"/>
          </w:tcPr>
          <w:p>
            <w:pPr>
              <w:spacing w:after="0"/>
              <w:jc w:val="left"/>
            </w:pPr>
            <w:r>
              <w:rPr>
                <w:sz w:val="16"/>
              </w:rPr>
              <w:t>2005-11-12 to 2024-11-12 (19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Ice Storm</w:t>
            </w:r>
          </w:p>
        </w:tc>
        <w:tc>
          <w:tcPr>
            <w:tcW w:type="dxa" w:w="1284"/>
          </w:tcPr>
          <w:p>
            <w:pPr>
              <w:spacing w:after="0"/>
              <w:jc w:val="right"/>
            </w:pPr>
            <w:r>
              <w:rPr>
                <w:sz w:val="16"/>
              </w:rPr>
              <w:t>0.0149</w:t>
            </w:r>
          </w:p>
        </w:tc>
        <w:tc>
          <w:tcPr>
            <w:tcW w:type="dxa" w:w="1306"/>
          </w:tcPr>
          <w:p>
            <w:pPr>
              <w:spacing w:after="0"/>
              <w:jc w:val="left"/>
            </w:pPr>
            <w:r>
              <w:rPr>
                <w:sz w:val="16"/>
              </w:rPr>
              <w:t>event-days per year</w:t>
            </w:r>
          </w:p>
        </w:tc>
        <w:tc>
          <w:tcPr>
            <w:tcW w:type="dxa" w:w="1646"/>
          </w:tcPr>
          <w:p>
            <w:pPr>
              <w:spacing w:after="0"/>
              <w:jc w:val="left"/>
            </w:pPr>
            <w:r>
              <w:rPr>
                <w:sz w:val="16"/>
              </w:rPr>
              <w:t>about 0.0149 days per year</w:t>
            </w:r>
          </w:p>
        </w:tc>
        <w:tc>
          <w:tcPr>
            <w:tcW w:type="dxa" w:w="1037"/>
          </w:tcPr>
          <w:p>
            <w:pPr>
              <w:spacing w:after="0"/>
              <w:jc w:val="left"/>
            </w:pPr>
          </w:p>
        </w:tc>
        <w:tc>
          <w:tcPr>
            <w:tcW w:type="dxa" w:w="2160"/>
          </w:tcPr>
          <w:p>
            <w:pPr>
              <w:spacing w:after="0"/>
              <w:jc w:val="left"/>
            </w:pPr>
            <w:r>
              <w:rPr>
                <w:sz w:val="16"/>
              </w:rPr>
              <w:t>Storm Events event-days in 0 of 30 years, 1996 to 2025 (0%)</w:t>
            </w:r>
          </w:p>
        </w:tc>
        <w:tc>
          <w:tcPr>
            <w:tcW w:type="dxa" w:w="1547"/>
          </w:tcPr>
          <w:p>
            <w:pPr>
              <w:spacing w:after="0"/>
              <w:jc w:val="right"/>
            </w:pPr>
            <w:r>
              <w:rPr>
                <w:sz w:val="16"/>
              </w:rPr>
              <w:t>1</w:t>
            </w:r>
          </w:p>
        </w:tc>
        <w:tc>
          <w:tcPr>
            <w:tcW w:type="dxa" w:w="1599"/>
          </w:tcPr>
          <w:p>
            <w:pPr>
              <w:spacing w:after="0"/>
              <w:jc w:val="left"/>
            </w:pPr>
            <w:r>
              <w:rPr>
                <w:sz w:val="16"/>
              </w:rPr>
              <w:t>1946-12-31 to 2014-02-12 (67 years)</w:t>
            </w:r>
          </w:p>
        </w:tc>
        <w:tc>
          <w:tcPr>
            <w:tcW w:type="dxa" w:w="1037"/>
          </w:tcPr>
          <w:p>
            <w:pPr>
              <w:spacing w:after="0"/>
              <w:jc w:val="left"/>
            </w:pPr>
            <w:r>
              <w:rPr>
                <w:sz w:val="16"/>
              </w:rPr>
              <w:t>countywide</w:t>
            </w:r>
          </w:p>
        </w:tc>
        <w:tc>
          <w:tcPr>
            <w:tcW w:type="dxa" w:w="1461"/>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84"/>
          </w:tcPr>
          <w:p>
            <w:pPr>
              <w:spacing w:after="0"/>
              <w:jc w:val="right"/>
            </w:pPr>
            <w:r>
              <w:rPr>
                <w:sz w:val="16"/>
              </w:rPr>
              <w:t>0.821</w:t>
            </w:r>
          </w:p>
        </w:tc>
        <w:tc>
          <w:tcPr>
            <w:tcW w:type="dxa" w:w="1306"/>
          </w:tcPr>
          <w:p>
            <w:pPr>
              <w:spacing w:after="0"/>
              <w:jc w:val="left"/>
            </w:pPr>
            <w:r>
              <w:rPr>
                <w:sz w:val="16"/>
              </w:rPr>
              <w:t>event-days per year</w:t>
            </w:r>
          </w:p>
        </w:tc>
        <w:tc>
          <w:tcPr>
            <w:tcW w:type="dxa" w:w="1646"/>
          </w:tcPr>
          <w:p>
            <w:pPr>
              <w:spacing w:after="0"/>
              <w:jc w:val="left"/>
            </w:pPr>
            <w:r>
              <w:rPr>
                <w:sz w:val="16"/>
              </w:rPr>
              <w:t>about 0.821 days per year</w:t>
            </w:r>
          </w:p>
        </w:tc>
        <w:tc>
          <w:tcPr>
            <w:tcW w:type="dxa" w:w="1037"/>
          </w:tcPr>
          <w:p>
            <w:pPr>
              <w:spacing w:after="0"/>
              <w:jc w:val="left"/>
            </w:pPr>
            <w:r>
              <w:rPr>
                <w:sz w:val="16"/>
              </w:rPr>
              <w:t>Likely</w:t>
            </w:r>
          </w:p>
        </w:tc>
        <w:tc>
          <w:tcPr>
            <w:tcW w:type="dxa" w:w="2160"/>
          </w:tcPr>
          <w:p>
            <w:pPr>
              <w:spacing w:after="0"/>
              <w:jc w:val="left"/>
            </w:pPr>
            <w:r>
              <w:rPr>
                <w:sz w:val="16"/>
              </w:rPr>
              <w:t>Storm Events event-days in 14 of 30 years, 1996 to 2025 (46.7%)</w:t>
            </w:r>
          </w:p>
        </w:tc>
        <w:tc>
          <w:tcPr>
            <w:tcW w:type="dxa" w:w="1547"/>
          </w:tcPr>
          <w:p>
            <w:pPr>
              <w:spacing w:after="0"/>
              <w:jc w:val="right"/>
            </w:pPr>
            <w:r>
              <w:rPr>
                <w:sz w:val="16"/>
              </w:rPr>
              <w:t>23</w:t>
            </w:r>
          </w:p>
        </w:tc>
        <w:tc>
          <w:tcPr>
            <w:tcW w:type="dxa" w:w="1599"/>
          </w:tcPr>
          <w:p>
            <w:pPr>
              <w:spacing w:after="0"/>
              <w:jc w:val="left"/>
            </w:pPr>
            <w:r>
              <w:rPr>
                <w:sz w:val="16"/>
              </w:rPr>
              <w:t>1996 to 2023 (28 years)</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Landslide</w:t>
            </w:r>
          </w:p>
        </w:tc>
        <w:tc>
          <w:tcPr>
            <w:tcW w:type="dxa" w:w="1284"/>
          </w:tcPr>
          <w:p>
            <w:pPr>
              <w:spacing w:after="0"/>
              <w:jc w:val="right"/>
            </w:pPr>
            <w:r>
              <w:rPr>
                <w:sz w:val="16"/>
              </w:rPr>
              <w:t>3.25</w:t>
            </w:r>
          </w:p>
        </w:tc>
        <w:tc>
          <w:tcPr>
            <w:tcW w:type="dxa" w:w="1306"/>
          </w:tcPr>
          <w:p>
            <w:pPr>
              <w:spacing w:after="0"/>
              <w:jc w:val="left"/>
            </w:pPr>
            <w:r>
              <w:rPr>
                <w:sz w:val="16"/>
              </w:rPr>
              <w:t>events per year (modeled)</w:t>
            </w:r>
          </w:p>
        </w:tc>
        <w:tc>
          <w:tcPr>
            <w:tcW w:type="dxa" w:w="1646"/>
          </w:tcPr>
          <w:p>
            <w:pPr>
              <w:spacing w:after="0"/>
              <w:jc w:val="left"/>
            </w:pPr>
            <w:r>
              <w:rPr>
                <w:sz w:val="16"/>
              </w:rPr>
              <w:t>about 3.25 per year</w:t>
            </w:r>
          </w:p>
        </w:tc>
        <w:tc>
          <w:tcPr>
            <w:tcW w:type="dxa" w:w="1037"/>
          </w:tcPr>
          <w:p>
            <w:pPr>
              <w:spacing w:after="0"/>
              <w:jc w:val="left"/>
            </w:pPr>
            <w:r>
              <w:rPr>
                <w:sz w:val="16"/>
              </w:rPr>
              <w:t>Highly likely</w:t>
            </w:r>
          </w:p>
        </w:tc>
        <w:tc>
          <w:tcPr>
            <w:tcW w:type="dxa" w:w="2160"/>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Lightning</w:t>
            </w:r>
          </w:p>
        </w:tc>
        <w:tc>
          <w:tcPr>
            <w:tcW w:type="dxa" w:w="1284"/>
          </w:tcPr>
          <w:p>
            <w:pPr>
              <w:spacing w:after="0"/>
              <w:jc w:val="right"/>
            </w:pPr>
            <w:r>
              <w:rPr>
                <w:sz w:val="16"/>
              </w:rPr>
              <w:t>38.2</w:t>
            </w:r>
          </w:p>
        </w:tc>
        <w:tc>
          <w:tcPr>
            <w:tcW w:type="dxa" w:w="1306"/>
          </w:tcPr>
          <w:p>
            <w:pPr>
              <w:spacing w:after="0"/>
              <w:jc w:val="left"/>
            </w:pPr>
            <w:r>
              <w:rPr>
                <w:sz w:val="16"/>
              </w:rPr>
              <w:t>days per year with a strike</w:t>
            </w:r>
          </w:p>
        </w:tc>
        <w:tc>
          <w:tcPr>
            <w:tcW w:type="dxa" w:w="1646"/>
          </w:tcPr>
          <w:p>
            <w:pPr>
              <w:spacing w:after="0"/>
              <w:jc w:val="left"/>
            </w:pPr>
            <w:r>
              <w:rPr>
                <w:sz w:val="16"/>
              </w:rPr>
              <w:t>about 38.2 days per year</w:t>
            </w:r>
          </w:p>
        </w:tc>
        <w:tc>
          <w:tcPr>
            <w:tcW w:type="dxa" w:w="1037"/>
          </w:tcPr>
          <w:p>
            <w:pPr>
              <w:spacing w:after="0"/>
              <w:jc w:val="left"/>
            </w:pPr>
            <w:r>
              <w:rPr>
                <w:sz w:val="16"/>
              </w:rPr>
              <w:t>Highly likely</w:t>
            </w:r>
          </w:p>
        </w:tc>
        <w:tc>
          <w:tcPr>
            <w:tcW w:type="dxa" w:w="2160"/>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9"/>
          </w:tcPr>
          <w:p>
            <w:pPr>
              <w:spacing w:after="0"/>
              <w:jc w:val="left"/>
            </w:pPr>
            <w:r>
              <w:rPr>
                <w:sz w:val="16"/>
              </w:rPr>
              <w:t>1995 to 2023 (29 years; CONUS)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Strong Wind</w:t>
            </w:r>
          </w:p>
        </w:tc>
        <w:tc>
          <w:tcPr>
            <w:tcW w:type="dxa" w:w="1284"/>
          </w:tcPr>
          <w:p>
            <w:pPr>
              <w:spacing w:after="0"/>
              <w:jc w:val="right"/>
            </w:pPr>
            <w:r>
              <w:rPr>
                <w:sz w:val="16"/>
              </w:rPr>
              <w:t>0.312</w:t>
            </w:r>
          </w:p>
        </w:tc>
        <w:tc>
          <w:tcPr>
            <w:tcW w:type="dxa" w:w="1306"/>
          </w:tcPr>
          <w:p>
            <w:pPr>
              <w:spacing w:after="0"/>
              <w:jc w:val="left"/>
            </w:pPr>
            <w:r>
              <w:rPr>
                <w:sz w:val="16"/>
              </w:rPr>
              <w:t>events per year</w:t>
            </w:r>
          </w:p>
        </w:tc>
        <w:tc>
          <w:tcPr>
            <w:tcW w:type="dxa" w:w="1646"/>
          </w:tcPr>
          <w:p>
            <w:pPr>
              <w:spacing w:after="0"/>
              <w:jc w:val="left"/>
            </w:pPr>
            <w:r>
              <w:rPr>
                <w:sz w:val="16"/>
              </w:rPr>
              <w:t>about 1 in 3 years</w:t>
            </w:r>
          </w:p>
        </w:tc>
        <w:tc>
          <w:tcPr>
            <w:tcW w:type="dxa" w:w="1037"/>
          </w:tcPr>
          <w:p>
            <w:pPr>
              <w:spacing w:after="0"/>
              <w:jc w:val="left"/>
            </w:pPr>
            <w:r>
              <w:rPr>
                <w:sz w:val="16"/>
              </w:rPr>
              <w:t>Likely</w:t>
            </w:r>
          </w:p>
        </w:tc>
        <w:tc>
          <w:tcPr>
            <w:tcW w:type="dxa" w:w="2160"/>
          </w:tcPr>
          <w:p>
            <w:pPr>
              <w:spacing w:after="0"/>
              <w:jc w:val="left"/>
            </w:pPr>
            <w:r>
              <w:rPr>
                <w:sz w:val="16"/>
              </w:rPr>
              <w:t>FEMA annualized frequency (modeled)</w:t>
            </w:r>
          </w:p>
        </w:tc>
        <w:tc>
          <w:tcPr>
            <w:tcW w:type="dxa" w:w="1547"/>
          </w:tcPr>
          <w:p>
            <w:pPr>
              <w:spacing w:after="0"/>
              <w:jc w:val="right"/>
            </w:pPr>
            <w:r>
              <w:rPr>
                <w:sz w:val="16"/>
              </w:rPr>
              <w:t>12</w:t>
            </w:r>
          </w:p>
        </w:tc>
        <w:tc>
          <w:tcPr>
            <w:tcW w:type="dxa" w:w="1599"/>
          </w:tcPr>
          <w:p>
            <w:pPr>
              <w:spacing w:after="0"/>
              <w:jc w:val="left"/>
            </w:pPr>
            <w:r>
              <w:rPr>
                <w:sz w:val="16"/>
              </w:rPr>
              <w:t>1986 to 2023 (38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Tornado</w:t>
            </w:r>
          </w:p>
        </w:tc>
        <w:tc>
          <w:tcPr>
            <w:tcW w:type="dxa" w:w="1284"/>
          </w:tcPr>
          <w:p>
            <w:pPr>
              <w:spacing w:after="0"/>
              <w:jc w:val="right"/>
            </w:pPr>
            <w:r>
              <w:rPr>
                <w:sz w:val="16"/>
              </w:rPr>
              <w:t>0.446</w:t>
            </w:r>
          </w:p>
        </w:tc>
        <w:tc>
          <w:tcPr>
            <w:tcW w:type="dxa" w:w="1306"/>
          </w:tcPr>
          <w:p>
            <w:pPr>
              <w:spacing w:after="0"/>
              <w:jc w:val="left"/>
            </w:pPr>
            <w:r>
              <w:rPr>
                <w:sz w:val="16"/>
              </w:rPr>
              <w:t>events per year</w:t>
            </w:r>
          </w:p>
        </w:tc>
        <w:tc>
          <w:tcPr>
            <w:tcW w:type="dxa" w:w="1646"/>
          </w:tcPr>
          <w:p>
            <w:pPr>
              <w:spacing w:after="0"/>
              <w:jc w:val="left"/>
            </w:pPr>
            <w:r>
              <w:rPr>
                <w:sz w:val="16"/>
              </w:rPr>
              <w:t>about 1 in 2 years</w:t>
            </w:r>
          </w:p>
        </w:tc>
        <w:tc>
          <w:tcPr>
            <w:tcW w:type="dxa" w:w="1037"/>
          </w:tcPr>
          <w:p>
            <w:pPr>
              <w:spacing w:after="0"/>
              <w:jc w:val="left"/>
            </w:pPr>
            <w:r>
              <w:rPr>
                <w:sz w:val="16"/>
              </w:rPr>
              <w:t>Likely</w:t>
            </w:r>
          </w:p>
        </w:tc>
        <w:tc>
          <w:tcPr>
            <w:tcW w:type="dxa" w:w="2160"/>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9"/>
          </w:tcPr>
          <w:p>
            <w:pPr>
              <w:spacing w:after="0"/>
              <w:jc w:val="left"/>
            </w:pPr>
            <w:r>
              <w:rPr>
                <w:sz w:val="16"/>
              </w:rPr>
              <w:t>1950 to 2023 (EF2+); 1986 to 2023 (EF0-1)</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Wildfire</w:t>
            </w:r>
          </w:p>
        </w:tc>
        <w:tc>
          <w:tcPr>
            <w:tcW w:type="dxa" w:w="1284"/>
          </w:tcPr>
          <w:p>
            <w:pPr>
              <w:spacing w:after="0"/>
              <w:jc w:val="right"/>
            </w:pPr>
            <w:r>
              <w:rPr>
                <w:sz w:val="16"/>
              </w:rPr>
              <w:t>0.00234</w:t>
            </w:r>
          </w:p>
        </w:tc>
        <w:tc>
          <w:tcPr>
            <w:tcW w:type="dxa" w:w="1306"/>
          </w:tcPr>
          <w:p>
            <w:pPr>
              <w:spacing w:after="0"/>
              <w:jc w:val="left"/>
            </w:pPr>
            <w:r>
              <w:rPr>
                <w:sz w:val="16"/>
              </w:rPr>
              <w:t>annual probability at a location</w:t>
            </w:r>
          </w:p>
        </w:tc>
        <w:tc>
          <w:tcPr>
            <w:tcW w:type="dxa" w:w="1646"/>
          </w:tcPr>
          <w:p>
            <w:pPr>
              <w:spacing w:after="0"/>
              <w:jc w:val="left"/>
            </w:pPr>
            <w:r>
              <w:rPr>
                <w:sz w:val="16"/>
              </w:rPr>
              <w:t>chance a given location in the county burns in a year: 0.234%</w:t>
            </w:r>
          </w:p>
        </w:tc>
        <w:tc>
          <w:tcPr>
            <w:tcW w:type="dxa" w:w="1037"/>
          </w:tcPr>
          <w:p>
            <w:pPr>
              <w:spacing w:after="0"/>
              <w:jc w:val="left"/>
            </w:pPr>
            <w:r>
              <w:rPr>
                <w:sz w:val="16"/>
              </w:rPr>
              <w:t>Likely</w:t>
            </w:r>
          </w:p>
        </w:tc>
        <w:tc>
          <w:tcPr>
            <w:tcW w:type="dxa" w:w="2160"/>
          </w:tcPr>
          <w:p>
            <w:pPr>
              <w:spacing w:after="0"/>
              <w:jc w:val="left"/>
            </w:pPr>
            <w:r>
              <w:rPr>
                <w:sz w:val="16"/>
              </w:rPr>
              <w:t>Storm Events records in 10 of 30 years, 1996 to 2025 (33.3%)</w:t>
            </w:r>
          </w:p>
        </w:tc>
        <w:tc>
          <w:tcPr>
            <w:tcW w:type="dxa" w:w="1547"/>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Winter Weather</w:t>
            </w:r>
          </w:p>
        </w:tc>
        <w:tc>
          <w:tcPr>
            <w:tcW w:type="dxa" w:w="1284"/>
          </w:tcPr>
          <w:p>
            <w:pPr>
              <w:spacing w:after="0"/>
              <w:jc w:val="right"/>
            </w:pPr>
            <w:r>
              <w:rPr>
                <w:sz w:val="16"/>
              </w:rPr>
              <w:t>17.4</w:t>
            </w:r>
          </w:p>
        </w:tc>
        <w:tc>
          <w:tcPr>
            <w:tcW w:type="dxa" w:w="1306"/>
          </w:tcPr>
          <w:p>
            <w:pPr>
              <w:spacing w:after="0"/>
              <w:jc w:val="left"/>
            </w:pPr>
            <w:r>
              <w:rPr>
                <w:sz w:val="16"/>
              </w:rPr>
              <w:t>event-days per year</w:t>
            </w:r>
          </w:p>
        </w:tc>
        <w:tc>
          <w:tcPr>
            <w:tcW w:type="dxa" w:w="1646"/>
          </w:tcPr>
          <w:p>
            <w:pPr>
              <w:spacing w:after="0"/>
              <w:jc w:val="left"/>
            </w:pPr>
            <w:r>
              <w:rPr>
                <w:sz w:val="16"/>
              </w:rPr>
              <w:t>about 17.4 days per year</w:t>
            </w:r>
          </w:p>
        </w:tc>
        <w:tc>
          <w:tcPr>
            <w:tcW w:type="dxa" w:w="1037"/>
          </w:tcPr>
          <w:p>
            <w:pPr>
              <w:spacing w:after="0"/>
              <w:jc w:val="left"/>
            </w:pPr>
            <w:r>
              <w:rPr>
                <w:sz w:val="16"/>
              </w:rPr>
              <w:t>Highly likely</w:t>
            </w:r>
          </w:p>
        </w:tc>
        <w:tc>
          <w:tcPr>
            <w:tcW w:type="dxa" w:w="2160"/>
          </w:tcPr>
          <w:p>
            <w:pPr>
              <w:spacing w:after="0"/>
              <w:jc w:val="left"/>
            </w:pPr>
            <w:r>
              <w:rPr>
                <w:sz w:val="16"/>
              </w:rPr>
              <w:t>Storm Events event-days in 30 of 30 years, 1996 to 2025 (100%)</w:t>
            </w:r>
          </w:p>
        </w:tc>
        <w:tc>
          <w:tcPr>
            <w:tcW w:type="dxa" w:w="1547"/>
          </w:tcPr>
          <w:p>
            <w:pPr>
              <w:spacing w:after="0"/>
              <w:jc w:val="right"/>
            </w:pPr>
            <w:r>
              <w:rPr>
                <w:sz w:val="16"/>
              </w:rPr>
              <w:t>330</w:t>
            </w:r>
          </w:p>
        </w:tc>
        <w:tc>
          <w:tcPr>
            <w:tcW w:type="dxa" w:w="1599"/>
          </w:tcPr>
          <w:p>
            <w:pPr>
              <w:spacing w:after="0"/>
              <w:jc w:val="left"/>
            </w:pPr>
            <w:r>
              <w:rPr>
                <w:sz w:val="16"/>
              </w:rPr>
              <w:t>2005-11-12 to 2024-11-12 (19 years)</w:t>
            </w:r>
          </w:p>
        </w:tc>
        <w:tc>
          <w:tcPr>
            <w:tcW w:type="dxa" w:w="1037"/>
          </w:tcPr>
          <w:p>
            <w:pPr>
              <w:spacing w:after="0"/>
              <w:jc w:val="left"/>
            </w:pPr>
            <w:r>
              <w:rPr>
                <w:sz w:val="16"/>
              </w:rPr>
              <w:t>countywide</w:t>
            </w:r>
          </w:p>
        </w:tc>
        <w:tc>
          <w:tcPr>
            <w:tcW w:type="dxa" w:w="146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86</w:t>
            </w:r>
          </w:p>
        </w:tc>
        <w:tc>
          <w:tcPr>
            <w:tcW w:type="dxa" w:w="1381"/>
          </w:tcPr>
          <w:p>
            <w:pPr>
              <w:spacing w:after="0"/>
              <w:jc w:val="right"/>
            </w:pPr>
            <w:r>
              <w:rPr>
                <w:sz w:val="16"/>
              </w:rPr>
              <w:t>30</w:t>
            </w:r>
          </w:p>
        </w:tc>
        <w:tc>
          <w:tcPr>
            <w:tcW w:type="dxa" w:w="1381"/>
          </w:tcPr>
          <w:p>
            <w:pPr>
              <w:spacing w:after="0"/>
              <w:jc w:val="right"/>
            </w:pPr>
            <w:r>
              <w:rPr>
                <w:sz w:val="16"/>
              </w:rPr>
              <w:t>2.87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89</w:t>
            </w:r>
          </w:p>
        </w:tc>
        <w:tc>
          <w:tcPr>
            <w:tcW w:type="dxa" w:w="1381"/>
          </w:tcPr>
          <w:p>
            <w:pPr>
              <w:spacing w:after="0"/>
              <w:jc w:val="right"/>
            </w:pPr>
            <w:r>
              <w:rPr>
                <w:sz w:val="16"/>
              </w:rPr>
              <w:t>30</w:t>
            </w:r>
          </w:p>
        </w:tc>
        <w:tc>
          <w:tcPr>
            <w:tcW w:type="dxa" w:w="1381"/>
          </w:tcPr>
          <w:p>
            <w:pPr>
              <w:spacing w:after="0"/>
              <w:jc w:val="right"/>
            </w:pPr>
            <w:r>
              <w:rPr>
                <w:sz w:val="16"/>
              </w:rPr>
              <w:t>2.97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Avalanche</w:t>
            </w:r>
          </w:p>
        </w:tc>
        <w:tc>
          <w:tcPr>
            <w:tcW w:type="dxa" w:w="1578"/>
          </w:tcPr>
          <w:p>
            <w:pPr>
              <w:spacing w:after="0"/>
              <w:jc w:val="right"/>
            </w:pPr>
            <w:r>
              <w:rPr>
                <w:sz w:val="16"/>
              </w:rPr>
              <w:t>3 of 20</w:t>
            </w:r>
          </w:p>
        </w:tc>
        <w:tc>
          <w:tcPr>
            <w:tcW w:type="dxa" w:w="1191"/>
          </w:tcPr>
          <w:p>
            <w:pPr>
              <w:spacing w:after="0"/>
              <w:jc w:val="right"/>
            </w:pPr>
            <w:r>
              <w:rPr>
                <w:sz w:val="16"/>
              </w:rPr>
              <w:t>75.7</w:t>
            </w:r>
          </w:p>
        </w:tc>
        <w:tc>
          <w:tcPr>
            <w:tcW w:type="dxa" w:w="1250"/>
          </w:tcPr>
          <w:p>
            <w:pPr>
              <w:spacing w:after="0"/>
              <w:jc w:val="right"/>
            </w:pPr>
            <w:r>
              <w:rPr>
                <w:sz w:val="16"/>
              </w:rPr>
              <w:t>77.5</w:t>
            </w:r>
          </w:p>
        </w:tc>
        <w:tc>
          <w:tcPr>
            <w:tcW w:type="dxa" w:w="1191"/>
          </w:tcPr>
          <w:p>
            <w:pPr>
              <w:spacing w:after="0"/>
              <w:jc w:val="right"/>
            </w:pPr>
            <w:r>
              <w:rPr>
                <w:sz w:val="16"/>
              </w:rPr>
              <w:t>77.7</w:t>
            </w:r>
          </w:p>
        </w:tc>
        <w:tc>
          <w:tcPr>
            <w:tcW w:type="dxa" w:w="6995"/>
          </w:tcPr>
          <w:p>
            <w:pPr>
              <w:spacing w:after="0"/>
              <w:jc w:val="left"/>
            </w:pPr>
            <w:r>
              <w:rPr>
                <w:sz w:val="16"/>
              </w:rPr>
              <w:t>Relatively Low 3, Not Applicable 17</w:t>
            </w:r>
          </w:p>
        </w:tc>
      </w:tr>
      <w:tr>
        <w:trPr>
          <w:cantSplit/>
        </w:trPr>
        <w:tc>
          <w:tcPr>
            <w:tcW w:type="dxa" w:w="1906"/>
          </w:tcPr>
          <w:p>
            <w:pPr>
              <w:spacing w:after="0"/>
              <w:jc w:val="left"/>
            </w:pPr>
            <w:r>
              <w:rPr>
                <w:sz w:val="16"/>
              </w:rPr>
              <w:t>Cold Wave</w:t>
            </w:r>
          </w:p>
        </w:tc>
        <w:tc>
          <w:tcPr>
            <w:tcW w:type="dxa" w:w="1578"/>
          </w:tcPr>
          <w:p>
            <w:pPr>
              <w:spacing w:after="0"/>
              <w:jc w:val="right"/>
            </w:pPr>
            <w:r>
              <w:rPr>
                <w:sz w:val="16"/>
              </w:rPr>
              <w:t>20 of 20</w:t>
            </w:r>
          </w:p>
        </w:tc>
        <w:tc>
          <w:tcPr>
            <w:tcW w:type="dxa" w:w="1191"/>
          </w:tcPr>
          <w:p>
            <w:pPr>
              <w:spacing w:after="0"/>
              <w:jc w:val="right"/>
            </w:pPr>
            <w:r>
              <w:rPr>
                <w:sz w:val="16"/>
              </w:rPr>
              <w:t>70.8</w:t>
            </w:r>
          </w:p>
        </w:tc>
        <w:tc>
          <w:tcPr>
            <w:tcW w:type="dxa" w:w="1250"/>
          </w:tcPr>
          <w:p>
            <w:pPr>
              <w:spacing w:after="0"/>
              <w:jc w:val="right"/>
            </w:pPr>
            <w:r>
              <w:rPr>
                <w:sz w:val="16"/>
              </w:rPr>
              <w:t>86.0</w:t>
            </w:r>
          </w:p>
        </w:tc>
        <w:tc>
          <w:tcPr>
            <w:tcW w:type="dxa" w:w="1191"/>
          </w:tcPr>
          <w:p>
            <w:pPr>
              <w:spacing w:after="0"/>
              <w:jc w:val="right"/>
            </w:pPr>
            <w:r>
              <w:rPr>
                <w:sz w:val="16"/>
              </w:rPr>
              <w:t>94.7</w:t>
            </w:r>
          </w:p>
        </w:tc>
        <w:tc>
          <w:tcPr>
            <w:tcW w:type="dxa" w:w="6995"/>
          </w:tcPr>
          <w:p>
            <w:pPr>
              <w:spacing w:after="0"/>
              <w:jc w:val="left"/>
            </w:pPr>
            <w:r>
              <w:rPr>
                <w:sz w:val="16"/>
              </w:rPr>
              <w:t>Relatively High 18, Relatively Moderate 2</w:t>
            </w:r>
          </w:p>
        </w:tc>
      </w:tr>
      <w:tr>
        <w:trPr>
          <w:cantSplit/>
        </w:trPr>
        <w:tc>
          <w:tcPr>
            <w:tcW w:type="dxa" w:w="1906"/>
          </w:tcPr>
          <w:p>
            <w:pPr>
              <w:spacing w:after="0"/>
              <w:jc w:val="left"/>
            </w:pPr>
            <w:r>
              <w:rPr>
                <w:sz w:val="16"/>
              </w:rPr>
              <w:t>Drought</w:t>
            </w:r>
          </w:p>
        </w:tc>
        <w:tc>
          <w:tcPr>
            <w:tcW w:type="dxa" w:w="1578"/>
          </w:tcPr>
          <w:p>
            <w:pPr>
              <w:spacing w:after="0"/>
              <w:jc w:val="right"/>
            </w:pPr>
            <w:r>
              <w:rPr>
                <w:sz w:val="16"/>
              </w:rPr>
              <w:t>7 of 20</w:t>
            </w:r>
          </w:p>
        </w:tc>
        <w:tc>
          <w:tcPr>
            <w:tcW w:type="dxa" w:w="1191"/>
          </w:tcPr>
          <w:p>
            <w:pPr>
              <w:spacing w:after="0"/>
              <w:jc w:val="right"/>
            </w:pPr>
            <w:r>
              <w:rPr>
                <w:sz w:val="16"/>
              </w:rPr>
              <w:t>67.2</w:t>
            </w:r>
          </w:p>
        </w:tc>
        <w:tc>
          <w:tcPr>
            <w:tcW w:type="dxa" w:w="1250"/>
          </w:tcPr>
          <w:p>
            <w:pPr>
              <w:spacing w:after="0"/>
              <w:jc w:val="right"/>
            </w:pPr>
            <w:r>
              <w:rPr>
                <w:sz w:val="16"/>
              </w:rPr>
              <w:t>68.6</w:t>
            </w:r>
          </w:p>
        </w:tc>
        <w:tc>
          <w:tcPr>
            <w:tcW w:type="dxa" w:w="1191"/>
          </w:tcPr>
          <w:p>
            <w:pPr>
              <w:spacing w:after="0"/>
              <w:jc w:val="right"/>
            </w:pPr>
            <w:r>
              <w:rPr>
                <w:sz w:val="16"/>
              </w:rPr>
              <w:t>85.8</w:t>
            </w:r>
          </w:p>
        </w:tc>
        <w:tc>
          <w:tcPr>
            <w:tcW w:type="dxa" w:w="6995"/>
          </w:tcPr>
          <w:p>
            <w:pPr>
              <w:spacing w:after="0"/>
              <w:jc w:val="left"/>
            </w:pPr>
            <w:r>
              <w:rPr>
                <w:sz w:val="16"/>
              </w:rPr>
              <w:t>Relatively Low 1, Very Low 6, No Rating 13</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20 of 20</w:t>
            </w:r>
          </w:p>
        </w:tc>
        <w:tc>
          <w:tcPr>
            <w:tcW w:type="dxa" w:w="1191"/>
          </w:tcPr>
          <w:p>
            <w:pPr>
              <w:spacing w:after="0"/>
              <w:jc w:val="right"/>
            </w:pPr>
            <w:r>
              <w:rPr>
                <w:sz w:val="16"/>
              </w:rPr>
              <w:t>41.5</w:t>
            </w:r>
          </w:p>
        </w:tc>
        <w:tc>
          <w:tcPr>
            <w:tcW w:type="dxa" w:w="1250"/>
          </w:tcPr>
          <w:p>
            <w:pPr>
              <w:spacing w:after="0"/>
              <w:jc w:val="right"/>
            </w:pPr>
            <w:r>
              <w:rPr>
                <w:sz w:val="16"/>
              </w:rPr>
              <w:t>72.2</w:t>
            </w:r>
          </w:p>
        </w:tc>
        <w:tc>
          <w:tcPr>
            <w:tcW w:type="dxa" w:w="1191"/>
          </w:tcPr>
          <w:p>
            <w:pPr>
              <w:spacing w:after="0"/>
              <w:jc w:val="right"/>
            </w:pPr>
            <w:r>
              <w:rPr>
                <w:sz w:val="16"/>
              </w:rPr>
              <w:t>85.6</w:t>
            </w:r>
          </w:p>
        </w:tc>
        <w:tc>
          <w:tcPr>
            <w:tcW w:type="dxa" w:w="6995"/>
          </w:tcPr>
          <w:p>
            <w:pPr>
              <w:spacing w:after="0"/>
              <w:jc w:val="left"/>
            </w:pPr>
            <w:r>
              <w:rPr>
                <w:sz w:val="16"/>
              </w:rPr>
              <w:t>Relatively Moderate 5, Relatively Low 15</w:t>
            </w:r>
          </w:p>
        </w:tc>
      </w:tr>
      <w:tr>
        <w:trPr>
          <w:cantSplit/>
        </w:trPr>
        <w:tc>
          <w:tcPr>
            <w:tcW w:type="dxa" w:w="1906"/>
          </w:tcPr>
          <w:p>
            <w:pPr>
              <w:spacing w:after="0"/>
              <w:jc w:val="left"/>
            </w:pPr>
            <w:r>
              <w:rPr>
                <w:sz w:val="16"/>
              </w:rPr>
              <w:t>Hail</w:t>
            </w:r>
          </w:p>
        </w:tc>
        <w:tc>
          <w:tcPr>
            <w:tcW w:type="dxa" w:w="1578"/>
          </w:tcPr>
          <w:p>
            <w:pPr>
              <w:spacing w:after="0"/>
              <w:jc w:val="right"/>
            </w:pPr>
            <w:r>
              <w:rPr>
                <w:sz w:val="16"/>
              </w:rPr>
              <w:t>20 of 20</w:t>
            </w:r>
          </w:p>
        </w:tc>
        <w:tc>
          <w:tcPr>
            <w:tcW w:type="dxa" w:w="1191"/>
          </w:tcPr>
          <w:p>
            <w:pPr>
              <w:spacing w:after="0"/>
              <w:jc w:val="right"/>
            </w:pPr>
            <w:r>
              <w:rPr>
                <w:sz w:val="16"/>
              </w:rPr>
              <w:t>39.9</w:t>
            </w:r>
          </w:p>
        </w:tc>
        <w:tc>
          <w:tcPr>
            <w:tcW w:type="dxa" w:w="1250"/>
          </w:tcPr>
          <w:p>
            <w:pPr>
              <w:spacing w:after="0"/>
              <w:jc w:val="right"/>
            </w:pPr>
            <w:r>
              <w:rPr>
                <w:sz w:val="16"/>
              </w:rPr>
              <w:t>52.1</w:t>
            </w:r>
          </w:p>
        </w:tc>
        <w:tc>
          <w:tcPr>
            <w:tcW w:type="dxa" w:w="1191"/>
          </w:tcPr>
          <w:p>
            <w:pPr>
              <w:spacing w:after="0"/>
              <w:jc w:val="right"/>
            </w:pPr>
            <w:r>
              <w:rPr>
                <w:sz w:val="16"/>
              </w:rPr>
              <w:t>73.9</w:t>
            </w:r>
          </w:p>
        </w:tc>
        <w:tc>
          <w:tcPr>
            <w:tcW w:type="dxa" w:w="6995"/>
          </w:tcPr>
          <w:p>
            <w:pPr>
              <w:spacing w:after="0"/>
              <w:jc w:val="left"/>
            </w:pPr>
            <w:r>
              <w:rPr>
                <w:sz w:val="16"/>
              </w:rPr>
              <w:t>Relatively Moderate 2, Relatively Low 18</w:t>
            </w:r>
          </w:p>
        </w:tc>
      </w:tr>
      <w:tr>
        <w:trPr>
          <w:cantSplit/>
        </w:trPr>
        <w:tc>
          <w:tcPr>
            <w:tcW w:type="dxa" w:w="1906"/>
          </w:tcPr>
          <w:p>
            <w:pPr>
              <w:spacing w:after="0"/>
              <w:jc w:val="left"/>
            </w:pPr>
            <w:r>
              <w:rPr>
                <w:sz w:val="16"/>
              </w:rPr>
              <w:t>Heat Wave</w:t>
            </w:r>
          </w:p>
        </w:tc>
        <w:tc>
          <w:tcPr>
            <w:tcW w:type="dxa" w:w="1578"/>
          </w:tcPr>
          <w:p>
            <w:pPr>
              <w:spacing w:after="0"/>
              <w:jc w:val="right"/>
            </w:pPr>
            <w:r>
              <w:rPr>
                <w:sz w:val="16"/>
              </w:rPr>
              <w:t>20 of 20</w:t>
            </w:r>
          </w:p>
        </w:tc>
        <w:tc>
          <w:tcPr>
            <w:tcW w:type="dxa" w:w="1191"/>
          </w:tcPr>
          <w:p>
            <w:pPr>
              <w:spacing w:after="0"/>
              <w:jc w:val="right"/>
            </w:pPr>
            <w:r>
              <w:rPr>
                <w:sz w:val="16"/>
              </w:rPr>
              <w:t>2.4</w:t>
            </w:r>
          </w:p>
        </w:tc>
        <w:tc>
          <w:tcPr>
            <w:tcW w:type="dxa" w:w="1250"/>
          </w:tcPr>
          <w:p>
            <w:pPr>
              <w:spacing w:after="0"/>
              <w:jc w:val="right"/>
            </w:pPr>
            <w:r>
              <w:rPr>
                <w:sz w:val="16"/>
              </w:rPr>
              <w:t>3.6</w:t>
            </w:r>
          </w:p>
        </w:tc>
        <w:tc>
          <w:tcPr>
            <w:tcW w:type="dxa" w:w="1191"/>
          </w:tcPr>
          <w:p>
            <w:pPr>
              <w:spacing w:after="0"/>
              <w:jc w:val="right"/>
            </w:pPr>
            <w:r>
              <w:rPr>
                <w:sz w:val="16"/>
              </w:rPr>
              <w:t>6.0</w:t>
            </w:r>
          </w:p>
        </w:tc>
        <w:tc>
          <w:tcPr>
            <w:tcW w:type="dxa" w:w="6995"/>
          </w:tcPr>
          <w:p>
            <w:pPr>
              <w:spacing w:after="0"/>
              <w:jc w:val="left"/>
            </w:pPr>
            <w:r>
              <w:rPr>
                <w:sz w:val="16"/>
              </w:rPr>
              <w:t>Very Low 20</w:t>
            </w:r>
          </w:p>
        </w:tc>
      </w:tr>
      <w:tr>
        <w:trPr>
          <w:cantSplit/>
        </w:trPr>
        <w:tc>
          <w:tcPr>
            <w:tcW w:type="dxa" w:w="1906"/>
          </w:tcPr>
          <w:p>
            <w:pPr>
              <w:spacing w:after="0"/>
              <w:jc w:val="left"/>
            </w:pPr>
            <w:r>
              <w:rPr>
                <w:sz w:val="16"/>
              </w:rPr>
              <w:t>Ice Storm</w:t>
            </w:r>
          </w:p>
        </w:tc>
        <w:tc>
          <w:tcPr>
            <w:tcW w:type="dxa" w:w="1578"/>
          </w:tcPr>
          <w:p>
            <w:pPr>
              <w:spacing w:after="0"/>
              <w:jc w:val="right"/>
            </w:pPr>
            <w:r>
              <w:rPr>
                <w:sz w:val="16"/>
              </w:rPr>
              <w:t>20 of 20</w:t>
            </w:r>
          </w:p>
        </w:tc>
        <w:tc>
          <w:tcPr>
            <w:tcW w:type="dxa" w:w="1191"/>
          </w:tcPr>
          <w:p>
            <w:pPr>
              <w:spacing w:after="0"/>
              <w:jc w:val="right"/>
            </w:pPr>
            <w:r>
              <w:rPr>
                <w:sz w:val="16"/>
              </w:rPr>
              <w:t>22.7</w:t>
            </w:r>
          </w:p>
        </w:tc>
        <w:tc>
          <w:tcPr>
            <w:tcW w:type="dxa" w:w="1250"/>
          </w:tcPr>
          <w:p>
            <w:pPr>
              <w:spacing w:after="0"/>
              <w:jc w:val="right"/>
            </w:pPr>
            <w:r>
              <w:rPr>
                <w:sz w:val="16"/>
              </w:rPr>
              <w:t>38.7</w:t>
            </w:r>
          </w:p>
        </w:tc>
        <w:tc>
          <w:tcPr>
            <w:tcW w:type="dxa" w:w="1191"/>
          </w:tcPr>
          <w:p>
            <w:pPr>
              <w:spacing w:after="0"/>
              <w:jc w:val="right"/>
            </w:pPr>
            <w:r>
              <w:rPr>
                <w:sz w:val="16"/>
              </w:rPr>
              <w:t>56.7</w:t>
            </w:r>
          </w:p>
        </w:tc>
        <w:tc>
          <w:tcPr>
            <w:tcW w:type="dxa" w:w="6995"/>
          </w:tcPr>
          <w:p>
            <w:pPr>
              <w:spacing w:after="0"/>
              <w:jc w:val="left"/>
            </w:pPr>
            <w:r>
              <w:rPr>
                <w:sz w:val="16"/>
              </w:rPr>
              <w:t>Relatively Low 14, Very Low 6</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20 of 20</w:t>
            </w:r>
          </w:p>
        </w:tc>
        <w:tc>
          <w:tcPr>
            <w:tcW w:type="dxa" w:w="1191"/>
          </w:tcPr>
          <w:p>
            <w:pPr>
              <w:spacing w:after="0"/>
              <w:jc w:val="right"/>
            </w:pPr>
            <w:r>
              <w:rPr>
                <w:sz w:val="16"/>
              </w:rPr>
              <w:t>10.5</w:t>
            </w:r>
          </w:p>
        </w:tc>
        <w:tc>
          <w:tcPr>
            <w:tcW w:type="dxa" w:w="1250"/>
          </w:tcPr>
          <w:p>
            <w:pPr>
              <w:spacing w:after="0"/>
              <w:jc w:val="right"/>
            </w:pPr>
            <w:r>
              <w:rPr>
                <w:sz w:val="16"/>
              </w:rPr>
              <w:t>64.9</w:t>
            </w:r>
          </w:p>
        </w:tc>
        <w:tc>
          <w:tcPr>
            <w:tcW w:type="dxa" w:w="1191"/>
          </w:tcPr>
          <w:p>
            <w:pPr>
              <w:spacing w:after="0"/>
              <w:jc w:val="right"/>
            </w:pPr>
            <w:r>
              <w:rPr>
                <w:sz w:val="16"/>
              </w:rPr>
              <w:t>98.0</w:t>
            </w:r>
          </w:p>
        </w:tc>
        <w:tc>
          <w:tcPr>
            <w:tcW w:type="dxa" w:w="6995"/>
          </w:tcPr>
          <w:p>
            <w:pPr>
              <w:spacing w:after="0"/>
              <w:jc w:val="left"/>
            </w:pPr>
            <w:r>
              <w:rPr>
                <w:sz w:val="16"/>
              </w:rPr>
              <w:t>Very High 2, Relatively High 4, Relatively Moderate 7, Relatively Low 6, Very Low 1</w:t>
            </w:r>
          </w:p>
        </w:tc>
      </w:tr>
      <w:tr>
        <w:trPr>
          <w:cantSplit/>
        </w:trPr>
        <w:tc>
          <w:tcPr>
            <w:tcW w:type="dxa" w:w="1906"/>
          </w:tcPr>
          <w:p>
            <w:pPr>
              <w:spacing w:after="0"/>
              <w:jc w:val="left"/>
            </w:pPr>
            <w:r>
              <w:rPr>
                <w:sz w:val="16"/>
              </w:rPr>
              <w:t>Landslide</w:t>
            </w:r>
          </w:p>
        </w:tc>
        <w:tc>
          <w:tcPr>
            <w:tcW w:type="dxa" w:w="1578"/>
          </w:tcPr>
          <w:p>
            <w:pPr>
              <w:spacing w:after="0"/>
              <w:jc w:val="right"/>
            </w:pPr>
            <w:r>
              <w:rPr>
                <w:sz w:val="16"/>
              </w:rPr>
              <w:t>20 of 20</w:t>
            </w:r>
          </w:p>
        </w:tc>
        <w:tc>
          <w:tcPr>
            <w:tcW w:type="dxa" w:w="1191"/>
          </w:tcPr>
          <w:p>
            <w:pPr>
              <w:spacing w:after="0"/>
              <w:jc w:val="right"/>
            </w:pPr>
            <w:r>
              <w:rPr>
                <w:sz w:val="16"/>
              </w:rPr>
              <w:t>29.8</w:t>
            </w:r>
          </w:p>
        </w:tc>
        <w:tc>
          <w:tcPr>
            <w:tcW w:type="dxa" w:w="1250"/>
          </w:tcPr>
          <w:p>
            <w:pPr>
              <w:spacing w:after="0"/>
              <w:jc w:val="right"/>
            </w:pPr>
            <w:r>
              <w:rPr>
                <w:sz w:val="16"/>
              </w:rPr>
              <w:t>60.0</w:t>
            </w:r>
          </w:p>
        </w:tc>
        <w:tc>
          <w:tcPr>
            <w:tcW w:type="dxa" w:w="1191"/>
          </w:tcPr>
          <w:p>
            <w:pPr>
              <w:spacing w:after="0"/>
              <w:jc w:val="right"/>
            </w:pPr>
            <w:r>
              <w:rPr>
                <w:sz w:val="16"/>
              </w:rPr>
              <w:t>99.3</w:t>
            </w:r>
          </w:p>
        </w:tc>
        <w:tc>
          <w:tcPr>
            <w:tcW w:type="dxa" w:w="6995"/>
          </w:tcPr>
          <w:p>
            <w:pPr>
              <w:spacing w:after="0"/>
              <w:jc w:val="left"/>
            </w:pPr>
            <w:r>
              <w:rPr>
                <w:sz w:val="16"/>
              </w:rPr>
              <w:t>Relatively Moderate 3, Relatively Low 1, Very Low 16</w:t>
            </w:r>
          </w:p>
        </w:tc>
      </w:tr>
      <w:tr>
        <w:trPr>
          <w:cantSplit/>
        </w:trPr>
        <w:tc>
          <w:tcPr>
            <w:tcW w:type="dxa" w:w="1906"/>
          </w:tcPr>
          <w:p>
            <w:pPr>
              <w:spacing w:after="0"/>
              <w:jc w:val="left"/>
            </w:pPr>
            <w:r>
              <w:rPr>
                <w:sz w:val="16"/>
              </w:rPr>
              <w:t>Lightning</w:t>
            </w:r>
          </w:p>
        </w:tc>
        <w:tc>
          <w:tcPr>
            <w:tcW w:type="dxa" w:w="1578"/>
          </w:tcPr>
          <w:p>
            <w:pPr>
              <w:spacing w:after="0"/>
              <w:jc w:val="right"/>
            </w:pPr>
            <w:r>
              <w:rPr>
                <w:sz w:val="16"/>
              </w:rPr>
              <w:t>20 of 20</w:t>
            </w:r>
          </w:p>
        </w:tc>
        <w:tc>
          <w:tcPr>
            <w:tcW w:type="dxa" w:w="1191"/>
          </w:tcPr>
          <w:p>
            <w:pPr>
              <w:spacing w:after="0"/>
              <w:jc w:val="right"/>
            </w:pPr>
            <w:r>
              <w:rPr>
                <w:sz w:val="16"/>
              </w:rPr>
              <w:t>54.7</w:t>
            </w:r>
          </w:p>
        </w:tc>
        <w:tc>
          <w:tcPr>
            <w:tcW w:type="dxa" w:w="1250"/>
          </w:tcPr>
          <w:p>
            <w:pPr>
              <w:spacing w:after="0"/>
              <w:jc w:val="right"/>
            </w:pPr>
            <w:r>
              <w:rPr>
                <w:sz w:val="16"/>
              </w:rPr>
              <w:t>74.8</w:t>
            </w:r>
          </w:p>
        </w:tc>
        <w:tc>
          <w:tcPr>
            <w:tcW w:type="dxa" w:w="1191"/>
          </w:tcPr>
          <w:p>
            <w:pPr>
              <w:spacing w:after="0"/>
              <w:jc w:val="right"/>
            </w:pPr>
            <w:r>
              <w:rPr>
                <w:sz w:val="16"/>
              </w:rPr>
              <w:t>91.0</w:t>
            </w:r>
          </w:p>
        </w:tc>
        <w:tc>
          <w:tcPr>
            <w:tcW w:type="dxa" w:w="6995"/>
          </w:tcPr>
          <w:p>
            <w:pPr>
              <w:spacing w:after="0"/>
              <w:jc w:val="left"/>
            </w:pPr>
            <w:r>
              <w:rPr>
                <w:sz w:val="16"/>
              </w:rPr>
              <w:t>Relatively High 6, Relatively Moderate 14</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20 of 20</w:t>
            </w:r>
          </w:p>
        </w:tc>
        <w:tc>
          <w:tcPr>
            <w:tcW w:type="dxa" w:w="1191"/>
          </w:tcPr>
          <w:p>
            <w:pPr>
              <w:spacing w:after="0"/>
              <w:jc w:val="right"/>
            </w:pPr>
            <w:r>
              <w:rPr>
                <w:sz w:val="16"/>
              </w:rPr>
              <w:t>9.5</w:t>
            </w:r>
          </w:p>
        </w:tc>
        <w:tc>
          <w:tcPr>
            <w:tcW w:type="dxa" w:w="1250"/>
          </w:tcPr>
          <w:p>
            <w:pPr>
              <w:spacing w:after="0"/>
              <w:jc w:val="right"/>
            </w:pPr>
            <w:r>
              <w:rPr>
                <w:sz w:val="16"/>
              </w:rPr>
              <w:t>13.3</w:t>
            </w:r>
          </w:p>
        </w:tc>
        <w:tc>
          <w:tcPr>
            <w:tcW w:type="dxa" w:w="1191"/>
          </w:tcPr>
          <w:p>
            <w:pPr>
              <w:spacing w:after="0"/>
              <w:jc w:val="right"/>
            </w:pPr>
            <w:r>
              <w:rPr>
                <w:sz w:val="16"/>
              </w:rPr>
              <w:t>21.9</w:t>
            </w:r>
          </w:p>
        </w:tc>
        <w:tc>
          <w:tcPr>
            <w:tcW w:type="dxa" w:w="6995"/>
          </w:tcPr>
          <w:p>
            <w:pPr>
              <w:spacing w:after="0"/>
              <w:jc w:val="left"/>
            </w:pPr>
            <w:r>
              <w:rPr>
                <w:sz w:val="16"/>
              </w:rPr>
              <w:t>Relatively Low 2, Very Low 18</w:t>
            </w:r>
          </w:p>
        </w:tc>
      </w:tr>
      <w:tr>
        <w:trPr>
          <w:cantSplit/>
        </w:trPr>
        <w:tc>
          <w:tcPr>
            <w:tcW w:type="dxa" w:w="1906"/>
          </w:tcPr>
          <w:p>
            <w:pPr>
              <w:spacing w:after="0"/>
              <w:jc w:val="left"/>
            </w:pPr>
            <w:r>
              <w:rPr>
                <w:sz w:val="16"/>
              </w:rPr>
              <w:t>Tornado</w:t>
            </w:r>
          </w:p>
        </w:tc>
        <w:tc>
          <w:tcPr>
            <w:tcW w:type="dxa" w:w="1578"/>
          </w:tcPr>
          <w:p>
            <w:pPr>
              <w:spacing w:after="0"/>
              <w:jc w:val="right"/>
            </w:pPr>
            <w:r>
              <w:rPr>
                <w:sz w:val="16"/>
              </w:rPr>
              <w:t>20 of 20</w:t>
            </w:r>
          </w:p>
        </w:tc>
        <w:tc>
          <w:tcPr>
            <w:tcW w:type="dxa" w:w="1191"/>
          </w:tcPr>
          <w:p>
            <w:pPr>
              <w:spacing w:after="0"/>
              <w:jc w:val="right"/>
            </w:pPr>
            <w:r>
              <w:rPr>
                <w:sz w:val="16"/>
              </w:rPr>
              <w:t>33.5</w:t>
            </w:r>
          </w:p>
        </w:tc>
        <w:tc>
          <w:tcPr>
            <w:tcW w:type="dxa" w:w="1250"/>
          </w:tcPr>
          <w:p>
            <w:pPr>
              <w:spacing w:after="0"/>
              <w:jc w:val="right"/>
            </w:pPr>
            <w:r>
              <w:rPr>
                <w:sz w:val="16"/>
              </w:rPr>
              <w:t>40.4</w:t>
            </w:r>
          </w:p>
        </w:tc>
        <w:tc>
          <w:tcPr>
            <w:tcW w:type="dxa" w:w="1191"/>
          </w:tcPr>
          <w:p>
            <w:pPr>
              <w:spacing w:after="0"/>
              <w:jc w:val="right"/>
            </w:pPr>
            <w:r>
              <w:rPr>
                <w:sz w:val="16"/>
              </w:rPr>
              <w:t>60.6</w:t>
            </w:r>
          </w:p>
        </w:tc>
        <w:tc>
          <w:tcPr>
            <w:tcW w:type="dxa" w:w="6995"/>
          </w:tcPr>
          <w:p>
            <w:pPr>
              <w:spacing w:after="0"/>
              <w:jc w:val="left"/>
            </w:pPr>
            <w:r>
              <w:rPr>
                <w:sz w:val="16"/>
              </w:rPr>
              <w:t>Relatively Moderate 2, Relatively Low 18</w:t>
            </w:r>
          </w:p>
        </w:tc>
      </w:tr>
      <w:tr>
        <w:trPr>
          <w:cantSplit/>
        </w:trPr>
        <w:tc>
          <w:tcPr>
            <w:tcW w:type="dxa" w:w="1906"/>
          </w:tcPr>
          <w:p>
            <w:pPr>
              <w:spacing w:after="0"/>
              <w:jc w:val="left"/>
            </w:pPr>
            <w:r>
              <w:rPr>
                <w:sz w:val="16"/>
              </w:rPr>
              <w:t>Wildfire</w:t>
            </w:r>
          </w:p>
        </w:tc>
        <w:tc>
          <w:tcPr>
            <w:tcW w:type="dxa" w:w="1578"/>
          </w:tcPr>
          <w:p>
            <w:pPr>
              <w:spacing w:after="0"/>
              <w:jc w:val="right"/>
            </w:pPr>
            <w:r>
              <w:rPr>
                <w:sz w:val="16"/>
              </w:rPr>
              <w:t>18 of 20</w:t>
            </w:r>
          </w:p>
        </w:tc>
        <w:tc>
          <w:tcPr>
            <w:tcW w:type="dxa" w:w="1191"/>
          </w:tcPr>
          <w:p>
            <w:pPr>
              <w:spacing w:after="0"/>
              <w:jc w:val="right"/>
            </w:pPr>
            <w:r>
              <w:rPr>
                <w:sz w:val="16"/>
              </w:rPr>
              <w:t>49.6</w:t>
            </w:r>
          </w:p>
        </w:tc>
        <w:tc>
          <w:tcPr>
            <w:tcW w:type="dxa" w:w="1250"/>
          </w:tcPr>
          <w:p>
            <w:pPr>
              <w:spacing w:after="0"/>
              <w:jc w:val="right"/>
            </w:pPr>
            <w:r>
              <w:rPr>
                <w:sz w:val="16"/>
              </w:rPr>
              <w:t>91.5</w:t>
            </w:r>
          </w:p>
        </w:tc>
        <w:tc>
          <w:tcPr>
            <w:tcW w:type="dxa" w:w="1191"/>
          </w:tcPr>
          <w:p>
            <w:pPr>
              <w:spacing w:after="0"/>
              <w:jc w:val="right"/>
            </w:pPr>
            <w:r>
              <w:rPr>
                <w:sz w:val="16"/>
              </w:rPr>
              <w:t>98.4</w:t>
            </w:r>
          </w:p>
        </w:tc>
        <w:tc>
          <w:tcPr>
            <w:tcW w:type="dxa" w:w="6995"/>
          </w:tcPr>
          <w:p>
            <w:pPr>
              <w:spacing w:after="0"/>
              <w:jc w:val="left"/>
            </w:pPr>
            <w:r>
              <w:rPr>
                <w:sz w:val="16"/>
              </w:rPr>
              <w:t>Relatively High 4, Relatively Moderate 9, Relatively Low 3, Very Low 2, No Rating 2</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20 of 20</w:t>
            </w:r>
          </w:p>
        </w:tc>
        <w:tc>
          <w:tcPr>
            <w:tcW w:type="dxa" w:w="1191"/>
          </w:tcPr>
          <w:p>
            <w:pPr>
              <w:spacing w:after="0"/>
              <w:jc w:val="right"/>
            </w:pPr>
            <w:r>
              <w:rPr>
                <w:sz w:val="16"/>
              </w:rPr>
              <w:t>95.7</w:t>
            </w:r>
          </w:p>
        </w:tc>
        <w:tc>
          <w:tcPr>
            <w:tcW w:type="dxa" w:w="1250"/>
          </w:tcPr>
          <w:p>
            <w:pPr>
              <w:spacing w:after="0"/>
              <w:jc w:val="right"/>
            </w:pPr>
            <w:r>
              <w:rPr>
                <w:sz w:val="16"/>
              </w:rPr>
              <w:t>98.6</w:t>
            </w:r>
          </w:p>
        </w:tc>
        <w:tc>
          <w:tcPr>
            <w:tcW w:type="dxa" w:w="1191"/>
          </w:tcPr>
          <w:p>
            <w:pPr>
              <w:spacing w:after="0"/>
              <w:jc w:val="right"/>
            </w:pPr>
            <w:r>
              <w:rPr>
                <w:sz w:val="16"/>
              </w:rPr>
              <w:t>99.7</w:t>
            </w:r>
          </w:p>
        </w:tc>
        <w:tc>
          <w:tcPr>
            <w:tcW w:type="dxa" w:w="6995"/>
          </w:tcPr>
          <w:p>
            <w:pPr>
              <w:spacing w:after="0"/>
              <w:jc w:val="left"/>
            </w:pPr>
            <w:r>
              <w:rPr>
                <w:sz w:val="16"/>
              </w:rPr>
              <w:t>Very High 19, Relatively High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79"/>
        <w:gridCol w:w="680"/>
        <w:gridCol w:w="2508"/>
        <w:gridCol w:w="2030"/>
        <w:gridCol w:w="2605"/>
        <w:gridCol w:w="2322"/>
        <w:gridCol w:w="2588"/>
      </w:tblGrid>
      <w:tr>
        <w:trPr>
          <w:cantSplit/>
          <w:tblHeader/>
        </w:trPr>
        <w:tc>
          <w:tcPr>
            <w:tcW w:type="dxa" w:w="1379"/>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08"/>
            <w:shd w:val="clear" w:color="auto" w:fill="E8E8E8"/>
          </w:tcPr>
          <w:p>
            <w:pPr>
              <w:spacing w:after="0"/>
              <w:jc w:val="left"/>
            </w:pPr>
            <w:r>
              <w:rPr>
                <w:b/>
                <w:sz w:val="16"/>
              </w:rPr>
              <w:t>Plan status</w:t>
            </w:r>
          </w:p>
        </w:tc>
        <w:tc>
          <w:tcPr>
            <w:tcW w:type="dxa" w:w="203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0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2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88"/>
            <w:shd w:val="clear" w:color="auto" w:fill="E8E8E8"/>
          </w:tcPr>
          <w:p>
            <w:pPr>
              <w:spacing w:after="0"/>
              <w:jc w:val="left"/>
            </w:pPr>
            <w:r>
              <w:rPr>
                <w:b/>
                <w:sz w:val="16"/>
              </w:rPr>
              <w:t>Notes</w:t>
            </w:r>
          </w:p>
        </w:tc>
      </w:tr>
      <w:tr>
        <w:trPr>
          <w:cantSplit/>
        </w:trPr>
        <w:tc>
          <w:tcPr>
            <w:tcW w:type="dxa" w:w="1379"/>
          </w:tcPr>
          <w:p>
            <w:pPr>
              <w:spacing w:after="0"/>
              <w:jc w:val="left"/>
            </w:pPr>
            <w:r>
              <w:rPr>
                <w:sz w:val="16"/>
              </w:rPr>
              <w:t>Natrona County</w:t>
            </w:r>
          </w:p>
        </w:tc>
        <w:tc>
          <w:tcPr>
            <w:tcW w:type="dxa" w:w="680"/>
          </w:tcPr>
          <w:p>
            <w:pPr>
              <w:spacing w:after="0"/>
              <w:jc w:val="left"/>
            </w:pPr>
            <w:r>
              <w:rPr>
                <w:sz w:val="16"/>
              </w:rPr>
              <w:t>County</w:t>
            </w:r>
          </w:p>
        </w:tc>
        <w:tc>
          <w:tcPr>
            <w:tcW w:type="dxa" w:w="2508"/>
          </w:tcPr>
          <w:p>
            <w:pPr>
              <w:spacing w:after="0"/>
              <w:jc w:val="left"/>
            </w:pPr>
            <w:r>
              <w:rPr>
                <w:sz w:val="16"/>
              </w:rPr>
              <w:t>Approved, expires 2030-01-28</w:t>
            </w:r>
          </w:p>
        </w:tc>
        <w:tc>
          <w:tcPr>
            <w:tcW w:type="dxa" w:w="2030"/>
          </w:tcPr>
          <w:p>
            <w:pPr>
              <w:spacing w:after="0"/>
              <w:jc w:val="right"/>
            </w:pPr>
            <w:r>
              <w:rPr>
                <w:sz w:val="16"/>
              </w:rPr>
              <w:t>FMA RL 0, SRL 0; any 0</w:t>
            </w:r>
          </w:p>
        </w:tc>
        <w:tc>
          <w:tcPr>
            <w:tcW w:type="dxa" w:w="2605"/>
          </w:tcPr>
          <w:p>
            <w:pPr>
              <w:spacing w:after="0"/>
              <w:jc w:val="right"/>
            </w:pPr>
            <w:r>
              <w:rPr>
                <w:sz w:val="16"/>
              </w:rPr>
              <w:t>$455,874.93</w:t>
            </w:r>
          </w:p>
        </w:tc>
        <w:tc>
          <w:tcPr>
            <w:tcW w:type="dxa" w:w="2322"/>
          </w:tcPr>
          <w:p>
            <w:pPr>
              <w:spacing w:after="0"/>
              <w:jc w:val="right"/>
            </w:pPr>
            <w:r>
              <w:rPr>
                <w:sz w:val="16"/>
              </w:rPr>
              <w:t>0 total; 0 since its plan</w:t>
            </w:r>
          </w:p>
        </w:tc>
        <w:tc>
          <w:tcPr>
            <w:tcW w:type="dxa" w:w="2588"/>
          </w:tcPr>
          <w:p>
            <w:pPr>
              <w:spacing w:after="0"/>
              <w:jc w:val="left"/>
            </w:pPr>
          </w:p>
        </w:tc>
      </w:tr>
      <w:tr>
        <w:trPr>
          <w:cantSplit/>
        </w:trPr>
        <w:tc>
          <w:tcPr>
            <w:tcW w:type="dxa" w:w="1379"/>
          </w:tcPr>
          <w:p>
            <w:pPr>
              <w:spacing w:after="0"/>
              <w:jc w:val="left"/>
            </w:pPr>
            <w:r>
              <w:rPr>
                <w:sz w:val="16"/>
              </w:rPr>
              <w:t>Bar Nunn town</w:t>
            </w:r>
          </w:p>
        </w:tc>
        <w:tc>
          <w:tcPr>
            <w:tcW w:type="dxa" w:w="680"/>
          </w:tcPr>
          <w:p>
            <w:pPr>
              <w:spacing w:after="0"/>
              <w:jc w:val="left"/>
            </w:pPr>
            <w:r>
              <w:rPr>
                <w:sz w:val="16"/>
              </w:rPr>
              <w:t>Town</w:t>
            </w:r>
          </w:p>
        </w:tc>
        <w:tc>
          <w:tcPr>
            <w:tcW w:type="dxa" w:w="2508"/>
          </w:tcPr>
          <w:p>
            <w:pPr>
              <w:spacing w:after="0"/>
              <w:jc w:val="left"/>
            </w:pPr>
            <w:r>
              <w:rPr>
                <w:sz w:val="16"/>
              </w:rPr>
              <w:t>Approved, expires 2030-01-28</w:t>
            </w:r>
          </w:p>
        </w:tc>
        <w:tc>
          <w:tcPr>
            <w:tcW w:type="dxa" w:w="2030"/>
          </w:tcPr>
          <w:p>
            <w:pPr>
              <w:spacing w:after="0"/>
              <w:jc w:val="right"/>
            </w:pPr>
            <w:r>
              <w:rPr>
                <w:sz w:val="16"/>
              </w:rPr>
              <w:t>FMA RL 0, SRL 0; any 0</w:t>
            </w:r>
          </w:p>
        </w:tc>
        <w:tc>
          <w:tcPr>
            <w:tcW w:type="dxa" w:w="2605"/>
          </w:tcPr>
          <w:p>
            <w:pPr>
              <w:spacing w:after="0"/>
              <w:jc w:val="right"/>
            </w:pPr>
            <w:r>
              <w:rPr>
                <w:sz w:val="16"/>
              </w:rPr>
              <w:t>no Public Assistance recorded</w:t>
            </w:r>
          </w:p>
        </w:tc>
        <w:tc>
          <w:tcPr>
            <w:tcW w:type="dxa" w:w="2322"/>
          </w:tcPr>
          <w:p>
            <w:pPr>
              <w:spacing w:after="0"/>
              <w:jc w:val="right"/>
            </w:pPr>
            <w:r>
              <w:rPr>
                <w:sz w:val="16"/>
              </w:rPr>
              <w:t>16 total; 5 since its plan</w:t>
            </w:r>
          </w:p>
        </w:tc>
        <w:tc>
          <w:tcPr>
            <w:tcW w:type="dxa" w:w="2588"/>
          </w:tcPr>
          <w:p>
            <w:pPr>
              <w:spacing w:after="0"/>
              <w:jc w:val="left"/>
            </w:pPr>
          </w:p>
        </w:tc>
      </w:tr>
      <w:tr>
        <w:trPr>
          <w:cantSplit/>
        </w:trPr>
        <w:tc>
          <w:tcPr>
            <w:tcW w:type="dxa" w:w="1379"/>
          </w:tcPr>
          <w:p>
            <w:pPr>
              <w:spacing w:after="0"/>
              <w:jc w:val="left"/>
            </w:pPr>
            <w:r>
              <w:rPr>
                <w:sz w:val="16"/>
              </w:rPr>
              <w:t>Casper city</w:t>
            </w:r>
          </w:p>
        </w:tc>
        <w:tc>
          <w:tcPr>
            <w:tcW w:type="dxa" w:w="680"/>
          </w:tcPr>
          <w:p>
            <w:pPr>
              <w:spacing w:after="0"/>
              <w:jc w:val="left"/>
            </w:pPr>
            <w:r>
              <w:rPr>
                <w:sz w:val="16"/>
              </w:rPr>
              <w:t>City</w:t>
            </w:r>
          </w:p>
        </w:tc>
        <w:tc>
          <w:tcPr>
            <w:tcW w:type="dxa" w:w="2508"/>
          </w:tcPr>
          <w:p>
            <w:pPr>
              <w:spacing w:after="0"/>
              <w:jc w:val="left"/>
            </w:pPr>
            <w:r>
              <w:rPr>
                <w:sz w:val="16"/>
              </w:rPr>
              <w:t>Approved, expires 2030-01-28</w:t>
            </w:r>
          </w:p>
        </w:tc>
        <w:tc>
          <w:tcPr>
            <w:tcW w:type="dxa" w:w="2030"/>
          </w:tcPr>
          <w:p>
            <w:pPr>
              <w:spacing w:after="0"/>
              <w:jc w:val="right"/>
            </w:pPr>
            <w:r>
              <w:rPr>
                <w:sz w:val="16"/>
              </w:rPr>
              <w:t>FMA RL 0, SRL 0; any 0</w:t>
            </w:r>
          </w:p>
        </w:tc>
        <w:tc>
          <w:tcPr>
            <w:tcW w:type="dxa" w:w="2605"/>
          </w:tcPr>
          <w:p>
            <w:pPr>
              <w:spacing w:after="0"/>
              <w:jc w:val="right"/>
            </w:pPr>
            <w:r>
              <w:rPr>
                <w:sz w:val="16"/>
              </w:rPr>
              <w:t>$298,176.68</w:t>
            </w:r>
          </w:p>
        </w:tc>
        <w:tc>
          <w:tcPr>
            <w:tcW w:type="dxa" w:w="2322"/>
          </w:tcPr>
          <w:p>
            <w:pPr>
              <w:spacing w:after="0"/>
              <w:jc w:val="right"/>
            </w:pPr>
            <w:r>
              <w:rPr>
                <w:sz w:val="16"/>
              </w:rPr>
              <w:t>65 total; 5 since its plan</w:t>
            </w:r>
          </w:p>
        </w:tc>
        <w:tc>
          <w:tcPr>
            <w:tcW w:type="dxa" w:w="2588"/>
          </w:tcPr>
          <w:p>
            <w:pPr>
              <w:spacing w:after="0"/>
              <w:jc w:val="left"/>
            </w:pPr>
          </w:p>
        </w:tc>
      </w:tr>
      <w:tr>
        <w:trPr>
          <w:cantSplit/>
        </w:trPr>
        <w:tc>
          <w:tcPr>
            <w:tcW w:type="dxa" w:w="1379"/>
          </w:tcPr>
          <w:p>
            <w:pPr>
              <w:spacing w:after="0"/>
              <w:jc w:val="left"/>
            </w:pPr>
            <w:r>
              <w:rPr>
                <w:sz w:val="16"/>
              </w:rPr>
              <w:t>Evansville town</w:t>
            </w:r>
          </w:p>
        </w:tc>
        <w:tc>
          <w:tcPr>
            <w:tcW w:type="dxa" w:w="680"/>
          </w:tcPr>
          <w:p>
            <w:pPr>
              <w:spacing w:after="0"/>
              <w:jc w:val="left"/>
            </w:pPr>
            <w:r>
              <w:rPr>
                <w:sz w:val="16"/>
              </w:rPr>
              <w:t>Town</w:t>
            </w:r>
          </w:p>
        </w:tc>
        <w:tc>
          <w:tcPr>
            <w:tcW w:type="dxa" w:w="2508"/>
          </w:tcPr>
          <w:p>
            <w:pPr>
              <w:spacing w:after="0"/>
              <w:jc w:val="left"/>
            </w:pPr>
            <w:r>
              <w:rPr>
                <w:sz w:val="16"/>
              </w:rPr>
              <w:t>Approved, expires 2030-01-28</w:t>
            </w:r>
          </w:p>
        </w:tc>
        <w:tc>
          <w:tcPr>
            <w:tcW w:type="dxa" w:w="2030"/>
          </w:tcPr>
          <w:p>
            <w:pPr>
              <w:spacing w:after="0"/>
              <w:jc w:val="right"/>
            </w:pPr>
            <w:r>
              <w:rPr>
                <w:sz w:val="16"/>
              </w:rPr>
              <w:t>FMA RL 0, SRL 0; any 0</w:t>
            </w:r>
          </w:p>
        </w:tc>
        <w:tc>
          <w:tcPr>
            <w:tcW w:type="dxa" w:w="2605"/>
          </w:tcPr>
          <w:p>
            <w:pPr>
              <w:spacing w:after="0"/>
              <w:jc w:val="right"/>
            </w:pPr>
            <w:r>
              <w:rPr>
                <w:sz w:val="16"/>
              </w:rPr>
              <w:t>no Public Assistance recorded</w:t>
            </w:r>
          </w:p>
        </w:tc>
        <w:tc>
          <w:tcPr>
            <w:tcW w:type="dxa" w:w="2322"/>
          </w:tcPr>
          <w:p>
            <w:pPr>
              <w:spacing w:after="0"/>
              <w:jc w:val="right"/>
            </w:pPr>
            <w:r>
              <w:rPr>
                <w:sz w:val="16"/>
              </w:rPr>
              <w:t>13 total; 2 since its plan</w:t>
            </w:r>
          </w:p>
        </w:tc>
        <w:tc>
          <w:tcPr>
            <w:tcW w:type="dxa" w:w="2588"/>
          </w:tcPr>
          <w:p>
            <w:pPr>
              <w:spacing w:after="0"/>
              <w:jc w:val="left"/>
            </w:pPr>
          </w:p>
        </w:tc>
      </w:tr>
      <w:tr>
        <w:trPr>
          <w:cantSplit/>
        </w:trPr>
        <w:tc>
          <w:tcPr>
            <w:tcW w:type="dxa" w:w="1379"/>
          </w:tcPr>
          <w:p>
            <w:pPr>
              <w:spacing w:after="0"/>
              <w:jc w:val="left"/>
            </w:pPr>
            <w:r>
              <w:rPr>
                <w:sz w:val="16"/>
              </w:rPr>
              <w:t>Mills town</w:t>
            </w:r>
          </w:p>
        </w:tc>
        <w:tc>
          <w:tcPr>
            <w:tcW w:type="dxa" w:w="680"/>
          </w:tcPr>
          <w:p>
            <w:pPr>
              <w:spacing w:after="0"/>
              <w:jc w:val="left"/>
            </w:pPr>
            <w:r>
              <w:rPr>
                <w:sz w:val="16"/>
              </w:rPr>
              <w:t>Town</w:t>
            </w:r>
          </w:p>
        </w:tc>
        <w:tc>
          <w:tcPr>
            <w:tcW w:type="dxa" w:w="2508"/>
          </w:tcPr>
          <w:p>
            <w:pPr>
              <w:spacing w:after="0"/>
              <w:jc w:val="left"/>
            </w:pPr>
            <w:r>
              <w:rPr>
                <w:sz w:val="16"/>
              </w:rPr>
              <w:t>Approved, expires 2030-01-28</w:t>
            </w:r>
          </w:p>
        </w:tc>
        <w:tc>
          <w:tcPr>
            <w:tcW w:type="dxa" w:w="2030"/>
          </w:tcPr>
          <w:p>
            <w:pPr>
              <w:spacing w:after="0"/>
              <w:jc w:val="right"/>
            </w:pPr>
            <w:r>
              <w:rPr>
                <w:sz w:val="16"/>
              </w:rPr>
              <w:t>FMA RL 0, SRL 0; any 0</w:t>
            </w:r>
          </w:p>
        </w:tc>
        <w:tc>
          <w:tcPr>
            <w:tcW w:type="dxa" w:w="2605"/>
          </w:tcPr>
          <w:p>
            <w:pPr>
              <w:spacing w:after="0"/>
              <w:jc w:val="right"/>
            </w:pPr>
            <w:r>
              <w:rPr>
                <w:sz w:val="16"/>
              </w:rPr>
              <w:t>$75,872.41</w:t>
            </w:r>
          </w:p>
        </w:tc>
        <w:tc>
          <w:tcPr>
            <w:tcW w:type="dxa" w:w="2322"/>
          </w:tcPr>
          <w:p>
            <w:pPr>
              <w:spacing w:after="0"/>
              <w:jc w:val="right"/>
            </w:pPr>
            <w:r>
              <w:rPr>
                <w:sz w:val="16"/>
              </w:rPr>
              <w:t>14 total; 4 since its plan</w:t>
            </w:r>
          </w:p>
        </w:tc>
        <w:tc>
          <w:tcPr>
            <w:tcW w:type="dxa" w:w="2588"/>
          </w:tcPr>
          <w:p>
            <w:pPr>
              <w:spacing w:after="0"/>
              <w:jc w:val="left"/>
            </w:pPr>
            <w:r>
              <w:rPr>
                <w:sz w:val="16"/>
              </w:rPr>
              <w:t>Includes $62,562.16 for declarations not counted as hazard incidents (DR-4535-WY).</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08"/>
        <w:gridCol w:w="1305"/>
        <w:gridCol w:w="1175"/>
        <w:gridCol w:w="1079"/>
        <w:gridCol w:w="1079"/>
        <w:gridCol w:w="142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2025-01-29</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$117,962</w:t>
            </w:r>
          </w:p>
        </w:tc>
        <w:tc>
          <w:tcPr>
            <w:tcW w:type="dxa" w:w="1132"/>
          </w:tcPr>
          <w:p>
            <w:pPr>
              <w:spacing w:after="0"/>
              <w:jc w:val="right"/>
            </w:pPr>
            <w:r>
              <w:rPr>
                <w:sz w:val="16"/>
              </w:rPr>
              <w:t>n/a</w:t>
            </w:r>
          </w:p>
        </w:tc>
        <w:tc>
          <w:tcPr>
            <w:tcW w:type="dxa" w:w="1042"/>
          </w:tcPr>
          <w:p>
            <w:pPr>
              <w:spacing w:after="0"/>
              <w:jc w:val="right"/>
            </w:pPr>
            <w:r>
              <w:rPr>
                <w:sz w:val="16"/>
              </w:rPr>
              <w:t>10</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108"/>
          </w:tcPr>
          <w:p>
            <w:pPr>
              <w:spacing w:after="0"/>
              <w:jc w:val="right"/>
            </w:pPr>
            <w:r>
              <w:rPr>
                <w:sz w:val="16"/>
              </w:rPr>
              <w:t>$593,667</w:t>
            </w:r>
          </w:p>
        </w:tc>
        <w:tc>
          <w:tcPr>
            <w:tcW w:type="dxa" w:w="1305"/>
          </w:tcPr>
          <w:p>
            <w:pPr>
              <w:spacing w:after="0"/>
              <w:jc w:val="right"/>
            </w:pPr>
            <w:r>
              <w:rPr>
                <w:sz w:val="16"/>
              </w:rPr>
              <w:t>0.000301%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$18,609,371,011</w:t>
            </w:r>
          </w:p>
        </w:tc>
        <w:tc>
          <w:tcPr>
            <w:tcW w:type="dxa" w:w="1132"/>
          </w:tcPr>
          <w:p>
            <w:pPr>
              <w:spacing w:after="0"/>
              <w:jc w:val="right"/>
            </w:pPr>
            <w:r>
              <w:rPr>
                <w:sz w:val="16"/>
              </w:rPr>
              <w:t>$55,638,032</w:t>
            </w:r>
          </w:p>
        </w:tc>
        <w:tc>
          <w:tcPr>
            <w:tcW w:type="dxa" w:w="1042"/>
          </w:tcPr>
          <w:p>
            <w:pPr>
              <w:spacing w:after="0"/>
              <w:jc w:val="right"/>
            </w:pPr>
            <w:r>
              <w:rPr>
                <w:sz w:val="16"/>
              </w:rPr>
              <w:t>79,870</w:t>
            </w:r>
          </w:p>
        </w:tc>
        <w:tc>
          <w:tcPr>
            <w:tcW w:type="dxa" w:w="1126"/>
          </w:tcPr>
          <w:p>
            <w:pPr>
              <w:spacing w:after="0"/>
              <w:jc w:val="right"/>
            </w:pPr>
            <w:r>
              <w:rPr>
                <w:sz w:val="16"/>
              </w:rPr>
              <w:t>$15,553</w:t>
            </w:r>
          </w:p>
        </w:tc>
        <w:tc>
          <w:tcPr>
            <w:tcW w:type="dxa" w:w="1126"/>
          </w:tcPr>
          <w:p>
            <w:pPr>
              <w:spacing w:after="0"/>
              <w:jc w:val="right"/>
            </w:pPr>
            <w:r>
              <w:rPr>
                <w:sz w:val="16"/>
              </w:rPr>
              <w:t>$64,349</w:t>
            </w:r>
          </w:p>
        </w:tc>
        <w:tc>
          <w:tcPr>
            <w:tcW w:type="dxa" w:w="1108"/>
          </w:tcPr>
          <w:p>
            <w:pPr>
              <w:spacing w:after="0"/>
              <w:jc w:val="right"/>
            </w:pPr>
            <w:r>
              <w:rPr>
                <w:sz w:val="16"/>
              </w:rPr>
              <w:t>$4,964,682</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$4,765,768</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$6,071</w:t>
            </w:r>
          </w:p>
        </w:tc>
        <w:tc>
          <w:tcPr>
            <w:tcW w:type="dxa" w:w="1108"/>
          </w:tcPr>
          <w:p>
            <w:pPr>
              <w:spacing w:after="0"/>
              <w:jc w:val="right"/>
            </w:pPr>
            <w:r>
              <w:rPr>
                <w:sz w:val="16"/>
              </w:rPr>
              <w:t>n/a</w:t>
            </w:r>
          </w:p>
        </w:tc>
        <w:tc>
          <w:tcPr>
            <w:tcW w:type="dxa" w:w="1305"/>
          </w:tcPr>
          <w:p>
            <w:pPr>
              <w:spacing w:after="0"/>
              <w:jc w:val="right"/>
            </w:pPr>
            <w:r>
              <w:rPr>
                <w:sz w:val="16"/>
              </w:rPr>
              <w:t>0.127% (agriculture)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$33,596,900,323</w:t>
            </w:r>
          </w:p>
        </w:tc>
        <w:tc>
          <w:tcPr>
            <w:tcW w:type="dxa" w:w="1132"/>
          </w:tcPr>
          <w:p>
            <w:pPr>
              <w:spacing w:after="0"/>
              <w:jc w:val="right"/>
            </w:pPr>
            <w:r>
              <w:rPr>
                <w:sz w:val="16"/>
              </w:rPr>
              <w:t>n/a</w:t>
            </w:r>
          </w:p>
        </w:tc>
        <w:tc>
          <w:tcPr>
            <w:tcW w:type="dxa" w:w="1042"/>
          </w:tcPr>
          <w:p>
            <w:pPr>
              <w:spacing w:after="0"/>
              <w:jc w:val="right"/>
            </w:pPr>
            <w:r>
              <w:rPr>
                <w:sz w:val="16"/>
              </w:rPr>
              <w:t>79,955</w:t>
            </w:r>
          </w:p>
        </w:tc>
        <w:tc>
          <w:tcPr>
            <w:tcW w:type="dxa" w:w="1126"/>
          </w:tcPr>
          <w:p>
            <w:pPr>
              <w:spacing w:after="0"/>
              <w:jc w:val="right"/>
            </w:pPr>
            <w:r>
              <w:rPr>
                <w:sz w:val="16"/>
              </w:rPr>
              <w:t>$2,126,240</w:t>
            </w:r>
          </w:p>
        </w:tc>
        <w:tc>
          <w:tcPr>
            <w:tcW w:type="dxa" w:w="1126"/>
          </w:tcPr>
          <w:p>
            <w:pPr>
              <w:spacing w:after="0"/>
              <w:jc w:val="right"/>
            </w:pPr>
            <w:r>
              <w:rPr>
                <w:sz w:val="16"/>
              </w:rPr>
              <w:t>n/a</w:t>
            </w:r>
          </w:p>
        </w:tc>
        <w:tc>
          <w:tcPr>
            <w:tcW w:type="dxa" w:w="1108"/>
          </w:tcPr>
          <w:p>
            <w:pPr>
              <w:spacing w:after="0"/>
              <w:jc w:val="right"/>
            </w:pPr>
            <w:r>
              <w:rPr>
                <w:sz w:val="16"/>
              </w:rPr>
              <w:t>$449,722</w:t>
            </w:r>
          </w:p>
        </w:tc>
        <w:tc>
          <w:tcPr>
            <w:tcW w:type="dxa" w:w="1305"/>
          </w:tcPr>
          <w:p>
            <w:pPr>
              <w:spacing w:after="0"/>
              <w:jc w:val="right"/>
            </w:pPr>
            <w:r>
              <w:rPr>
                <w:sz w:val="16"/>
              </w:rPr>
              <w:t>0.00633%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$18,609,371,011</w:t>
            </w:r>
          </w:p>
        </w:tc>
        <w:tc>
          <w:tcPr>
            <w:tcW w:type="dxa" w:w="1132"/>
          </w:tcPr>
          <w:p>
            <w:pPr>
              <w:spacing w:after="0"/>
              <w:jc w:val="right"/>
            </w:pPr>
            <w:r>
              <w:rPr>
                <w:sz w:val="16"/>
              </w:rPr>
              <w:t>$55,638,032</w:t>
            </w:r>
          </w:p>
        </w:tc>
        <w:tc>
          <w:tcPr>
            <w:tcW w:type="dxa" w:w="1042"/>
          </w:tcPr>
          <w:p>
            <w:pPr>
              <w:spacing w:after="0"/>
              <w:jc w:val="right"/>
            </w:pPr>
            <w:r>
              <w:rPr>
                <w:sz w:val="16"/>
              </w:rPr>
              <w:t>79,870</w:t>
            </w:r>
          </w:p>
        </w:tc>
        <w:tc>
          <w:tcPr>
            <w:tcW w:type="dxa" w:w="1126"/>
          </w:tcPr>
          <w:p>
            <w:pPr>
              <w:spacing w:after="0"/>
              <w:jc w:val="right"/>
            </w:pPr>
            <w:r>
              <w:rPr>
                <w:sz w:val="16"/>
              </w:rPr>
              <w:t>$163,147</w:t>
            </w:r>
          </w:p>
        </w:tc>
        <w:tc>
          <w:tcPr>
            <w:tcW w:type="dxa" w:w="1126"/>
          </w:tcPr>
          <w:p>
            <w:pPr>
              <w:spacing w:after="0"/>
              <w:jc w:val="right"/>
            </w:pPr>
            <w:r>
              <w:rPr>
                <w:sz w:val="16"/>
              </w:rPr>
              <w:t>$239</w:t>
            </w:r>
          </w:p>
        </w:tc>
        <w:tc>
          <w:tcPr>
            <w:tcW w:type="dxa" w:w="1108"/>
          </w:tcPr>
          <w:p>
            <w:pPr>
              <w:spacing w:after="0"/>
              <w:jc w:val="right"/>
            </w:pPr>
            <w:r>
              <w:rPr>
                <w:sz w:val="16"/>
              </w:rPr>
              <w:t>$53,821</w:t>
            </w:r>
          </w:p>
        </w:tc>
        <w:tc>
          <w:tcPr>
            <w:tcW w:type="dxa" w:w="1305"/>
          </w:tcPr>
          <w:p>
            <w:pPr>
              <w:spacing w:after="0"/>
              <w:jc w:val="right"/>
            </w:pPr>
            <w:r>
              <w:rPr>
                <w:sz w:val="16"/>
              </w:rPr>
              <w:t>0.000877%</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$18,154,598,205</w:t>
            </w:r>
          </w:p>
        </w:tc>
        <w:tc>
          <w:tcPr>
            <w:tcW w:type="dxa" w:w="1132"/>
          </w:tcPr>
          <w:p>
            <w:pPr>
              <w:spacing w:after="0"/>
              <w:jc w:val="right"/>
            </w:pPr>
            <w:r>
              <w:rPr>
                <w:sz w:val="16"/>
              </w:rPr>
              <w:t>$53,600,239</w:t>
            </w:r>
          </w:p>
        </w:tc>
        <w:tc>
          <w:tcPr>
            <w:tcW w:type="dxa" w:w="1042"/>
          </w:tcPr>
          <w:p>
            <w:pPr>
              <w:spacing w:after="0"/>
              <w:jc w:val="right"/>
            </w:pPr>
            <w:r>
              <w:rPr>
                <w:sz w:val="16"/>
              </w:rPr>
              <w:t>79,184</w:t>
            </w:r>
          </w:p>
        </w:tc>
        <w:tc>
          <w:tcPr>
            <w:tcW w:type="dxa" w:w="1126"/>
          </w:tcPr>
          <w:p>
            <w:pPr>
              <w:spacing w:after="0"/>
              <w:jc w:val="right"/>
            </w:pPr>
            <w:r>
              <w:rPr>
                <w:sz w:val="16"/>
              </w:rPr>
              <w:t>$15</w:t>
            </w:r>
          </w:p>
        </w:tc>
        <w:tc>
          <w:tcPr>
            <w:tcW w:type="dxa" w:w="1126"/>
          </w:tcPr>
          <w:p>
            <w:pPr>
              <w:spacing w:after="0"/>
              <w:jc w:val="right"/>
            </w:pPr>
            <w:r>
              <w:rPr>
                <w:sz w:val="16"/>
              </w:rPr>
              <w:t>$321</w:t>
            </w:r>
          </w:p>
        </w:tc>
        <w:tc>
          <w:tcPr>
            <w:tcW w:type="dxa" w:w="1108"/>
          </w:tcPr>
          <w:p>
            <w:pPr>
              <w:spacing w:after="0"/>
              <w:jc w:val="right"/>
            </w:pPr>
            <w:r>
              <w:rPr>
                <w:sz w:val="16"/>
              </w:rPr>
              <w:t>$53,683</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$18,609,371,011</w:t>
            </w:r>
          </w:p>
        </w:tc>
        <w:tc>
          <w:tcPr>
            <w:tcW w:type="dxa" w:w="1132"/>
          </w:tcPr>
          <w:p>
            <w:pPr>
              <w:spacing w:after="0"/>
              <w:jc w:val="right"/>
            </w:pPr>
            <w:r>
              <w:rPr>
                <w:sz w:val="16"/>
              </w:rPr>
              <w:t>n/a</w:t>
            </w:r>
          </w:p>
        </w:tc>
        <w:tc>
          <w:tcPr>
            <w:tcW w:type="dxa" w:w="1042"/>
          </w:tcPr>
          <w:p>
            <w:pPr>
              <w:spacing w:after="0"/>
              <w:jc w:val="right"/>
            </w:pPr>
            <w:r>
              <w:rPr>
                <w:sz w:val="16"/>
              </w:rPr>
              <w:t>79,870</w:t>
            </w:r>
          </w:p>
        </w:tc>
        <w:tc>
          <w:tcPr>
            <w:tcW w:type="dxa" w:w="1126"/>
          </w:tcPr>
          <w:p>
            <w:pPr>
              <w:spacing w:after="0"/>
              <w:jc w:val="right"/>
            </w:pPr>
            <w:r>
              <w:rPr>
                <w:sz w:val="16"/>
              </w:rPr>
              <w:t>$1,602</w:t>
            </w:r>
          </w:p>
        </w:tc>
        <w:tc>
          <w:tcPr>
            <w:tcW w:type="dxa" w:w="1126"/>
          </w:tcPr>
          <w:p>
            <w:pPr>
              <w:spacing w:after="0"/>
              <w:jc w:val="right"/>
            </w:pPr>
            <w:r>
              <w:rPr>
                <w:sz w:val="16"/>
              </w:rPr>
              <w:t>n/a</w:t>
            </w:r>
          </w:p>
        </w:tc>
        <w:tc>
          <w:tcPr>
            <w:tcW w:type="dxa" w:w="1108"/>
          </w:tcPr>
          <w:p>
            <w:pPr>
              <w:spacing w:after="0"/>
              <w:jc w:val="right"/>
            </w:pPr>
            <w:r>
              <w:rPr>
                <w:sz w:val="16"/>
              </w:rPr>
              <w:t>$65,256</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$18,589,362,598</w:t>
            </w:r>
          </w:p>
        </w:tc>
        <w:tc>
          <w:tcPr>
            <w:tcW w:type="dxa" w:w="1132"/>
          </w:tcPr>
          <w:p>
            <w:pPr>
              <w:spacing w:after="0"/>
              <w:jc w:val="right"/>
            </w:pPr>
            <w:r>
              <w:rPr>
                <w:sz w:val="16"/>
              </w:rPr>
              <w:t>$20,096</w:t>
            </w:r>
          </w:p>
        </w:tc>
        <w:tc>
          <w:tcPr>
            <w:tcW w:type="dxa" w:w="1042"/>
          </w:tcPr>
          <w:p>
            <w:pPr>
              <w:spacing w:after="0"/>
              <w:jc w:val="right"/>
            </w:pPr>
            <w:r>
              <w:rPr>
                <w:sz w:val="16"/>
              </w:rPr>
              <w:t>1,862</w:t>
            </w:r>
          </w:p>
        </w:tc>
        <w:tc>
          <w:tcPr>
            <w:tcW w:type="dxa" w:w="1126"/>
          </w:tcPr>
          <w:p>
            <w:pPr>
              <w:spacing w:after="0"/>
              <w:jc w:val="right"/>
            </w:pPr>
            <w:r>
              <w:rPr>
                <w:sz w:val="16"/>
              </w:rPr>
              <w:t>$18,618,499</w:t>
            </w:r>
          </w:p>
        </w:tc>
        <w:tc>
          <w:tcPr>
            <w:tcW w:type="dxa" w:w="1126"/>
          </w:tcPr>
          <w:p>
            <w:pPr>
              <w:spacing w:after="0"/>
              <w:jc w:val="right"/>
            </w:pPr>
            <w:r>
              <w:rPr>
                <w:sz w:val="16"/>
              </w:rPr>
              <w:t>$341</w:t>
            </w:r>
          </w:p>
        </w:tc>
        <w:tc>
          <w:tcPr>
            <w:tcW w:type="dxa" w:w="1108"/>
          </w:tcPr>
          <w:p>
            <w:pPr>
              <w:spacing w:after="0"/>
              <w:jc w:val="right"/>
            </w:pPr>
            <w:r>
              <w:rPr>
                <w:sz w:val="16"/>
              </w:rPr>
              <w:t>$49,227</w:t>
            </w:r>
          </w:p>
        </w:tc>
        <w:tc>
          <w:tcPr>
            <w:tcW w:type="dxa" w:w="1305"/>
          </w:tcPr>
          <w:p>
            <w:pPr>
              <w:spacing w:after="0"/>
              <w:jc w:val="right"/>
            </w:pPr>
            <w:r>
              <w:rPr>
                <w:sz w:val="16"/>
              </w:rPr>
              <w:t>n/a (see note)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$288,266,888</w:t>
            </w:r>
          </w:p>
        </w:tc>
        <w:tc>
          <w:tcPr>
            <w:tcW w:type="dxa" w:w="1132"/>
          </w:tcPr>
          <w:p>
            <w:pPr>
              <w:spacing w:after="0"/>
              <w:jc w:val="right"/>
            </w:pPr>
            <w:r>
              <w:rPr>
                <w:sz w:val="16"/>
              </w:rPr>
              <w:t>n/a</w:t>
            </w:r>
          </w:p>
        </w:tc>
        <w:tc>
          <w:tcPr>
            <w:tcW w:type="dxa" w:w="1042"/>
          </w:tcPr>
          <w:p>
            <w:pPr>
              <w:spacing w:after="0"/>
              <w:jc w:val="right"/>
            </w:pPr>
            <w:r>
              <w:rPr>
                <w:sz w:val="16"/>
              </w:rPr>
              <w:t>1,099</w:t>
            </w:r>
          </w:p>
        </w:tc>
        <w:tc>
          <w:tcPr>
            <w:tcW w:type="dxa" w:w="1126"/>
          </w:tcPr>
          <w:p>
            <w:pPr>
              <w:spacing w:after="0"/>
              <w:jc w:val="right"/>
            </w:pPr>
            <w:r>
              <w:rPr>
                <w:sz w:val="16"/>
              </w:rPr>
              <w:t>$4,023</w:t>
            </w:r>
          </w:p>
        </w:tc>
        <w:tc>
          <w:tcPr>
            <w:tcW w:type="dxa" w:w="1126"/>
          </w:tcPr>
          <w:p>
            <w:pPr>
              <w:spacing w:after="0"/>
              <w:jc w:val="right"/>
            </w:pPr>
            <w:r>
              <w:rPr>
                <w:sz w:val="16"/>
              </w:rPr>
              <w:t>n/a</w:t>
            </w:r>
          </w:p>
        </w:tc>
        <w:tc>
          <w:tcPr>
            <w:tcW w:type="dxa" w:w="1108"/>
          </w:tcPr>
          <w:p>
            <w:pPr>
              <w:spacing w:after="0"/>
              <w:jc w:val="right"/>
            </w:pPr>
            <w:r>
              <w:rPr>
                <w:sz w:val="16"/>
              </w:rPr>
              <w:t>$79,843</w:t>
            </w:r>
          </w:p>
        </w:tc>
        <w:tc>
          <w:tcPr>
            <w:tcW w:type="dxa" w:w="1305"/>
          </w:tcPr>
          <w:p>
            <w:pPr>
              <w:spacing w:after="0"/>
              <w:jc w:val="right"/>
            </w:pPr>
            <w:r>
              <w:rPr>
                <w:sz w:val="16"/>
              </w:rPr>
              <w:t>0.0014%</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$18,609,371,011</w:t>
            </w:r>
          </w:p>
        </w:tc>
        <w:tc>
          <w:tcPr>
            <w:tcW w:type="dxa" w:w="1132"/>
          </w:tcPr>
          <w:p>
            <w:pPr>
              <w:spacing w:after="0"/>
              <w:jc w:val="right"/>
            </w:pPr>
            <w:r>
              <w:rPr>
                <w:sz w:val="16"/>
              </w:rPr>
              <w:t>n/a</w:t>
            </w:r>
          </w:p>
        </w:tc>
        <w:tc>
          <w:tcPr>
            <w:tcW w:type="dxa" w:w="1042"/>
          </w:tcPr>
          <w:p>
            <w:pPr>
              <w:spacing w:after="0"/>
              <w:jc w:val="right"/>
            </w:pPr>
            <w:r>
              <w:rPr>
                <w:sz w:val="16"/>
              </w:rPr>
              <w:t>79,870</w:t>
            </w:r>
          </w:p>
        </w:tc>
        <w:tc>
          <w:tcPr>
            <w:tcW w:type="dxa" w:w="1126"/>
          </w:tcPr>
          <w:p>
            <w:pPr>
              <w:spacing w:after="0"/>
              <w:jc w:val="right"/>
            </w:pPr>
            <w:r>
              <w:rPr>
                <w:sz w:val="16"/>
              </w:rPr>
              <w:t>$25,220</w:t>
            </w:r>
          </w:p>
        </w:tc>
        <w:tc>
          <w:tcPr>
            <w:tcW w:type="dxa" w:w="1126"/>
          </w:tcPr>
          <w:p>
            <w:pPr>
              <w:spacing w:after="0"/>
              <w:jc w:val="right"/>
            </w:pPr>
            <w:r>
              <w:rPr>
                <w:sz w:val="16"/>
              </w:rPr>
              <w:t>n/a</w:t>
            </w:r>
          </w:p>
        </w:tc>
        <w:tc>
          <w:tcPr>
            <w:tcW w:type="dxa" w:w="1108"/>
          </w:tcPr>
          <w:p>
            <w:pPr>
              <w:spacing w:after="0"/>
              <w:jc w:val="right"/>
            </w:pPr>
            <w:r>
              <w:rPr>
                <w:sz w:val="16"/>
              </w:rPr>
              <w:t>$498,590</w:t>
            </w:r>
          </w:p>
        </w:tc>
        <w:tc>
          <w:tcPr>
            <w:tcW w:type="dxa" w:w="1305"/>
          </w:tcPr>
          <w:p>
            <w:pPr>
              <w:spacing w:after="0"/>
              <w:jc w:val="right"/>
            </w:pPr>
            <w:r>
              <w:rPr>
                <w:sz w:val="16"/>
              </w:rPr>
              <w:t>0.000136%</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$18,609,371,011</w:t>
            </w:r>
          </w:p>
        </w:tc>
        <w:tc>
          <w:tcPr>
            <w:tcW w:type="dxa" w:w="1132"/>
          </w:tcPr>
          <w:p>
            <w:pPr>
              <w:spacing w:after="0"/>
              <w:jc w:val="right"/>
            </w:pPr>
            <w:r>
              <w:rPr>
                <w:sz w:val="16"/>
              </w:rPr>
              <w:t>$55,638,032</w:t>
            </w:r>
          </w:p>
        </w:tc>
        <w:tc>
          <w:tcPr>
            <w:tcW w:type="dxa" w:w="1042"/>
          </w:tcPr>
          <w:p>
            <w:pPr>
              <w:spacing w:after="0"/>
              <w:jc w:val="right"/>
            </w:pPr>
            <w:r>
              <w:rPr>
                <w:sz w:val="16"/>
              </w:rPr>
              <w:t>79,870</w:t>
            </w:r>
          </w:p>
        </w:tc>
        <w:tc>
          <w:tcPr>
            <w:tcW w:type="dxa" w:w="1126"/>
          </w:tcPr>
          <w:p>
            <w:pPr>
              <w:spacing w:after="0"/>
              <w:jc w:val="right"/>
            </w:pPr>
            <w:r>
              <w:rPr>
                <w:sz w:val="16"/>
              </w:rPr>
              <w:t>$32,375</w:t>
            </w:r>
          </w:p>
        </w:tc>
        <w:tc>
          <w:tcPr>
            <w:tcW w:type="dxa" w:w="1126"/>
          </w:tcPr>
          <w:p>
            <w:pPr>
              <w:spacing w:after="0"/>
              <w:jc w:val="right"/>
            </w:pPr>
            <w:r>
              <w:rPr>
                <w:sz w:val="16"/>
              </w:rPr>
              <w:t>$50</w:t>
            </w:r>
          </w:p>
        </w:tc>
        <w:tc>
          <w:tcPr>
            <w:tcW w:type="dxa" w:w="1108"/>
          </w:tcPr>
          <w:p>
            <w:pPr>
              <w:spacing w:after="0"/>
              <w:jc w:val="right"/>
            </w:pPr>
            <w:r>
              <w:rPr>
                <w:sz w:val="16"/>
              </w:rPr>
              <w:t>$11,223</w:t>
            </w:r>
          </w:p>
        </w:tc>
        <w:tc>
          <w:tcPr>
            <w:tcW w:type="dxa" w:w="1305"/>
          </w:tcPr>
          <w:p>
            <w:pPr>
              <w:spacing w:after="0"/>
              <w:jc w:val="right"/>
            </w:pPr>
            <w:r>
              <w:rPr>
                <w:sz w:val="16"/>
              </w:rPr>
              <w:t>0.000174%</w:t>
            </w:r>
          </w:p>
        </w:tc>
        <w:tc>
          <w:tcPr>
            <w:tcW w:type="dxa" w:w="1175"/>
          </w:tcPr>
          <w:p>
            <w:pPr>
              <w:spacing w:after="0"/>
              <w:jc w:val="right"/>
            </w:pPr>
            <w:r>
              <w:rPr>
                <w:sz w:val="16"/>
              </w:rPr>
              <w:t>$0</w:t>
            </w:r>
          </w:p>
        </w:tc>
        <w:tc>
          <w:tcPr>
            <w:tcW w:type="dxa" w:w="1079"/>
          </w:tcPr>
          <w:p>
            <w:pPr>
              <w:spacing w:after="0"/>
              <w:jc w:val="right"/>
            </w:pPr>
            <w:r>
              <w:rPr>
                <w:sz w:val="16"/>
              </w:rPr>
              <w:t>$0</w:t>
            </w: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$18,609,371,011</w:t>
            </w:r>
          </w:p>
        </w:tc>
        <w:tc>
          <w:tcPr>
            <w:tcW w:type="dxa" w:w="1132"/>
          </w:tcPr>
          <w:p>
            <w:pPr>
              <w:spacing w:after="0"/>
              <w:jc w:val="right"/>
            </w:pPr>
            <w:r>
              <w:rPr>
                <w:sz w:val="16"/>
              </w:rPr>
              <w:t>$55,638,032</w:t>
            </w:r>
          </w:p>
        </w:tc>
        <w:tc>
          <w:tcPr>
            <w:tcW w:type="dxa" w:w="1042"/>
          </w:tcPr>
          <w:p>
            <w:pPr>
              <w:spacing w:after="0"/>
              <w:jc w:val="right"/>
            </w:pPr>
            <w:r>
              <w:rPr>
                <w:sz w:val="16"/>
              </w:rPr>
              <w:t>79,870</w:t>
            </w:r>
          </w:p>
        </w:tc>
        <w:tc>
          <w:tcPr>
            <w:tcW w:type="dxa" w:w="1126"/>
          </w:tcPr>
          <w:p>
            <w:pPr>
              <w:spacing w:after="0"/>
              <w:jc w:val="right"/>
            </w:pPr>
            <w:r>
              <w:rPr>
                <w:sz w:val="16"/>
              </w:rPr>
              <w:t>$250,876</w:t>
            </w:r>
          </w:p>
        </w:tc>
        <w:tc>
          <w:tcPr>
            <w:tcW w:type="dxa" w:w="1126"/>
          </w:tcPr>
          <w:p>
            <w:pPr>
              <w:spacing w:after="0"/>
              <w:jc w:val="right"/>
            </w:pPr>
            <w:r>
              <w:rPr>
                <w:sz w:val="16"/>
              </w:rPr>
              <w:t>$323</w:t>
            </w:r>
          </w:p>
        </w:tc>
        <w:tc>
          <w:tcPr>
            <w:tcW w:type="dxa" w:w="1108"/>
          </w:tcPr>
          <w:p>
            <w:pPr>
              <w:spacing w:after="0"/>
              <w:jc w:val="right"/>
            </w:pPr>
            <w:r>
              <w:rPr>
                <w:sz w:val="16"/>
              </w:rPr>
              <w:t>$623,476</w:t>
            </w:r>
          </w:p>
        </w:tc>
        <w:tc>
          <w:tcPr>
            <w:tcW w:type="dxa" w:w="1305"/>
          </w:tcPr>
          <w:p>
            <w:pPr>
              <w:spacing w:after="0"/>
              <w:jc w:val="right"/>
            </w:pPr>
            <w:r>
              <w:rPr>
                <w:sz w:val="16"/>
              </w:rPr>
              <w:t>0.00135%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$3,678,241,084</w:t>
            </w:r>
          </w:p>
        </w:tc>
        <w:tc>
          <w:tcPr>
            <w:tcW w:type="dxa" w:w="1132"/>
          </w:tcPr>
          <w:p>
            <w:pPr>
              <w:spacing w:after="0"/>
              <w:jc w:val="right"/>
            </w:pPr>
            <w:r>
              <w:rPr>
                <w:sz w:val="16"/>
              </w:rPr>
              <w:t>$37,714,366</w:t>
            </w:r>
          </w:p>
        </w:tc>
        <w:tc>
          <w:tcPr>
            <w:tcW w:type="dxa" w:w="1042"/>
          </w:tcPr>
          <w:p>
            <w:pPr>
              <w:spacing w:after="0"/>
              <w:jc w:val="right"/>
            </w:pPr>
            <w:r>
              <w:rPr>
                <w:sz w:val="16"/>
              </w:rPr>
              <w:t>17,196</w:t>
            </w:r>
          </w:p>
        </w:tc>
        <w:tc>
          <w:tcPr>
            <w:tcW w:type="dxa" w:w="1126"/>
          </w:tcPr>
          <w:p>
            <w:pPr>
              <w:spacing w:after="0"/>
              <w:jc w:val="right"/>
            </w:pPr>
            <w:r>
              <w:rPr>
                <w:sz w:val="16"/>
              </w:rPr>
              <w:t>$2,546,484</w:t>
            </w:r>
          </w:p>
        </w:tc>
        <w:tc>
          <w:tcPr>
            <w:tcW w:type="dxa" w:w="1126"/>
          </w:tcPr>
          <w:p>
            <w:pPr>
              <w:spacing w:after="0"/>
              <w:jc w:val="right"/>
            </w:pPr>
            <w:r>
              <w:rPr>
                <w:sz w:val="16"/>
              </w:rPr>
              <w:t>$246</w:t>
            </w:r>
          </w:p>
        </w:tc>
        <w:tc>
          <w:tcPr>
            <w:tcW w:type="dxa" w:w="1108"/>
          </w:tcPr>
          <w:p>
            <w:pPr>
              <w:spacing w:after="0"/>
              <w:jc w:val="right"/>
            </w:pPr>
            <w:r>
              <w:rPr>
                <w:sz w:val="16"/>
              </w:rPr>
              <w:t>$110,943</w:t>
            </w:r>
          </w:p>
        </w:tc>
        <w:tc>
          <w:tcPr>
            <w:tcW w:type="dxa" w:w="1305"/>
          </w:tcPr>
          <w:p>
            <w:pPr>
              <w:spacing w:after="0"/>
              <w:jc w:val="right"/>
            </w:pPr>
            <w:r>
              <w:rPr>
                <w:sz w:val="16"/>
              </w:rPr>
              <w:t>0.0692%</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$18,609,371,011</w:t>
            </w:r>
          </w:p>
        </w:tc>
        <w:tc>
          <w:tcPr>
            <w:tcW w:type="dxa" w:w="1132"/>
          </w:tcPr>
          <w:p>
            <w:pPr>
              <w:spacing w:after="0"/>
              <w:jc w:val="right"/>
            </w:pPr>
            <w:r>
              <w:rPr>
                <w:sz w:val="16"/>
              </w:rPr>
              <w:t>$55,638,032</w:t>
            </w:r>
          </w:p>
        </w:tc>
        <w:tc>
          <w:tcPr>
            <w:tcW w:type="dxa" w:w="1042"/>
          </w:tcPr>
          <w:p>
            <w:pPr>
              <w:spacing w:after="0"/>
              <w:jc w:val="right"/>
            </w:pPr>
            <w:r>
              <w:rPr>
                <w:sz w:val="16"/>
              </w:rPr>
              <w:t>79,870</w:t>
            </w:r>
          </w:p>
        </w:tc>
        <w:tc>
          <w:tcPr>
            <w:tcW w:type="dxa" w:w="1126"/>
          </w:tcPr>
          <w:p>
            <w:pPr>
              <w:spacing w:after="0"/>
              <w:jc w:val="right"/>
            </w:pPr>
            <w:r>
              <w:rPr>
                <w:sz w:val="16"/>
              </w:rPr>
              <w:t>$49,525</w:t>
            </w:r>
          </w:p>
        </w:tc>
        <w:tc>
          <w:tcPr>
            <w:tcW w:type="dxa" w:w="1126"/>
          </w:tcPr>
          <w:p>
            <w:pPr>
              <w:spacing w:after="0"/>
              <w:jc w:val="right"/>
            </w:pPr>
            <w:r>
              <w:rPr>
                <w:sz w:val="16"/>
              </w:rPr>
              <w:t>$11</w:t>
            </w:r>
          </w:p>
        </w:tc>
        <w:tc>
          <w:tcPr>
            <w:tcW w:type="dxa" w:w="1108"/>
          </w:tcPr>
          <w:p>
            <w:pPr>
              <w:spacing w:after="0"/>
              <w:jc w:val="right"/>
            </w:pPr>
            <w:r>
              <w:rPr>
                <w:sz w:val="16"/>
              </w:rPr>
              <w:t>$1,103,894</w:t>
            </w:r>
          </w:p>
        </w:tc>
        <w:tc>
          <w:tcPr>
            <w:tcW w:type="dxa" w:w="1305"/>
          </w:tcPr>
          <w:p>
            <w:pPr>
              <w:spacing w:after="0"/>
              <w:jc w:val="right"/>
            </w:pPr>
            <w:r>
              <w:rPr>
                <w:sz w:val="16"/>
              </w:rPr>
              <w:t>0.000266%</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2025-01-29 (Storm Events through 2026-06-30): 31 county-coded records, 31 with a damage value recorded (including $0), $0; 38 zone-level records, 38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79,870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$18,609,371,011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$55,638,032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$23,905,512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$8,658,027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Natrona County</w:t>
            </w:r>
          </w:p>
        </w:tc>
        <w:tc>
          <w:tcPr>
            <w:tcW w:type="dxa" w:w="1620"/>
          </w:tcPr>
          <w:p>
            <w:pPr>
              <w:spacing w:after="0"/>
              <w:jc w:val="left"/>
            </w:pPr>
            <w:r>
              <w:rPr>
                <w:sz w:val="16"/>
              </w:rPr>
              <w:t>560036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Bar Nunn town</w:t>
            </w:r>
          </w:p>
        </w:tc>
        <w:tc>
          <w:tcPr>
            <w:tcW w:type="dxa" w:w="1620"/>
          </w:tcPr>
          <w:p>
            <w:pPr>
              <w:spacing w:after="0"/>
              <w:jc w:val="left"/>
            </w:pPr>
            <w:r>
              <w:rPr>
                <w:sz w:val="16"/>
              </w:rPr>
              <w:t>560100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Casper city</w:t>
            </w:r>
          </w:p>
        </w:tc>
        <w:tc>
          <w:tcPr>
            <w:tcW w:type="dxa" w:w="1620"/>
          </w:tcPr>
          <w:p>
            <w:pPr>
              <w:spacing w:after="0"/>
              <w:jc w:val="left"/>
            </w:pPr>
            <w:r>
              <w:rPr>
                <w:sz w:val="16"/>
              </w:rPr>
              <w:t>560037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Evansville town</w:t>
            </w:r>
          </w:p>
        </w:tc>
        <w:tc>
          <w:tcPr>
            <w:tcW w:type="dxa" w:w="1620"/>
          </w:tcPr>
          <w:p>
            <w:pPr>
              <w:spacing w:after="0"/>
              <w:jc w:val="left"/>
            </w:pPr>
            <w:r>
              <w:rPr>
                <w:sz w:val="16"/>
              </w:rPr>
              <w:t>560071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Mills town</w:t>
            </w:r>
          </w:p>
        </w:tc>
        <w:tc>
          <w:tcPr>
            <w:tcW w:type="dxa" w:w="1620"/>
          </w:tcPr>
          <w:p>
            <w:pPr>
              <w:spacing w:after="0"/>
              <w:jc w:val="left"/>
            </w:pPr>
            <w:r>
              <w:rPr>
                <w:sz w:val="16"/>
              </w:rPr>
              <w:t>560076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Natrona County, WY: risk-assessment baseline packet, release 2026-10 (data as of 2026-09-30; County FIPS 56025). Automated baseline. </w:t>
      </w:r>
      <w:hyperlink r:id="rId15">
        <w:r>
          <w:rPr>
            <w:color w:val="1F4E99"/>
            <w:sz w:val="17"/>
            <w:u w:val="single"/>
          </w:rPr>
          <w:t>https://hazardplain.org/wy/56025/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hazard-plain_2026-10_WY_56025.docx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Natrona County, WY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y/5602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Natrona County, WY: Risk-assessment baseline packet</dc:title>
  <dc:subject>Hazard Plain release 2026-10, as of 2026-09-30. Automated baseline</dc:subject>
  <dc:creator>Hazard Plain</dc:creator>
  <cp:keywords>Hazard Plain; hazard mitigation; risk assessment; 56025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