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Laramie County, WY</w:t>
      </w:r>
    </w:p>
    <w:p>
      <w:pPr>
        <w:spacing w:after="120" w:before="0"/>
      </w:pPr>
      <w:r>
        <w:rPr>
          <w:color w:val="555555"/>
          <w:sz w:val="24"/>
        </w:rPr>
        <w:t>Risk-assessment baseline packet</w:t>
      </w:r>
    </w:p>
    <w:p>
      <w:pPr>
        <w:spacing w:after="120" w:before="0"/>
      </w:pPr>
      <w:r>
        <w:rPr>
          <w:b/>
          <w:sz w:val="18"/>
        </w:rPr>
        <w:t xml:space="preserve">Unit: </w:t>
      </w:r>
      <w:r>
        <w:rPr>
          <w:sz w:val="18"/>
        </w:rPr>
        <w:t>County area 56021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2028-04-13</w:t>
      </w:r>
    </w:p>
    <w:p>
      <w:pPr>
        <w:keepNext/>
        <w:spacing w:after="40" w:before="0"/>
      </w:pPr>
      <w:r>
        <w:rPr>
          <w:b/>
        </w:rPr>
        <w:t xml:space="preserve">Plan: </w:t>
      </w:r>
      <w:r>
        <w:rPr/>
        <w:t>Region Seven, WY Hazard Mitigation Plan 2023 (FEMA plan 108836)</w:t>
      </w:r>
    </w:p>
    <w:p>
      <w:pPr>
        <w:keepNext/>
        <w:spacing w:after="40" w:before="0"/>
      </w:pPr>
      <w:r>
        <w:rPr>
          <w:b/>
        </w:rPr>
        <w:t xml:space="preserve">Approved: </w:t>
      </w:r>
      <w:r>
        <w:rPr/>
        <w:t>2023-04-14</w:t>
      </w:r>
    </w:p>
    <w:p>
      <w:pPr>
        <w:keepNext/>
        <w:spacing w:after="40" w:before="0"/>
      </w:pPr>
      <w:r>
        <w:rPr>
          <w:b/>
        </w:rPr>
        <w:t xml:space="preserve">Expires: </w:t>
      </w:r>
      <w:r>
        <w:rPr/>
        <w:t>2028-04-13</w:t>
      </w:r>
    </w:p>
    <w:p>
      <w:pPr>
        <w:keepNext/>
        <w:spacing w:after="40" w:before="0"/>
      </w:pPr>
      <w:r>
        <w:rPr>
          <w:b/>
        </w:rPr>
        <w:t xml:space="preserve">As of: </w:t>
      </w:r>
      <w:r>
        <w:rPr/>
        <w:t>2026-09-28</w:t>
      </w:r>
    </w:p>
    <w:p>
      <w:pPr>
        <w:keepNext/>
        <w:spacing w:after="40" w:before="0"/>
      </w:pPr>
      <w:r>
        <w:rPr>
          <w:b/>
        </w:rPr>
        <w:t xml:space="preserve">Days: </w:t>
      </w:r>
      <w:r>
        <w:rPr/>
        <w:t>563 days to expiry</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FM-5490-WY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387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85"/>
        <w:gridCol w:w="1303"/>
        <w:gridCol w:w="3059"/>
        <w:gridCol w:w="2336"/>
        <w:gridCol w:w="1200"/>
        <w:gridCol w:w="1200"/>
        <w:gridCol w:w="1034"/>
        <w:gridCol w:w="1096"/>
        <w:gridCol w:w="1200"/>
      </w:tblGrid>
      <w:tr>
        <w:trPr>
          <w:cantSplit/>
          <w:tblHeader/>
        </w:trPr>
        <w:tc>
          <w:tcPr>
            <w:tcW w:type="dxa" w:w="1685"/>
            <w:shd w:val="clear" w:color="auto" w:fill="E8E8E8"/>
          </w:tcPr>
          <w:p>
            <w:pPr>
              <w:spacing w:after="0"/>
              <w:jc w:val="left"/>
            </w:pPr>
            <w:r>
              <w:rPr>
                <w:b/>
                <w:sz w:val="16"/>
              </w:rPr>
              <w:t>Jurisdiction</w:t>
            </w:r>
          </w:p>
        </w:tc>
        <w:tc>
          <w:tcPr>
            <w:tcW w:type="dxa" w:w="1303"/>
            <w:shd w:val="clear" w:color="auto" w:fill="E8E8E8"/>
          </w:tcPr>
          <w:p>
            <w:pPr>
              <w:spacing w:after="0"/>
              <w:jc w:val="left"/>
            </w:pPr>
            <w:r>
              <w:rPr>
                <w:b/>
                <w:sz w:val="16"/>
              </w:rPr>
              <w:t>Type</w:t>
            </w:r>
          </w:p>
        </w:tc>
        <w:tc>
          <w:tcPr>
            <w:tcW w:type="dxa" w:w="3059"/>
            <w:shd w:val="clear" w:color="auto" w:fill="E8E8E8"/>
          </w:tcPr>
          <w:p>
            <w:pPr>
              <w:spacing w:after="0"/>
              <w:jc w:val="left"/>
            </w:pPr>
            <w:r>
              <w:rPr>
                <w:b/>
                <w:sz w:val="16"/>
              </w:rPr>
              <w:t>Status</w:t>
            </w:r>
          </w:p>
        </w:tc>
        <w:tc>
          <w:tcPr>
            <w:tcW w:type="dxa" w:w="2336"/>
            <w:shd w:val="clear" w:color="auto" w:fill="E8E8E8"/>
          </w:tcPr>
          <w:p>
            <w:pPr>
              <w:spacing w:after="0"/>
              <w:jc w:val="left"/>
            </w:pPr>
            <w:r>
              <w:rPr>
                <w:b/>
                <w:sz w:val="16"/>
              </w:rPr>
              <w:t>Plan</w:t>
            </w:r>
          </w:p>
        </w:tc>
        <w:tc>
          <w:tcPr>
            <w:tcW w:type="dxa" w:w="1200"/>
            <w:shd w:val="clear" w:color="auto" w:fill="E8E8E8"/>
          </w:tcPr>
          <w:p>
            <w:pPr>
              <w:spacing w:after="0"/>
              <w:jc w:val="left"/>
            </w:pPr>
            <w:r>
              <w:rPr>
                <w:b/>
                <w:sz w:val="16"/>
              </w:rPr>
              <w:t>Approved</w:t>
            </w:r>
          </w:p>
        </w:tc>
        <w:tc>
          <w:tcPr>
            <w:tcW w:type="dxa" w:w="1200"/>
            <w:shd w:val="clear" w:color="auto" w:fill="E8E8E8"/>
          </w:tcPr>
          <w:p>
            <w:pPr>
              <w:spacing w:after="0"/>
              <w:jc w:val="left"/>
            </w:pPr>
            <w:r>
              <w:rPr>
                <w:b/>
                <w:sz w:val="16"/>
              </w:rPr>
              <w:t>Expires</w:t>
            </w:r>
          </w:p>
        </w:tc>
        <w:tc>
          <w:tcPr>
            <w:tcW w:type="dxa" w:w="103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96"/>
            <w:shd w:val="clear" w:color="auto" w:fill="E8E8E8"/>
          </w:tcPr>
          <w:p>
            <w:pPr>
              <w:spacing w:after="0"/>
              <w:jc w:val="left"/>
            </w:pPr>
            <w:r>
              <w:rPr>
                <w:b/>
                <w:sz w:val="16"/>
              </w:rPr>
              <w:t>Update underway</w:t>
            </w:r>
          </w:p>
        </w:tc>
        <w:tc>
          <w:tcPr>
            <w:tcW w:type="dxa" w:w="1200"/>
            <w:shd w:val="clear" w:color="auto" w:fill="E8E8E8"/>
          </w:tcPr>
          <w:p>
            <w:pPr>
              <w:spacing w:after="0"/>
              <w:jc w:val="left"/>
            </w:pPr>
            <w:r>
              <w:rPr>
                <w:b/>
                <w:sz w:val="16"/>
              </w:rPr>
              <w:t>Notes</w:t>
            </w:r>
          </w:p>
        </w:tc>
      </w:tr>
      <w:tr>
        <w:trPr>
          <w:cantSplit/>
        </w:trPr>
        <w:tc>
          <w:tcPr>
            <w:tcW w:type="dxa" w:w="1685"/>
          </w:tcPr>
          <w:p>
            <w:pPr>
              <w:spacing w:after="0"/>
              <w:jc w:val="left"/>
            </w:pPr>
            <w:r>
              <w:rPr>
                <w:sz w:val="16"/>
              </w:rPr>
              <w:t>Laramie County</w:t>
            </w:r>
          </w:p>
        </w:tc>
        <w:tc>
          <w:tcPr>
            <w:tcW w:type="dxa" w:w="1303"/>
          </w:tcPr>
          <w:p>
            <w:pPr>
              <w:spacing w:after="0"/>
              <w:jc w:val="left"/>
            </w:pPr>
            <w:r>
              <w:rPr>
                <w:sz w:val="16"/>
              </w:rPr>
              <w:t>County</w:t>
            </w:r>
          </w:p>
        </w:tc>
        <w:tc>
          <w:tcPr>
            <w:tcW w:type="dxa" w:w="3059"/>
          </w:tcPr>
          <w:p>
            <w:pPr>
              <w:spacing w:after="0"/>
              <w:jc w:val="left"/>
            </w:pPr>
            <w:r>
              <w:rPr>
                <w:sz w:val="16"/>
              </w:rPr>
              <w:t>Approved, expires 2028-04-13</w:t>
            </w:r>
          </w:p>
        </w:tc>
        <w:tc>
          <w:tcPr>
            <w:tcW w:type="dxa" w:w="2336"/>
          </w:tcPr>
          <w:p>
            <w:pPr>
              <w:spacing w:after="0"/>
              <w:jc w:val="left"/>
            </w:pPr>
            <w:r>
              <w:rPr>
                <w:sz w:val="16"/>
              </w:rPr>
              <w:t>Region Seven, WY Hazard Mitigation Plan 2023 (FEMA plan 108836)</w:t>
            </w:r>
          </w:p>
        </w:tc>
        <w:tc>
          <w:tcPr>
            <w:tcW w:type="dxa" w:w="1200"/>
          </w:tcPr>
          <w:p>
            <w:pPr>
              <w:spacing w:after="0"/>
              <w:jc w:val="left"/>
            </w:pPr>
            <w:r>
              <w:rPr>
                <w:sz w:val="16"/>
              </w:rPr>
              <w:t>2023-04-14</w:t>
            </w:r>
          </w:p>
        </w:tc>
        <w:tc>
          <w:tcPr>
            <w:tcW w:type="dxa" w:w="1200"/>
          </w:tcPr>
          <w:p>
            <w:pPr>
              <w:spacing w:after="0"/>
              <w:jc w:val="left"/>
            </w:pPr>
            <w:r>
              <w:rPr>
                <w:sz w:val="16"/>
              </w:rPr>
              <w:t>2028-04-13</w:t>
            </w:r>
          </w:p>
        </w:tc>
        <w:tc>
          <w:tcPr>
            <w:tcW w:type="dxa" w:w="1034"/>
          </w:tcPr>
          <w:p>
            <w:pPr>
              <w:spacing w:after="0"/>
              <w:jc w:val="right"/>
            </w:pPr>
            <w:r>
              <w:rPr>
                <w:sz w:val="16"/>
              </w:rPr>
              <w:t>563</w:t>
            </w:r>
          </w:p>
        </w:tc>
        <w:tc>
          <w:tcPr>
            <w:tcW w:type="dxa" w:w="1096"/>
          </w:tcPr>
          <w:p>
            <w:pPr>
              <w:spacing w:after="0"/>
              <w:jc w:val="left"/>
            </w:pPr>
          </w:p>
        </w:tc>
        <w:tc>
          <w:tcPr>
            <w:tcW w:type="dxa" w:w="1200"/>
          </w:tcPr>
          <w:p>
            <w:pPr>
              <w:spacing w:after="0"/>
              <w:jc w:val="left"/>
            </w:pPr>
            <w:r>
              <w:rPr>
                <w:sz w:val="16"/>
              </w:rPr>
              <w:t>member approved 2023-05-05</w:t>
            </w:r>
          </w:p>
        </w:tc>
      </w:tr>
      <w:tr>
        <w:trPr>
          <w:cantSplit/>
        </w:trPr>
        <w:tc>
          <w:tcPr>
            <w:tcW w:type="dxa" w:w="1685"/>
          </w:tcPr>
          <w:p>
            <w:pPr>
              <w:spacing w:after="0"/>
              <w:jc w:val="left"/>
            </w:pPr>
            <w:r>
              <w:rPr>
                <w:sz w:val="16"/>
              </w:rPr>
              <w:t>Albin town</w:t>
            </w:r>
          </w:p>
        </w:tc>
        <w:tc>
          <w:tcPr>
            <w:tcW w:type="dxa" w:w="1303"/>
          </w:tcPr>
          <w:p>
            <w:pPr>
              <w:spacing w:after="0"/>
              <w:jc w:val="left"/>
            </w:pPr>
            <w:r>
              <w:rPr>
                <w:sz w:val="16"/>
              </w:rPr>
              <w:t>Town</w:t>
            </w:r>
          </w:p>
        </w:tc>
        <w:tc>
          <w:tcPr>
            <w:tcW w:type="dxa" w:w="3059"/>
          </w:tcPr>
          <w:p>
            <w:pPr>
              <w:spacing w:after="0"/>
              <w:jc w:val="left"/>
            </w:pPr>
            <w:r>
              <w:rPr>
                <w:sz w:val="16"/>
              </w:rPr>
              <w:t>Approved, expires 2028-04-13</w:t>
            </w:r>
          </w:p>
        </w:tc>
        <w:tc>
          <w:tcPr>
            <w:tcW w:type="dxa" w:w="2336"/>
          </w:tcPr>
          <w:p>
            <w:pPr>
              <w:spacing w:after="0"/>
              <w:jc w:val="left"/>
            </w:pPr>
            <w:r>
              <w:rPr>
                <w:sz w:val="16"/>
              </w:rPr>
              <w:t>Region Seven, WY Hazard Mitigation Plan 2023 (FEMA plan 108836)</w:t>
            </w:r>
          </w:p>
        </w:tc>
        <w:tc>
          <w:tcPr>
            <w:tcW w:type="dxa" w:w="1200"/>
          </w:tcPr>
          <w:p>
            <w:pPr>
              <w:spacing w:after="0"/>
              <w:jc w:val="left"/>
            </w:pPr>
            <w:r>
              <w:rPr>
                <w:sz w:val="16"/>
              </w:rPr>
              <w:t>2023-04-14</w:t>
            </w:r>
          </w:p>
        </w:tc>
        <w:tc>
          <w:tcPr>
            <w:tcW w:type="dxa" w:w="1200"/>
          </w:tcPr>
          <w:p>
            <w:pPr>
              <w:spacing w:after="0"/>
              <w:jc w:val="left"/>
            </w:pPr>
            <w:r>
              <w:rPr>
                <w:sz w:val="16"/>
              </w:rPr>
              <w:t>2028-04-13</w:t>
            </w:r>
          </w:p>
        </w:tc>
        <w:tc>
          <w:tcPr>
            <w:tcW w:type="dxa" w:w="1034"/>
          </w:tcPr>
          <w:p>
            <w:pPr>
              <w:spacing w:after="0"/>
              <w:jc w:val="right"/>
            </w:pPr>
            <w:r>
              <w:rPr>
                <w:sz w:val="16"/>
              </w:rPr>
              <w:t>563</w:t>
            </w:r>
          </w:p>
        </w:tc>
        <w:tc>
          <w:tcPr>
            <w:tcW w:type="dxa" w:w="1096"/>
          </w:tcPr>
          <w:p>
            <w:pPr>
              <w:spacing w:after="0"/>
              <w:jc w:val="left"/>
            </w:pPr>
          </w:p>
        </w:tc>
        <w:tc>
          <w:tcPr>
            <w:tcW w:type="dxa" w:w="1200"/>
          </w:tcPr>
          <w:p>
            <w:pPr>
              <w:spacing w:after="0"/>
              <w:jc w:val="left"/>
            </w:pPr>
          </w:p>
        </w:tc>
      </w:tr>
      <w:tr>
        <w:trPr>
          <w:cantSplit/>
        </w:trPr>
        <w:tc>
          <w:tcPr>
            <w:tcW w:type="dxa" w:w="1685"/>
          </w:tcPr>
          <w:p>
            <w:pPr>
              <w:spacing w:after="0"/>
              <w:jc w:val="left"/>
            </w:pPr>
            <w:r>
              <w:rPr>
                <w:sz w:val="16"/>
              </w:rPr>
              <w:t>Burns town</w:t>
            </w:r>
          </w:p>
        </w:tc>
        <w:tc>
          <w:tcPr>
            <w:tcW w:type="dxa" w:w="1303"/>
          </w:tcPr>
          <w:p>
            <w:pPr>
              <w:spacing w:after="0"/>
              <w:jc w:val="left"/>
            </w:pPr>
            <w:r>
              <w:rPr>
                <w:sz w:val="16"/>
              </w:rPr>
              <w:t>Town</w:t>
            </w:r>
          </w:p>
        </w:tc>
        <w:tc>
          <w:tcPr>
            <w:tcW w:type="dxa" w:w="3059"/>
          </w:tcPr>
          <w:p>
            <w:pPr>
              <w:spacing w:after="0"/>
              <w:jc w:val="left"/>
            </w:pPr>
            <w:r>
              <w:rPr>
                <w:sz w:val="16"/>
              </w:rPr>
              <w:t>Approved, expires 2028-04-13</w:t>
            </w:r>
          </w:p>
        </w:tc>
        <w:tc>
          <w:tcPr>
            <w:tcW w:type="dxa" w:w="2336"/>
          </w:tcPr>
          <w:p>
            <w:pPr>
              <w:spacing w:after="0"/>
              <w:jc w:val="left"/>
            </w:pPr>
            <w:r>
              <w:rPr>
                <w:sz w:val="16"/>
              </w:rPr>
              <w:t>Region Seven, WY Hazard Mitigation Plan 2023 (FEMA plan 108836)</w:t>
            </w:r>
          </w:p>
        </w:tc>
        <w:tc>
          <w:tcPr>
            <w:tcW w:type="dxa" w:w="1200"/>
          </w:tcPr>
          <w:p>
            <w:pPr>
              <w:spacing w:after="0"/>
              <w:jc w:val="left"/>
            </w:pPr>
            <w:r>
              <w:rPr>
                <w:sz w:val="16"/>
              </w:rPr>
              <w:t>2023-04-14</w:t>
            </w:r>
          </w:p>
        </w:tc>
        <w:tc>
          <w:tcPr>
            <w:tcW w:type="dxa" w:w="1200"/>
          </w:tcPr>
          <w:p>
            <w:pPr>
              <w:spacing w:after="0"/>
              <w:jc w:val="left"/>
            </w:pPr>
            <w:r>
              <w:rPr>
                <w:sz w:val="16"/>
              </w:rPr>
              <w:t>2028-04-13</w:t>
            </w:r>
          </w:p>
        </w:tc>
        <w:tc>
          <w:tcPr>
            <w:tcW w:type="dxa" w:w="1034"/>
          </w:tcPr>
          <w:p>
            <w:pPr>
              <w:spacing w:after="0"/>
              <w:jc w:val="right"/>
            </w:pPr>
            <w:r>
              <w:rPr>
                <w:sz w:val="16"/>
              </w:rPr>
              <w:t>563</w:t>
            </w:r>
          </w:p>
        </w:tc>
        <w:tc>
          <w:tcPr>
            <w:tcW w:type="dxa" w:w="1096"/>
          </w:tcPr>
          <w:p>
            <w:pPr>
              <w:spacing w:after="0"/>
              <w:jc w:val="left"/>
            </w:pPr>
          </w:p>
        </w:tc>
        <w:tc>
          <w:tcPr>
            <w:tcW w:type="dxa" w:w="1200"/>
          </w:tcPr>
          <w:p>
            <w:pPr>
              <w:spacing w:after="0"/>
              <w:jc w:val="left"/>
            </w:pPr>
          </w:p>
        </w:tc>
      </w:tr>
      <w:tr>
        <w:trPr>
          <w:cantSplit/>
        </w:trPr>
        <w:tc>
          <w:tcPr>
            <w:tcW w:type="dxa" w:w="1685"/>
          </w:tcPr>
          <w:p>
            <w:pPr>
              <w:spacing w:after="0"/>
              <w:jc w:val="left"/>
            </w:pPr>
            <w:r>
              <w:rPr>
                <w:sz w:val="16"/>
              </w:rPr>
              <w:t>Cheyenne city</w:t>
            </w:r>
          </w:p>
        </w:tc>
        <w:tc>
          <w:tcPr>
            <w:tcW w:type="dxa" w:w="1303"/>
          </w:tcPr>
          <w:p>
            <w:pPr>
              <w:spacing w:after="0"/>
              <w:jc w:val="left"/>
            </w:pPr>
            <w:r>
              <w:rPr>
                <w:sz w:val="16"/>
              </w:rPr>
              <w:t>City</w:t>
            </w:r>
          </w:p>
        </w:tc>
        <w:tc>
          <w:tcPr>
            <w:tcW w:type="dxa" w:w="3059"/>
          </w:tcPr>
          <w:p>
            <w:pPr>
              <w:spacing w:after="0"/>
              <w:jc w:val="left"/>
            </w:pPr>
            <w:r>
              <w:rPr>
                <w:sz w:val="16"/>
              </w:rPr>
              <w:t>Approved, expires 2028-04-13</w:t>
            </w:r>
          </w:p>
        </w:tc>
        <w:tc>
          <w:tcPr>
            <w:tcW w:type="dxa" w:w="2336"/>
          </w:tcPr>
          <w:p>
            <w:pPr>
              <w:spacing w:after="0"/>
              <w:jc w:val="left"/>
            </w:pPr>
            <w:r>
              <w:rPr>
                <w:sz w:val="16"/>
              </w:rPr>
              <w:t>Region Seven, WY Hazard Mitigation Plan 2023 (FEMA plan 108836)</w:t>
            </w:r>
          </w:p>
        </w:tc>
        <w:tc>
          <w:tcPr>
            <w:tcW w:type="dxa" w:w="1200"/>
          </w:tcPr>
          <w:p>
            <w:pPr>
              <w:spacing w:after="0"/>
              <w:jc w:val="left"/>
            </w:pPr>
            <w:r>
              <w:rPr>
                <w:sz w:val="16"/>
              </w:rPr>
              <w:t>2023-04-14</w:t>
            </w:r>
          </w:p>
        </w:tc>
        <w:tc>
          <w:tcPr>
            <w:tcW w:type="dxa" w:w="1200"/>
          </w:tcPr>
          <w:p>
            <w:pPr>
              <w:spacing w:after="0"/>
              <w:jc w:val="left"/>
            </w:pPr>
            <w:r>
              <w:rPr>
                <w:sz w:val="16"/>
              </w:rPr>
              <w:t>2028-04-13</w:t>
            </w:r>
          </w:p>
        </w:tc>
        <w:tc>
          <w:tcPr>
            <w:tcW w:type="dxa" w:w="1034"/>
          </w:tcPr>
          <w:p>
            <w:pPr>
              <w:spacing w:after="0"/>
              <w:jc w:val="right"/>
            </w:pPr>
            <w:r>
              <w:rPr>
                <w:sz w:val="16"/>
              </w:rPr>
              <w:t>563</w:t>
            </w:r>
          </w:p>
        </w:tc>
        <w:tc>
          <w:tcPr>
            <w:tcW w:type="dxa" w:w="1096"/>
          </w:tcPr>
          <w:p>
            <w:pPr>
              <w:spacing w:after="0"/>
              <w:jc w:val="left"/>
            </w:pPr>
          </w:p>
        </w:tc>
        <w:tc>
          <w:tcPr>
            <w:tcW w:type="dxa" w:w="1200"/>
          </w:tcPr>
          <w:p>
            <w:pPr>
              <w:spacing w:after="0"/>
              <w:jc w:val="left"/>
            </w:pPr>
            <w:r>
              <w:rPr>
                <w:sz w:val="16"/>
              </w:rPr>
              <w:t>member approved 2023-05-05</w:t>
            </w:r>
          </w:p>
        </w:tc>
      </w:tr>
      <w:tr>
        <w:trPr>
          <w:cantSplit/>
        </w:trPr>
        <w:tc>
          <w:tcPr>
            <w:tcW w:type="dxa" w:w="1685"/>
          </w:tcPr>
          <w:p>
            <w:pPr>
              <w:spacing w:after="0"/>
              <w:jc w:val="left"/>
            </w:pPr>
            <w:r>
              <w:rPr>
                <w:sz w:val="16"/>
              </w:rPr>
              <w:t>Pine Bluffs town</w:t>
            </w:r>
          </w:p>
        </w:tc>
        <w:tc>
          <w:tcPr>
            <w:tcW w:type="dxa" w:w="1303"/>
          </w:tcPr>
          <w:p>
            <w:pPr>
              <w:spacing w:after="0"/>
              <w:jc w:val="left"/>
            </w:pPr>
            <w:r>
              <w:rPr>
                <w:sz w:val="16"/>
              </w:rPr>
              <w:t>Town</w:t>
            </w:r>
          </w:p>
        </w:tc>
        <w:tc>
          <w:tcPr>
            <w:tcW w:type="dxa" w:w="3059"/>
          </w:tcPr>
          <w:p>
            <w:pPr>
              <w:spacing w:after="0"/>
              <w:jc w:val="left"/>
            </w:pPr>
            <w:r>
              <w:rPr>
                <w:sz w:val="16"/>
              </w:rPr>
              <w:t>Approved, expires 2028-04-13</w:t>
            </w:r>
          </w:p>
        </w:tc>
        <w:tc>
          <w:tcPr>
            <w:tcW w:type="dxa" w:w="2336"/>
          </w:tcPr>
          <w:p>
            <w:pPr>
              <w:spacing w:after="0"/>
              <w:jc w:val="left"/>
            </w:pPr>
            <w:r>
              <w:rPr>
                <w:sz w:val="16"/>
              </w:rPr>
              <w:t>Region Seven, WY Hazard Mitigation Plan 2023 (FEMA plan 108836)</w:t>
            </w:r>
          </w:p>
        </w:tc>
        <w:tc>
          <w:tcPr>
            <w:tcW w:type="dxa" w:w="1200"/>
          </w:tcPr>
          <w:p>
            <w:pPr>
              <w:spacing w:after="0"/>
              <w:jc w:val="left"/>
            </w:pPr>
            <w:r>
              <w:rPr>
                <w:sz w:val="16"/>
              </w:rPr>
              <w:t>2023-04-14</w:t>
            </w:r>
          </w:p>
        </w:tc>
        <w:tc>
          <w:tcPr>
            <w:tcW w:type="dxa" w:w="1200"/>
          </w:tcPr>
          <w:p>
            <w:pPr>
              <w:spacing w:after="0"/>
              <w:jc w:val="left"/>
            </w:pPr>
            <w:r>
              <w:rPr>
                <w:sz w:val="16"/>
              </w:rPr>
              <w:t>2028-04-13</w:t>
            </w:r>
          </w:p>
        </w:tc>
        <w:tc>
          <w:tcPr>
            <w:tcW w:type="dxa" w:w="1034"/>
          </w:tcPr>
          <w:p>
            <w:pPr>
              <w:spacing w:after="0"/>
              <w:jc w:val="right"/>
            </w:pPr>
            <w:r>
              <w:rPr>
                <w:sz w:val="16"/>
              </w:rPr>
              <w:t>563</w:t>
            </w:r>
          </w:p>
        </w:tc>
        <w:tc>
          <w:tcPr>
            <w:tcW w:type="dxa" w:w="1096"/>
          </w:tcPr>
          <w:p>
            <w:pPr>
              <w:spacing w:after="0"/>
              <w:jc w:val="left"/>
            </w:pPr>
          </w:p>
        </w:tc>
        <w:tc>
          <w:tcPr>
            <w:tcW w:type="dxa" w:w="1200"/>
          </w:tcPr>
          <w:p>
            <w:pPr>
              <w:spacing w:after="0"/>
              <w:jc w:val="left"/>
            </w:pPr>
          </w:p>
        </w:tc>
      </w:tr>
      <w:tr>
        <w:trPr>
          <w:cantSplit/>
        </w:trPr>
        <w:tc>
          <w:tcPr>
            <w:tcW w:type="dxa" w:w="1685"/>
          </w:tcPr>
          <w:p>
            <w:pPr>
              <w:spacing w:after="0"/>
              <w:jc w:val="left"/>
            </w:pPr>
            <w:r>
              <w:rPr>
                <w:sz w:val="16"/>
              </w:rPr>
              <w:t>Eastern Laramie County Sanitation District</w:t>
            </w:r>
          </w:p>
        </w:tc>
        <w:tc>
          <w:tcPr>
            <w:tcW w:type="dxa" w:w="1303"/>
          </w:tcPr>
          <w:p>
            <w:pPr>
              <w:spacing w:after="0"/>
              <w:jc w:val="left"/>
            </w:pPr>
            <w:r>
              <w:rPr>
                <w:sz w:val="16"/>
              </w:rPr>
              <w:t>Water/Sewer Authority</w:t>
            </w:r>
          </w:p>
        </w:tc>
        <w:tc>
          <w:tcPr>
            <w:tcW w:type="dxa" w:w="3059"/>
          </w:tcPr>
          <w:p>
            <w:pPr>
              <w:spacing w:after="0"/>
              <w:jc w:val="left"/>
            </w:pPr>
            <w:r>
              <w:rPr>
                <w:sz w:val="16"/>
              </w:rPr>
              <w:t>Approved, expires 2028-04-13</w:t>
            </w:r>
          </w:p>
        </w:tc>
        <w:tc>
          <w:tcPr>
            <w:tcW w:type="dxa" w:w="2336"/>
          </w:tcPr>
          <w:p>
            <w:pPr>
              <w:spacing w:after="0"/>
              <w:jc w:val="left"/>
            </w:pPr>
            <w:r>
              <w:rPr>
                <w:sz w:val="16"/>
              </w:rPr>
              <w:t>Region Seven, WY Hazard Mitigation Plan 2023 (FEMA plan 108836)</w:t>
            </w:r>
          </w:p>
        </w:tc>
        <w:tc>
          <w:tcPr>
            <w:tcW w:type="dxa" w:w="1200"/>
          </w:tcPr>
          <w:p>
            <w:pPr>
              <w:spacing w:after="0"/>
              <w:jc w:val="left"/>
            </w:pPr>
            <w:r>
              <w:rPr>
                <w:sz w:val="16"/>
              </w:rPr>
              <w:t>2023-04-14</w:t>
            </w:r>
          </w:p>
        </w:tc>
        <w:tc>
          <w:tcPr>
            <w:tcW w:type="dxa" w:w="1200"/>
          </w:tcPr>
          <w:p>
            <w:pPr>
              <w:spacing w:after="0"/>
              <w:jc w:val="left"/>
            </w:pPr>
            <w:r>
              <w:rPr>
                <w:sz w:val="16"/>
              </w:rPr>
              <w:t>2028-04-13</w:t>
            </w:r>
          </w:p>
        </w:tc>
        <w:tc>
          <w:tcPr>
            <w:tcW w:type="dxa" w:w="1034"/>
          </w:tcPr>
          <w:p>
            <w:pPr>
              <w:spacing w:after="0"/>
              <w:jc w:val="right"/>
            </w:pPr>
            <w:r>
              <w:rPr>
                <w:sz w:val="16"/>
              </w:rPr>
              <w:t>563</w:t>
            </w:r>
          </w:p>
        </w:tc>
        <w:tc>
          <w:tcPr>
            <w:tcW w:type="dxa" w:w="1096"/>
          </w:tcPr>
          <w:p>
            <w:pPr>
              <w:spacing w:after="0"/>
              <w:jc w:val="left"/>
            </w:pPr>
          </w:p>
        </w:tc>
        <w:tc>
          <w:tcPr>
            <w:tcW w:type="dxa" w:w="1200"/>
          </w:tcPr>
          <w:p>
            <w:pPr>
              <w:spacing w:after="0"/>
              <w:jc w:val="left"/>
            </w:pPr>
          </w:p>
        </w:tc>
      </w:tr>
    </w:tbl>
    <w:p>
      <w:pPr>
        <w:spacing w:after="40" w:before="60"/>
      </w:pPr>
      <w:r>
        <w:rPr>
          <w:sz w:val="15"/>
        </w:rPr>
        <w:t>Plan 108836 also covers 15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237"/>
        <w:gridCol w:w="1237"/>
        <w:gridCol w:w="1126"/>
        <w:gridCol w:w="1126"/>
        <w:gridCol w:w="1310"/>
        <w:gridCol w:w="1166"/>
        <w:gridCol w:w="1234"/>
        <w:gridCol w:w="2256"/>
        <w:gridCol w:w="1696"/>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7"/>
            <w:shd w:val="clear" w:color="auto" w:fill="E8E8E8"/>
          </w:tcPr>
          <w:p>
            <w:pPr>
              <w:spacing w:after="0"/>
              <w:jc w:val="left"/>
            </w:pPr>
            <w:r>
              <w:rPr>
                <w:b/>
                <w:sz w:val="16"/>
              </w:rPr>
              <w:t>NRI risk rating</w:t>
            </w:r>
          </w:p>
        </w:tc>
        <w:tc>
          <w:tcPr>
            <w:tcW w:type="dxa" w:w="123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96"/>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23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$12,491,023</w:t>
            </w:r>
          </w:p>
        </w:tc>
        <w:tc>
          <w:tcPr>
            <w:tcW w:type="dxa" w:w="1126"/>
          </w:tcPr>
          <w:p>
            <w:pPr>
              <w:spacing w:after="0"/>
              <w:jc w:val="right"/>
            </w:pPr>
            <w:r>
              <w:rPr>
                <w:sz w:val="16"/>
              </w:rPr>
              <w:t>$591,104</w:t>
            </w:r>
          </w:p>
        </w:tc>
        <w:tc>
          <w:tcPr>
            <w:tcW w:type="dxa" w:w="1310"/>
          </w:tcPr>
          <w:p>
            <w:pPr>
              <w:spacing w:after="0"/>
              <w:jc w:val="right"/>
            </w:pPr>
            <w:r>
              <w:rPr>
                <w:sz w:val="16"/>
              </w:rPr>
              <w:t>$191,759</w:t>
            </w:r>
          </w:p>
        </w:tc>
        <w:tc>
          <w:tcPr>
            <w:tcW w:type="dxa" w:w="1166"/>
          </w:tcPr>
          <w:p>
            <w:pPr>
              <w:spacing w:after="0"/>
              <w:jc w:val="right"/>
            </w:pPr>
            <w:r>
              <w:rPr>
                <w:sz w:val="16"/>
              </w:rPr>
              <w:t>$13,273,886</w:t>
            </w:r>
          </w:p>
        </w:tc>
        <w:tc>
          <w:tcPr>
            <w:tcW w:type="dxa" w:w="1234"/>
          </w:tcPr>
          <w:p>
            <w:pPr>
              <w:spacing w:after="0"/>
              <w:jc w:val="right"/>
            </w:pPr>
            <w:r>
              <w:rPr>
                <w:sz w:val="16"/>
              </w:rPr>
              <w:t>92</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Cold Wave</w:t>
            </w:r>
          </w:p>
        </w:tc>
        <w:tc>
          <w:tcPr>
            <w:tcW w:type="dxa" w:w="1237"/>
          </w:tcPr>
          <w:p>
            <w:pPr>
              <w:spacing w:after="0"/>
              <w:jc w:val="left"/>
            </w:pPr>
            <w:r>
              <w:rPr>
                <w:sz w:val="16"/>
              </w:rPr>
              <w:t>Relatively High</w:t>
            </w:r>
          </w:p>
        </w:tc>
        <w:tc>
          <w:tcPr>
            <w:tcW w:type="dxa" w:w="1237"/>
          </w:tcPr>
          <w:p>
            <w:pPr>
              <w:spacing w:after="0"/>
              <w:jc w:val="left"/>
            </w:pPr>
            <w:r>
              <w:rPr>
                <w:sz w:val="16"/>
              </w:rPr>
              <w:t>Relatively High</w:t>
            </w:r>
          </w:p>
        </w:tc>
        <w:tc>
          <w:tcPr>
            <w:tcW w:type="dxa" w:w="1126"/>
          </w:tcPr>
          <w:p>
            <w:pPr>
              <w:spacing w:after="0"/>
              <w:jc w:val="right"/>
            </w:pPr>
            <w:r>
              <w:rPr>
                <w:sz w:val="16"/>
              </w:rPr>
              <w:t>$28,894</w:t>
            </w:r>
          </w:p>
        </w:tc>
        <w:tc>
          <w:tcPr>
            <w:tcW w:type="dxa" w:w="1126"/>
          </w:tcPr>
          <w:p>
            <w:pPr>
              <w:spacing w:after="0"/>
              <w:jc w:val="right"/>
            </w:pPr>
            <w:r>
              <w:rPr>
                <w:sz w:val="16"/>
              </w:rPr>
              <w:t>$459,967</w:t>
            </w:r>
          </w:p>
        </w:tc>
        <w:tc>
          <w:tcPr>
            <w:tcW w:type="dxa" w:w="1310"/>
          </w:tcPr>
          <w:p>
            <w:pPr>
              <w:spacing w:after="0"/>
              <w:jc w:val="right"/>
            </w:pPr>
            <w:r>
              <w:rPr>
                <w:sz w:val="16"/>
              </w:rPr>
              <w:t>$10,438,789</w:t>
            </w:r>
          </w:p>
        </w:tc>
        <w:tc>
          <w:tcPr>
            <w:tcW w:type="dxa" w:w="1166"/>
          </w:tcPr>
          <w:p>
            <w:pPr>
              <w:spacing w:after="0"/>
              <w:jc w:val="right"/>
            </w:pPr>
            <w:r>
              <w:rPr>
                <w:sz w:val="16"/>
              </w:rPr>
              <w:t>$10,927,650</w:t>
            </w:r>
          </w:p>
        </w:tc>
        <w:tc>
          <w:tcPr>
            <w:tcW w:type="dxa" w:w="1234"/>
          </w:tcPr>
          <w:p>
            <w:pPr>
              <w:spacing w:after="0"/>
              <w:jc w:val="right"/>
            </w:pPr>
            <w:r>
              <w:rPr>
                <w:sz w:val="16"/>
              </w:rPr>
              <w:t>25</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Tornado</w:t>
            </w:r>
          </w:p>
        </w:tc>
        <w:tc>
          <w:tcPr>
            <w:tcW w:type="dxa" w:w="1237"/>
          </w:tcPr>
          <w:p>
            <w:pPr>
              <w:spacing w:after="0"/>
              <w:jc w:val="left"/>
            </w:pPr>
            <w:r>
              <w:rPr>
                <w:sz w:val="16"/>
              </w:rPr>
              <w:t>Relatively Moderate</w:t>
            </w:r>
          </w:p>
        </w:tc>
        <w:tc>
          <w:tcPr>
            <w:tcW w:type="dxa" w:w="1237"/>
          </w:tcPr>
          <w:p>
            <w:pPr>
              <w:spacing w:after="0"/>
              <w:jc w:val="left"/>
            </w:pPr>
            <w:r>
              <w:rPr>
                <w:sz w:val="16"/>
              </w:rPr>
              <w:t>Relatively Moderate</w:t>
            </w:r>
          </w:p>
        </w:tc>
        <w:tc>
          <w:tcPr>
            <w:tcW w:type="dxa" w:w="1126"/>
          </w:tcPr>
          <w:p>
            <w:pPr>
              <w:spacing w:after="0"/>
              <w:jc w:val="right"/>
            </w:pPr>
            <w:r>
              <w:rPr>
                <w:sz w:val="16"/>
              </w:rPr>
              <w:t>$1,844,004</w:t>
            </w:r>
          </w:p>
        </w:tc>
        <w:tc>
          <w:tcPr>
            <w:tcW w:type="dxa" w:w="1126"/>
          </w:tcPr>
          <w:p>
            <w:pPr>
              <w:spacing w:after="0"/>
              <w:jc w:val="right"/>
            </w:pPr>
            <w:r>
              <w:rPr>
                <w:sz w:val="16"/>
              </w:rPr>
              <w:t>$15,978</w:t>
            </w:r>
          </w:p>
        </w:tc>
        <w:tc>
          <w:tcPr>
            <w:tcW w:type="dxa" w:w="1310"/>
          </w:tcPr>
          <w:p>
            <w:pPr>
              <w:spacing w:after="0"/>
              <w:jc w:val="right"/>
            </w:pPr>
            <w:r>
              <w:rPr>
                <w:sz w:val="16"/>
              </w:rPr>
              <w:t>$5,471,442</w:t>
            </w:r>
          </w:p>
        </w:tc>
        <w:tc>
          <w:tcPr>
            <w:tcW w:type="dxa" w:w="1166"/>
          </w:tcPr>
          <w:p>
            <w:pPr>
              <w:spacing w:after="0"/>
              <w:jc w:val="right"/>
            </w:pPr>
            <w:r>
              <w:rPr>
                <w:sz w:val="16"/>
              </w:rPr>
              <w:t>$7,331,424</w:t>
            </w:r>
          </w:p>
        </w:tc>
        <w:tc>
          <w:tcPr>
            <w:tcW w:type="dxa" w:w="1234"/>
          </w:tcPr>
          <w:p>
            <w:pPr>
              <w:spacing w:after="0"/>
              <w:jc w:val="right"/>
            </w:pPr>
            <w:r>
              <w:rPr>
                <w:sz w:val="16"/>
              </w:rPr>
              <w:t>53</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Hail</w:t>
            </w:r>
          </w:p>
        </w:tc>
        <w:tc>
          <w:tcPr>
            <w:tcW w:type="dxa" w:w="1237"/>
          </w:tcPr>
          <w:p>
            <w:pPr>
              <w:spacing w:after="0"/>
              <w:jc w:val="left"/>
            </w:pPr>
            <w:r>
              <w:rPr>
                <w:sz w:val="16"/>
              </w:rPr>
              <w:t>Relatively Moderate</w:t>
            </w:r>
          </w:p>
        </w:tc>
        <w:tc>
          <w:tcPr>
            <w:tcW w:type="dxa" w:w="1237"/>
          </w:tcPr>
          <w:p>
            <w:pPr>
              <w:spacing w:after="0"/>
              <w:jc w:val="left"/>
            </w:pPr>
            <w:r>
              <w:rPr>
                <w:sz w:val="16"/>
              </w:rPr>
              <w:t>Relatively Moderate</w:t>
            </w:r>
          </w:p>
        </w:tc>
        <w:tc>
          <w:tcPr>
            <w:tcW w:type="dxa" w:w="1126"/>
          </w:tcPr>
          <w:p>
            <w:pPr>
              <w:spacing w:after="0"/>
              <w:jc w:val="right"/>
            </w:pPr>
            <w:r>
              <w:rPr>
                <w:sz w:val="16"/>
              </w:rPr>
              <w:t>$1,929,877</w:t>
            </w:r>
          </w:p>
        </w:tc>
        <w:tc>
          <w:tcPr>
            <w:tcW w:type="dxa" w:w="1126"/>
          </w:tcPr>
          <w:p>
            <w:pPr>
              <w:spacing w:after="0"/>
              <w:jc w:val="right"/>
            </w:pPr>
            <w:r>
              <w:rPr>
                <w:sz w:val="16"/>
              </w:rPr>
              <w:t>$96,261</w:t>
            </w:r>
          </w:p>
        </w:tc>
        <w:tc>
          <w:tcPr>
            <w:tcW w:type="dxa" w:w="1310"/>
          </w:tcPr>
          <w:p>
            <w:pPr>
              <w:spacing w:after="0"/>
              <w:jc w:val="right"/>
            </w:pPr>
            <w:r>
              <w:rPr>
                <w:sz w:val="16"/>
              </w:rPr>
              <w:t>$410,572</w:t>
            </w:r>
          </w:p>
        </w:tc>
        <w:tc>
          <w:tcPr>
            <w:tcW w:type="dxa" w:w="1166"/>
          </w:tcPr>
          <w:p>
            <w:pPr>
              <w:spacing w:after="0"/>
              <w:jc w:val="right"/>
            </w:pPr>
            <w:r>
              <w:rPr>
                <w:sz w:val="16"/>
              </w:rPr>
              <w:t>$2,436,710</w:t>
            </w:r>
          </w:p>
        </w:tc>
        <w:tc>
          <w:tcPr>
            <w:tcW w:type="dxa" w:w="1234"/>
          </w:tcPr>
          <w:p>
            <w:pPr>
              <w:spacing w:after="0"/>
              <w:jc w:val="right"/>
            </w:pPr>
            <w:r>
              <w:rPr>
                <w:sz w:val="16"/>
              </w:rPr>
              <w:t>905</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Wildfire</w:t>
            </w:r>
          </w:p>
        </w:tc>
        <w:tc>
          <w:tcPr>
            <w:tcW w:type="dxa" w:w="1237"/>
          </w:tcPr>
          <w:p>
            <w:pPr>
              <w:spacing w:after="0"/>
              <w:jc w:val="left"/>
            </w:pPr>
            <w:r>
              <w:rPr>
                <w:sz w:val="16"/>
              </w:rPr>
              <w:t>Relatively Moderate</w:t>
            </w:r>
          </w:p>
        </w:tc>
        <w:tc>
          <w:tcPr>
            <w:tcW w:type="dxa" w:w="1237"/>
          </w:tcPr>
          <w:p>
            <w:pPr>
              <w:spacing w:after="0"/>
              <w:jc w:val="left"/>
            </w:pPr>
            <w:r>
              <w:rPr>
                <w:sz w:val="16"/>
              </w:rPr>
              <w:t>Relatively Moderate</w:t>
            </w:r>
          </w:p>
        </w:tc>
        <w:tc>
          <w:tcPr>
            <w:tcW w:type="dxa" w:w="1126"/>
          </w:tcPr>
          <w:p>
            <w:pPr>
              <w:spacing w:after="0"/>
              <w:jc w:val="right"/>
            </w:pPr>
            <w:r>
              <w:rPr>
                <w:sz w:val="16"/>
              </w:rPr>
              <w:t>$1,954,885</w:t>
            </w:r>
          </w:p>
        </w:tc>
        <w:tc>
          <w:tcPr>
            <w:tcW w:type="dxa" w:w="1126"/>
          </w:tcPr>
          <w:p>
            <w:pPr>
              <w:spacing w:after="0"/>
              <w:jc w:val="right"/>
            </w:pPr>
            <w:r>
              <w:rPr>
                <w:sz w:val="16"/>
              </w:rPr>
              <w:t>$648</w:t>
            </w:r>
          </w:p>
        </w:tc>
        <w:tc>
          <w:tcPr>
            <w:tcW w:type="dxa" w:w="1310"/>
          </w:tcPr>
          <w:p>
            <w:pPr>
              <w:spacing w:after="0"/>
              <w:jc w:val="right"/>
            </w:pPr>
            <w:r>
              <w:rPr>
                <w:sz w:val="16"/>
              </w:rPr>
              <w:t>$129,407</w:t>
            </w:r>
          </w:p>
        </w:tc>
        <w:tc>
          <w:tcPr>
            <w:tcW w:type="dxa" w:w="1166"/>
          </w:tcPr>
          <w:p>
            <w:pPr>
              <w:spacing w:after="0"/>
              <w:jc w:val="right"/>
            </w:pPr>
            <w:r>
              <w:rPr>
                <w:sz w:val="16"/>
              </w:rPr>
              <w:t>$2,084,939</w:t>
            </w:r>
          </w:p>
        </w:tc>
        <w:tc>
          <w:tcPr>
            <w:tcW w:type="dxa" w:w="1234"/>
          </w:tcPr>
          <w:p>
            <w:pPr>
              <w:spacing w:after="0"/>
              <w:jc w:val="right"/>
            </w:pPr>
            <w:r>
              <w:rPr>
                <w:sz w:val="16"/>
              </w:rPr>
              <w:t>3</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Lightning</w:t>
            </w:r>
          </w:p>
        </w:tc>
        <w:tc>
          <w:tcPr>
            <w:tcW w:type="dxa" w:w="1237"/>
          </w:tcPr>
          <w:p>
            <w:pPr>
              <w:spacing w:after="0"/>
              <w:jc w:val="left"/>
            </w:pPr>
            <w:r>
              <w:rPr>
                <w:sz w:val="16"/>
              </w:rPr>
              <w:t>Relatively High</w:t>
            </w:r>
          </w:p>
        </w:tc>
        <w:tc>
          <w:tcPr>
            <w:tcW w:type="dxa" w:w="1237"/>
          </w:tcPr>
          <w:p>
            <w:pPr>
              <w:spacing w:after="0"/>
              <w:jc w:val="left"/>
            </w:pPr>
            <w:r>
              <w:rPr>
                <w:sz w:val="16"/>
              </w:rPr>
              <w:t>Relatively High</w:t>
            </w:r>
          </w:p>
        </w:tc>
        <w:tc>
          <w:tcPr>
            <w:tcW w:type="dxa" w:w="1126"/>
          </w:tcPr>
          <w:p>
            <w:pPr>
              <w:spacing w:after="0"/>
              <w:jc w:val="right"/>
            </w:pPr>
            <w:r>
              <w:rPr>
                <w:sz w:val="16"/>
              </w:rPr>
              <w:t>$13,656</w:t>
            </w:r>
          </w:p>
        </w:tc>
        <w:tc>
          <w:tcPr>
            <w:tcW w:type="dxa" w:w="1126"/>
          </w:tcPr>
          <w:p>
            <w:pPr>
              <w:spacing w:after="0"/>
              <w:jc w:val="right"/>
            </w:pPr>
          </w:p>
        </w:tc>
        <w:tc>
          <w:tcPr>
            <w:tcW w:type="dxa" w:w="1310"/>
          </w:tcPr>
          <w:p>
            <w:pPr>
              <w:spacing w:after="0"/>
              <w:jc w:val="right"/>
            </w:pPr>
            <w:r>
              <w:rPr>
                <w:sz w:val="16"/>
              </w:rPr>
              <w:t>$1,271,959</w:t>
            </w:r>
          </w:p>
        </w:tc>
        <w:tc>
          <w:tcPr>
            <w:tcW w:type="dxa" w:w="1166"/>
          </w:tcPr>
          <w:p>
            <w:pPr>
              <w:spacing w:after="0"/>
              <w:jc w:val="right"/>
            </w:pPr>
            <w:r>
              <w:rPr>
                <w:sz w:val="16"/>
              </w:rPr>
              <w:t>$1,285,615</w:t>
            </w:r>
          </w:p>
        </w:tc>
        <w:tc>
          <w:tcPr>
            <w:tcW w:type="dxa" w:w="1234"/>
          </w:tcPr>
          <w:p>
            <w:pPr>
              <w:spacing w:after="0"/>
              <w:jc w:val="right"/>
            </w:pPr>
            <w:r>
              <w:rPr>
                <w:sz w:val="16"/>
              </w:rPr>
              <w:t>1</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Ice Storm</w:t>
            </w:r>
          </w:p>
        </w:tc>
        <w:tc>
          <w:tcPr>
            <w:tcW w:type="dxa" w:w="1237"/>
          </w:tcPr>
          <w:p>
            <w:pPr>
              <w:spacing w:after="0"/>
              <w:jc w:val="left"/>
            </w:pPr>
            <w:r>
              <w:rPr>
                <w:sz w:val="16"/>
              </w:rPr>
              <w:t>Relatively High</w:t>
            </w:r>
          </w:p>
        </w:tc>
        <w:tc>
          <w:tcPr>
            <w:tcW w:type="dxa" w:w="1237"/>
          </w:tcPr>
          <w:p>
            <w:pPr>
              <w:spacing w:after="0"/>
              <w:jc w:val="left"/>
            </w:pPr>
            <w:r>
              <w:rPr>
                <w:sz w:val="16"/>
              </w:rPr>
              <w:t>Relatively High</w:t>
            </w:r>
          </w:p>
        </w:tc>
        <w:tc>
          <w:tcPr>
            <w:tcW w:type="dxa" w:w="1126"/>
          </w:tcPr>
          <w:p>
            <w:pPr>
              <w:spacing w:after="0"/>
              <w:jc w:val="right"/>
            </w:pPr>
            <w:r>
              <w:rPr>
                <w:sz w:val="16"/>
              </w:rPr>
              <w:t>$4,530</w:t>
            </w:r>
          </w:p>
        </w:tc>
        <w:tc>
          <w:tcPr>
            <w:tcW w:type="dxa" w:w="1126"/>
          </w:tcPr>
          <w:p>
            <w:pPr>
              <w:spacing w:after="0"/>
              <w:jc w:val="right"/>
            </w:pPr>
          </w:p>
        </w:tc>
        <w:tc>
          <w:tcPr>
            <w:tcW w:type="dxa" w:w="1310"/>
          </w:tcPr>
          <w:p>
            <w:pPr>
              <w:spacing w:after="0"/>
              <w:jc w:val="right"/>
            </w:pPr>
            <w:r>
              <w:rPr>
                <w:sz w:val="16"/>
              </w:rPr>
              <w:t>$1,223,214</w:t>
            </w:r>
          </w:p>
        </w:tc>
        <w:tc>
          <w:tcPr>
            <w:tcW w:type="dxa" w:w="1166"/>
          </w:tcPr>
          <w:p>
            <w:pPr>
              <w:spacing w:after="0"/>
              <w:jc w:val="right"/>
            </w:pPr>
            <w:r>
              <w:rPr>
                <w:sz w:val="16"/>
              </w:rPr>
              <w:t>$1,227,744</w:t>
            </w:r>
          </w:p>
        </w:tc>
        <w:tc>
          <w:tcPr>
            <w:tcW w:type="dxa" w:w="1234"/>
          </w:tcPr>
          <w:p>
            <w:pPr>
              <w:spacing w:after="0"/>
              <w:jc w:val="right"/>
            </w:pPr>
            <w:r>
              <w:rPr>
                <w:sz w:val="16"/>
              </w:rPr>
              <w:t>0</w:t>
            </w:r>
          </w:p>
        </w:tc>
        <w:tc>
          <w:tcPr>
            <w:tcW w:type="dxa" w:w="2256"/>
          </w:tcPr>
          <w:p>
            <w:pPr>
              <w:spacing w:after="0"/>
              <w:jc w:val="left"/>
            </w:pPr>
          </w:p>
        </w:tc>
        <w:tc>
          <w:tcPr>
            <w:tcW w:type="dxa" w:w="1696"/>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8</w:t>
            </w:r>
          </w:p>
        </w:tc>
        <w:tc>
          <w:tcPr>
            <w:tcW w:type="dxa" w:w="1037"/>
          </w:tcPr>
          <w:p>
            <w:pPr>
              <w:spacing w:after="0"/>
              <w:jc w:val="left"/>
            </w:pPr>
            <w:r>
              <w:rPr>
                <w:sz w:val="16"/>
              </w:rPr>
              <w:t>Strong Wind</w:t>
            </w:r>
          </w:p>
        </w:tc>
        <w:tc>
          <w:tcPr>
            <w:tcW w:type="dxa" w:w="1237"/>
          </w:tcPr>
          <w:p>
            <w:pPr>
              <w:spacing w:after="0"/>
              <w:jc w:val="left"/>
            </w:pPr>
            <w:r>
              <w:rPr>
                <w:sz w:val="16"/>
              </w:rPr>
              <w:t>Relatively Moderate</w:t>
            </w:r>
          </w:p>
        </w:tc>
        <w:tc>
          <w:tcPr>
            <w:tcW w:type="dxa" w:w="1237"/>
          </w:tcPr>
          <w:p>
            <w:pPr>
              <w:spacing w:after="0"/>
              <w:jc w:val="left"/>
            </w:pPr>
            <w:r>
              <w:rPr>
                <w:sz w:val="16"/>
              </w:rPr>
              <w:t>Relatively Moderate</w:t>
            </w:r>
          </w:p>
        </w:tc>
        <w:tc>
          <w:tcPr>
            <w:tcW w:type="dxa" w:w="1126"/>
          </w:tcPr>
          <w:p>
            <w:pPr>
              <w:spacing w:after="0"/>
              <w:jc w:val="right"/>
            </w:pPr>
            <w:r>
              <w:rPr>
                <w:sz w:val="16"/>
              </w:rPr>
              <w:t>$23,931</w:t>
            </w:r>
          </w:p>
        </w:tc>
        <w:tc>
          <w:tcPr>
            <w:tcW w:type="dxa" w:w="1126"/>
          </w:tcPr>
          <w:p>
            <w:pPr>
              <w:spacing w:after="0"/>
              <w:jc w:val="right"/>
            </w:pPr>
            <w:r>
              <w:rPr>
                <w:sz w:val="16"/>
              </w:rPr>
              <w:t>$1,033</w:t>
            </w:r>
          </w:p>
        </w:tc>
        <w:tc>
          <w:tcPr>
            <w:tcW w:type="dxa" w:w="1310"/>
          </w:tcPr>
          <w:p>
            <w:pPr>
              <w:spacing w:after="0"/>
              <w:jc w:val="right"/>
            </w:pPr>
            <w:r>
              <w:rPr>
                <w:sz w:val="16"/>
              </w:rPr>
              <w:t>$1,123,898</w:t>
            </w:r>
          </w:p>
        </w:tc>
        <w:tc>
          <w:tcPr>
            <w:tcW w:type="dxa" w:w="1166"/>
          </w:tcPr>
          <w:p>
            <w:pPr>
              <w:spacing w:after="0"/>
              <w:jc w:val="right"/>
            </w:pPr>
            <w:r>
              <w:rPr>
                <w:sz w:val="16"/>
              </w:rPr>
              <w:t>$1,148,862</w:t>
            </w:r>
          </w:p>
        </w:tc>
        <w:tc>
          <w:tcPr>
            <w:tcW w:type="dxa" w:w="1234"/>
          </w:tcPr>
          <w:p>
            <w:pPr>
              <w:spacing w:after="0"/>
              <w:jc w:val="right"/>
            </w:pPr>
            <w:r>
              <w:rPr>
                <w:sz w:val="16"/>
              </w:rPr>
              <w:t>1,004</w:t>
            </w:r>
          </w:p>
        </w:tc>
        <w:tc>
          <w:tcPr>
            <w:tcW w:type="dxa" w:w="2256"/>
          </w:tcPr>
          <w:p>
            <w:pPr>
              <w:spacing w:after="0"/>
              <w:jc w:val="left"/>
            </w:pPr>
          </w:p>
        </w:tc>
        <w:tc>
          <w:tcPr>
            <w:tcW w:type="dxa" w:w="1696"/>
          </w:tcPr>
          <w:p>
            <w:pPr>
              <w:spacing w:after="0"/>
              <w:jc w:val="left"/>
            </w:pPr>
            <w:r>
              <w:rPr>
                <w:sz w:val="16"/>
              </w:rPr>
              <w:t>Includes 823 High Wind records, event types the NRI definition of this hazard leaves out.</w:t>
            </w:r>
          </w:p>
        </w:tc>
      </w:tr>
      <w:tr>
        <w:trPr>
          <w:cantSplit/>
        </w:trPr>
        <w:tc>
          <w:tcPr>
            <w:tcW w:type="dxa" w:w="686"/>
          </w:tcPr>
          <w:p>
            <w:pPr>
              <w:spacing w:after="0"/>
              <w:jc w:val="right"/>
            </w:pPr>
            <w:r>
              <w:rPr>
                <w:sz w:val="16"/>
              </w:rPr>
              <w:t>9</w:t>
            </w:r>
          </w:p>
        </w:tc>
        <w:tc>
          <w:tcPr>
            <w:tcW w:type="dxa" w:w="1037"/>
          </w:tcPr>
          <w:p>
            <w:pPr>
              <w:spacing w:after="0"/>
              <w:jc w:val="left"/>
            </w:pPr>
            <w:r>
              <w:rPr>
                <w:sz w:val="16"/>
              </w:rPr>
              <w:t>Winter Weather</w:t>
            </w:r>
          </w:p>
        </w:tc>
        <w:tc>
          <w:tcPr>
            <w:tcW w:type="dxa" w:w="1237"/>
          </w:tcPr>
          <w:p>
            <w:pPr>
              <w:spacing w:after="0"/>
              <w:jc w:val="left"/>
            </w:pPr>
            <w:r>
              <w:rPr>
                <w:sz w:val="16"/>
              </w:rPr>
              <w:t>Very High</w:t>
            </w:r>
          </w:p>
        </w:tc>
        <w:tc>
          <w:tcPr>
            <w:tcW w:type="dxa" w:w="1237"/>
          </w:tcPr>
          <w:p>
            <w:pPr>
              <w:spacing w:after="0"/>
              <w:jc w:val="left"/>
            </w:pPr>
            <w:r>
              <w:rPr>
                <w:sz w:val="16"/>
              </w:rPr>
              <w:t>Very High</w:t>
            </w:r>
          </w:p>
        </w:tc>
        <w:tc>
          <w:tcPr>
            <w:tcW w:type="dxa" w:w="1126"/>
          </w:tcPr>
          <w:p>
            <w:pPr>
              <w:spacing w:after="0"/>
              <w:jc w:val="right"/>
            </w:pPr>
            <w:r>
              <w:rPr>
                <w:sz w:val="16"/>
              </w:rPr>
              <w:t>$45,048</w:t>
            </w:r>
          </w:p>
        </w:tc>
        <w:tc>
          <w:tcPr>
            <w:tcW w:type="dxa" w:w="1126"/>
          </w:tcPr>
          <w:p>
            <w:pPr>
              <w:spacing w:after="0"/>
              <w:jc w:val="right"/>
            </w:pPr>
            <w:r>
              <w:rPr>
                <w:sz w:val="16"/>
              </w:rPr>
              <w:t>$46</w:t>
            </w:r>
          </w:p>
        </w:tc>
        <w:tc>
          <w:tcPr>
            <w:tcW w:type="dxa" w:w="1310"/>
          </w:tcPr>
          <w:p>
            <w:pPr>
              <w:spacing w:after="0"/>
              <w:jc w:val="right"/>
            </w:pPr>
            <w:r>
              <w:rPr>
                <w:sz w:val="16"/>
              </w:rPr>
              <w:t>$1,096,872</w:t>
            </w:r>
          </w:p>
        </w:tc>
        <w:tc>
          <w:tcPr>
            <w:tcW w:type="dxa" w:w="1166"/>
          </w:tcPr>
          <w:p>
            <w:pPr>
              <w:spacing w:after="0"/>
              <w:jc w:val="right"/>
            </w:pPr>
            <w:r>
              <w:rPr>
                <w:sz w:val="16"/>
              </w:rPr>
              <w:t>$1,141,966</w:t>
            </w:r>
          </w:p>
        </w:tc>
        <w:tc>
          <w:tcPr>
            <w:tcW w:type="dxa" w:w="1234"/>
          </w:tcPr>
          <w:p>
            <w:pPr>
              <w:spacing w:after="0"/>
              <w:jc w:val="right"/>
            </w:pPr>
            <w:r>
              <w:rPr>
                <w:sz w:val="16"/>
              </w:rPr>
              <w:t>232</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Earthquake</w:t>
            </w:r>
          </w:p>
        </w:tc>
        <w:tc>
          <w:tcPr>
            <w:tcW w:type="dxa" w:w="123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$669,871</w:t>
            </w:r>
          </w:p>
        </w:tc>
        <w:tc>
          <w:tcPr>
            <w:tcW w:type="dxa" w:w="1126"/>
          </w:tcPr>
          <w:p>
            <w:pPr>
              <w:spacing w:after="0"/>
              <w:jc w:val="right"/>
            </w:pPr>
          </w:p>
        </w:tc>
        <w:tc>
          <w:tcPr>
            <w:tcW w:type="dxa" w:w="1310"/>
          </w:tcPr>
          <w:p>
            <w:pPr>
              <w:spacing w:after="0"/>
              <w:jc w:val="right"/>
            </w:pPr>
            <w:r>
              <w:rPr>
                <w:sz w:val="16"/>
              </w:rPr>
              <w:t>$232,664</w:t>
            </w:r>
          </w:p>
        </w:tc>
        <w:tc>
          <w:tcPr>
            <w:tcW w:type="dxa" w:w="1166"/>
          </w:tcPr>
          <w:p>
            <w:pPr>
              <w:spacing w:after="0"/>
              <w:jc w:val="right"/>
            </w:pPr>
            <w:r>
              <w:rPr>
                <w:sz w:val="16"/>
              </w:rPr>
              <w:t>$902,536</w:t>
            </w:r>
          </w:p>
        </w:tc>
        <w:tc>
          <w:tcPr>
            <w:tcW w:type="dxa" w:w="1234"/>
          </w:tcPr>
          <w:p>
            <w:pPr>
              <w:spacing w:after="0"/>
              <w:jc w:val="right"/>
            </w:pPr>
          </w:p>
        </w:tc>
        <w:tc>
          <w:tcPr>
            <w:tcW w:type="dxa" w:w="2256"/>
          </w:tcPr>
          <w:p>
            <w:pPr>
              <w:spacing w:after="0"/>
              <w:jc w:val="left"/>
            </w:pPr>
          </w:p>
        </w:tc>
        <w:tc>
          <w:tcPr>
            <w:tcW w:type="dxa" w:w="1696"/>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11</w:t>
            </w:r>
          </w:p>
        </w:tc>
        <w:tc>
          <w:tcPr>
            <w:tcW w:type="dxa" w:w="1037"/>
          </w:tcPr>
          <w:p>
            <w:pPr>
              <w:spacing w:after="0"/>
              <w:jc w:val="left"/>
            </w:pPr>
            <w:r>
              <w:rPr>
                <w:sz w:val="16"/>
              </w:rPr>
              <w:t>Heat Wave</w:t>
            </w:r>
          </w:p>
        </w:tc>
        <w:tc>
          <w:tcPr>
            <w:tcW w:type="dxa" w:w="1237"/>
          </w:tcPr>
          <w:p>
            <w:pPr>
              <w:spacing w:after="0"/>
              <w:jc w:val="left"/>
            </w:pPr>
            <w:r>
              <w:rPr>
                <w:sz w:val="16"/>
              </w:rPr>
              <w:t>Very Low</w:t>
            </w:r>
          </w:p>
        </w:tc>
        <w:tc>
          <w:tcPr>
            <w:tcW w:type="dxa" w:w="1237"/>
          </w:tcPr>
          <w:p>
            <w:pPr>
              <w:spacing w:after="0"/>
              <w:jc w:val="left"/>
            </w:pPr>
            <w:r>
              <w:rPr>
                <w:sz w:val="16"/>
              </w:rPr>
              <w:t>Very Low</w:t>
            </w:r>
          </w:p>
        </w:tc>
        <w:tc>
          <w:tcPr>
            <w:tcW w:type="dxa" w:w="1126"/>
          </w:tcPr>
          <w:p>
            <w:pPr>
              <w:spacing w:after="0"/>
              <w:jc w:val="right"/>
            </w:pPr>
            <w:r>
              <w:rPr>
                <w:sz w:val="16"/>
              </w:rPr>
              <w:t>$15</w:t>
            </w:r>
          </w:p>
        </w:tc>
        <w:tc>
          <w:tcPr>
            <w:tcW w:type="dxa" w:w="1126"/>
          </w:tcPr>
          <w:p>
            <w:pPr>
              <w:spacing w:after="0"/>
              <w:jc w:val="right"/>
            </w:pPr>
            <w:r>
              <w:rPr>
                <w:sz w:val="16"/>
              </w:rPr>
              <w:t>$1,349</w:t>
            </w:r>
          </w:p>
        </w:tc>
        <w:tc>
          <w:tcPr>
            <w:tcW w:type="dxa" w:w="1310"/>
          </w:tcPr>
          <w:p>
            <w:pPr>
              <w:spacing w:after="0"/>
              <w:jc w:val="right"/>
            </w:pPr>
            <w:r>
              <w:rPr>
                <w:sz w:val="16"/>
              </w:rPr>
              <w:t>$64,759</w:t>
            </w:r>
          </w:p>
        </w:tc>
        <w:tc>
          <w:tcPr>
            <w:tcW w:type="dxa" w:w="1166"/>
          </w:tcPr>
          <w:p>
            <w:pPr>
              <w:spacing w:after="0"/>
              <w:jc w:val="right"/>
            </w:pPr>
            <w:r>
              <w:rPr>
                <w:sz w:val="16"/>
              </w:rPr>
              <w:t>$66,123</w:t>
            </w:r>
          </w:p>
        </w:tc>
        <w:tc>
          <w:tcPr>
            <w:tcW w:type="dxa" w:w="1234"/>
          </w:tcPr>
          <w:p>
            <w:pPr>
              <w:spacing w:after="0"/>
              <w:jc w:val="right"/>
            </w:pPr>
            <w:r>
              <w:rPr>
                <w:sz w:val="16"/>
              </w:rPr>
              <w:t>2</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Drought</w:t>
            </w:r>
          </w:p>
        </w:tc>
        <w:tc>
          <w:tcPr>
            <w:tcW w:type="dxa" w:w="1237"/>
          </w:tcPr>
          <w:p>
            <w:pPr>
              <w:spacing w:after="0"/>
              <w:jc w:val="left"/>
            </w:pPr>
            <w:r>
              <w:rPr>
                <w:sz w:val="16"/>
              </w:rPr>
              <w:t>Very Low</w:t>
            </w:r>
          </w:p>
        </w:tc>
        <w:tc>
          <w:tcPr>
            <w:tcW w:type="dxa" w:w="1237"/>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$21,189</w:t>
            </w:r>
          </w:p>
        </w:tc>
        <w:tc>
          <w:tcPr>
            <w:tcW w:type="dxa" w:w="1310"/>
          </w:tcPr>
          <w:p>
            <w:pPr>
              <w:spacing w:after="0"/>
              <w:jc w:val="right"/>
            </w:pPr>
          </w:p>
        </w:tc>
        <w:tc>
          <w:tcPr>
            <w:tcW w:type="dxa" w:w="1166"/>
          </w:tcPr>
          <w:p>
            <w:pPr>
              <w:spacing w:after="0"/>
              <w:jc w:val="right"/>
            </w:pPr>
            <w:r>
              <w:rPr>
                <w:sz w:val="16"/>
              </w:rPr>
              <w:t>$21,189</w:t>
            </w:r>
          </w:p>
        </w:tc>
        <w:tc>
          <w:tcPr>
            <w:tcW w:type="dxa" w:w="1234"/>
          </w:tcPr>
          <w:p>
            <w:pPr>
              <w:spacing w:after="0"/>
              <w:jc w:val="right"/>
            </w:pPr>
            <w:r>
              <w:rPr>
                <w:sz w:val="16"/>
              </w:rPr>
              <w:t>0</w:t>
            </w:r>
          </w:p>
        </w:tc>
        <w:tc>
          <w:tcPr>
            <w:tcW w:type="dxa" w:w="2256"/>
          </w:tcPr>
          <w:p>
            <w:pPr>
              <w:spacing w:after="0"/>
              <w:jc w:val="left"/>
            </w:pPr>
          </w:p>
        </w:tc>
        <w:tc>
          <w:tcPr>
            <w:tcW w:type="dxa" w:w="1696"/>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13</w:t>
            </w:r>
          </w:p>
        </w:tc>
        <w:tc>
          <w:tcPr>
            <w:tcW w:type="dxa" w:w="1037"/>
          </w:tcPr>
          <w:p>
            <w:pPr>
              <w:spacing w:after="0"/>
              <w:jc w:val="left"/>
            </w:pPr>
            <w:r>
              <w:rPr>
                <w:sz w:val="16"/>
              </w:rPr>
              <w:t>Landslide</w:t>
            </w:r>
          </w:p>
        </w:tc>
        <w:tc>
          <w:tcPr>
            <w:tcW w:type="dxa" w:w="1237"/>
          </w:tcPr>
          <w:p>
            <w:pPr>
              <w:spacing w:after="0"/>
              <w:jc w:val="left"/>
            </w:pPr>
            <w:r>
              <w:rPr>
                <w:sz w:val="16"/>
              </w:rPr>
              <w:t>Very Low</w:t>
            </w:r>
          </w:p>
        </w:tc>
        <w:tc>
          <w:tcPr>
            <w:tcW w:type="dxa" w:w="1237"/>
          </w:tcPr>
          <w:p>
            <w:pPr>
              <w:spacing w:after="0"/>
              <w:jc w:val="left"/>
            </w:pPr>
            <w:r>
              <w:rPr>
                <w:sz w:val="16"/>
              </w:rPr>
              <w:t>Very Low</w:t>
            </w:r>
          </w:p>
        </w:tc>
        <w:tc>
          <w:tcPr>
            <w:tcW w:type="dxa" w:w="1126"/>
          </w:tcPr>
          <w:p>
            <w:pPr>
              <w:spacing w:after="0"/>
              <w:jc w:val="right"/>
            </w:pPr>
            <w:r>
              <w:rPr>
                <w:sz w:val="16"/>
              </w:rPr>
              <w:t>$708</w:t>
            </w:r>
          </w:p>
        </w:tc>
        <w:tc>
          <w:tcPr>
            <w:tcW w:type="dxa" w:w="1126"/>
          </w:tcPr>
          <w:p>
            <w:pPr>
              <w:spacing w:after="0"/>
              <w:jc w:val="right"/>
            </w:pPr>
          </w:p>
        </w:tc>
        <w:tc>
          <w:tcPr>
            <w:tcW w:type="dxa" w:w="1310"/>
          </w:tcPr>
          <w:p>
            <w:pPr>
              <w:spacing w:after="0"/>
              <w:jc w:val="right"/>
            </w:pPr>
            <w:r>
              <w:rPr>
                <w:sz w:val="16"/>
              </w:rPr>
              <w:t>$207</w:t>
            </w:r>
          </w:p>
        </w:tc>
        <w:tc>
          <w:tcPr>
            <w:tcW w:type="dxa" w:w="1166"/>
          </w:tcPr>
          <w:p>
            <w:pPr>
              <w:spacing w:after="0"/>
              <w:jc w:val="right"/>
            </w:pPr>
            <w:r>
              <w:rPr>
                <w:sz w:val="16"/>
              </w:rPr>
              <w:t>$914</w:t>
            </w:r>
          </w:p>
        </w:tc>
        <w:tc>
          <w:tcPr>
            <w:tcW w:type="dxa" w:w="1234"/>
          </w:tcPr>
          <w:p>
            <w:pPr>
              <w:spacing w:after="0"/>
              <w:jc w:val="right"/>
            </w:pPr>
            <w:r>
              <w:rPr>
                <w:sz w:val="16"/>
              </w:rPr>
              <w:t>0</w:t>
            </w:r>
          </w:p>
        </w:tc>
        <w:tc>
          <w:tcPr>
            <w:tcW w:type="dxa" w:w="2256"/>
          </w:tcPr>
          <w:p>
            <w:pPr>
              <w:spacing w:after="0"/>
              <w:jc w:val="left"/>
            </w:pPr>
          </w:p>
        </w:tc>
        <w:tc>
          <w:tcPr>
            <w:tcW w:type="dxa" w:w="16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Avalanche</w:t>
            </w:r>
          </w:p>
        </w:tc>
        <w:tc>
          <w:tcPr>
            <w:tcW w:type="dxa" w:w="1237"/>
          </w:tcPr>
          <w:p>
            <w:pPr>
              <w:spacing w:after="0"/>
              <w:jc w:val="left"/>
            </w:pPr>
            <w:r>
              <w:rPr>
                <w:sz w:val="16"/>
              </w:rPr>
              <w:t>Very Low</w:t>
            </w:r>
          </w:p>
        </w:tc>
        <w:tc>
          <w:tcPr>
            <w:tcW w:type="dxa" w:w="1237"/>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p>
        </w:tc>
        <w:tc>
          <w:tcPr>
            <w:tcW w:type="dxa" w:w="1310"/>
          </w:tcPr>
          <w:p>
            <w:pPr>
              <w:spacing w:after="0"/>
              <w:jc w:val="right"/>
            </w:pPr>
            <w:r>
              <w:rPr>
                <w:sz w:val="16"/>
              </w:rPr>
              <w:t>under $1</w:t>
            </w:r>
          </w:p>
        </w:tc>
        <w:tc>
          <w:tcPr>
            <w:tcW w:type="dxa" w:w="1166"/>
          </w:tcPr>
          <w:p>
            <w:pPr>
              <w:spacing w:after="0"/>
              <w:jc w:val="right"/>
            </w:pPr>
            <w:r>
              <w:rPr>
                <w:sz w:val="16"/>
              </w:rPr>
              <w:t>under $1</w:t>
            </w:r>
          </w:p>
        </w:tc>
        <w:tc>
          <w:tcPr>
            <w:tcW w:type="dxa" w:w="1234"/>
          </w:tcPr>
          <w:p>
            <w:pPr>
              <w:spacing w:after="0"/>
              <w:jc w:val="right"/>
            </w:pPr>
            <w:r>
              <w:rPr>
                <w:sz w:val="16"/>
              </w:rPr>
              <w:t>0</w:t>
            </w:r>
          </w:p>
        </w:tc>
        <w:tc>
          <w:tcPr>
            <w:tcW w:type="dxa" w:w="2256"/>
          </w:tcPr>
          <w:p>
            <w:pPr>
              <w:spacing w:after="0"/>
              <w:jc w:val="left"/>
            </w:pPr>
          </w:p>
        </w:tc>
        <w:tc>
          <w:tcPr>
            <w:tcW w:type="dxa" w:w="1696"/>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237"/>
          </w:tcPr>
          <w:p>
            <w:pPr>
              <w:spacing w:after="0"/>
              <w:jc w:val="left"/>
            </w:pPr>
            <w:r>
              <w:rPr>
                <w:sz w:val="16"/>
              </w:rPr>
              <w:t>Not Applicable</w:t>
            </w:r>
          </w:p>
        </w:tc>
        <w:tc>
          <w:tcPr>
            <w:tcW w:type="dxa" w:w="123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0"/>
          </w:tcPr>
          <w:p>
            <w:pPr>
              <w:spacing w:after="0"/>
              <w:jc w:val="right"/>
            </w:pPr>
          </w:p>
        </w:tc>
        <w:tc>
          <w:tcPr>
            <w:tcW w:type="dxa" w:w="1166"/>
          </w:tcPr>
          <w:p>
            <w:pPr>
              <w:spacing w:after="0"/>
              <w:jc w:val="right"/>
            </w:pPr>
          </w:p>
        </w:tc>
        <w:tc>
          <w:tcPr>
            <w:tcW w:type="dxa" w:w="1234"/>
          </w:tcPr>
          <w:p>
            <w:pPr>
              <w:spacing w:after="0"/>
              <w:jc w:val="right"/>
            </w:pPr>
            <w:r>
              <w:rPr>
                <w:sz w:val="16"/>
              </w:rPr>
              <w:t>0</w:t>
            </w:r>
          </w:p>
        </w:tc>
        <w:tc>
          <w:tcPr>
            <w:tcW w:type="dxa" w:w="2256"/>
          </w:tcPr>
          <w:p>
            <w:pPr>
              <w:spacing w:after="0"/>
              <w:jc w:val="left"/>
            </w:pPr>
            <w:r>
              <w:rPr>
                <w:sz w:val="16"/>
              </w:rPr>
              <w:t>NRI rates coastal flooding Not Applicable for this county, and no federal declaration for this county names it.</w:t>
            </w:r>
          </w:p>
        </w:tc>
        <w:tc>
          <w:tcPr>
            <w:tcW w:type="dxa" w:w="1696"/>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Hurricane</w:t>
            </w:r>
          </w:p>
        </w:tc>
        <w:tc>
          <w:tcPr>
            <w:tcW w:type="dxa" w:w="1237"/>
          </w:tcPr>
          <w:p>
            <w:pPr>
              <w:spacing w:after="0"/>
              <w:jc w:val="left"/>
            </w:pPr>
            <w:r>
              <w:rPr>
                <w:sz w:val="16"/>
              </w:rPr>
              <w:t>Not Applicable</w:t>
            </w:r>
          </w:p>
        </w:tc>
        <w:tc>
          <w:tcPr>
            <w:tcW w:type="dxa" w:w="123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0"/>
          </w:tcPr>
          <w:p>
            <w:pPr>
              <w:spacing w:after="0"/>
              <w:jc w:val="right"/>
            </w:pPr>
          </w:p>
        </w:tc>
        <w:tc>
          <w:tcPr>
            <w:tcW w:type="dxa" w:w="1166"/>
          </w:tcPr>
          <w:p>
            <w:pPr>
              <w:spacing w:after="0"/>
              <w:jc w:val="right"/>
            </w:pPr>
          </w:p>
        </w:tc>
        <w:tc>
          <w:tcPr>
            <w:tcW w:type="dxa" w:w="1234"/>
          </w:tcPr>
          <w:p>
            <w:pPr>
              <w:spacing w:after="0"/>
              <w:jc w:val="right"/>
            </w:pPr>
            <w:r>
              <w:rPr>
                <w:sz w:val="16"/>
              </w:rPr>
              <w:t>0</w:t>
            </w:r>
          </w:p>
        </w:tc>
        <w:tc>
          <w:tcPr>
            <w:tcW w:type="dxa" w:w="2256"/>
          </w:tcPr>
          <w:p>
            <w:pPr>
              <w:spacing w:after="0"/>
              <w:jc w:val="left"/>
            </w:pPr>
            <w:r>
              <w:rPr>
                <w:sz w:val="16"/>
              </w:rPr>
              <w:t>NRI rates hurricane Not Applicable for this county, and no federal declaration for this county names it.</w:t>
            </w:r>
          </w:p>
        </w:tc>
        <w:tc>
          <w:tcPr>
            <w:tcW w:type="dxa" w:w="1696"/>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237"/>
          </w:tcPr>
          <w:p>
            <w:pPr>
              <w:spacing w:after="0"/>
              <w:jc w:val="left"/>
            </w:pPr>
            <w:r>
              <w:rPr>
                <w:sz w:val="16"/>
              </w:rPr>
              <w:t>Not Applicable</w:t>
            </w:r>
          </w:p>
        </w:tc>
        <w:tc>
          <w:tcPr>
            <w:tcW w:type="dxa" w:w="123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0"/>
          </w:tcPr>
          <w:p>
            <w:pPr>
              <w:spacing w:after="0"/>
              <w:jc w:val="right"/>
            </w:pPr>
          </w:p>
        </w:tc>
        <w:tc>
          <w:tcPr>
            <w:tcW w:type="dxa" w:w="1166"/>
          </w:tcPr>
          <w:p>
            <w:pPr>
              <w:spacing w:after="0"/>
              <w:jc w:val="right"/>
            </w:pPr>
          </w:p>
        </w:tc>
        <w:tc>
          <w:tcPr>
            <w:tcW w:type="dxa" w:w="1234"/>
          </w:tcPr>
          <w:p>
            <w:pPr>
              <w:spacing w:after="0"/>
              <w:jc w:val="right"/>
            </w:pPr>
            <w:r>
              <w:rPr>
                <w:sz w:val="16"/>
              </w:rPr>
              <w:t>0</w:t>
            </w:r>
          </w:p>
        </w:tc>
        <w:tc>
          <w:tcPr>
            <w:tcW w:type="dxa" w:w="2256"/>
          </w:tcPr>
          <w:p>
            <w:pPr>
              <w:spacing w:after="0"/>
              <w:jc w:val="left"/>
            </w:pPr>
            <w:r>
              <w:rPr>
                <w:sz w:val="16"/>
              </w:rPr>
              <w:t>NRI rates tsunami Not Applicable for this county, and no federal declaration for this county names it.</w:t>
            </w:r>
          </w:p>
        </w:tc>
        <w:tc>
          <w:tcPr>
            <w:tcW w:type="dxa" w:w="16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237"/>
          </w:tcPr>
          <w:p>
            <w:pPr>
              <w:spacing w:after="0"/>
              <w:jc w:val="left"/>
            </w:pPr>
            <w:r>
              <w:rPr>
                <w:sz w:val="16"/>
              </w:rPr>
              <w:t>Not Applicable</w:t>
            </w:r>
          </w:p>
        </w:tc>
        <w:tc>
          <w:tcPr>
            <w:tcW w:type="dxa" w:w="123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0"/>
          </w:tcPr>
          <w:p>
            <w:pPr>
              <w:spacing w:after="0"/>
              <w:jc w:val="right"/>
            </w:pPr>
          </w:p>
        </w:tc>
        <w:tc>
          <w:tcPr>
            <w:tcW w:type="dxa" w:w="1166"/>
          </w:tcPr>
          <w:p>
            <w:pPr>
              <w:spacing w:after="0"/>
              <w:jc w:val="right"/>
            </w:pPr>
          </w:p>
        </w:tc>
        <w:tc>
          <w:tcPr>
            <w:tcW w:type="dxa" w:w="1234"/>
          </w:tcPr>
          <w:p>
            <w:pPr>
              <w:spacing w:after="0"/>
              <w:jc w:val="right"/>
            </w:pPr>
            <w:r>
              <w:rPr>
                <w:sz w:val="16"/>
              </w:rPr>
              <w:t>0</w:t>
            </w:r>
          </w:p>
        </w:tc>
        <w:tc>
          <w:tcPr>
            <w:tcW w:type="dxa" w:w="2256"/>
          </w:tcPr>
          <w:p>
            <w:pPr>
              <w:spacing w:after="0"/>
              <w:jc w:val="left"/>
            </w:pPr>
            <w:r>
              <w:rPr>
                <w:sz w:val="16"/>
              </w:rPr>
              <w:t>NRI rates volcanic activity Not Applicable for this county, and no federal declaration for this county names it.</w:t>
            </w:r>
          </w:p>
        </w:tc>
        <w:tc>
          <w:tcPr>
            <w:tcW w:type="dxa" w:w="169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27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27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27 of 27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27 of 27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26 of 27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27 of 27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 of 27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4"/>
        <w:gridCol w:w="1804"/>
        <w:gridCol w:w="1345"/>
        <w:gridCol w:w="1459"/>
        <w:gridCol w:w="1719"/>
        <w:gridCol w:w="1825"/>
        <w:gridCol w:w="1727"/>
        <w:gridCol w:w="2390"/>
      </w:tblGrid>
      <w:tr>
        <w:trPr>
          <w:cantSplit/>
          <w:tblHeader/>
        </w:trPr>
        <w:tc>
          <w:tcPr>
            <w:tcW w:type="dxa" w:w="1844"/>
            <w:shd w:val="clear" w:color="auto" w:fill="E8E8E8"/>
          </w:tcPr>
          <w:p>
            <w:pPr>
              <w:spacing w:after="0"/>
              <w:jc w:val="left"/>
            </w:pPr>
            <w:r>
              <w:rPr>
                <w:b/>
                <w:sz w:val="16"/>
              </w:rPr>
              <w:t>Hazard</w:t>
            </w:r>
          </w:p>
        </w:tc>
        <w:tc>
          <w:tcPr>
            <w:tcW w:type="dxa" w:w="1804"/>
            <w:shd w:val="clear" w:color="auto" w:fill="E8E8E8"/>
          </w:tcPr>
          <w:p>
            <w:pPr>
              <w:spacing w:after="0"/>
              <w:jc w:val="left"/>
            </w:pPr>
            <w:r>
              <w:rPr>
                <w:b/>
                <w:sz w:val="16"/>
              </w:rPr>
              <w:t>Scale</w:t>
            </w:r>
          </w:p>
        </w:tc>
        <w:tc>
          <w:tcPr>
            <w:tcW w:type="dxa" w:w="1345"/>
            <w:shd w:val="clear" w:color="auto" w:fill="E8E8E8"/>
          </w:tcPr>
          <w:p>
            <w:pPr>
              <w:spacing w:after="0"/>
              <w:jc w:val="right"/>
            </w:pPr>
            <w:r>
              <w:rPr>
                <w:b/>
                <w:sz w:val="16"/>
              </w:rPr>
              <w:t>Records</w:t>
            </w:r>
          </w:p>
          <w:p>
            <w:pPr>
              <w:spacing w:after="0"/>
              <w:jc w:val="right"/>
            </w:pPr>
            <w:r>
              <w:rPr>
                <w:i/>
                <w:color w:val="555555"/>
                <w:sz w:val="14"/>
              </w:rPr>
              <w:t>count, years</w:t>
            </w:r>
          </w:p>
        </w:tc>
        <w:tc>
          <w:tcPr>
            <w:tcW w:type="dxa" w:w="1459"/>
            <w:shd w:val="clear" w:color="auto" w:fill="E8E8E8"/>
          </w:tcPr>
          <w:p>
            <w:pPr>
              <w:spacing w:after="0"/>
              <w:jc w:val="left"/>
            </w:pPr>
            <w:r>
              <w:rPr>
                <w:b/>
                <w:sz w:val="16"/>
              </w:rPr>
              <w:t>Observed range</w:t>
            </w:r>
          </w:p>
        </w:tc>
        <w:tc>
          <w:tcPr>
            <w:tcW w:type="dxa" w:w="1719"/>
            <w:shd w:val="clear" w:color="auto" w:fill="E8E8E8"/>
          </w:tcPr>
          <w:p>
            <w:pPr>
              <w:spacing w:after="0"/>
              <w:jc w:val="left"/>
            </w:pPr>
            <w:r>
              <w:rPr>
                <w:b/>
                <w:sz w:val="16"/>
              </w:rPr>
              <w:t>Worst recorded event</w:t>
            </w:r>
          </w:p>
        </w:tc>
        <w:tc>
          <w:tcPr>
            <w:tcW w:type="dxa" w:w="1825"/>
            <w:shd w:val="clear" w:color="auto" w:fill="E8E8E8"/>
          </w:tcPr>
          <w:p>
            <w:pPr>
              <w:spacing w:after="0"/>
              <w:jc w:val="left"/>
            </w:pPr>
            <w:r>
              <w:rPr>
                <w:b/>
                <w:sz w:val="16"/>
              </w:rPr>
              <w:t>Most damaging (when different)</w:t>
            </w:r>
          </w:p>
        </w:tc>
        <w:tc>
          <w:tcPr>
            <w:tcW w:type="dxa" w:w="1727"/>
            <w:shd w:val="clear" w:color="auto" w:fill="E8E8E8"/>
          </w:tcPr>
          <w:p>
            <w:pPr>
              <w:spacing w:after="0"/>
              <w:jc w:val="left"/>
            </w:pPr>
            <w:r>
              <w:rPr>
                <w:b/>
                <w:sz w:val="16"/>
              </w:rPr>
              <w:t>How it applies to members</w:t>
            </w:r>
          </w:p>
        </w:tc>
        <w:tc>
          <w:tcPr>
            <w:tcW w:type="dxa" w:w="2390"/>
            <w:shd w:val="clear" w:color="auto" w:fill="E8E8E8"/>
          </w:tcPr>
          <w:p>
            <w:pPr>
              <w:spacing w:after="0"/>
              <w:jc w:val="left"/>
            </w:pPr>
            <w:r>
              <w:rPr>
                <w:b/>
                <w:sz w:val="16"/>
              </w:rPr>
              <w:t>Note</w:t>
            </w:r>
          </w:p>
        </w:tc>
      </w:tr>
      <w:tr>
        <w:trPr>
          <w:cantSplit/>
        </w:trPr>
        <w:tc>
          <w:tcPr>
            <w:tcW w:type="dxa" w:w="1844"/>
          </w:tcPr>
          <w:p>
            <w:pPr>
              <w:spacing w:after="0"/>
              <w:jc w:val="left"/>
            </w:pPr>
            <w:r>
              <w:rPr>
                <w:sz w:val="16"/>
              </w:rPr>
              <w:t>Avalanche</w:t>
            </w:r>
          </w:p>
        </w:tc>
        <w:tc>
          <w:tcPr>
            <w:tcW w:type="dxa" w:w="1804"/>
          </w:tcPr>
          <w:p>
            <w:pPr>
              <w:spacing w:after="0"/>
              <w:jc w:val="left"/>
            </w:pPr>
            <w:r>
              <w:rPr>
                <w:sz w:val="16"/>
              </w:rPr>
              <w:t>none (count and damage)</w:t>
            </w:r>
          </w:p>
        </w:tc>
        <w:tc>
          <w:tcPr>
            <w:tcW w:type="dxa" w:w="1345"/>
          </w:tcPr>
          <w:p>
            <w:pPr>
              <w:spacing w:after="0"/>
              <w:jc w:val="right"/>
            </w:pPr>
            <w:r>
              <w:rPr>
                <w:sz w:val="16"/>
              </w:rPr>
              <w:t>0</w:t>
            </w:r>
          </w:p>
        </w:tc>
        <w:tc>
          <w:tcPr>
            <w:tcW w:type="dxa" w:w="1459"/>
          </w:tcPr>
          <w:p>
            <w:pPr>
              <w:spacing w:after="0"/>
              <w:jc w:val="left"/>
            </w:pPr>
          </w:p>
        </w:tc>
        <w:tc>
          <w:tcPr>
            <w:tcW w:type="dxa" w:w="1719"/>
          </w:tcPr>
          <w:p>
            <w:pPr>
              <w:spacing w:after="0"/>
              <w:jc w:val="left"/>
            </w:pPr>
          </w:p>
        </w:tc>
        <w:tc>
          <w:tcPr>
            <w:tcW w:type="dxa" w:w="1825"/>
          </w:tcPr>
          <w:p>
            <w:pPr>
              <w:spacing w:after="0"/>
              <w:jc w:val="left"/>
            </w:pPr>
          </w:p>
        </w:tc>
        <w:tc>
          <w:tcPr>
            <w:tcW w:type="dxa" w:w="1727"/>
          </w:tcPr>
          <w:p>
            <w:pPr>
              <w:spacing w:after="0"/>
              <w:jc w:val="left"/>
            </w:pPr>
          </w:p>
        </w:tc>
        <w:tc>
          <w:tcPr>
            <w:tcW w:type="dxa" w:w="2390"/>
          </w:tcPr>
          <w:p>
            <w:pPr>
              <w:spacing w:after="0"/>
              <w:jc w:val="left"/>
            </w:pPr>
            <w:r>
              <w:rPr>
                <w:sz w:val="16"/>
              </w:rPr>
              <w:t>Physical measure: in event narratives only; local data required.</w:t>
            </w:r>
          </w:p>
        </w:tc>
      </w:tr>
      <w:tr>
        <w:trPr>
          <w:cantSplit/>
        </w:trPr>
        <w:tc>
          <w:tcPr>
            <w:tcW w:type="dxa" w:w="1844"/>
          </w:tcPr>
          <w:p>
            <w:pPr>
              <w:spacing w:after="0"/>
              <w:jc w:val="left"/>
            </w:pPr>
            <w:r>
              <w:rPr>
                <w:sz w:val="16"/>
              </w:rPr>
              <w:t>Coastal Flood, Storm Surge/Tide</w:t>
            </w:r>
          </w:p>
        </w:tc>
        <w:tc>
          <w:tcPr>
            <w:tcW w:type="dxa" w:w="1804"/>
          </w:tcPr>
          <w:p>
            <w:pPr>
              <w:spacing w:after="0"/>
              <w:jc w:val="left"/>
            </w:pPr>
            <w:r>
              <w:rPr>
                <w:sz w:val="16"/>
              </w:rPr>
              <w:t>none in data (FIRM for depth)</w:t>
            </w:r>
          </w:p>
        </w:tc>
        <w:tc>
          <w:tcPr>
            <w:tcW w:type="dxa" w:w="1345"/>
          </w:tcPr>
          <w:p>
            <w:pPr>
              <w:spacing w:after="0"/>
              <w:jc w:val="right"/>
            </w:pPr>
            <w:r>
              <w:rPr>
                <w:sz w:val="16"/>
              </w:rPr>
              <w:t>0</w:t>
            </w:r>
          </w:p>
        </w:tc>
        <w:tc>
          <w:tcPr>
            <w:tcW w:type="dxa" w:w="1459"/>
          </w:tcPr>
          <w:p>
            <w:pPr>
              <w:spacing w:after="0"/>
              <w:jc w:val="left"/>
            </w:pPr>
          </w:p>
        </w:tc>
        <w:tc>
          <w:tcPr>
            <w:tcW w:type="dxa" w:w="1719"/>
          </w:tcPr>
          <w:p>
            <w:pPr>
              <w:spacing w:after="0"/>
              <w:jc w:val="left"/>
            </w:pPr>
          </w:p>
        </w:tc>
        <w:tc>
          <w:tcPr>
            <w:tcW w:type="dxa" w:w="1825"/>
          </w:tcPr>
          <w:p>
            <w:pPr>
              <w:spacing w:after="0"/>
              <w:jc w:val="left"/>
            </w:pPr>
          </w:p>
        </w:tc>
        <w:tc>
          <w:tcPr>
            <w:tcW w:type="dxa" w:w="1727"/>
          </w:tcPr>
          <w:p>
            <w:pPr>
              <w:spacing w:after="0"/>
              <w:jc w:val="left"/>
            </w:pPr>
          </w:p>
        </w:tc>
        <w:tc>
          <w:tcPr>
            <w:tcW w:type="dxa" w:w="2390"/>
          </w:tcPr>
          <w:p>
            <w:pPr>
              <w:spacing w:after="0"/>
              <w:jc w:val="left"/>
            </w:pPr>
            <w:r>
              <w:rPr>
                <w:sz w:val="16"/>
              </w:rPr>
              <w:t>Flood depth: see the FEMA Flood Insurance Rate Map.</w:t>
            </w:r>
          </w:p>
        </w:tc>
      </w:tr>
      <w:tr>
        <w:trPr>
          <w:cantSplit/>
        </w:trPr>
        <w:tc>
          <w:tcPr>
            <w:tcW w:type="dxa" w:w="1844"/>
          </w:tcPr>
          <w:p>
            <w:pPr>
              <w:spacing w:after="0"/>
              <w:jc w:val="left"/>
            </w:pPr>
            <w:r>
              <w:rPr>
                <w:sz w:val="16"/>
              </w:rPr>
              <w:t>Cold/Wind Chill, Extreme Cold/Wind Chill</w:t>
            </w:r>
          </w:p>
        </w:tc>
        <w:tc>
          <w:tcPr>
            <w:tcW w:type="dxa" w:w="1804"/>
          </w:tcPr>
          <w:p>
            <w:pPr>
              <w:spacing w:after="0"/>
              <w:jc w:val="left"/>
            </w:pPr>
            <w:r>
              <w:rPr>
                <w:sz w:val="16"/>
              </w:rPr>
              <w:t>wind chill</w:t>
            </w:r>
          </w:p>
        </w:tc>
        <w:tc>
          <w:tcPr>
            <w:tcW w:type="dxa" w:w="1345"/>
          </w:tcPr>
          <w:p>
            <w:pPr>
              <w:spacing w:after="0"/>
              <w:jc w:val="right"/>
            </w:pPr>
            <w:r>
              <w:rPr>
                <w:sz w:val="16"/>
              </w:rPr>
              <w:t>25, 2009 to 2026 (25 zone-level)</w:t>
            </w:r>
          </w:p>
        </w:tc>
        <w:tc>
          <w:tcPr>
            <w:tcW w:type="dxa" w:w="1459"/>
          </w:tcPr>
          <w:p>
            <w:pPr>
              <w:spacing w:after="0"/>
              <w:jc w:val="left"/>
            </w:pPr>
            <w:r>
              <w:rPr>
                <w:sz w:val="16"/>
              </w:rPr>
              <w:t>1 day to 5 days (median 2 days); 20 with a recorded value</w:t>
            </w:r>
          </w:p>
        </w:tc>
        <w:tc>
          <w:tcPr>
            <w:tcW w:type="dxa" w:w="1719"/>
          </w:tcPr>
          <w:p>
            <w:pPr>
              <w:spacing w:after="0"/>
              <w:jc w:val="left"/>
            </w:pPr>
            <w:r>
              <w:rPr>
                <w:sz w:val="16"/>
              </w:rPr>
              <w:t>5 consecutive days, 2024-01-12 to 2024-01-16, zone-level</w:t>
            </w:r>
          </w:p>
        </w:tc>
        <w:tc>
          <w:tcPr>
            <w:tcW w:type="dxa" w:w="1825"/>
          </w:tcPr>
          <w:p>
            <w:pPr>
              <w:spacing w:after="0"/>
              <w:jc w:val="left"/>
            </w:pPr>
          </w:p>
        </w:tc>
        <w:tc>
          <w:tcPr>
            <w:tcW w:type="dxa" w:w="1727"/>
          </w:tcPr>
          <w:p>
            <w:pPr>
              <w:spacing w:after="0"/>
              <w:jc w:val="left"/>
            </w:pPr>
            <w:r>
              <w:rPr>
                <w:sz w:val="16"/>
              </w:rPr>
              <w:t>Zone-level records: applies countywide; national data do not locate these events within the county.</w:t>
            </w:r>
          </w:p>
        </w:tc>
        <w:tc>
          <w:tcPr>
            <w:tcW w:type="dxa" w:w="2390"/>
          </w:tcPr>
          <w:p>
            <w:pPr>
              <w:spacing w:after="0"/>
              <w:jc w:val="left"/>
            </w:pPr>
            <w:r>
              <w:rPr>
                <w:sz w:val="16"/>
              </w:rPr>
              <w:t>Wind chill: in event narratives only; local data required.</w:t>
            </w:r>
          </w:p>
        </w:tc>
      </w:tr>
      <w:tr>
        <w:trPr>
          <w:cantSplit/>
        </w:trPr>
        <w:tc>
          <w:tcPr>
            <w:tcW w:type="dxa" w:w="1844"/>
          </w:tcPr>
          <w:p>
            <w:pPr>
              <w:spacing w:after="0"/>
              <w:jc w:val="left"/>
            </w:pPr>
            <w:r>
              <w:rPr>
                <w:sz w:val="16"/>
              </w:rPr>
              <w:t>Frost/Freeze (outside NRI Cold Wave definition)</w:t>
            </w:r>
          </w:p>
        </w:tc>
        <w:tc>
          <w:tcPr>
            <w:tcW w:type="dxa" w:w="1804"/>
          </w:tcPr>
          <w:p>
            <w:pPr>
              <w:spacing w:after="0"/>
              <w:jc w:val="left"/>
            </w:pPr>
            <w:r>
              <w:rPr>
                <w:sz w:val="16"/>
              </w:rPr>
              <w:t>crop damage</w:t>
            </w:r>
          </w:p>
        </w:tc>
        <w:tc>
          <w:tcPr>
            <w:tcW w:type="dxa" w:w="1345"/>
          </w:tcPr>
          <w:p>
            <w:pPr>
              <w:spacing w:after="0"/>
              <w:jc w:val="right"/>
            </w:pPr>
            <w:r>
              <w:rPr>
                <w:sz w:val="16"/>
              </w:rPr>
              <w:t>0</w:t>
            </w:r>
          </w:p>
        </w:tc>
        <w:tc>
          <w:tcPr>
            <w:tcW w:type="dxa" w:w="1459"/>
          </w:tcPr>
          <w:p>
            <w:pPr>
              <w:spacing w:after="0"/>
              <w:jc w:val="left"/>
            </w:pPr>
          </w:p>
        </w:tc>
        <w:tc>
          <w:tcPr>
            <w:tcW w:type="dxa" w:w="1719"/>
          </w:tcPr>
          <w:p>
            <w:pPr>
              <w:spacing w:after="0"/>
              <w:jc w:val="left"/>
            </w:pPr>
          </w:p>
        </w:tc>
        <w:tc>
          <w:tcPr>
            <w:tcW w:type="dxa" w:w="1825"/>
          </w:tcPr>
          <w:p>
            <w:pPr>
              <w:spacing w:after="0"/>
              <w:jc w:val="left"/>
            </w:pPr>
          </w:p>
        </w:tc>
        <w:tc>
          <w:tcPr>
            <w:tcW w:type="dxa" w:w="1727"/>
          </w:tcPr>
          <w:p>
            <w:pPr>
              <w:spacing w:after="0"/>
              <w:jc w:val="left"/>
            </w:pPr>
          </w:p>
        </w:tc>
        <w:tc>
          <w:tcPr>
            <w:tcW w:type="dxa" w:w="2390"/>
          </w:tcPr>
          <w:p>
            <w:pPr>
              <w:spacing w:after="0"/>
              <w:jc w:val="left"/>
            </w:pPr>
            <w:r>
              <w:rPr>
                <w:sz w:val="16"/>
              </w:rPr>
              <w:t>Temperature: in event narratives only; local data required.</w:t>
            </w:r>
          </w:p>
        </w:tc>
      </w:tr>
      <w:tr>
        <w:trPr>
          <w:cantSplit/>
        </w:trPr>
        <w:tc>
          <w:tcPr>
            <w:tcW w:type="dxa" w:w="1844"/>
          </w:tcPr>
          <w:p>
            <w:pPr>
              <w:spacing w:after="0"/>
              <w:jc w:val="left"/>
            </w:pPr>
            <w:r>
              <w:rPr>
                <w:sz w:val="16"/>
              </w:rPr>
              <w:t>Drought</w:t>
            </w:r>
          </w:p>
        </w:tc>
        <w:tc>
          <w:tcPr>
            <w:tcW w:type="dxa" w:w="1804"/>
          </w:tcPr>
          <w:p>
            <w:pPr>
              <w:spacing w:after="0"/>
              <w:jc w:val="left"/>
            </w:pPr>
            <w:r>
              <w:rPr>
                <w:sz w:val="16"/>
              </w:rPr>
              <w:t>US Drought Monitor D-scale</w:t>
            </w:r>
          </w:p>
        </w:tc>
        <w:tc>
          <w:tcPr>
            <w:tcW w:type="dxa" w:w="1345"/>
          </w:tcPr>
          <w:p>
            <w:pPr>
              <w:spacing w:after="0"/>
              <w:jc w:val="right"/>
            </w:pPr>
            <w:r>
              <w:rPr>
                <w:sz w:val="16"/>
              </w:rPr>
              <w:t>0</w:t>
            </w:r>
          </w:p>
        </w:tc>
        <w:tc>
          <w:tcPr>
            <w:tcW w:type="dxa" w:w="1459"/>
          </w:tcPr>
          <w:p>
            <w:pPr>
              <w:spacing w:after="0"/>
              <w:jc w:val="left"/>
            </w:pPr>
          </w:p>
        </w:tc>
        <w:tc>
          <w:tcPr>
            <w:tcW w:type="dxa" w:w="1719"/>
          </w:tcPr>
          <w:p>
            <w:pPr>
              <w:spacing w:after="0"/>
              <w:jc w:val="left"/>
            </w:pPr>
          </w:p>
        </w:tc>
        <w:tc>
          <w:tcPr>
            <w:tcW w:type="dxa" w:w="1825"/>
          </w:tcPr>
          <w:p>
            <w:pPr>
              <w:spacing w:after="0"/>
              <w:jc w:val="left"/>
            </w:pPr>
          </w:p>
        </w:tc>
        <w:tc>
          <w:tcPr>
            <w:tcW w:type="dxa" w:w="1727"/>
          </w:tcPr>
          <w:p>
            <w:pPr>
              <w:spacing w:after="0"/>
              <w:jc w:val="left"/>
            </w:pPr>
          </w:p>
        </w:tc>
        <w:tc>
          <w:tcPr>
            <w:tcW w:type="dxa" w:w="239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4"/>
          </w:tcPr>
          <w:p>
            <w:pPr>
              <w:spacing w:after="0"/>
              <w:jc w:val="left"/>
            </w:pPr>
            <w:r>
              <w:rPr>
                <w:sz w:val="16"/>
              </w:rPr>
              <w:t>Earthquake</w:t>
            </w:r>
          </w:p>
        </w:tc>
        <w:tc>
          <w:tcPr>
            <w:tcW w:type="dxa" w:w="1804"/>
          </w:tcPr>
          <w:p>
            <w:pPr>
              <w:spacing w:after="0"/>
              <w:jc w:val="left"/>
            </w:pPr>
            <w:r>
              <w:rPr>
                <w:sz w:val="16"/>
              </w:rPr>
              <w:t>Modified Mercalli (local data)</w:t>
            </w:r>
          </w:p>
        </w:tc>
        <w:tc>
          <w:tcPr>
            <w:tcW w:type="dxa" w:w="1345"/>
          </w:tcPr>
          <w:p>
            <w:pPr>
              <w:spacing w:after="0"/>
              <w:jc w:val="right"/>
            </w:pPr>
            <w:r>
              <w:rPr>
                <w:sz w:val="16"/>
              </w:rPr>
              <w:t>0</w:t>
            </w:r>
          </w:p>
        </w:tc>
        <w:tc>
          <w:tcPr>
            <w:tcW w:type="dxa" w:w="1459"/>
          </w:tcPr>
          <w:p>
            <w:pPr>
              <w:spacing w:after="0"/>
              <w:jc w:val="left"/>
            </w:pPr>
          </w:p>
        </w:tc>
        <w:tc>
          <w:tcPr>
            <w:tcW w:type="dxa" w:w="1719"/>
          </w:tcPr>
          <w:p>
            <w:pPr>
              <w:spacing w:after="0"/>
              <w:jc w:val="left"/>
            </w:pPr>
          </w:p>
        </w:tc>
        <w:tc>
          <w:tcPr>
            <w:tcW w:type="dxa" w:w="1825"/>
          </w:tcPr>
          <w:p>
            <w:pPr>
              <w:spacing w:after="0"/>
              <w:jc w:val="left"/>
            </w:pPr>
          </w:p>
        </w:tc>
        <w:tc>
          <w:tcPr>
            <w:tcW w:type="dxa" w:w="1727"/>
          </w:tcPr>
          <w:p>
            <w:pPr>
              <w:spacing w:after="0"/>
              <w:jc w:val="left"/>
            </w:pPr>
          </w:p>
        </w:tc>
        <w:tc>
          <w:tcPr>
            <w:tcW w:type="dxa" w:w="2390"/>
          </w:tcPr>
          <w:p>
            <w:pPr>
              <w:spacing w:after="0"/>
              <w:jc w:val="left"/>
            </w:pPr>
            <w:r>
              <w:rPr>
                <w:sz w:val="16"/>
              </w:rPr>
              <w:t>No Storm Events record; local data required (e.g., USGS).</w:t>
            </w:r>
          </w:p>
        </w:tc>
      </w:tr>
      <w:tr>
        <w:trPr>
          <w:cantSplit/>
        </w:trPr>
        <w:tc>
          <w:tcPr>
            <w:tcW w:type="dxa" w:w="1844"/>
          </w:tcPr>
          <w:p>
            <w:pPr>
              <w:spacing w:after="0"/>
              <w:jc w:val="left"/>
            </w:pPr>
            <w:r>
              <w:rPr>
                <w:sz w:val="16"/>
              </w:rPr>
              <w:t>Hail</w:t>
            </w:r>
          </w:p>
        </w:tc>
        <w:tc>
          <w:tcPr>
            <w:tcW w:type="dxa" w:w="1804"/>
          </w:tcPr>
          <w:p>
            <w:pPr>
              <w:spacing w:after="0"/>
              <w:jc w:val="left"/>
            </w:pPr>
            <w:r>
              <w:rPr>
                <w:sz w:val="16"/>
              </w:rPr>
              <w:t>hail size (inches)</w:t>
            </w:r>
          </w:p>
        </w:tc>
        <w:tc>
          <w:tcPr>
            <w:tcW w:type="dxa" w:w="1345"/>
          </w:tcPr>
          <w:p>
            <w:pPr>
              <w:spacing w:after="0"/>
              <w:jc w:val="right"/>
            </w:pPr>
            <w:r>
              <w:rPr>
                <w:sz w:val="16"/>
              </w:rPr>
              <w:t>1,113, 1955 to 2026</w:t>
            </w:r>
          </w:p>
        </w:tc>
        <w:tc>
          <w:tcPr>
            <w:tcW w:type="dxa" w:w="1459"/>
          </w:tcPr>
          <w:p>
            <w:pPr>
              <w:spacing w:after="0"/>
              <w:jc w:val="left"/>
            </w:pPr>
            <w:r>
              <w:rPr>
                <w:sz w:val="16"/>
              </w:rPr>
              <w:t>0.5 in to 5 in (median 1 in); 1,113 with a recorded value</w:t>
            </w:r>
          </w:p>
        </w:tc>
        <w:tc>
          <w:tcPr>
            <w:tcW w:type="dxa" w:w="1719"/>
          </w:tcPr>
          <w:p>
            <w:pPr>
              <w:spacing w:after="0"/>
              <w:jc w:val="left"/>
            </w:pPr>
            <w:r>
              <w:rPr>
                <w:sz w:val="16"/>
              </w:rPr>
              <w:t>5 in hail, 1968-06-08</w:t>
            </w:r>
          </w:p>
        </w:tc>
        <w:tc>
          <w:tcPr>
            <w:tcW w:type="dxa" w:w="1825"/>
          </w:tcPr>
          <w:p>
            <w:pPr>
              <w:spacing w:after="0"/>
              <w:jc w:val="left"/>
            </w:pPr>
            <w:r>
              <w:rPr>
                <w:sz w:val="16"/>
              </w:rPr>
              <w:t>Hail, 2002-08-26, $30,000,000 property; crops not reported (2002 dollars)</w:t>
            </w:r>
          </w:p>
        </w:tc>
        <w:tc>
          <w:tcPr>
            <w:tcW w:type="dxa" w:w="1727"/>
          </w:tcPr>
          <w:p>
            <w:pPr>
              <w:spacing w:after="0"/>
              <w:jc w:val="left"/>
            </w:pPr>
            <w:r>
              <w:rPr>
                <w:sz w:val="16"/>
              </w:rPr>
              <w:t>Event records naming member places: Cheyenne city (336 records), Albin town (63 records), Pine Bluffs town (54 records), Burns town (48 records).</w:t>
            </w:r>
          </w:p>
        </w:tc>
        <w:tc>
          <w:tcPr>
            <w:tcW w:type="dxa" w:w="2390"/>
          </w:tcPr>
          <w:p>
            <w:pPr>
              <w:spacing w:after="0"/>
              <w:jc w:val="left"/>
            </w:pPr>
          </w:p>
        </w:tc>
      </w:tr>
      <w:tr>
        <w:trPr>
          <w:cantSplit/>
        </w:trPr>
        <w:tc>
          <w:tcPr>
            <w:tcW w:type="dxa" w:w="1844"/>
          </w:tcPr>
          <w:p>
            <w:pPr>
              <w:spacing w:after="0"/>
              <w:jc w:val="left"/>
            </w:pPr>
            <w:r>
              <w:rPr>
                <w:sz w:val="16"/>
              </w:rPr>
              <w:t>Excessive Heat, Heat</w:t>
            </w:r>
          </w:p>
        </w:tc>
        <w:tc>
          <w:tcPr>
            <w:tcW w:type="dxa" w:w="1804"/>
          </w:tcPr>
          <w:p>
            <w:pPr>
              <w:spacing w:after="0"/>
              <w:jc w:val="left"/>
            </w:pPr>
            <w:r>
              <w:rPr>
                <w:sz w:val="16"/>
              </w:rPr>
              <w:t>heat index (narratives)</w:t>
            </w:r>
          </w:p>
        </w:tc>
        <w:tc>
          <w:tcPr>
            <w:tcW w:type="dxa" w:w="1345"/>
          </w:tcPr>
          <w:p>
            <w:pPr>
              <w:spacing w:after="0"/>
              <w:jc w:val="right"/>
            </w:pPr>
            <w:r>
              <w:rPr>
                <w:sz w:val="16"/>
              </w:rPr>
              <w:t>2, 2022 to 2022 (2 zone-level)</w:t>
            </w:r>
          </w:p>
        </w:tc>
        <w:tc>
          <w:tcPr>
            <w:tcW w:type="dxa" w:w="1459"/>
          </w:tcPr>
          <w:p>
            <w:pPr>
              <w:spacing w:after="0"/>
              <w:jc w:val="left"/>
            </w:pPr>
            <w:r>
              <w:rPr>
                <w:sz w:val="16"/>
              </w:rPr>
              <w:t>1 day; 2 with a recorded value</w:t>
            </w:r>
          </w:p>
        </w:tc>
        <w:tc>
          <w:tcPr>
            <w:tcW w:type="dxa" w:w="1719"/>
          </w:tcPr>
          <w:p>
            <w:pPr>
              <w:spacing w:after="0"/>
              <w:jc w:val="left"/>
            </w:pPr>
            <w:r>
              <w:rPr>
                <w:sz w:val="16"/>
              </w:rPr>
              <w:t>1 consecutive day, 2022-09-07, zone-level</w:t>
            </w:r>
          </w:p>
        </w:tc>
        <w:tc>
          <w:tcPr>
            <w:tcW w:type="dxa" w:w="1825"/>
          </w:tcPr>
          <w:p>
            <w:pPr>
              <w:spacing w:after="0"/>
              <w:jc w:val="left"/>
            </w:pPr>
          </w:p>
        </w:tc>
        <w:tc>
          <w:tcPr>
            <w:tcW w:type="dxa" w:w="1727"/>
          </w:tcPr>
          <w:p>
            <w:pPr>
              <w:spacing w:after="0"/>
              <w:jc w:val="left"/>
            </w:pPr>
            <w:r>
              <w:rPr>
                <w:sz w:val="16"/>
              </w:rPr>
              <w:t>Zone-level records: applies countywide; national data do not locate these events within the county.</w:t>
            </w:r>
          </w:p>
        </w:tc>
        <w:tc>
          <w:tcPr>
            <w:tcW w:type="dxa" w:w="2390"/>
          </w:tcPr>
          <w:p>
            <w:pPr>
              <w:spacing w:after="0"/>
              <w:jc w:val="left"/>
            </w:pPr>
            <w:r>
              <w:rPr>
                <w:sz w:val="16"/>
              </w:rPr>
              <w:t>Heat index: in event narratives only; local data required.</w:t>
            </w:r>
          </w:p>
        </w:tc>
      </w:tr>
      <w:tr>
        <w:trPr>
          <w:cantSplit/>
        </w:trPr>
        <w:tc>
          <w:tcPr>
            <w:tcW w:type="dxa" w:w="1844"/>
          </w:tcPr>
          <w:p>
            <w:pPr>
              <w:spacing w:after="0"/>
              <w:jc w:val="left"/>
            </w:pPr>
            <w:r>
              <w:rPr>
                <w:sz w:val="16"/>
              </w:rPr>
              <w:t>Hurricane, Tropical Storm, Tropical Depression</w:t>
            </w:r>
          </w:p>
        </w:tc>
        <w:tc>
          <w:tcPr>
            <w:tcW w:type="dxa" w:w="1804"/>
          </w:tcPr>
          <w:p>
            <w:pPr>
              <w:spacing w:after="0"/>
              <w:jc w:val="left"/>
            </w:pPr>
            <w:r>
              <w:rPr>
                <w:sz w:val="16"/>
              </w:rPr>
              <w:t>Saffir-Simpson</w:t>
            </w:r>
          </w:p>
        </w:tc>
        <w:tc>
          <w:tcPr>
            <w:tcW w:type="dxa" w:w="1345"/>
          </w:tcPr>
          <w:p>
            <w:pPr>
              <w:spacing w:after="0"/>
              <w:jc w:val="right"/>
            </w:pPr>
            <w:r>
              <w:rPr>
                <w:sz w:val="16"/>
              </w:rPr>
              <w:t>0</w:t>
            </w:r>
          </w:p>
        </w:tc>
        <w:tc>
          <w:tcPr>
            <w:tcW w:type="dxa" w:w="1459"/>
          </w:tcPr>
          <w:p>
            <w:pPr>
              <w:spacing w:after="0"/>
              <w:jc w:val="left"/>
            </w:pPr>
          </w:p>
        </w:tc>
        <w:tc>
          <w:tcPr>
            <w:tcW w:type="dxa" w:w="1719"/>
          </w:tcPr>
          <w:p>
            <w:pPr>
              <w:spacing w:after="0"/>
              <w:jc w:val="left"/>
            </w:pPr>
          </w:p>
        </w:tc>
        <w:tc>
          <w:tcPr>
            <w:tcW w:type="dxa" w:w="1825"/>
          </w:tcPr>
          <w:p>
            <w:pPr>
              <w:spacing w:after="0"/>
              <w:jc w:val="left"/>
            </w:pPr>
          </w:p>
        </w:tc>
        <w:tc>
          <w:tcPr>
            <w:tcW w:type="dxa" w:w="1727"/>
          </w:tcPr>
          <w:p>
            <w:pPr>
              <w:spacing w:after="0"/>
              <w:jc w:val="left"/>
            </w:pPr>
          </w:p>
        </w:tc>
        <w:tc>
          <w:tcPr>
            <w:tcW w:type="dxa" w:w="239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44"/>
          </w:tcPr>
          <w:p>
            <w:pPr>
              <w:spacing w:after="0"/>
              <w:jc w:val="left"/>
            </w:pPr>
            <w:r>
              <w:rPr>
                <w:sz w:val="16"/>
              </w:rPr>
              <w:t>Ice Storm</w:t>
            </w:r>
          </w:p>
        </w:tc>
        <w:tc>
          <w:tcPr>
            <w:tcW w:type="dxa" w:w="1804"/>
          </w:tcPr>
          <w:p>
            <w:pPr>
              <w:spacing w:after="0"/>
              <w:jc w:val="left"/>
            </w:pPr>
            <w:r>
              <w:rPr>
                <w:sz w:val="16"/>
              </w:rPr>
              <w:t>Sperry-Piltz (local data)</w:t>
            </w:r>
          </w:p>
        </w:tc>
        <w:tc>
          <w:tcPr>
            <w:tcW w:type="dxa" w:w="1345"/>
          </w:tcPr>
          <w:p>
            <w:pPr>
              <w:spacing w:after="0"/>
              <w:jc w:val="right"/>
            </w:pPr>
            <w:r>
              <w:rPr>
                <w:sz w:val="16"/>
              </w:rPr>
              <w:t>0</w:t>
            </w:r>
          </w:p>
        </w:tc>
        <w:tc>
          <w:tcPr>
            <w:tcW w:type="dxa" w:w="1459"/>
          </w:tcPr>
          <w:p>
            <w:pPr>
              <w:spacing w:after="0"/>
              <w:jc w:val="left"/>
            </w:pPr>
          </w:p>
        </w:tc>
        <w:tc>
          <w:tcPr>
            <w:tcW w:type="dxa" w:w="1719"/>
          </w:tcPr>
          <w:p>
            <w:pPr>
              <w:spacing w:after="0"/>
              <w:jc w:val="left"/>
            </w:pPr>
          </w:p>
        </w:tc>
        <w:tc>
          <w:tcPr>
            <w:tcW w:type="dxa" w:w="1825"/>
          </w:tcPr>
          <w:p>
            <w:pPr>
              <w:spacing w:after="0"/>
              <w:jc w:val="left"/>
            </w:pPr>
          </w:p>
        </w:tc>
        <w:tc>
          <w:tcPr>
            <w:tcW w:type="dxa" w:w="1727"/>
          </w:tcPr>
          <w:p>
            <w:pPr>
              <w:spacing w:after="0"/>
              <w:jc w:val="left"/>
            </w:pPr>
          </w:p>
        </w:tc>
        <w:tc>
          <w:tcPr>
            <w:tcW w:type="dxa" w:w="2390"/>
          </w:tcPr>
          <w:p>
            <w:pPr>
              <w:spacing w:after="0"/>
              <w:jc w:val="left"/>
            </w:pPr>
            <w:r>
              <w:rPr>
                <w:sz w:val="16"/>
              </w:rPr>
              <w:t>Ice thickness: in event narratives only; local data required.</w:t>
            </w:r>
          </w:p>
        </w:tc>
      </w:tr>
      <w:tr>
        <w:trPr>
          <w:cantSplit/>
        </w:trPr>
        <w:tc>
          <w:tcPr>
            <w:tcW w:type="dxa" w:w="1844"/>
          </w:tcPr>
          <w:p>
            <w:pPr>
              <w:spacing w:after="0"/>
              <w:jc w:val="left"/>
            </w:pPr>
            <w:r>
              <w:rPr>
                <w:sz w:val="16"/>
              </w:rPr>
              <w:t>Flash Flood, Flood, Lakeshore Flood</w:t>
            </w:r>
          </w:p>
        </w:tc>
        <w:tc>
          <w:tcPr>
            <w:tcW w:type="dxa" w:w="1804"/>
          </w:tcPr>
          <w:p>
            <w:pPr>
              <w:spacing w:after="0"/>
              <w:jc w:val="left"/>
            </w:pPr>
            <w:r>
              <w:rPr>
                <w:sz w:val="16"/>
              </w:rPr>
              <w:t>damage and flood days (FIRM for depth)</w:t>
            </w:r>
          </w:p>
        </w:tc>
        <w:tc>
          <w:tcPr>
            <w:tcW w:type="dxa" w:w="1345"/>
          </w:tcPr>
          <w:p>
            <w:pPr>
              <w:spacing w:after="0"/>
              <w:jc w:val="right"/>
            </w:pPr>
            <w:r>
              <w:rPr>
                <w:sz w:val="16"/>
              </w:rPr>
              <w:t>92, 1996 to 2025</w:t>
            </w:r>
          </w:p>
        </w:tc>
        <w:tc>
          <w:tcPr>
            <w:tcW w:type="dxa" w:w="1459"/>
          </w:tcPr>
          <w:p>
            <w:pPr>
              <w:spacing w:after="0"/>
              <w:jc w:val="left"/>
            </w:pPr>
          </w:p>
        </w:tc>
        <w:tc>
          <w:tcPr>
            <w:tcW w:type="dxa" w:w="1719"/>
          </w:tcPr>
          <w:p>
            <w:pPr>
              <w:spacing w:after="0"/>
              <w:jc w:val="left"/>
            </w:pPr>
            <w:r>
              <w:rPr>
                <w:sz w:val="16"/>
              </w:rPr>
              <w:t>Flash Flood, 2023-07-20, $60,000 property; $0 crops (2023 dollars)</w:t>
            </w:r>
          </w:p>
        </w:tc>
        <w:tc>
          <w:tcPr>
            <w:tcW w:type="dxa" w:w="1825"/>
          </w:tcPr>
          <w:p>
            <w:pPr>
              <w:spacing w:after="0"/>
              <w:jc w:val="left"/>
            </w:pPr>
          </w:p>
        </w:tc>
        <w:tc>
          <w:tcPr>
            <w:tcW w:type="dxa" w:w="1727"/>
          </w:tcPr>
          <w:p>
            <w:pPr>
              <w:spacing w:after="0"/>
              <w:jc w:val="left"/>
            </w:pPr>
            <w:r>
              <w:rPr>
                <w:sz w:val="16"/>
              </w:rPr>
              <w:t>Event records naming member places: Cheyenne city (35 records), Burns town (7 records), Pine Bluffs town (7 records), Albin town (3 records).</w:t>
            </w:r>
          </w:p>
        </w:tc>
        <w:tc>
          <w:tcPr>
            <w:tcW w:type="dxa" w:w="239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44"/>
          </w:tcPr>
          <w:p>
            <w:pPr>
              <w:spacing w:after="0"/>
              <w:jc w:val="left"/>
            </w:pPr>
            <w:r>
              <w:rPr>
                <w:sz w:val="16"/>
              </w:rPr>
              <w:t>Debris Flow</w:t>
            </w:r>
          </w:p>
        </w:tc>
        <w:tc>
          <w:tcPr>
            <w:tcW w:type="dxa" w:w="1804"/>
          </w:tcPr>
          <w:p>
            <w:pPr>
              <w:spacing w:after="0"/>
              <w:jc w:val="left"/>
            </w:pPr>
            <w:r>
              <w:rPr>
                <w:sz w:val="16"/>
              </w:rPr>
              <w:t>none (count and damage)</w:t>
            </w:r>
          </w:p>
        </w:tc>
        <w:tc>
          <w:tcPr>
            <w:tcW w:type="dxa" w:w="1345"/>
          </w:tcPr>
          <w:p>
            <w:pPr>
              <w:spacing w:after="0"/>
              <w:jc w:val="right"/>
            </w:pPr>
            <w:r>
              <w:rPr>
                <w:sz w:val="16"/>
              </w:rPr>
              <w:t>0</w:t>
            </w:r>
          </w:p>
        </w:tc>
        <w:tc>
          <w:tcPr>
            <w:tcW w:type="dxa" w:w="1459"/>
          </w:tcPr>
          <w:p>
            <w:pPr>
              <w:spacing w:after="0"/>
              <w:jc w:val="left"/>
            </w:pPr>
          </w:p>
        </w:tc>
        <w:tc>
          <w:tcPr>
            <w:tcW w:type="dxa" w:w="1719"/>
          </w:tcPr>
          <w:p>
            <w:pPr>
              <w:spacing w:after="0"/>
              <w:jc w:val="left"/>
            </w:pPr>
          </w:p>
        </w:tc>
        <w:tc>
          <w:tcPr>
            <w:tcW w:type="dxa" w:w="1825"/>
          </w:tcPr>
          <w:p>
            <w:pPr>
              <w:spacing w:after="0"/>
              <w:jc w:val="left"/>
            </w:pPr>
          </w:p>
        </w:tc>
        <w:tc>
          <w:tcPr>
            <w:tcW w:type="dxa" w:w="1727"/>
          </w:tcPr>
          <w:p>
            <w:pPr>
              <w:spacing w:after="0"/>
              <w:jc w:val="left"/>
            </w:pPr>
          </w:p>
        </w:tc>
        <w:tc>
          <w:tcPr>
            <w:tcW w:type="dxa" w:w="2390"/>
          </w:tcPr>
          <w:p>
            <w:pPr>
              <w:spacing w:after="0"/>
              <w:jc w:val="left"/>
            </w:pPr>
            <w:r>
              <w:rPr>
                <w:sz w:val="16"/>
              </w:rPr>
              <w:t>Physical measure: in event narratives only; local data required.</w:t>
            </w:r>
          </w:p>
        </w:tc>
      </w:tr>
      <w:tr>
        <w:trPr>
          <w:cantSplit/>
        </w:trPr>
        <w:tc>
          <w:tcPr>
            <w:tcW w:type="dxa" w:w="1844"/>
          </w:tcPr>
          <w:p>
            <w:pPr>
              <w:spacing w:after="0"/>
              <w:jc w:val="left"/>
            </w:pPr>
            <w:r>
              <w:rPr>
                <w:sz w:val="16"/>
              </w:rPr>
              <w:t>Lightning</w:t>
            </w:r>
          </w:p>
        </w:tc>
        <w:tc>
          <w:tcPr>
            <w:tcW w:type="dxa" w:w="1804"/>
          </w:tcPr>
          <w:p>
            <w:pPr>
              <w:spacing w:after="0"/>
              <w:jc w:val="left"/>
            </w:pPr>
            <w:r>
              <w:rPr>
                <w:sz w:val="16"/>
              </w:rPr>
              <w:t>annualized frequency (the measure FEMA's Local Mitigation Planning Handbook names)</w:t>
            </w:r>
          </w:p>
        </w:tc>
        <w:tc>
          <w:tcPr>
            <w:tcW w:type="dxa" w:w="1345"/>
          </w:tcPr>
          <w:p>
            <w:pPr>
              <w:spacing w:after="0"/>
              <w:jc w:val="right"/>
            </w:pPr>
            <w:r>
              <w:rPr>
                <w:sz w:val="16"/>
              </w:rPr>
              <w:t>1, 1996 to 1996</w:t>
            </w:r>
          </w:p>
        </w:tc>
        <w:tc>
          <w:tcPr>
            <w:tcW w:type="dxa" w:w="1459"/>
          </w:tcPr>
          <w:p>
            <w:pPr>
              <w:spacing w:after="0"/>
              <w:jc w:val="left"/>
            </w:pPr>
          </w:p>
        </w:tc>
        <w:tc>
          <w:tcPr>
            <w:tcW w:type="dxa" w:w="1719"/>
          </w:tcPr>
          <w:p>
            <w:pPr>
              <w:spacing w:after="0"/>
              <w:jc w:val="left"/>
            </w:pPr>
            <w:r>
              <w:rPr>
                <w:sz w:val="16"/>
              </w:rPr>
              <w:t>No damage or casualties reported in 1 records.</w:t>
            </w:r>
          </w:p>
        </w:tc>
        <w:tc>
          <w:tcPr>
            <w:tcW w:type="dxa" w:w="1825"/>
          </w:tcPr>
          <w:p>
            <w:pPr>
              <w:spacing w:after="0"/>
              <w:jc w:val="left"/>
            </w:pPr>
          </w:p>
        </w:tc>
        <w:tc>
          <w:tcPr>
            <w:tcW w:type="dxa" w:w="1727"/>
          </w:tcPr>
          <w:p>
            <w:pPr>
              <w:spacing w:after="0"/>
              <w:jc w:val="left"/>
            </w:pPr>
            <w:r>
              <w:rPr>
                <w:sz w:val="16"/>
              </w:rPr>
              <w:t>Event records naming member places: Cheyenne city (1 record).</w:t>
            </w:r>
          </w:p>
        </w:tc>
        <w:tc>
          <w:tcPr>
            <w:tcW w:type="dxa" w:w="2390"/>
          </w:tcPr>
          <w:p>
            <w:pPr>
              <w:spacing w:after="0"/>
              <w:jc w:val="left"/>
            </w:pPr>
            <w:r>
              <w:rPr>
                <w:sz w:val="16"/>
              </w:rPr>
              <w:t>Storm Events lists lightning with damage or casualties; physical measure in event narratives only; local data required.</w:t>
            </w:r>
          </w:p>
        </w:tc>
      </w:tr>
      <w:tr>
        <w:trPr>
          <w:cantSplit/>
        </w:trPr>
        <w:tc>
          <w:tcPr>
            <w:tcW w:type="dxa" w:w="1844"/>
          </w:tcPr>
          <w:p>
            <w:pPr>
              <w:spacing w:after="0"/>
              <w:jc w:val="left"/>
            </w:pPr>
            <w:r>
              <w:rPr>
                <w:sz w:val="16"/>
              </w:rPr>
              <w:t>High Wind and Strong Wind (outside NRI Strong Wind definition)</w:t>
            </w:r>
          </w:p>
        </w:tc>
        <w:tc>
          <w:tcPr>
            <w:tcW w:type="dxa" w:w="1804"/>
          </w:tcPr>
          <w:p>
            <w:pPr>
              <w:spacing w:after="0"/>
              <w:jc w:val="left"/>
            </w:pPr>
            <w:r>
              <w:rPr>
                <w:sz w:val="16"/>
              </w:rPr>
              <w:t>wind speed (kt and mph)</w:t>
            </w:r>
          </w:p>
        </w:tc>
        <w:tc>
          <w:tcPr>
            <w:tcW w:type="dxa" w:w="1345"/>
          </w:tcPr>
          <w:p>
            <w:pPr>
              <w:spacing w:after="0"/>
              <w:jc w:val="right"/>
            </w:pPr>
            <w:r>
              <w:rPr>
                <w:sz w:val="16"/>
              </w:rPr>
              <w:t>823, 2009 to 2026 (823 zone-level)</w:t>
            </w:r>
          </w:p>
        </w:tc>
        <w:tc>
          <w:tcPr>
            <w:tcW w:type="dxa" w:w="1459"/>
          </w:tcPr>
          <w:p>
            <w:pPr>
              <w:spacing w:after="0"/>
              <w:jc w:val="left"/>
            </w:pPr>
            <w:r>
              <w:rPr>
                <w:sz w:val="16"/>
              </w:rPr>
              <w:t>35 kt (40 mph) to 95 kt (109 mph) (median 56 kt (64 mph)); 823 with a recorded value</w:t>
            </w:r>
          </w:p>
        </w:tc>
        <w:tc>
          <w:tcPr>
            <w:tcW w:type="dxa" w:w="1719"/>
          </w:tcPr>
          <w:p>
            <w:pPr>
              <w:spacing w:after="0"/>
              <w:jc w:val="left"/>
            </w:pPr>
            <w:r>
              <w:rPr>
                <w:sz w:val="16"/>
              </w:rPr>
              <w:t>95 kt (109 mph) measured gust, High Wind, 2026-03-12, 3 direct injuries (reported for the zone); NWS zone WYZ118 (CENTRAL LARAMIE COUNTY), zone-level: may include parts of neighboring counties</w:t>
            </w:r>
          </w:p>
        </w:tc>
        <w:tc>
          <w:tcPr>
            <w:tcW w:type="dxa" w:w="1825"/>
          </w:tcPr>
          <w:p>
            <w:pPr>
              <w:spacing w:after="0"/>
              <w:jc w:val="left"/>
            </w:pPr>
            <w:r>
              <w:rPr>
                <w:sz w:val="16"/>
              </w:rPr>
              <w:t>High Wind, 2025-12-19, $500,000 property; crops not reported, reported for the zone (2025 dollars)</w:t>
            </w:r>
          </w:p>
        </w:tc>
        <w:tc>
          <w:tcPr>
            <w:tcW w:type="dxa" w:w="1727"/>
          </w:tcPr>
          <w:p>
            <w:pPr>
              <w:spacing w:after="0"/>
              <w:jc w:val="left"/>
            </w:pPr>
            <w:r>
              <w:rPr>
                <w:sz w:val="16"/>
              </w:rPr>
              <w:t>Zone-level records: applies countywide; national data do not locate these events within the county.</w:t>
            </w:r>
          </w:p>
        </w:tc>
        <w:tc>
          <w:tcPr>
            <w:tcW w:type="dxa" w:w="2390"/>
          </w:tcPr>
          <w:p>
            <w:pPr>
              <w:spacing w:after="0"/>
              <w:jc w:val="left"/>
            </w:pPr>
          </w:p>
        </w:tc>
      </w:tr>
      <w:tr>
        <w:trPr>
          <w:cantSplit/>
        </w:trPr>
        <w:tc>
          <w:tcPr>
            <w:tcW w:type="dxa" w:w="1844"/>
          </w:tcPr>
          <w:p>
            <w:pPr>
              <w:spacing w:after="0"/>
              <w:jc w:val="left"/>
            </w:pPr>
            <w:r>
              <w:rPr>
                <w:sz w:val="16"/>
              </w:rPr>
              <w:t>Thunderstorm Wind</w:t>
            </w:r>
          </w:p>
        </w:tc>
        <w:tc>
          <w:tcPr>
            <w:tcW w:type="dxa" w:w="1804"/>
          </w:tcPr>
          <w:p>
            <w:pPr>
              <w:spacing w:after="0"/>
              <w:jc w:val="left"/>
            </w:pPr>
            <w:r>
              <w:rPr>
                <w:sz w:val="16"/>
              </w:rPr>
              <w:t>wind speed (kt and mph)</w:t>
            </w:r>
          </w:p>
        </w:tc>
        <w:tc>
          <w:tcPr>
            <w:tcW w:type="dxa" w:w="1345"/>
          </w:tcPr>
          <w:p>
            <w:pPr>
              <w:spacing w:after="0"/>
              <w:jc w:val="right"/>
            </w:pPr>
            <w:r>
              <w:rPr>
                <w:sz w:val="16"/>
              </w:rPr>
              <w:t>242, 1955 to 2026</w:t>
            </w:r>
          </w:p>
        </w:tc>
        <w:tc>
          <w:tcPr>
            <w:tcW w:type="dxa" w:w="1459"/>
          </w:tcPr>
          <w:p>
            <w:pPr>
              <w:spacing w:after="0"/>
              <w:jc w:val="left"/>
            </w:pPr>
            <w:r>
              <w:rPr>
                <w:sz w:val="16"/>
              </w:rPr>
              <w:t>49 kt (56 mph) to 87 kt (100 mph) (median 52 kt (60 mph)); 228 with a recorded value</w:t>
            </w:r>
          </w:p>
        </w:tc>
        <w:tc>
          <w:tcPr>
            <w:tcW w:type="dxa" w:w="1719"/>
          </w:tcPr>
          <w:p>
            <w:pPr>
              <w:spacing w:after="0"/>
              <w:jc w:val="left"/>
            </w:pPr>
            <w:r>
              <w:rPr>
                <w:sz w:val="16"/>
              </w:rPr>
              <w:t>87 kt (100 mph), measurement type not recorded, Thunderstorm Wind, 1994-06-12</w:t>
            </w:r>
          </w:p>
        </w:tc>
        <w:tc>
          <w:tcPr>
            <w:tcW w:type="dxa" w:w="1825"/>
          </w:tcPr>
          <w:p>
            <w:pPr>
              <w:spacing w:after="0"/>
              <w:jc w:val="left"/>
            </w:pPr>
            <w:r>
              <w:rPr>
                <w:sz w:val="16"/>
              </w:rPr>
              <w:t>Thunderstorm Wind, 2026-06-25, $1,000,000 property; crops not reported (2026 dollars)</w:t>
            </w:r>
          </w:p>
        </w:tc>
        <w:tc>
          <w:tcPr>
            <w:tcW w:type="dxa" w:w="1727"/>
          </w:tcPr>
          <w:p>
            <w:pPr>
              <w:spacing w:after="0"/>
              <w:jc w:val="left"/>
            </w:pPr>
            <w:r>
              <w:rPr>
                <w:sz w:val="16"/>
              </w:rPr>
              <w:t>Event records naming member places: Cheyenne city (49 records), Burns town (11 records), Albin town (8 records), Pine Bluffs town (6 records).</w:t>
            </w:r>
          </w:p>
        </w:tc>
        <w:tc>
          <w:tcPr>
            <w:tcW w:type="dxa" w:w="2390"/>
          </w:tcPr>
          <w:p>
            <w:pPr>
              <w:spacing w:after="0"/>
              <w:jc w:val="left"/>
            </w:pPr>
          </w:p>
        </w:tc>
      </w:tr>
      <w:tr>
        <w:trPr>
          <w:cantSplit/>
        </w:trPr>
        <w:tc>
          <w:tcPr>
            <w:tcW w:type="dxa" w:w="1844"/>
          </w:tcPr>
          <w:p>
            <w:pPr>
              <w:spacing w:after="0"/>
              <w:jc w:val="left"/>
            </w:pPr>
            <w:r>
              <w:rPr>
                <w:sz w:val="16"/>
              </w:rPr>
              <w:t>Tornado</w:t>
            </w:r>
          </w:p>
        </w:tc>
        <w:tc>
          <w:tcPr>
            <w:tcW w:type="dxa" w:w="1804"/>
          </w:tcPr>
          <w:p>
            <w:pPr>
              <w:spacing w:after="0"/>
              <w:jc w:val="left"/>
            </w:pPr>
            <w:r>
              <w:rPr>
                <w:sz w:val="16"/>
              </w:rPr>
              <w:t>Enhanced Fujita (F before Feb 2007)</w:t>
            </w:r>
          </w:p>
        </w:tc>
        <w:tc>
          <w:tcPr>
            <w:tcW w:type="dxa" w:w="1345"/>
          </w:tcPr>
          <w:p>
            <w:pPr>
              <w:spacing w:after="0"/>
              <w:jc w:val="right"/>
            </w:pPr>
            <w:r>
              <w:rPr>
                <w:sz w:val="16"/>
              </w:rPr>
              <w:t>128, 1953 to 2026</w:t>
            </w:r>
          </w:p>
        </w:tc>
        <w:tc>
          <w:tcPr>
            <w:tcW w:type="dxa" w:w="1459"/>
          </w:tcPr>
          <w:p>
            <w:pPr>
              <w:spacing w:after="0"/>
              <w:jc w:val="left"/>
            </w:pPr>
            <w:r>
              <w:rPr>
                <w:sz w:val="16"/>
              </w:rPr>
              <w:t>F/EF0 to F/EF3 (median F/EF0); 114 with a recorded value</w:t>
            </w:r>
          </w:p>
        </w:tc>
        <w:tc>
          <w:tcPr>
            <w:tcW w:type="dxa" w:w="1719"/>
          </w:tcPr>
          <w:p>
            <w:pPr>
              <w:spacing w:after="0"/>
              <w:jc w:val="left"/>
            </w:pPr>
            <w:r>
              <w:rPr>
                <w:sz w:val="16"/>
              </w:rPr>
              <w:t>F3 tornado, 1979-07-16, 8.8 mi path length (records before 1996 may include the whole path; rating and listing come from the county where the tornado began), 80 yd wide, $25,000,000 property; crops not recorded (1979 dollars), 1 direct death, 40 direct injuries</w:t>
            </w:r>
          </w:p>
        </w:tc>
        <w:tc>
          <w:tcPr>
            <w:tcW w:type="dxa" w:w="1825"/>
          </w:tcPr>
          <w:p>
            <w:pPr>
              <w:spacing w:after="0"/>
              <w:jc w:val="left"/>
            </w:pPr>
          </w:p>
        </w:tc>
        <w:tc>
          <w:tcPr>
            <w:tcW w:type="dxa" w:w="1727"/>
          </w:tcPr>
          <w:p>
            <w:pPr>
              <w:spacing w:after="0"/>
              <w:jc w:val="left"/>
            </w:pPr>
            <w:r>
              <w:rPr>
                <w:sz w:val="16"/>
              </w:rPr>
              <w:t>Event records naming member places: Cheyenne city (11 records), Pine Bluffs town (10 records), Burns town (4 records), Albin town (2 records).</w:t>
            </w:r>
          </w:p>
        </w:tc>
        <w:tc>
          <w:tcPr>
            <w:tcW w:type="dxa" w:w="239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44"/>
          </w:tcPr>
          <w:p>
            <w:pPr>
              <w:spacing w:after="0"/>
              <w:jc w:val="left"/>
            </w:pPr>
            <w:r>
              <w:rPr>
                <w:sz w:val="16"/>
              </w:rPr>
              <w:t>Tsunami</w:t>
            </w:r>
          </w:p>
        </w:tc>
        <w:tc>
          <w:tcPr>
            <w:tcW w:type="dxa" w:w="1804"/>
          </w:tcPr>
          <w:p>
            <w:pPr>
              <w:spacing w:after="0"/>
              <w:jc w:val="left"/>
            </w:pPr>
            <w:r>
              <w:rPr>
                <w:sz w:val="16"/>
              </w:rPr>
              <w:t>none (count and damage)</w:t>
            </w:r>
          </w:p>
        </w:tc>
        <w:tc>
          <w:tcPr>
            <w:tcW w:type="dxa" w:w="1345"/>
          </w:tcPr>
          <w:p>
            <w:pPr>
              <w:spacing w:after="0"/>
              <w:jc w:val="right"/>
            </w:pPr>
            <w:r>
              <w:rPr>
                <w:sz w:val="16"/>
              </w:rPr>
              <w:t>0</w:t>
            </w:r>
          </w:p>
        </w:tc>
        <w:tc>
          <w:tcPr>
            <w:tcW w:type="dxa" w:w="1459"/>
          </w:tcPr>
          <w:p>
            <w:pPr>
              <w:spacing w:after="0"/>
              <w:jc w:val="left"/>
            </w:pPr>
          </w:p>
        </w:tc>
        <w:tc>
          <w:tcPr>
            <w:tcW w:type="dxa" w:w="1719"/>
          </w:tcPr>
          <w:p>
            <w:pPr>
              <w:spacing w:after="0"/>
              <w:jc w:val="left"/>
            </w:pPr>
          </w:p>
        </w:tc>
        <w:tc>
          <w:tcPr>
            <w:tcW w:type="dxa" w:w="1825"/>
          </w:tcPr>
          <w:p>
            <w:pPr>
              <w:spacing w:after="0"/>
              <w:jc w:val="left"/>
            </w:pPr>
          </w:p>
        </w:tc>
        <w:tc>
          <w:tcPr>
            <w:tcW w:type="dxa" w:w="1727"/>
          </w:tcPr>
          <w:p>
            <w:pPr>
              <w:spacing w:after="0"/>
              <w:jc w:val="left"/>
            </w:pPr>
          </w:p>
        </w:tc>
        <w:tc>
          <w:tcPr>
            <w:tcW w:type="dxa" w:w="2390"/>
          </w:tcPr>
          <w:p>
            <w:pPr>
              <w:spacing w:after="0"/>
              <w:jc w:val="left"/>
            </w:pPr>
            <w:r>
              <w:rPr>
                <w:sz w:val="16"/>
              </w:rPr>
              <w:t>Physical measure: in event narratives only; local data required.</w:t>
            </w:r>
          </w:p>
        </w:tc>
      </w:tr>
      <w:tr>
        <w:trPr>
          <w:cantSplit/>
        </w:trPr>
        <w:tc>
          <w:tcPr>
            <w:tcW w:type="dxa" w:w="1844"/>
          </w:tcPr>
          <w:p>
            <w:pPr>
              <w:spacing w:after="0"/>
              <w:jc w:val="left"/>
            </w:pPr>
            <w:r>
              <w:rPr>
                <w:sz w:val="16"/>
              </w:rPr>
              <w:t>Volcanic Ash, Volcanic Ashfall</w:t>
            </w:r>
          </w:p>
        </w:tc>
        <w:tc>
          <w:tcPr>
            <w:tcW w:type="dxa" w:w="1804"/>
          </w:tcPr>
          <w:p>
            <w:pPr>
              <w:spacing w:after="0"/>
              <w:jc w:val="left"/>
            </w:pPr>
            <w:r>
              <w:rPr>
                <w:sz w:val="16"/>
              </w:rPr>
              <w:t>Volcanic Explosivity Index (local data)</w:t>
            </w:r>
          </w:p>
        </w:tc>
        <w:tc>
          <w:tcPr>
            <w:tcW w:type="dxa" w:w="1345"/>
          </w:tcPr>
          <w:p>
            <w:pPr>
              <w:spacing w:after="0"/>
              <w:jc w:val="right"/>
            </w:pPr>
            <w:r>
              <w:rPr>
                <w:sz w:val="16"/>
              </w:rPr>
              <w:t>0</w:t>
            </w:r>
          </w:p>
        </w:tc>
        <w:tc>
          <w:tcPr>
            <w:tcW w:type="dxa" w:w="1459"/>
          </w:tcPr>
          <w:p>
            <w:pPr>
              <w:spacing w:after="0"/>
              <w:jc w:val="left"/>
            </w:pPr>
          </w:p>
        </w:tc>
        <w:tc>
          <w:tcPr>
            <w:tcW w:type="dxa" w:w="1719"/>
          </w:tcPr>
          <w:p>
            <w:pPr>
              <w:spacing w:after="0"/>
              <w:jc w:val="left"/>
            </w:pPr>
          </w:p>
        </w:tc>
        <w:tc>
          <w:tcPr>
            <w:tcW w:type="dxa" w:w="1825"/>
          </w:tcPr>
          <w:p>
            <w:pPr>
              <w:spacing w:after="0"/>
              <w:jc w:val="left"/>
            </w:pPr>
          </w:p>
        </w:tc>
        <w:tc>
          <w:tcPr>
            <w:tcW w:type="dxa" w:w="1727"/>
          </w:tcPr>
          <w:p>
            <w:pPr>
              <w:spacing w:after="0"/>
              <w:jc w:val="left"/>
            </w:pPr>
          </w:p>
        </w:tc>
        <w:tc>
          <w:tcPr>
            <w:tcW w:type="dxa" w:w="2390"/>
          </w:tcPr>
          <w:p>
            <w:pPr>
              <w:spacing w:after="0"/>
              <w:jc w:val="left"/>
            </w:pPr>
            <w:r>
              <w:rPr>
                <w:sz w:val="16"/>
              </w:rPr>
              <w:t>Physical measure: in event narratives only; local data required.</w:t>
            </w:r>
          </w:p>
        </w:tc>
      </w:tr>
      <w:tr>
        <w:trPr>
          <w:cantSplit/>
        </w:trPr>
        <w:tc>
          <w:tcPr>
            <w:tcW w:type="dxa" w:w="1844"/>
          </w:tcPr>
          <w:p>
            <w:pPr>
              <w:spacing w:after="0"/>
              <w:jc w:val="left"/>
            </w:pPr>
            <w:r>
              <w:rPr>
                <w:sz w:val="16"/>
              </w:rPr>
              <w:t>Wildfire</w:t>
            </w:r>
          </w:p>
        </w:tc>
        <w:tc>
          <w:tcPr>
            <w:tcW w:type="dxa" w:w="1804"/>
          </w:tcPr>
          <w:p>
            <w:pPr>
              <w:spacing w:after="0"/>
              <w:jc w:val="left"/>
            </w:pPr>
            <w:r>
              <w:rPr>
                <w:sz w:val="16"/>
              </w:rPr>
              <w:t>acres burned (local data)</w:t>
            </w:r>
          </w:p>
        </w:tc>
        <w:tc>
          <w:tcPr>
            <w:tcW w:type="dxa" w:w="1345"/>
          </w:tcPr>
          <w:p>
            <w:pPr>
              <w:spacing w:after="0"/>
              <w:jc w:val="right"/>
            </w:pPr>
            <w:r>
              <w:rPr>
                <w:sz w:val="16"/>
              </w:rPr>
              <w:t>3, 2018 to 2024 (3 zone-level)</w:t>
            </w:r>
          </w:p>
        </w:tc>
        <w:tc>
          <w:tcPr>
            <w:tcW w:type="dxa" w:w="1459"/>
          </w:tcPr>
          <w:p>
            <w:pPr>
              <w:spacing w:after="0"/>
              <w:jc w:val="left"/>
            </w:pPr>
          </w:p>
        </w:tc>
        <w:tc>
          <w:tcPr>
            <w:tcW w:type="dxa" w:w="1719"/>
          </w:tcPr>
          <w:p>
            <w:pPr>
              <w:spacing w:after="0"/>
              <w:jc w:val="left"/>
            </w:pPr>
            <w:r>
              <w:rPr>
                <w:sz w:val="16"/>
              </w:rPr>
              <w:t>Wildfire, 2024-03-01, $250,000 property; crops not reported, reported for the zone (2024 dollars); NWS zone WYZ117 (SOUTH LARAMIE RANGE FOOTHILLS), zone-level: may include parts of neighboring counties</w:t>
            </w:r>
          </w:p>
        </w:tc>
        <w:tc>
          <w:tcPr>
            <w:tcW w:type="dxa" w:w="1825"/>
          </w:tcPr>
          <w:p>
            <w:pPr>
              <w:spacing w:after="0"/>
              <w:jc w:val="left"/>
            </w:pPr>
          </w:p>
        </w:tc>
        <w:tc>
          <w:tcPr>
            <w:tcW w:type="dxa" w:w="1727"/>
          </w:tcPr>
          <w:p>
            <w:pPr>
              <w:spacing w:after="0"/>
              <w:jc w:val="left"/>
            </w:pPr>
            <w:r>
              <w:rPr>
                <w:sz w:val="16"/>
              </w:rPr>
              <w:t>Zone-level records: applies countywide; national data do not locate these events within the county.</w:t>
            </w:r>
          </w:p>
        </w:tc>
        <w:tc>
          <w:tcPr>
            <w:tcW w:type="dxa" w:w="2390"/>
          </w:tcPr>
          <w:p>
            <w:pPr>
              <w:spacing w:after="0"/>
              <w:jc w:val="left"/>
            </w:pPr>
            <w:r>
              <w:rPr>
                <w:sz w:val="16"/>
              </w:rPr>
              <w:t>Acres burned: in event narratives only; local data required.</w:t>
            </w:r>
          </w:p>
        </w:tc>
      </w:tr>
      <w:tr>
        <w:trPr>
          <w:cantSplit/>
        </w:trPr>
        <w:tc>
          <w:tcPr>
            <w:tcW w:type="dxa" w:w="1844"/>
          </w:tcPr>
          <w:p>
            <w:pPr>
              <w:spacing w:after="0"/>
              <w:jc w:val="left"/>
            </w:pPr>
            <w:r>
              <w:rPr>
                <w:sz w:val="16"/>
              </w:rPr>
              <w:t>Winter Storm, Heavy Snow, Blizzard, Lake-Effect Snow, Winter Weather, Sleet</w:t>
            </w:r>
          </w:p>
        </w:tc>
        <w:tc>
          <w:tcPr>
            <w:tcW w:type="dxa" w:w="1804"/>
          </w:tcPr>
          <w:p>
            <w:pPr>
              <w:spacing w:after="0"/>
              <w:jc w:val="left"/>
            </w:pPr>
            <w:r>
              <w:rPr>
                <w:sz w:val="16"/>
              </w:rPr>
              <w:t>none in data (snowfall local)</w:t>
            </w:r>
          </w:p>
        </w:tc>
        <w:tc>
          <w:tcPr>
            <w:tcW w:type="dxa" w:w="1345"/>
          </w:tcPr>
          <w:p>
            <w:pPr>
              <w:spacing w:after="0"/>
              <w:jc w:val="right"/>
            </w:pPr>
            <w:r>
              <w:rPr>
                <w:sz w:val="16"/>
              </w:rPr>
              <w:t>232, 2009 to 2026 (232 zone-level)</w:t>
            </w:r>
          </w:p>
        </w:tc>
        <w:tc>
          <w:tcPr>
            <w:tcW w:type="dxa" w:w="1459"/>
          </w:tcPr>
          <w:p>
            <w:pPr>
              <w:spacing w:after="0"/>
              <w:jc w:val="left"/>
            </w:pPr>
          </w:p>
        </w:tc>
        <w:tc>
          <w:tcPr>
            <w:tcW w:type="dxa" w:w="1719"/>
          </w:tcPr>
          <w:p>
            <w:pPr>
              <w:spacing w:after="0"/>
              <w:jc w:val="left"/>
            </w:pPr>
            <w:r>
              <w:rPr>
                <w:sz w:val="16"/>
              </w:rPr>
              <w:t>No damage reported in 232 records.</w:t>
            </w:r>
          </w:p>
        </w:tc>
        <w:tc>
          <w:tcPr>
            <w:tcW w:type="dxa" w:w="1825"/>
          </w:tcPr>
          <w:p>
            <w:pPr>
              <w:spacing w:after="0"/>
              <w:jc w:val="left"/>
            </w:pPr>
          </w:p>
        </w:tc>
        <w:tc>
          <w:tcPr>
            <w:tcW w:type="dxa" w:w="1727"/>
          </w:tcPr>
          <w:p>
            <w:pPr>
              <w:spacing w:after="0"/>
              <w:jc w:val="left"/>
            </w:pPr>
            <w:r>
              <w:rPr>
                <w:sz w:val="16"/>
              </w:rPr>
              <w:t>Zone-level records: applies countywide; national data do not locate these events within the county.</w:t>
            </w:r>
          </w:p>
        </w:tc>
        <w:tc>
          <w:tcPr>
            <w:tcW w:type="dxa" w:w="239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5</w:t>
      </w:r>
    </w:p>
    <w:p>
      <w:pPr>
        <w:keepNext/>
        <w:spacing w:after="40" w:before="0"/>
      </w:pPr>
      <w:r>
        <w:rPr>
          <w:b/>
        </w:rPr>
        <w:t xml:space="preserve">Counted incidents: </w:t>
      </w:r>
      <w:r>
        <w:rPr/>
        <w:t>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36"/>
        <w:gridCol w:w="1136"/>
        <w:gridCol w:w="1136"/>
        <w:gridCol w:w="1527"/>
        <w:gridCol w:w="2602"/>
        <w:gridCol w:w="2505"/>
        <w:gridCol w:w="1566"/>
        <w:gridCol w:w="1527"/>
        <w:gridCol w:w="979"/>
      </w:tblGrid>
      <w:tr>
        <w:trPr>
          <w:cantSplit/>
          <w:tblHeader/>
        </w:trPr>
        <w:tc>
          <w:tcPr>
            <w:tcW w:type="dxa" w:w="1136"/>
            <w:shd w:val="clear" w:color="auto" w:fill="E8E8E8"/>
          </w:tcPr>
          <w:p>
            <w:pPr>
              <w:spacing w:after="0"/>
              <w:jc w:val="left"/>
            </w:pPr>
            <w:r>
              <w:rPr>
                <w:b/>
                <w:sz w:val="16"/>
              </w:rPr>
              <w:t>Declared</w:t>
            </w:r>
          </w:p>
        </w:tc>
        <w:tc>
          <w:tcPr>
            <w:tcW w:type="dxa" w:w="1136"/>
            <w:shd w:val="clear" w:color="auto" w:fill="E8E8E8"/>
          </w:tcPr>
          <w:p>
            <w:pPr>
              <w:spacing w:after="0"/>
              <w:jc w:val="left"/>
            </w:pPr>
            <w:r>
              <w:rPr>
                <w:b/>
                <w:sz w:val="16"/>
              </w:rPr>
              <w:t>Incident began</w:t>
            </w:r>
          </w:p>
        </w:tc>
        <w:tc>
          <w:tcPr>
            <w:tcW w:type="dxa" w:w="1136"/>
            <w:shd w:val="clear" w:color="auto" w:fill="E8E8E8"/>
          </w:tcPr>
          <w:p>
            <w:pPr>
              <w:spacing w:after="0"/>
              <w:jc w:val="left"/>
            </w:pPr>
            <w:r>
              <w:rPr>
                <w:b/>
                <w:sz w:val="16"/>
              </w:rPr>
              <w:t>FEMA number</w:t>
            </w:r>
          </w:p>
        </w:tc>
        <w:tc>
          <w:tcPr>
            <w:tcW w:type="dxa" w:w="1527"/>
            <w:shd w:val="clear" w:color="auto" w:fill="E8E8E8"/>
          </w:tcPr>
          <w:p>
            <w:pPr>
              <w:spacing w:after="0"/>
              <w:jc w:val="left"/>
            </w:pPr>
            <w:r>
              <w:rPr>
                <w:b/>
                <w:sz w:val="16"/>
              </w:rPr>
              <w:t>Type</w:t>
            </w:r>
          </w:p>
        </w:tc>
        <w:tc>
          <w:tcPr>
            <w:tcW w:type="dxa" w:w="2602"/>
            <w:shd w:val="clear" w:color="auto" w:fill="E8E8E8"/>
          </w:tcPr>
          <w:p>
            <w:pPr>
              <w:spacing w:after="0"/>
              <w:jc w:val="left"/>
            </w:pPr>
            <w:r>
              <w:rPr>
                <w:b/>
                <w:sz w:val="16"/>
              </w:rPr>
              <w:t>Title</w:t>
            </w:r>
          </w:p>
        </w:tc>
        <w:tc>
          <w:tcPr>
            <w:tcW w:type="dxa" w:w="2505"/>
            <w:shd w:val="clear" w:color="auto" w:fill="E8E8E8"/>
          </w:tcPr>
          <w:p>
            <w:pPr>
              <w:spacing w:after="0"/>
              <w:jc w:val="left"/>
            </w:pPr>
            <w:r>
              <w:rPr>
                <w:b/>
                <w:sz w:val="16"/>
              </w:rPr>
              <w:t>Mapped hazard</w:t>
            </w:r>
          </w:p>
        </w:tc>
        <w:tc>
          <w:tcPr>
            <w:tcW w:type="dxa" w:w="15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27"/>
            <w:shd w:val="clear" w:color="auto" w:fill="E8E8E8"/>
          </w:tcPr>
          <w:p>
            <w:pPr>
              <w:spacing w:after="0"/>
              <w:jc w:val="left"/>
            </w:pPr>
            <w:r>
              <w:rPr>
                <w:b/>
                <w:sz w:val="16"/>
              </w:rPr>
              <w:t>Flags</w:t>
            </w:r>
          </w:p>
        </w:tc>
        <w:tc>
          <w:tcPr>
            <w:tcW w:type="dxa" w:w="979"/>
            <w:shd w:val="clear" w:color="auto" w:fill="E8E8E8"/>
          </w:tcPr>
          <w:p>
            <w:pPr>
              <w:spacing w:after="0"/>
              <w:jc w:val="left"/>
            </w:pPr>
            <w:r>
              <w:rPr>
                <w:b/>
                <w:sz w:val="16"/>
              </w:rPr>
              <w:t>Notes</w:t>
            </w:r>
          </w:p>
        </w:tc>
      </w:tr>
      <w:tr>
        <w:trPr>
          <w:cantSplit/>
        </w:trPr>
        <w:tc>
          <w:tcPr>
            <w:tcW w:type="dxa" w:w="1136"/>
          </w:tcPr>
          <w:p>
            <w:pPr>
              <w:spacing w:after="0"/>
              <w:jc w:val="left"/>
            </w:pPr>
            <w:r>
              <w:rPr>
                <w:sz w:val="16"/>
              </w:rPr>
              <w:t>2024-03-01</w:t>
            </w:r>
          </w:p>
        </w:tc>
        <w:tc>
          <w:tcPr>
            <w:tcW w:type="dxa" w:w="1136"/>
          </w:tcPr>
          <w:p>
            <w:pPr>
              <w:spacing w:after="0"/>
              <w:jc w:val="left"/>
            </w:pPr>
            <w:r>
              <w:rPr>
                <w:sz w:val="16"/>
              </w:rPr>
              <w:t>2024-03-01</w:t>
            </w:r>
          </w:p>
        </w:tc>
        <w:tc>
          <w:tcPr>
            <w:tcW w:type="dxa" w:w="1136"/>
          </w:tcPr>
          <w:p>
            <w:pPr>
              <w:spacing w:after="0"/>
              <w:jc w:val="left"/>
            </w:pPr>
            <w:r>
              <w:rPr>
                <w:sz w:val="16"/>
              </w:rPr>
              <w:t>FM-5490-WY</w:t>
            </w:r>
          </w:p>
        </w:tc>
        <w:tc>
          <w:tcPr>
            <w:tcW w:type="dxa" w:w="1527"/>
          </w:tcPr>
          <w:p>
            <w:pPr>
              <w:spacing w:after="0"/>
              <w:jc w:val="left"/>
            </w:pPr>
            <w:r>
              <w:rPr>
                <w:sz w:val="16"/>
              </w:rPr>
              <w:t>Fire management</w:t>
            </w:r>
          </w:p>
        </w:tc>
        <w:tc>
          <w:tcPr>
            <w:tcW w:type="dxa" w:w="2602"/>
          </w:tcPr>
          <w:p>
            <w:pPr>
              <w:spacing w:after="0"/>
              <w:jc w:val="left"/>
            </w:pPr>
            <w:r>
              <w:rPr>
                <w:sz w:val="16"/>
              </w:rPr>
              <w:t>HAPPY JACK FIRE</w:t>
            </w:r>
          </w:p>
        </w:tc>
        <w:tc>
          <w:tcPr>
            <w:tcW w:type="dxa" w:w="2505"/>
          </w:tcPr>
          <w:p>
            <w:pPr>
              <w:spacing w:after="0"/>
              <w:jc w:val="left"/>
            </w:pPr>
            <w:r>
              <w:rPr>
                <w:sz w:val="16"/>
              </w:rPr>
              <w:t>Wildfire</w:t>
            </w:r>
          </w:p>
        </w:tc>
        <w:tc>
          <w:tcPr>
            <w:tcW w:type="dxa" w:w="1566"/>
          </w:tcPr>
          <w:p>
            <w:pPr>
              <w:spacing w:after="0"/>
              <w:jc w:val="right"/>
            </w:pPr>
            <w:r>
              <w:rPr>
                <w:sz w:val="16"/>
              </w:rPr>
              <w:t>none found</w:t>
            </w:r>
          </w:p>
        </w:tc>
        <w:tc>
          <w:tcPr>
            <w:tcW w:type="dxa" w:w="1527"/>
          </w:tcPr>
          <w:p>
            <w:pPr>
              <w:spacing w:after="0"/>
              <w:jc w:val="left"/>
            </w:pPr>
            <w:r>
              <w:rPr>
                <w:sz w:val="16"/>
              </w:rPr>
              <w:t>new since last plan; within last 5 years</w:t>
            </w:r>
          </w:p>
        </w:tc>
        <w:tc>
          <w:tcPr>
            <w:tcW w:type="dxa" w:w="979"/>
          </w:tcPr>
          <w:p>
            <w:pPr>
              <w:spacing w:after="0"/>
              <w:jc w:val="left"/>
            </w:pPr>
          </w:p>
        </w:tc>
      </w:tr>
      <w:tr>
        <w:trPr>
          <w:cantSplit/>
        </w:trPr>
        <w:tc>
          <w:tcPr>
            <w:tcW w:type="dxa" w:w="1136"/>
          </w:tcPr>
          <w:p>
            <w:pPr>
              <w:spacing w:after="0"/>
              <w:jc w:val="left"/>
            </w:pPr>
            <w:r>
              <w:rPr>
                <w:sz w:val="16"/>
              </w:rPr>
              <w:t>2020-04-11</w:t>
            </w:r>
          </w:p>
        </w:tc>
        <w:tc>
          <w:tcPr>
            <w:tcW w:type="dxa" w:w="1136"/>
          </w:tcPr>
          <w:p>
            <w:pPr>
              <w:spacing w:after="0"/>
              <w:jc w:val="left"/>
            </w:pPr>
            <w:r>
              <w:rPr>
                <w:sz w:val="16"/>
              </w:rPr>
              <w:t>2020-01-20</w:t>
            </w:r>
          </w:p>
        </w:tc>
        <w:tc>
          <w:tcPr>
            <w:tcW w:type="dxa" w:w="1136"/>
          </w:tcPr>
          <w:p>
            <w:pPr>
              <w:spacing w:after="0"/>
              <w:jc w:val="left"/>
            </w:pPr>
            <w:r>
              <w:rPr>
                <w:sz w:val="16"/>
              </w:rPr>
              <w:t>DR-4535-WY</w:t>
            </w:r>
          </w:p>
        </w:tc>
        <w:tc>
          <w:tcPr>
            <w:tcW w:type="dxa" w:w="1527"/>
          </w:tcPr>
          <w:p>
            <w:pPr>
              <w:spacing w:after="0"/>
              <w:jc w:val="left"/>
            </w:pPr>
            <w:r>
              <w:rPr>
                <w:sz w:val="16"/>
              </w:rPr>
              <w:t>Major disaster</w:t>
            </w:r>
          </w:p>
        </w:tc>
        <w:tc>
          <w:tcPr>
            <w:tcW w:type="dxa" w:w="2602"/>
          </w:tcPr>
          <w:p>
            <w:pPr>
              <w:spacing w:after="0"/>
              <w:jc w:val="left"/>
            </w:pPr>
            <w:r>
              <w:rPr>
                <w:sz w:val="16"/>
              </w:rPr>
              <w:t>COVID-19 PANDEMIC</w:t>
            </w:r>
          </w:p>
        </w:tc>
        <w:tc>
          <w:tcPr>
            <w:tcW w:type="dxa" w:w="2505"/>
          </w:tcPr>
          <w:p>
            <w:pPr>
              <w:spacing w:after="0"/>
              <w:jc w:val="left"/>
            </w:pPr>
            <w:r>
              <w:rPr>
                <w:sz w:val="16"/>
              </w:rPr>
              <w:t>Non-natural, not counted</w:t>
            </w:r>
          </w:p>
        </w:tc>
        <w:tc>
          <w:tcPr>
            <w:tcW w:type="dxa" w:w="1566"/>
          </w:tcPr>
          <w:p>
            <w:pPr>
              <w:spacing w:after="0"/>
              <w:jc w:val="right"/>
            </w:pPr>
            <w:r>
              <w:rPr>
                <w:sz w:val="16"/>
              </w:rPr>
              <w:t>$2,283,198.50</w:t>
            </w:r>
          </w:p>
        </w:tc>
        <w:tc>
          <w:tcPr>
            <w:tcW w:type="dxa" w:w="1527"/>
          </w:tcPr>
          <w:p>
            <w:pPr>
              <w:spacing w:after="0"/>
              <w:jc w:val="left"/>
            </w:pPr>
          </w:p>
        </w:tc>
        <w:tc>
          <w:tcPr>
            <w:tcW w:type="dxa" w:w="979"/>
          </w:tcPr>
          <w:p>
            <w:pPr>
              <w:spacing w:after="0"/>
              <w:jc w:val="left"/>
            </w:pPr>
          </w:p>
        </w:tc>
      </w:tr>
      <w:tr>
        <w:trPr>
          <w:cantSplit/>
        </w:trPr>
        <w:tc>
          <w:tcPr>
            <w:tcW w:type="dxa" w:w="1136"/>
          </w:tcPr>
          <w:p>
            <w:pPr>
              <w:spacing w:after="0"/>
              <w:jc w:val="left"/>
            </w:pPr>
            <w:r>
              <w:rPr>
                <w:sz w:val="16"/>
              </w:rPr>
              <w:t>2020-03-13</w:t>
            </w:r>
          </w:p>
        </w:tc>
        <w:tc>
          <w:tcPr>
            <w:tcW w:type="dxa" w:w="1136"/>
          </w:tcPr>
          <w:p>
            <w:pPr>
              <w:spacing w:after="0"/>
              <w:jc w:val="left"/>
            </w:pPr>
            <w:r>
              <w:rPr>
                <w:sz w:val="16"/>
              </w:rPr>
              <w:t>2020-01-20</w:t>
            </w:r>
          </w:p>
        </w:tc>
        <w:tc>
          <w:tcPr>
            <w:tcW w:type="dxa" w:w="1136"/>
          </w:tcPr>
          <w:p>
            <w:pPr>
              <w:spacing w:after="0"/>
              <w:jc w:val="left"/>
            </w:pPr>
            <w:r>
              <w:rPr>
                <w:sz w:val="16"/>
              </w:rPr>
              <w:t>EM-3479-WY</w:t>
            </w:r>
          </w:p>
        </w:tc>
        <w:tc>
          <w:tcPr>
            <w:tcW w:type="dxa" w:w="1527"/>
          </w:tcPr>
          <w:p>
            <w:pPr>
              <w:spacing w:after="0"/>
              <w:jc w:val="left"/>
            </w:pPr>
            <w:r>
              <w:rPr>
                <w:sz w:val="16"/>
              </w:rPr>
              <w:t>Emergency</w:t>
            </w:r>
          </w:p>
        </w:tc>
        <w:tc>
          <w:tcPr>
            <w:tcW w:type="dxa" w:w="2602"/>
          </w:tcPr>
          <w:p>
            <w:pPr>
              <w:spacing w:after="0"/>
              <w:jc w:val="left"/>
            </w:pPr>
            <w:r>
              <w:rPr>
                <w:sz w:val="16"/>
              </w:rPr>
              <w:t>COVID-19</w:t>
            </w:r>
          </w:p>
        </w:tc>
        <w:tc>
          <w:tcPr>
            <w:tcW w:type="dxa" w:w="2505"/>
          </w:tcPr>
          <w:p>
            <w:pPr>
              <w:spacing w:after="0"/>
              <w:jc w:val="left"/>
            </w:pPr>
            <w:r>
              <w:rPr>
                <w:sz w:val="16"/>
              </w:rPr>
              <w:t>Non-natural, not counted</w:t>
            </w:r>
          </w:p>
        </w:tc>
        <w:tc>
          <w:tcPr>
            <w:tcW w:type="dxa" w:w="1566"/>
          </w:tcPr>
          <w:p>
            <w:pPr>
              <w:spacing w:after="0"/>
              <w:jc w:val="right"/>
            </w:pPr>
            <w:r>
              <w:rPr>
                <w:sz w:val="16"/>
              </w:rPr>
              <w:t>none found</w:t>
            </w:r>
          </w:p>
        </w:tc>
        <w:tc>
          <w:tcPr>
            <w:tcW w:type="dxa" w:w="1527"/>
          </w:tcPr>
          <w:p>
            <w:pPr>
              <w:spacing w:after="0"/>
              <w:jc w:val="left"/>
            </w:pPr>
          </w:p>
        </w:tc>
        <w:tc>
          <w:tcPr>
            <w:tcW w:type="dxa" w:w="979"/>
          </w:tcPr>
          <w:p>
            <w:pPr>
              <w:spacing w:after="0"/>
              <w:jc w:val="left"/>
            </w:pPr>
            <w:r>
              <w:rPr>
                <w:sz w:val="16"/>
              </w:rPr>
              <w:t>same incident as DR-4535</w:t>
            </w:r>
          </w:p>
        </w:tc>
      </w:tr>
      <w:tr>
        <w:trPr>
          <w:cantSplit/>
        </w:trPr>
        <w:tc>
          <w:tcPr>
            <w:tcW w:type="dxa" w:w="1136"/>
          </w:tcPr>
          <w:p>
            <w:pPr>
              <w:spacing w:after="0"/>
              <w:jc w:val="left"/>
            </w:pPr>
            <w:r>
              <w:rPr>
                <w:sz w:val="16"/>
              </w:rPr>
              <w:t>1985-08-07</w:t>
            </w:r>
          </w:p>
        </w:tc>
        <w:tc>
          <w:tcPr>
            <w:tcW w:type="dxa" w:w="1136"/>
          </w:tcPr>
          <w:p>
            <w:pPr>
              <w:spacing w:after="0"/>
              <w:jc w:val="left"/>
            </w:pPr>
            <w:r>
              <w:rPr>
                <w:sz w:val="16"/>
              </w:rPr>
              <w:t>1985-08-07</w:t>
            </w:r>
          </w:p>
        </w:tc>
        <w:tc>
          <w:tcPr>
            <w:tcW w:type="dxa" w:w="1136"/>
          </w:tcPr>
          <w:p>
            <w:pPr>
              <w:spacing w:after="0"/>
              <w:jc w:val="left"/>
            </w:pPr>
            <w:r>
              <w:rPr>
                <w:sz w:val="16"/>
              </w:rPr>
              <w:t>DR-740-WY</w:t>
            </w:r>
          </w:p>
        </w:tc>
        <w:tc>
          <w:tcPr>
            <w:tcW w:type="dxa" w:w="1527"/>
          </w:tcPr>
          <w:p>
            <w:pPr>
              <w:spacing w:after="0"/>
              <w:jc w:val="left"/>
            </w:pPr>
            <w:r>
              <w:rPr>
                <w:sz w:val="16"/>
              </w:rPr>
              <w:t>Major disaster</w:t>
            </w:r>
          </w:p>
        </w:tc>
        <w:tc>
          <w:tcPr>
            <w:tcW w:type="dxa" w:w="2602"/>
          </w:tcPr>
          <w:p>
            <w:pPr>
              <w:spacing w:after="0"/>
              <w:jc w:val="left"/>
            </w:pPr>
            <w:r>
              <w:rPr>
                <w:sz w:val="16"/>
              </w:rPr>
              <w:t>SEVERE STORMS, HAIL &amp; FLOODING</w:t>
            </w:r>
          </w:p>
        </w:tc>
        <w:tc>
          <w:tcPr>
            <w:tcW w:type="dxa" w:w="2505"/>
          </w:tcPr>
          <w:p>
            <w:pPr>
              <w:spacing w:after="0"/>
              <w:jc w:val="left"/>
            </w:pPr>
            <w:r>
              <w:rPr>
                <w:sz w:val="16"/>
              </w:rPr>
              <w:t>Inland Flooding (primary); also designated: Hail</w:t>
            </w:r>
          </w:p>
        </w:tc>
        <w:tc>
          <w:tcPr>
            <w:tcW w:type="dxa" w:w="1566"/>
          </w:tcPr>
          <w:p>
            <w:pPr>
              <w:spacing w:after="0"/>
              <w:jc w:val="right"/>
            </w:pPr>
            <w:r>
              <w:rPr>
                <w:sz w:val="16"/>
              </w:rPr>
              <w:t>none found</w:t>
            </w:r>
          </w:p>
        </w:tc>
        <w:tc>
          <w:tcPr>
            <w:tcW w:type="dxa" w:w="1527"/>
          </w:tcPr>
          <w:p>
            <w:pPr>
              <w:spacing w:after="0"/>
              <w:jc w:val="left"/>
            </w:pPr>
          </w:p>
        </w:tc>
        <w:tc>
          <w:tcPr>
            <w:tcW w:type="dxa" w:w="979"/>
          </w:tcPr>
          <w:p>
            <w:pPr>
              <w:spacing w:after="0"/>
              <w:jc w:val="left"/>
            </w:pPr>
          </w:p>
        </w:tc>
      </w:tr>
      <w:tr>
        <w:trPr>
          <w:cantSplit/>
        </w:trPr>
        <w:tc>
          <w:tcPr>
            <w:tcW w:type="dxa" w:w="1136"/>
          </w:tcPr>
          <w:p>
            <w:pPr>
              <w:spacing w:after="0"/>
              <w:jc w:val="left"/>
            </w:pPr>
            <w:r>
              <w:rPr>
                <w:sz w:val="16"/>
              </w:rPr>
              <w:t>1979-07-19</w:t>
            </w:r>
          </w:p>
        </w:tc>
        <w:tc>
          <w:tcPr>
            <w:tcW w:type="dxa" w:w="1136"/>
          </w:tcPr>
          <w:p>
            <w:pPr>
              <w:spacing w:after="0"/>
              <w:jc w:val="left"/>
            </w:pPr>
            <w:r>
              <w:rPr>
                <w:sz w:val="16"/>
              </w:rPr>
              <w:t>1979-07-19</w:t>
            </w:r>
          </w:p>
        </w:tc>
        <w:tc>
          <w:tcPr>
            <w:tcW w:type="dxa" w:w="1136"/>
          </w:tcPr>
          <w:p>
            <w:pPr>
              <w:spacing w:after="0"/>
              <w:jc w:val="left"/>
            </w:pPr>
            <w:r>
              <w:rPr>
                <w:sz w:val="16"/>
              </w:rPr>
              <w:t>DR-591-WY</w:t>
            </w:r>
          </w:p>
        </w:tc>
        <w:tc>
          <w:tcPr>
            <w:tcW w:type="dxa" w:w="1527"/>
          </w:tcPr>
          <w:p>
            <w:pPr>
              <w:spacing w:after="0"/>
              <w:jc w:val="left"/>
            </w:pPr>
            <w:r>
              <w:rPr>
                <w:sz w:val="16"/>
              </w:rPr>
              <w:t>Major disaster</w:t>
            </w:r>
          </w:p>
        </w:tc>
        <w:tc>
          <w:tcPr>
            <w:tcW w:type="dxa" w:w="2602"/>
          </w:tcPr>
          <w:p>
            <w:pPr>
              <w:spacing w:after="0"/>
              <w:jc w:val="left"/>
            </w:pPr>
            <w:r>
              <w:rPr>
                <w:sz w:val="16"/>
              </w:rPr>
              <w:t>SEVERE STORMS &amp; TORNADOES</w:t>
            </w:r>
          </w:p>
        </w:tc>
        <w:tc>
          <w:tcPr>
            <w:tcW w:type="dxa" w:w="2505"/>
          </w:tcPr>
          <w:p>
            <w:pPr>
              <w:spacing w:after="0"/>
              <w:jc w:val="left"/>
            </w:pPr>
            <w:r>
              <w:rPr>
                <w:sz w:val="16"/>
              </w:rPr>
              <w:t>Tornado</w:t>
            </w:r>
          </w:p>
        </w:tc>
        <w:tc>
          <w:tcPr>
            <w:tcW w:type="dxa" w:w="1566"/>
          </w:tcPr>
          <w:p>
            <w:pPr>
              <w:spacing w:after="0"/>
              <w:jc w:val="right"/>
            </w:pPr>
            <w:r>
              <w:rPr>
                <w:sz w:val="16"/>
              </w:rPr>
              <w:t>none found</w:t>
            </w:r>
          </w:p>
        </w:tc>
        <w:tc>
          <w:tcPr>
            <w:tcW w:type="dxa" w:w="1527"/>
          </w:tcPr>
          <w:p>
            <w:pPr>
              <w:spacing w:after="0"/>
              <w:jc w:val="left"/>
            </w:pPr>
          </w:p>
        </w:tc>
        <w:tc>
          <w:tcPr>
            <w:tcW w:type="dxa" w:w="97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73"/>
        <w:gridCol w:w="1573"/>
        <w:gridCol w:w="1437"/>
        <w:gridCol w:w="2115"/>
        <w:gridCol w:w="3198"/>
        <w:gridCol w:w="2250"/>
        <w:gridCol w:w="983"/>
        <w:gridCol w:w="983"/>
      </w:tblGrid>
      <w:tr>
        <w:trPr>
          <w:cantSplit/>
          <w:tblHeader/>
        </w:trPr>
        <w:tc>
          <w:tcPr>
            <w:tcW w:type="dxa" w:w="1573"/>
            <w:shd w:val="clear" w:color="auto" w:fill="E8E8E8"/>
          </w:tcPr>
          <w:p>
            <w:pPr>
              <w:spacing w:after="0"/>
              <w:jc w:val="left"/>
            </w:pPr>
            <w:r>
              <w:rPr>
                <w:b/>
                <w:sz w:val="16"/>
              </w:rPr>
              <w:t>Declared</w:t>
            </w:r>
          </w:p>
        </w:tc>
        <w:tc>
          <w:tcPr>
            <w:tcW w:type="dxa" w:w="1573"/>
            <w:shd w:val="clear" w:color="auto" w:fill="E8E8E8"/>
          </w:tcPr>
          <w:p>
            <w:pPr>
              <w:spacing w:after="0"/>
              <w:jc w:val="left"/>
            </w:pPr>
            <w:r>
              <w:rPr>
                <w:b/>
                <w:sz w:val="16"/>
              </w:rPr>
              <w:t>Incident began</w:t>
            </w:r>
          </w:p>
        </w:tc>
        <w:tc>
          <w:tcPr>
            <w:tcW w:type="dxa" w:w="1437"/>
            <w:shd w:val="clear" w:color="auto" w:fill="E8E8E8"/>
          </w:tcPr>
          <w:p>
            <w:pPr>
              <w:spacing w:after="0"/>
              <w:jc w:val="left"/>
            </w:pPr>
            <w:r>
              <w:rPr>
                <w:b/>
                <w:sz w:val="16"/>
              </w:rPr>
              <w:t>FEMA number</w:t>
            </w:r>
          </w:p>
        </w:tc>
        <w:tc>
          <w:tcPr>
            <w:tcW w:type="dxa" w:w="2115"/>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983"/>
            <w:shd w:val="clear" w:color="auto" w:fill="E8E8E8"/>
          </w:tcPr>
          <w:p>
            <w:pPr>
              <w:spacing w:after="0"/>
              <w:jc w:val="left"/>
            </w:pPr>
            <w:r>
              <w:rPr>
                <w:b/>
                <w:sz w:val="16"/>
              </w:rPr>
              <w:t>Flags</w:t>
            </w:r>
          </w:p>
        </w:tc>
        <w:tc>
          <w:tcPr>
            <w:tcW w:type="dxa" w:w="983"/>
            <w:shd w:val="clear" w:color="auto" w:fill="E8E8E8"/>
          </w:tcPr>
          <w:p>
            <w:pPr>
              <w:spacing w:after="0"/>
              <w:jc w:val="left"/>
            </w:pPr>
            <w:r>
              <w:rPr>
                <w:b/>
                <w:sz w:val="16"/>
              </w:rPr>
              <w:t>Notes</w:t>
            </w:r>
          </w:p>
        </w:tc>
      </w:tr>
      <w:tr>
        <w:trPr>
          <w:cantSplit/>
        </w:trPr>
        <w:tc>
          <w:tcPr>
            <w:tcW w:type="dxa" w:w="1573"/>
          </w:tcPr>
          <w:p>
            <w:pPr>
              <w:spacing w:after="0"/>
              <w:jc w:val="left"/>
            </w:pPr>
            <w:r>
              <w:rPr>
                <w:sz w:val="16"/>
              </w:rPr>
              <w:t>1963-07-04</w:t>
            </w:r>
          </w:p>
        </w:tc>
        <w:tc>
          <w:tcPr>
            <w:tcW w:type="dxa" w:w="1573"/>
          </w:tcPr>
          <w:p>
            <w:pPr>
              <w:spacing w:after="0"/>
              <w:jc w:val="left"/>
            </w:pPr>
            <w:r>
              <w:rPr>
                <w:sz w:val="16"/>
              </w:rPr>
              <w:t>1963-07-04</w:t>
            </w:r>
          </w:p>
        </w:tc>
        <w:tc>
          <w:tcPr>
            <w:tcW w:type="dxa" w:w="1437"/>
          </w:tcPr>
          <w:p>
            <w:pPr>
              <w:spacing w:after="0"/>
              <w:jc w:val="left"/>
            </w:pPr>
            <w:r>
              <w:rPr>
                <w:sz w:val="16"/>
              </w:rPr>
              <w:t>DR-155-WY</w:t>
            </w:r>
          </w:p>
        </w:tc>
        <w:tc>
          <w:tcPr>
            <w:tcW w:type="dxa" w:w="2115"/>
          </w:tcPr>
          <w:p>
            <w:pPr>
              <w:spacing w:after="0"/>
              <w:jc w:val="left"/>
            </w:pPr>
            <w:r>
              <w:rPr>
                <w:sz w:val="16"/>
              </w:rPr>
              <w:t>Major disaster</w:t>
            </w:r>
          </w:p>
        </w:tc>
        <w:tc>
          <w:tcPr>
            <w:tcW w:type="dxa" w:w="3198"/>
          </w:tcPr>
          <w:p>
            <w:pPr>
              <w:spacing w:after="0"/>
              <w:jc w:val="left"/>
            </w:pPr>
            <w:r>
              <w:rPr>
                <w:sz w:val="16"/>
              </w:rPr>
              <w:t>HEAVY RAINS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$69,264.34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69,264.34"/>
        <w:tblDescription w:val="Hazard Plain table b1d_pa_other"/>
      </w:tblPr>
      <w:tblGrid>
        <w:gridCol w:w="1868"/>
        <w:gridCol w:w="1868"/>
        <w:gridCol w:w="2456"/>
        <w:gridCol w:w="6051"/>
        <w:gridCol w:w="1868"/>
      </w:tblGrid>
      <w:tr>
        <w:trPr>
          <w:cantSplit/>
          <w:tblHeader/>
        </w:trPr>
        <w:tc>
          <w:tcPr>
            <w:tcW w:type="dxa" w:w="1868"/>
            <w:shd w:val="clear" w:color="auto" w:fill="E8E8E8"/>
          </w:tcPr>
          <w:p>
            <w:pPr>
              <w:spacing w:after="0"/>
              <w:jc w:val="left"/>
            </w:pPr>
            <w:r>
              <w:rPr>
                <w:b/>
                <w:sz w:val="16"/>
              </w:rPr>
              <w:t>FEMA number</w:t>
            </w:r>
          </w:p>
        </w:tc>
        <w:tc>
          <w:tcPr>
            <w:tcW w:type="dxa" w:w="1868"/>
            <w:shd w:val="clear" w:color="auto" w:fill="E8E8E8"/>
          </w:tcPr>
          <w:p>
            <w:pPr>
              <w:spacing w:after="0"/>
              <w:jc w:val="left"/>
            </w:pPr>
            <w:r>
              <w:rPr>
                <w:b/>
                <w:sz w:val="16"/>
              </w:rPr>
              <w:t>Declared</w:t>
            </w:r>
          </w:p>
        </w:tc>
        <w:tc>
          <w:tcPr>
            <w:tcW w:type="dxa" w:w="2456"/>
            <w:shd w:val="clear" w:color="auto" w:fill="E8E8E8"/>
          </w:tcPr>
          <w:p>
            <w:pPr>
              <w:spacing w:after="0"/>
              <w:jc w:val="left"/>
            </w:pPr>
            <w:r>
              <w:rPr>
                <w:b/>
                <w:sz w:val="16"/>
              </w:rPr>
              <w:t>Title</w:t>
            </w:r>
          </w:p>
        </w:tc>
        <w:tc>
          <w:tcPr>
            <w:tcW w:type="dxa" w:w="6051"/>
            <w:shd w:val="clear" w:color="auto" w:fill="E8E8E8"/>
          </w:tcPr>
          <w:p>
            <w:pPr>
              <w:spacing w:after="0"/>
              <w:jc w:val="left"/>
            </w:pPr>
            <w:r>
              <w:rPr>
                <w:b/>
                <w:sz w:val="16"/>
              </w:rPr>
              <w:t>Applicant</w:t>
            </w:r>
          </w:p>
        </w:tc>
        <w:tc>
          <w:tcPr>
            <w:tcW w:type="dxa" w:w="186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68"/>
          </w:tcPr>
          <w:p>
            <w:pPr>
              <w:spacing w:after="0"/>
              <w:jc w:val="left"/>
            </w:pPr>
            <w:r>
              <w:rPr>
                <w:sz w:val="16"/>
              </w:rPr>
              <w:t>DR-4007-WY</w:t>
            </w:r>
          </w:p>
        </w:tc>
        <w:tc>
          <w:tcPr>
            <w:tcW w:type="dxa" w:w="1868"/>
          </w:tcPr>
          <w:p>
            <w:pPr>
              <w:spacing w:after="0"/>
              <w:jc w:val="left"/>
            </w:pPr>
            <w:r>
              <w:rPr>
                <w:sz w:val="16"/>
              </w:rPr>
              <w:t>2011-07-22</w:t>
            </w:r>
          </w:p>
        </w:tc>
        <w:tc>
          <w:tcPr>
            <w:tcW w:type="dxa" w:w="2456"/>
          </w:tcPr>
          <w:p>
            <w:pPr>
              <w:spacing w:after="0"/>
              <w:jc w:val="left"/>
            </w:pPr>
            <w:r>
              <w:rPr>
                <w:sz w:val="16"/>
              </w:rPr>
              <w:t>SEVERE STORMS, FLOODING, AND LANDSLIDES</w:t>
            </w:r>
          </w:p>
        </w:tc>
        <w:tc>
          <w:tcPr>
            <w:tcW w:type="dxa" w:w="6051"/>
          </w:tcPr>
          <w:p>
            <w:pPr>
              <w:spacing w:after="0"/>
              <w:jc w:val="left"/>
            </w:pPr>
            <w:r>
              <w:rPr>
                <w:sz w:val="16"/>
              </w:rPr>
              <w:t>Wyoming Department of Transportation</w:t>
            </w:r>
          </w:p>
        </w:tc>
        <w:tc>
          <w:tcPr>
            <w:tcW w:type="dxa" w:w="1868"/>
          </w:tcPr>
          <w:p>
            <w:pPr>
              <w:spacing w:after="0"/>
              <w:jc w:val="right"/>
            </w:pPr>
            <w:r>
              <w:rPr>
                <w:sz w:val="16"/>
              </w:rPr>
              <w:t>$47,215.94</w:t>
            </w:r>
          </w:p>
        </w:tc>
      </w:tr>
      <w:tr>
        <w:trPr>
          <w:cantSplit/>
        </w:trPr>
        <w:tc>
          <w:tcPr>
            <w:tcW w:type="dxa" w:w="1868"/>
          </w:tcPr>
          <w:p>
            <w:pPr>
              <w:spacing w:after="0"/>
              <w:jc w:val="left"/>
            </w:pPr>
            <w:r>
              <w:rPr>
                <w:sz w:val="16"/>
              </w:rPr>
              <w:t>DR-1923-WY</w:t>
            </w:r>
          </w:p>
        </w:tc>
        <w:tc>
          <w:tcPr>
            <w:tcW w:type="dxa" w:w="1868"/>
          </w:tcPr>
          <w:p>
            <w:pPr>
              <w:spacing w:after="0"/>
              <w:jc w:val="left"/>
            </w:pPr>
            <w:r>
              <w:rPr>
                <w:sz w:val="16"/>
              </w:rPr>
              <w:t>2010-07-14</w:t>
            </w:r>
          </w:p>
        </w:tc>
        <w:tc>
          <w:tcPr>
            <w:tcW w:type="dxa" w:w="2456"/>
          </w:tcPr>
          <w:p>
            <w:pPr>
              <w:spacing w:after="0"/>
              <w:jc w:val="left"/>
            </w:pPr>
            <w:r>
              <w:rPr>
                <w:sz w:val="16"/>
              </w:rPr>
              <w:t>FLOODING</w:t>
            </w:r>
          </w:p>
        </w:tc>
        <w:tc>
          <w:tcPr>
            <w:tcW w:type="dxa" w:w="6051"/>
          </w:tcPr>
          <w:p>
            <w:pPr>
              <w:spacing w:after="0"/>
              <w:jc w:val="left"/>
            </w:pPr>
            <w:r>
              <w:rPr>
                <w:sz w:val="16"/>
              </w:rPr>
              <w:t>Wyoming Department of Transportation</w:t>
            </w:r>
          </w:p>
        </w:tc>
        <w:tc>
          <w:tcPr>
            <w:tcW w:type="dxa" w:w="1868"/>
          </w:tcPr>
          <w:p>
            <w:pPr>
              <w:spacing w:after="0"/>
              <w:jc w:val="right"/>
            </w:pPr>
            <w:r>
              <w:rPr>
                <w:sz w:val="16"/>
              </w:rPr>
              <w:t>$22,048.40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25</w:t>
            </w:r>
          </w:p>
        </w:tc>
        <w:tc>
          <w:tcPr>
            <w:tcW w:type="dxa" w:w="1422"/>
          </w:tcPr>
          <w:p>
            <w:pPr>
              <w:spacing w:after="0"/>
              <w:jc w:val="right"/>
            </w:pPr>
            <w:r>
              <w:rPr>
                <w:sz w:val="16"/>
              </w:rPr>
              <w:t>5</w:t>
            </w:r>
          </w:p>
        </w:tc>
        <w:tc>
          <w:tcPr>
            <w:tcW w:type="dxa" w:w="1356"/>
          </w:tcPr>
          <w:p>
            <w:pPr>
              <w:spacing w:after="0"/>
              <w:jc w:val="right"/>
            </w:pPr>
            <w:r>
              <w:rPr>
                <w:sz w:val="16"/>
              </w:rPr>
              <w:t>3</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1,113</w:t>
            </w:r>
          </w:p>
        </w:tc>
        <w:tc>
          <w:tcPr>
            <w:tcW w:type="dxa" w:w="1422"/>
          </w:tcPr>
          <w:p>
            <w:pPr>
              <w:spacing w:after="0"/>
              <w:jc w:val="right"/>
            </w:pPr>
            <w:r>
              <w:rPr>
                <w:sz w:val="16"/>
              </w:rPr>
              <w:t>105</w:t>
            </w:r>
          </w:p>
        </w:tc>
        <w:tc>
          <w:tcPr>
            <w:tcW w:type="dxa" w:w="1356"/>
          </w:tcPr>
          <w:p>
            <w:pPr>
              <w:spacing w:after="0"/>
              <w:jc w:val="right"/>
            </w:pPr>
            <w:r>
              <w:rPr>
                <w:sz w:val="16"/>
              </w:rPr>
              <w:t>4</w:t>
            </w:r>
          </w:p>
        </w:tc>
        <w:tc>
          <w:tcPr>
            <w:tcW w:type="dxa" w:w="963"/>
          </w:tcPr>
          <w:p>
            <w:pPr>
              <w:spacing w:after="0"/>
              <w:jc w:val="right"/>
            </w:pPr>
            <w:r>
              <w:rPr>
                <w:sz w:val="16"/>
              </w:rPr>
              <w:t>109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92</w:t>
            </w:r>
          </w:p>
        </w:tc>
        <w:tc>
          <w:tcPr>
            <w:tcW w:type="dxa" w:w="1422"/>
          </w:tcPr>
          <w:p>
            <w:pPr>
              <w:spacing w:after="0"/>
              <w:jc w:val="right"/>
            </w:pPr>
            <w:r>
              <w:rPr>
                <w:sz w:val="16"/>
              </w:rPr>
              <w:t>14</w:t>
            </w:r>
          </w:p>
        </w:tc>
        <w:tc>
          <w:tcPr>
            <w:tcW w:type="dxa" w:w="1356"/>
          </w:tcPr>
          <w:p>
            <w:pPr>
              <w:spacing w:after="0"/>
              <w:jc w:val="right"/>
            </w:pPr>
            <w:r>
              <w:rPr>
                <w:sz w:val="16"/>
              </w:rPr>
              <w:t>0</w:t>
            </w:r>
          </w:p>
        </w:tc>
        <w:tc>
          <w:tcPr>
            <w:tcW w:type="dxa" w:w="963"/>
          </w:tcPr>
          <w:p>
            <w:pPr>
              <w:spacing w:after="0"/>
              <w:jc w:val="right"/>
            </w:pPr>
            <w:r>
              <w:rPr>
                <w:sz w:val="16"/>
              </w:rPr>
              <w:t>14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1,065</w:t>
            </w:r>
          </w:p>
        </w:tc>
        <w:tc>
          <w:tcPr>
            <w:tcW w:type="dxa" w:w="1422"/>
          </w:tcPr>
          <w:p>
            <w:pPr>
              <w:spacing w:after="0"/>
              <w:jc w:val="right"/>
            </w:pPr>
            <w:r>
              <w:rPr>
                <w:sz w:val="16"/>
              </w:rPr>
              <w:t>215</w:t>
            </w:r>
          </w:p>
        </w:tc>
        <w:tc>
          <w:tcPr>
            <w:tcW w:type="dxa" w:w="1356"/>
          </w:tcPr>
          <w:p>
            <w:pPr>
              <w:spacing w:after="0"/>
              <w:jc w:val="right"/>
            </w:pPr>
            <w:r>
              <w:rPr>
                <w:sz w:val="16"/>
              </w:rPr>
              <w:t>74</w:t>
            </w:r>
          </w:p>
        </w:tc>
        <w:tc>
          <w:tcPr>
            <w:tcW w:type="dxa" w:w="963"/>
          </w:tcPr>
          <w:p>
            <w:pPr>
              <w:spacing w:after="0"/>
              <w:jc w:val="right"/>
            </w:pPr>
            <w:r>
              <w:rPr>
                <w:sz w:val="16"/>
              </w:rPr>
              <w:t>355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823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128</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232</w:t>
            </w:r>
          </w:p>
        </w:tc>
        <w:tc>
          <w:tcPr>
            <w:tcW w:type="dxa" w:w="1422"/>
          </w:tcPr>
          <w:p>
            <w:pPr>
              <w:spacing w:after="0"/>
              <w:jc w:val="right"/>
            </w:pPr>
            <w:r>
              <w:rPr>
                <w:sz w:val="16"/>
              </w:rPr>
              <w:t>39</w:t>
            </w:r>
          </w:p>
        </w:tc>
        <w:tc>
          <w:tcPr>
            <w:tcW w:type="dxa" w:w="1356"/>
          </w:tcPr>
          <w:p>
            <w:pPr>
              <w:spacing w:after="0"/>
              <w:jc w:val="right"/>
            </w:pPr>
            <w:r>
              <w:rPr>
                <w:sz w:val="16"/>
              </w:rPr>
              <w:t>23</w:t>
            </w:r>
          </w:p>
        </w:tc>
        <w:tc>
          <w:tcPr>
            <w:tcW w:type="dxa" w:w="963"/>
          </w:tcPr>
          <w:p>
            <w:pPr>
              <w:spacing w:after="0"/>
              <w:jc w:val="right"/>
            </w:pPr>
            <w:r>
              <w:rPr>
                <w:sz w:val="16"/>
              </w:rPr>
              <w:t>82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296"/>
        <w:gridCol w:w="2502"/>
        <w:gridCol w:w="1024"/>
        <w:gridCol w:w="1785"/>
        <w:gridCol w:w="1776"/>
        <w:gridCol w:w="247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296"/>
            <w:shd w:val="clear" w:color="auto" w:fill="E8E8E8"/>
          </w:tcPr>
          <w:p>
            <w:pPr>
              <w:spacing w:after="0"/>
              <w:jc w:val="left"/>
            </w:pPr>
            <w:r>
              <w:rPr>
                <w:b/>
                <w:sz w:val="16"/>
              </w:rPr>
              <w:t>Magnitude or extent</w:t>
            </w:r>
          </w:p>
        </w:tc>
        <w:tc>
          <w:tcPr>
            <w:tcW w:type="dxa" w:w="2502"/>
            <w:shd w:val="clear" w:color="auto" w:fill="E8E8E8"/>
          </w:tcPr>
          <w:p>
            <w:pPr>
              <w:spacing w:after="0"/>
              <w:jc w:val="left"/>
            </w:pPr>
            <w:r>
              <w:rPr>
                <w:b/>
                <w:sz w:val="16"/>
              </w:rPr>
              <w:t>Damage</w:t>
            </w:r>
          </w:p>
          <w:p>
            <w:pPr>
              <w:spacing w:after="0"/>
              <w:jc w:val="left"/>
            </w:pPr>
            <w:r>
              <w:rPr>
                <w:i/>
                <w:color w:val="555555"/>
                <w:sz w:val="14"/>
              </w:rPr>
              <w:t>nominal dollars</w:t>
            </w:r>
          </w:p>
        </w:tc>
        <w:tc>
          <w:tcPr>
            <w:tcW w:type="dxa" w:w="102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85"/>
            <w:shd w:val="clear" w:color="auto" w:fill="E8E8E8"/>
          </w:tcPr>
          <w:p>
            <w:pPr>
              <w:spacing w:after="0"/>
              <w:jc w:val="left"/>
            </w:pPr>
            <w:r>
              <w:rPr>
                <w:b/>
                <w:sz w:val="16"/>
              </w:rPr>
              <w:t>Location</w:t>
            </w:r>
          </w:p>
        </w:tc>
        <w:tc>
          <w:tcPr>
            <w:tcW w:type="dxa" w:w="1776"/>
            <w:shd w:val="clear" w:color="auto" w:fill="E8E8E8"/>
          </w:tcPr>
          <w:p>
            <w:pPr>
              <w:spacing w:after="0"/>
              <w:jc w:val="left"/>
            </w:pPr>
            <w:r>
              <w:rPr>
                <w:b/>
                <w:sz w:val="16"/>
              </w:rPr>
              <w:t>Flags</w:t>
            </w:r>
          </w:p>
        </w:tc>
        <w:tc>
          <w:tcPr>
            <w:tcW w:type="dxa" w:w="247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2026-03-12</w:t>
            </w:r>
          </w:p>
        </w:tc>
        <w:tc>
          <w:tcPr>
            <w:tcW w:type="dxa" w:w="1215"/>
          </w:tcPr>
          <w:p>
            <w:pPr>
              <w:spacing w:after="0"/>
              <w:jc w:val="left"/>
            </w:pPr>
            <w:r>
              <w:rPr>
                <w:sz w:val="16"/>
              </w:rPr>
              <w:t>High Wind</w:t>
            </w:r>
          </w:p>
        </w:tc>
        <w:tc>
          <w:tcPr>
            <w:tcW w:type="dxa" w:w="2296"/>
          </w:tcPr>
          <w:p>
            <w:pPr>
              <w:spacing w:after="0"/>
              <w:jc w:val="left"/>
            </w:pPr>
            <w:r>
              <w:rPr>
                <w:sz w:val="16"/>
              </w:rPr>
              <w:t>95 kt (109 mph) measured gust</w:t>
            </w:r>
          </w:p>
        </w:tc>
        <w:tc>
          <w:tcPr>
            <w:tcW w:type="dxa" w:w="2502"/>
          </w:tcPr>
          <w:p>
            <w:pPr>
              <w:spacing w:after="0"/>
              <w:jc w:val="left"/>
            </w:pPr>
            <w:r>
              <w:rPr>
                <w:sz w:val="16"/>
              </w:rPr>
              <w:t>$100,000 property; crops not reported, reported for the zone (2026 dollars)</w:t>
            </w:r>
          </w:p>
        </w:tc>
        <w:tc>
          <w:tcPr>
            <w:tcW w:type="dxa" w:w="1024"/>
          </w:tcPr>
          <w:p>
            <w:pPr>
              <w:spacing w:after="0"/>
              <w:jc w:val="right"/>
            </w:pPr>
            <w:r>
              <w:rPr>
                <w:sz w:val="16"/>
              </w:rPr>
              <w:t>0, 3</w:t>
            </w:r>
          </w:p>
        </w:tc>
        <w:tc>
          <w:tcPr>
            <w:tcW w:type="dxa" w:w="1785"/>
          </w:tcPr>
          <w:p>
            <w:pPr>
              <w:spacing w:after="0"/>
              <w:jc w:val="left"/>
            </w:pPr>
            <w:r>
              <w:rPr>
                <w:sz w:val="16"/>
              </w:rPr>
              <w:t>NWS zone WYZ118 (CENTRAL LARAMIE COUNTY), zone-level: may include parts of neighboring counties</w:t>
            </w:r>
          </w:p>
        </w:tc>
        <w:tc>
          <w:tcPr>
            <w:tcW w:type="dxa" w:w="1776"/>
          </w:tcPr>
          <w:p>
            <w:pPr>
              <w:spacing w:after="0"/>
              <w:jc w:val="left"/>
            </w:pPr>
            <w:r>
              <w:rPr>
                <w:sz w:val="16"/>
              </w:rPr>
              <w:t>new since last plan; within last 5 years</w:t>
            </w:r>
          </w:p>
        </w:tc>
        <w:tc>
          <w:tcPr>
            <w:tcW w:type="dxa" w:w="247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2025-12-19</w:t>
            </w:r>
          </w:p>
        </w:tc>
        <w:tc>
          <w:tcPr>
            <w:tcW w:type="dxa" w:w="1215"/>
          </w:tcPr>
          <w:p>
            <w:pPr>
              <w:spacing w:after="0"/>
              <w:jc w:val="left"/>
            </w:pPr>
            <w:r>
              <w:rPr>
                <w:sz w:val="16"/>
              </w:rPr>
              <w:t>High Wind</w:t>
            </w:r>
          </w:p>
        </w:tc>
        <w:tc>
          <w:tcPr>
            <w:tcW w:type="dxa" w:w="2296"/>
          </w:tcPr>
          <w:p>
            <w:pPr>
              <w:spacing w:after="0"/>
              <w:jc w:val="left"/>
            </w:pPr>
            <w:r>
              <w:rPr>
                <w:sz w:val="16"/>
              </w:rPr>
              <w:t>63 kt (72 mph) measured gust</w:t>
            </w:r>
          </w:p>
        </w:tc>
        <w:tc>
          <w:tcPr>
            <w:tcW w:type="dxa" w:w="2502"/>
          </w:tcPr>
          <w:p>
            <w:pPr>
              <w:spacing w:after="0"/>
              <w:jc w:val="left"/>
            </w:pPr>
            <w:r>
              <w:rPr>
                <w:sz w:val="16"/>
              </w:rPr>
              <w:t>$500,000 property; crops not reported, reported for the zone (2025 dollars)</w:t>
            </w:r>
          </w:p>
        </w:tc>
        <w:tc>
          <w:tcPr>
            <w:tcW w:type="dxa" w:w="1024"/>
          </w:tcPr>
          <w:p>
            <w:pPr>
              <w:spacing w:after="0"/>
              <w:jc w:val="right"/>
            </w:pPr>
            <w:r>
              <w:rPr>
                <w:sz w:val="16"/>
              </w:rPr>
              <w:t>0, 0</w:t>
            </w:r>
          </w:p>
        </w:tc>
        <w:tc>
          <w:tcPr>
            <w:tcW w:type="dxa" w:w="1785"/>
          </w:tcPr>
          <w:p>
            <w:pPr>
              <w:spacing w:after="0"/>
              <w:jc w:val="left"/>
            </w:pPr>
            <w:r>
              <w:rPr>
                <w:sz w:val="16"/>
              </w:rPr>
              <w:t>NWS zone WYZ117 (SOUTH LARAMIE RANGE FOOTHILLS), zone-level: may include parts of neighboring counties</w:t>
            </w:r>
          </w:p>
        </w:tc>
        <w:tc>
          <w:tcPr>
            <w:tcW w:type="dxa" w:w="1776"/>
          </w:tcPr>
          <w:p>
            <w:pPr>
              <w:spacing w:after="0"/>
              <w:jc w:val="left"/>
            </w:pPr>
            <w:r>
              <w:rPr>
                <w:sz w:val="16"/>
              </w:rPr>
              <w:t>new since last plan; within last 5 years</w:t>
            </w:r>
          </w:p>
        </w:tc>
        <w:tc>
          <w:tcPr>
            <w:tcW w:type="dxa" w:w="2477"/>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2024-03-01</w:t>
            </w:r>
          </w:p>
        </w:tc>
        <w:tc>
          <w:tcPr>
            <w:tcW w:type="dxa" w:w="1215"/>
          </w:tcPr>
          <w:p>
            <w:pPr>
              <w:spacing w:after="0"/>
              <w:jc w:val="left"/>
            </w:pPr>
            <w:r>
              <w:rPr>
                <w:sz w:val="16"/>
              </w:rPr>
              <w:t>Wildfire</w:t>
            </w:r>
          </w:p>
        </w:tc>
        <w:tc>
          <w:tcPr>
            <w:tcW w:type="dxa" w:w="2296"/>
          </w:tcPr>
          <w:p>
            <w:pPr>
              <w:spacing w:after="0"/>
              <w:jc w:val="left"/>
            </w:pPr>
          </w:p>
        </w:tc>
        <w:tc>
          <w:tcPr>
            <w:tcW w:type="dxa" w:w="2502"/>
          </w:tcPr>
          <w:p>
            <w:pPr>
              <w:spacing w:after="0"/>
              <w:jc w:val="left"/>
            </w:pPr>
            <w:r>
              <w:rPr>
                <w:sz w:val="16"/>
              </w:rPr>
              <w:t>$250,000 property; crops not reported, reported for the zone (2024 dollars)</w:t>
            </w:r>
          </w:p>
        </w:tc>
        <w:tc>
          <w:tcPr>
            <w:tcW w:type="dxa" w:w="1024"/>
          </w:tcPr>
          <w:p>
            <w:pPr>
              <w:spacing w:after="0"/>
              <w:jc w:val="right"/>
            </w:pPr>
            <w:r>
              <w:rPr>
                <w:sz w:val="16"/>
              </w:rPr>
              <w:t>0, 0</w:t>
            </w:r>
          </w:p>
        </w:tc>
        <w:tc>
          <w:tcPr>
            <w:tcW w:type="dxa" w:w="1785"/>
          </w:tcPr>
          <w:p>
            <w:pPr>
              <w:spacing w:after="0"/>
              <w:jc w:val="left"/>
            </w:pPr>
            <w:r>
              <w:rPr>
                <w:sz w:val="16"/>
              </w:rPr>
              <w:t>NWS zone WYZ117 (SOUTH LARAMIE RANGE FOOTHILLS), zone-level: may include parts of neighboring counties</w:t>
            </w:r>
          </w:p>
        </w:tc>
        <w:tc>
          <w:tcPr>
            <w:tcW w:type="dxa" w:w="1776"/>
          </w:tcPr>
          <w:p>
            <w:pPr>
              <w:spacing w:after="0"/>
              <w:jc w:val="left"/>
            </w:pPr>
            <w:r>
              <w:rPr>
                <w:sz w:val="16"/>
              </w:rPr>
              <w:t>new since last plan; within last 5 years</w:t>
            </w:r>
          </w:p>
        </w:tc>
        <w:tc>
          <w:tcPr>
            <w:tcW w:type="dxa" w:w="2477"/>
          </w:tcPr>
          <w:p>
            <w:pPr>
              <w:spacing w:after="0"/>
              <w:jc w:val="left"/>
            </w:pPr>
            <w:r>
              <w:rPr>
                <w:sz w:val="16"/>
              </w:rPr>
              <w:t>B1-c worst recorded: Wildfire</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2296"/>
          </w:tcPr>
          <w:p>
            <w:pPr>
              <w:spacing w:after="0"/>
              <w:jc w:val="left"/>
            </w:pPr>
          </w:p>
        </w:tc>
        <w:tc>
          <w:tcPr>
            <w:tcW w:type="dxa" w:w="2502"/>
          </w:tcPr>
          <w:p>
            <w:pPr>
              <w:spacing w:after="0"/>
              <w:jc w:val="left"/>
            </w:pPr>
            <w:r>
              <w:rPr>
                <w:sz w:val="16"/>
              </w:rPr>
              <w:t>damage not reported</w:t>
            </w:r>
          </w:p>
        </w:tc>
        <w:tc>
          <w:tcPr>
            <w:tcW w:type="dxa" w:w="1024"/>
          </w:tcPr>
          <w:p>
            <w:pPr>
              <w:spacing w:after="0"/>
              <w:jc w:val="right"/>
            </w:pPr>
            <w:r>
              <w:rPr>
                <w:sz w:val="16"/>
              </w:rPr>
              <w:t>0, 0</w:t>
            </w:r>
          </w:p>
        </w:tc>
        <w:tc>
          <w:tcPr>
            <w:tcW w:type="dxa" w:w="1785"/>
          </w:tcPr>
          <w:p>
            <w:pPr>
              <w:spacing w:after="0"/>
              <w:jc w:val="left"/>
            </w:pPr>
            <w:r>
              <w:rPr>
                <w:sz w:val="16"/>
              </w:rPr>
              <w:t>NWS zone WYZ106 (CENTRAL LARAMIE RANGE AND SOUTHWEST PLATTE COUNTY), zone-level: may include parts of neighboring counties</w:t>
            </w:r>
          </w:p>
        </w:tc>
        <w:tc>
          <w:tcPr>
            <w:tcW w:type="dxa" w:w="1776"/>
          </w:tcPr>
          <w:p>
            <w:pPr>
              <w:spacing w:after="0"/>
              <w:jc w:val="left"/>
            </w:pPr>
            <w:r>
              <w:rPr>
                <w:sz w:val="16"/>
              </w:rPr>
              <w:t>new since last plan; within last 5 years</w:t>
            </w:r>
          </w:p>
        </w:tc>
        <w:tc>
          <w:tcPr>
            <w:tcW w:type="dxa" w:w="247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2023-07-20</w:t>
            </w:r>
          </w:p>
        </w:tc>
        <w:tc>
          <w:tcPr>
            <w:tcW w:type="dxa" w:w="1215"/>
          </w:tcPr>
          <w:p>
            <w:pPr>
              <w:spacing w:after="0"/>
              <w:jc w:val="left"/>
            </w:pPr>
            <w:r>
              <w:rPr>
                <w:sz w:val="16"/>
              </w:rPr>
              <w:t>Flash Flood</w:t>
            </w:r>
          </w:p>
        </w:tc>
        <w:tc>
          <w:tcPr>
            <w:tcW w:type="dxa" w:w="2296"/>
          </w:tcPr>
          <w:p>
            <w:pPr>
              <w:spacing w:after="0"/>
              <w:jc w:val="left"/>
            </w:pPr>
          </w:p>
        </w:tc>
        <w:tc>
          <w:tcPr>
            <w:tcW w:type="dxa" w:w="2502"/>
          </w:tcPr>
          <w:p>
            <w:pPr>
              <w:spacing w:after="0"/>
              <w:jc w:val="left"/>
            </w:pPr>
            <w:r>
              <w:rPr>
                <w:sz w:val="16"/>
              </w:rPr>
              <w:t>$60,000 property; $0 crops (2023 dollars)</w:t>
            </w:r>
          </w:p>
        </w:tc>
        <w:tc>
          <w:tcPr>
            <w:tcW w:type="dxa" w:w="1024"/>
          </w:tcPr>
          <w:p>
            <w:pPr>
              <w:spacing w:after="0"/>
              <w:jc w:val="right"/>
            </w:pPr>
            <w:r>
              <w:rPr>
                <w:sz w:val="16"/>
              </w:rPr>
              <w:t>0, 0</w:t>
            </w:r>
          </w:p>
        </w:tc>
        <w:tc>
          <w:tcPr>
            <w:tcW w:type="dxa" w:w="1785"/>
          </w:tcPr>
          <w:p>
            <w:pPr>
              <w:spacing w:after="0"/>
              <w:jc w:val="left"/>
            </w:pPr>
            <w:r>
              <w:rPr>
                <w:sz w:val="16"/>
              </w:rPr>
              <w:t>FEDERAL</w:t>
            </w:r>
          </w:p>
        </w:tc>
        <w:tc>
          <w:tcPr>
            <w:tcW w:type="dxa" w:w="1776"/>
          </w:tcPr>
          <w:p>
            <w:pPr>
              <w:spacing w:after="0"/>
              <w:jc w:val="left"/>
            </w:pPr>
            <w:r>
              <w:rPr>
                <w:sz w:val="16"/>
              </w:rPr>
              <w:t>new since last plan; within last 5 years</w:t>
            </w:r>
          </w:p>
        </w:tc>
        <w:tc>
          <w:tcPr>
            <w:tcW w:type="dxa" w:w="247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2022-09-07</w:t>
            </w:r>
          </w:p>
        </w:tc>
        <w:tc>
          <w:tcPr>
            <w:tcW w:type="dxa" w:w="1215"/>
          </w:tcPr>
          <w:p>
            <w:pPr>
              <w:spacing w:after="0"/>
              <w:jc w:val="left"/>
            </w:pPr>
            <w:r>
              <w:rPr>
                <w:sz w:val="16"/>
              </w:rPr>
              <w:t>Heat</w:t>
            </w:r>
          </w:p>
        </w:tc>
        <w:tc>
          <w:tcPr>
            <w:tcW w:type="dxa" w:w="2296"/>
          </w:tcPr>
          <w:p>
            <w:pPr>
              <w:spacing w:after="0"/>
              <w:jc w:val="left"/>
            </w:pPr>
          </w:p>
        </w:tc>
        <w:tc>
          <w:tcPr>
            <w:tcW w:type="dxa" w:w="2502"/>
          </w:tcPr>
          <w:p>
            <w:pPr>
              <w:spacing w:after="0"/>
              <w:jc w:val="left"/>
            </w:pPr>
            <w:r>
              <w:rPr>
                <w:sz w:val="16"/>
              </w:rPr>
              <w:t>damage not reported</w:t>
            </w:r>
          </w:p>
        </w:tc>
        <w:tc>
          <w:tcPr>
            <w:tcW w:type="dxa" w:w="1024"/>
          </w:tcPr>
          <w:p>
            <w:pPr>
              <w:spacing w:after="0"/>
              <w:jc w:val="right"/>
            </w:pPr>
            <w:r>
              <w:rPr>
                <w:sz w:val="16"/>
              </w:rPr>
              <w:t>0, 0</w:t>
            </w:r>
          </w:p>
        </w:tc>
        <w:tc>
          <w:tcPr>
            <w:tcW w:type="dxa" w:w="1785"/>
          </w:tcPr>
          <w:p>
            <w:pPr>
              <w:spacing w:after="0"/>
              <w:jc w:val="left"/>
            </w:pPr>
            <w:r>
              <w:rPr>
                <w:sz w:val="16"/>
              </w:rPr>
              <w:t>NWS zone WYZ118 (CENTRAL LARAMIE COUNTY), zone-level: may include parts of neighboring counties</w:t>
            </w:r>
          </w:p>
        </w:tc>
        <w:tc>
          <w:tcPr>
            <w:tcW w:type="dxa" w:w="1776"/>
          </w:tcPr>
          <w:p>
            <w:pPr>
              <w:spacing w:after="0"/>
              <w:jc w:val="left"/>
            </w:pPr>
            <w:r>
              <w:rPr>
                <w:sz w:val="16"/>
              </w:rPr>
              <w:t>during plan review, check whether your last plan included it; within last 5 years</w:t>
            </w:r>
          </w:p>
        </w:tc>
        <w:tc>
          <w:tcPr>
            <w:tcW w:type="dxa" w:w="2477"/>
          </w:tcPr>
          <w:p>
            <w:pPr>
              <w:spacing w:after="0"/>
              <w:jc w:val="left"/>
            </w:pPr>
            <w:r>
              <w:rPr>
                <w:sz w:val="16"/>
              </w:rPr>
              <w:t>B1-c worst recorded: Excessive Heat, Heat</w:t>
            </w:r>
          </w:p>
        </w:tc>
      </w:tr>
      <w:tr>
        <w:trPr>
          <w:cantSplit/>
        </w:trPr>
        <w:tc>
          <w:tcPr>
            <w:tcW w:type="dxa" w:w="1037"/>
          </w:tcPr>
          <w:p>
            <w:pPr>
              <w:spacing w:after="0"/>
              <w:jc w:val="left"/>
            </w:pPr>
            <w:r>
              <w:rPr>
                <w:sz w:val="16"/>
              </w:rPr>
              <w:t>2011-12-31</w:t>
            </w:r>
          </w:p>
        </w:tc>
        <w:tc>
          <w:tcPr>
            <w:tcW w:type="dxa" w:w="1215"/>
          </w:tcPr>
          <w:p>
            <w:pPr>
              <w:spacing w:after="0"/>
              <w:jc w:val="left"/>
            </w:pPr>
            <w:r>
              <w:rPr>
                <w:sz w:val="16"/>
              </w:rPr>
              <w:t>High Wind</w:t>
            </w:r>
          </w:p>
        </w:tc>
        <w:tc>
          <w:tcPr>
            <w:tcW w:type="dxa" w:w="2296"/>
          </w:tcPr>
          <w:p>
            <w:pPr>
              <w:spacing w:after="0"/>
              <w:jc w:val="left"/>
            </w:pPr>
            <w:r>
              <w:rPr>
                <w:sz w:val="16"/>
              </w:rPr>
              <w:t>66 kt (76 mph) measured gust</w:t>
            </w:r>
          </w:p>
        </w:tc>
        <w:tc>
          <w:tcPr>
            <w:tcW w:type="dxa" w:w="2502"/>
          </w:tcPr>
          <w:p>
            <w:pPr>
              <w:spacing w:after="0"/>
              <w:jc w:val="left"/>
            </w:pPr>
            <w:r>
              <w:rPr>
                <w:sz w:val="16"/>
              </w:rPr>
              <w:t>$0 property; $0 crops, reported for the zone (2011 dollars)</w:t>
            </w:r>
          </w:p>
        </w:tc>
        <w:tc>
          <w:tcPr>
            <w:tcW w:type="dxa" w:w="1024"/>
          </w:tcPr>
          <w:p>
            <w:pPr>
              <w:spacing w:after="0"/>
              <w:jc w:val="right"/>
            </w:pPr>
            <w:r>
              <w:rPr>
                <w:sz w:val="16"/>
              </w:rPr>
              <w:t>0, 7</w:t>
            </w:r>
          </w:p>
        </w:tc>
        <w:tc>
          <w:tcPr>
            <w:tcW w:type="dxa" w:w="1785"/>
          </w:tcPr>
          <w:p>
            <w:pPr>
              <w:spacing w:after="0"/>
              <w:jc w:val="left"/>
            </w:pPr>
            <w:r>
              <w:rPr>
                <w:sz w:val="16"/>
              </w:rPr>
              <w:t>NWS zone WYZ118 (CENTRAL LARAMIE COUNTY), zone-level: may include parts of neighboring counties</w:t>
            </w:r>
          </w:p>
        </w:tc>
        <w:tc>
          <w:tcPr>
            <w:tcW w:type="dxa" w:w="1776"/>
          </w:tcPr>
          <w:p>
            <w:pPr>
              <w:spacing w:after="0"/>
              <w:jc w:val="left"/>
            </w:pPr>
          </w:p>
        </w:tc>
        <w:tc>
          <w:tcPr>
            <w:tcW w:type="dxa" w:w="2477"/>
          </w:tcPr>
          <w:p>
            <w:pPr>
              <w:spacing w:after="0"/>
              <w:jc w:val="left"/>
            </w:pPr>
            <w:r>
              <w:rPr>
                <w:sz w:val="16"/>
              </w:rPr>
              <w:t>deaths or injuries recorded</w:t>
            </w:r>
          </w:p>
        </w:tc>
      </w:tr>
      <w:tr>
        <w:trPr>
          <w:cantSplit/>
        </w:trPr>
        <w:tc>
          <w:tcPr>
            <w:tcW w:type="dxa" w:w="1037"/>
          </w:tcPr>
          <w:p>
            <w:pPr>
              <w:spacing w:after="0"/>
              <w:jc w:val="left"/>
            </w:pPr>
            <w:r>
              <w:rPr>
                <w:sz w:val="16"/>
              </w:rPr>
              <w:t>2011-02-11</w:t>
            </w:r>
          </w:p>
        </w:tc>
        <w:tc>
          <w:tcPr>
            <w:tcW w:type="dxa" w:w="1215"/>
          </w:tcPr>
          <w:p>
            <w:pPr>
              <w:spacing w:after="0"/>
              <w:jc w:val="left"/>
            </w:pPr>
            <w:r>
              <w:rPr>
                <w:sz w:val="16"/>
              </w:rPr>
              <w:t>High Wind</w:t>
            </w:r>
          </w:p>
        </w:tc>
        <w:tc>
          <w:tcPr>
            <w:tcW w:type="dxa" w:w="2296"/>
          </w:tcPr>
          <w:p>
            <w:pPr>
              <w:spacing w:after="0"/>
              <w:jc w:val="left"/>
            </w:pPr>
            <w:r>
              <w:rPr>
                <w:sz w:val="16"/>
              </w:rPr>
              <w:t>71 kt (82 mph) measured gust</w:t>
            </w:r>
          </w:p>
        </w:tc>
        <w:tc>
          <w:tcPr>
            <w:tcW w:type="dxa" w:w="2502"/>
          </w:tcPr>
          <w:p>
            <w:pPr>
              <w:spacing w:after="0"/>
              <w:jc w:val="left"/>
            </w:pPr>
            <w:r>
              <w:rPr>
                <w:sz w:val="16"/>
              </w:rPr>
              <w:t>$0 property; $0 crops, reported for the zone (2011 dollars)</w:t>
            </w:r>
          </w:p>
        </w:tc>
        <w:tc>
          <w:tcPr>
            <w:tcW w:type="dxa" w:w="1024"/>
          </w:tcPr>
          <w:p>
            <w:pPr>
              <w:spacing w:after="0"/>
              <w:jc w:val="right"/>
            </w:pPr>
            <w:r>
              <w:rPr>
                <w:sz w:val="16"/>
              </w:rPr>
              <w:t>1, 0</w:t>
            </w:r>
          </w:p>
        </w:tc>
        <w:tc>
          <w:tcPr>
            <w:tcW w:type="dxa" w:w="1785"/>
          </w:tcPr>
          <w:p>
            <w:pPr>
              <w:spacing w:after="0"/>
              <w:jc w:val="left"/>
            </w:pPr>
            <w:r>
              <w:rPr>
                <w:sz w:val="16"/>
              </w:rPr>
              <w:t>NWS zone WYZ106 (CENTRAL LARAMIE RANGE AND SOUTHWEST PLATTE COUNTY), zone-level: may include parts of neighboring counties</w:t>
            </w:r>
          </w:p>
        </w:tc>
        <w:tc>
          <w:tcPr>
            <w:tcW w:type="dxa" w:w="1776"/>
          </w:tcPr>
          <w:p>
            <w:pPr>
              <w:spacing w:after="0"/>
              <w:jc w:val="left"/>
            </w:pPr>
          </w:p>
        </w:tc>
        <w:tc>
          <w:tcPr>
            <w:tcW w:type="dxa" w:w="2477"/>
          </w:tcPr>
          <w:p>
            <w:pPr>
              <w:spacing w:after="0"/>
              <w:jc w:val="left"/>
            </w:pPr>
            <w:r>
              <w:rPr>
                <w:sz w:val="16"/>
              </w:rPr>
              <w:t>deaths or injuries recorded</w:t>
            </w:r>
          </w:p>
        </w:tc>
      </w:tr>
      <w:tr>
        <w:trPr>
          <w:cantSplit/>
        </w:trPr>
        <w:tc>
          <w:tcPr>
            <w:tcW w:type="dxa" w:w="1037"/>
          </w:tcPr>
          <w:p>
            <w:pPr>
              <w:spacing w:after="0"/>
              <w:jc w:val="left"/>
            </w:pPr>
            <w:r>
              <w:rPr>
                <w:sz w:val="16"/>
              </w:rPr>
              <w:t>2002-08-26</w:t>
            </w:r>
          </w:p>
        </w:tc>
        <w:tc>
          <w:tcPr>
            <w:tcW w:type="dxa" w:w="1215"/>
          </w:tcPr>
          <w:p>
            <w:pPr>
              <w:spacing w:after="0"/>
              <w:jc w:val="left"/>
            </w:pPr>
            <w:r>
              <w:rPr>
                <w:sz w:val="16"/>
              </w:rPr>
              <w:t>Hail</w:t>
            </w:r>
          </w:p>
        </w:tc>
        <w:tc>
          <w:tcPr>
            <w:tcW w:type="dxa" w:w="2296"/>
          </w:tcPr>
          <w:p>
            <w:pPr>
              <w:spacing w:after="0"/>
              <w:jc w:val="left"/>
            </w:pPr>
            <w:r>
              <w:rPr>
                <w:sz w:val="16"/>
              </w:rPr>
              <w:t>2.75 in</w:t>
            </w:r>
          </w:p>
        </w:tc>
        <w:tc>
          <w:tcPr>
            <w:tcW w:type="dxa" w:w="2502"/>
          </w:tcPr>
          <w:p>
            <w:pPr>
              <w:spacing w:after="0"/>
              <w:jc w:val="left"/>
            </w:pPr>
            <w:r>
              <w:rPr>
                <w:sz w:val="16"/>
              </w:rPr>
              <w:t>$30,000,000 property; crops not reported (2002 dollars)</w:t>
            </w:r>
          </w:p>
        </w:tc>
        <w:tc>
          <w:tcPr>
            <w:tcW w:type="dxa" w:w="1024"/>
          </w:tcPr>
          <w:p>
            <w:pPr>
              <w:spacing w:after="0"/>
              <w:jc w:val="right"/>
            </w:pPr>
            <w:r>
              <w:rPr>
                <w:sz w:val="16"/>
              </w:rPr>
              <w:t>0, 0</w:t>
            </w:r>
          </w:p>
        </w:tc>
        <w:tc>
          <w:tcPr>
            <w:tcW w:type="dxa" w:w="1785"/>
          </w:tcPr>
          <w:p>
            <w:pPr>
              <w:spacing w:after="0"/>
              <w:jc w:val="left"/>
            </w:pPr>
            <w:r>
              <w:rPr>
                <w:sz w:val="16"/>
              </w:rPr>
              <w:t>CHEYENNE</w:t>
            </w:r>
          </w:p>
        </w:tc>
        <w:tc>
          <w:tcPr>
            <w:tcW w:type="dxa" w:w="1776"/>
          </w:tcPr>
          <w:p>
            <w:pPr>
              <w:spacing w:after="0"/>
              <w:jc w:val="left"/>
            </w:pPr>
          </w:p>
        </w:tc>
        <w:tc>
          <w:tcPr>
            <w:tcW w:type="dxa" w:w="2477"/>
          </w:tcPr>
          <w:p>
            <w:pPr>
              <w:spacing w:after="0"/>
              <w:jc w:val="left"/>
            </w:pPr>
            <w:r>
              <w:rPr>
                <w:sz w:val="16"/>
              </w:rPr>
              <w:t>B1-c most damaging: Hail</w:t>
            </w:r>
          </w:p>
        </w:tc>
      </w:tr>
      <w:tr>
        <w:trPr>
          <w:cantSplit/>
        </w:trPr>
        <w:tc>
          <w:tcPr>
            <w:tcW w:type="dxa" w:w="1037"/>
          </w:tcPr>
          <w:p>
            <w:pPr>
              <w:spacing w:after="0"/>
              <w:jc w:val="left"/>
            </w:pPr>
            <w:r>
              <w:rPr>
                <w:sz w:val="16"/>
              </w:rPr>
              <w:t>1994-06-12</w:t>
            </w:r>
          </w:p>
        </w:tc>
        <w:tc>
          <w:tcPr>
            <w:tcW w:type="dxa" w:w="1215"/>
          </w:tcPr>
          <w:p>
            <w:pPr>
              <w:spacing w:after="0"/>
              <w:jc w:val="left"/>
            </w:pPr>
            <w:r>
              <w:rPr>
                <w:sz w:val="16"/>
              </w:rPr>
              <w:t>Thunderstorm Wind</w:t>
            </w:r>
          </w:p>
        </w:tc>
        <w:tc>
          <w:tcPr>
            <w:tcW w:type="dxa" w:w="2296"/>
          </w:tcPr>
          <w:p>
            <w:pPr>
              <w:spacing w:after="0"/>
              <w:jc w:val="left"/>
            </w:pPr>
            <w:r>
              <w:rPr>
                <w:sz w:val="16"/>
              </w:rPr>
              <w:t>87 kt (100 mph), measurement type not recorded</w:t>
            </w:r>
          </w:p>
        </w:tc>
        <w:tc>
          <w:tcPr>
            <w:tcW w:type="dxa" w:w="2502"/>
          </w:tcPr>
          <w:p>
            <w:pPr>
              <w:spacing w:after="0"/>
              <w:jc w:val="left"/>
            </w:pPr>
            <w:r>
              <w:rPr>
                <w:sz w:val="16"/>
              </w:rPr>
              <w:t>damage not recorded (pre-1996 record)</w:t>
            </w:r>
          </w:p>
        </w:tc>
        <w:tc>
          <w:tcPr>
            <w:tcW w:type="dxa" w:w="1024"/>
          </w:tcPr>
          <w:p>
            <w:pPr>
              <w:spacing w:after="0"/>
              <w:jc w:val="right"/>
            </w:pPr>
            <w:r>
              <w:rPr>
                <w:sz w:val="16"/>
              </w:rPr>
              <w:t>0, 0</w:t>
            </w:r>
          </w:p>
        </w:tc>
        <w:tc>
          <w:tcPr>
            <w:tcW w:type="dxa" w:w="1785"/>
          </w:tcPr>
          <w:p>
            <w:pPr>
              <w:spacing w:after="0"/>
              <w:jc w:val="left"/>
            </w:pPr>
            <w:r>
              <w:rPr>
                <w:sz w:val="16"/>
              </w:rPr>
              <w:t>NE Cheyenne</w:t>
            </w:r>
          </w:p>
        </w:tc>
        <w:tc>
          <w:tcPr>
            <w:tcW w:type="dxa" w:w="1776"/>
          </w:tcPr>
          <w:p>
            <w:pPr>
              <w:spacing w:after="0"/>
              <w:jc w:val="left"/>
            </w:pPr>
          </w:p>
        </w:tc>
        <w:tc>
          <w:tcPr>
            <w:tcW w:type="dxa" w:w="2477"/>
          </w:tcPr>
          <w:p>
            <w:pPr>
              <w:spacing w:after="0"/>
              <w:jc w:val="left"/>
            </w:pPr>
            <w:r>
              <w:rPr>
                <w:sz w:val="16"/>
              </w:rPr>
              <w:t>B1-c worst recorded: Thunderstorm Wind</w:t>
            </w:r>
          </w:p>
        </w:tc>
      </w:tr>
      <w:tr>
        <w:trPr>
          <w:cantSplit/>
        </w:trPr>
        <w:tc>
          <w:tcPr>
            <w:tcW w:type="dxa" w:w="1037"/>
          </w:tcPr>
          <w:p>
            <w:pPr>
              <w:spacing w:after="0"/>
              <w:jc w:val="left"/>
            </w:pPr>
            <w:r>
              <w:rPr>
                <w:sz w:val="16"/>
              </w:rPr>
              <w:t>1979-07-16</w:t>
            </w:r>
          </w:p>
        </w:tc>
        <w:tc>
          <w:tcPr>
            <w:tcW w:type="dxa" w:w="1215"/>
          </w:tcPr>
          <w:p>
            <w:pPr>
              <w:spacing w:after="0"/>
              <w:jc w:val="left"/>
            </w:pPr>
            <w:r>
              <w:rPr>
                <w:sz w:val="16"/>
              </w:rPr>
              <w:t>Tornado</w:t>
            </w:r>
          </w:p>
        </w:tc>
        <w:tc>
          <w:tcPr>
            <w:tcW w:type="dxa" w:w="2296"/>
          </w:tcPr>
          <w:p>
            <w:pPr>
              <w:spacing w:after="0"/>
              <w:jc w:val="left"/>
            </w:pPr>
            <w:r>
              <w:rPr>
                <w:sz w:val="16"/>
              </w:rPr>
              <w:t>F3, 8.8 mi path length (records before 1996 may include the whole path; rating and listing come from the county where the tornado began), 80 yd wide</w:t>
            </w:r>
          </w:p>
        </w:tc>
        <w:tc>
          <w:tcPr>
            <w:tcW w:type="dxa" w:w="2502"/>
          </w:tcPr>
          <w:p>
            <w:pPr>
              <w:spacing w:after="0"/>
              <w:jc w:val="left"/>
            </w:pPr>
            <w:r>
              <w:rPr>
                <w:sz w:val="16"/>
              </w:rPr>
              <w:t>$25,000,000 property; crops not recorded (1979 dollars)</w:t>
            </w:r>
          </w:p>
        </w:tc>
        <w:tc>
          <w:tcPr>
            <w:tcW w:type="dxa" w:w="1024"/>
          </w:tcPr>
          <w:p>
            <w:pPr>
              <w:spacing w:after="0"/>
              <w:jc w:val="right"/>
            </w:pPr>
            <w:r>
              <w:rPr>
                <w:sz w:val="16"/>
              </w:rPr>
              <w:t>1, 40</w:t>
            </w:r>
          </w:p>
        </w:tc>
        <w:tc>
          <w:tcPr>
            <w:tcW w:type="dxa" w:w="1785"/>
          </w:tcPr>
          <w:p>
            <w:pPr>
              <w:spacing w:after="0"/>
              <w:jc w:val="left"/>
            </w:pPr>
            <w:r>
              <w:rPr>
                <w:sz w:val="16"/>
              </w:rPr>
              <w:t>location not recorded</w:t>
            </w:r>
          </w:p>
        </w:tc>
        <w:tc>
          <w:tcPr>
            <w:tcW w:type="dxa" w:w="1776"/>
          </w:tcPr>
          <w:p>
            <w:pPr>
              <w:spacing w:after="0"/>
              <w:jc w:val="left"/>
            </w:pPr>
          </w:p>
        </w:tc>
        <w:tc>
          <w:tcPr>
            <w:tcW w:type="dxa" w:w="2477"/>
          </w:tcPr>
          <w:p>
            <w:pPr>
              <w:spacing w:after="0"/>
              <w:jc w:val="left"/>
            </w:pPr>
            <w:r>
              <w:rPr>
                <w:sz w:val="16"/>
              </w:rPr>
              <w:t>deaths or injuries recorded</w:t>
            </w:r>
          </w:p>
        </w:tc>
      </w:tr>
      <w:tr>
        <w:trPr>
          <w:cantSplit/>
        </w:trPr>
        <w:tc>
          <w:tcPr>
            <w:tcW w:type="dxa" w:w="1037"/>
          </w:tcPr>
          <w:p>
            <w:pPr>
              <w:spacing w:after="0"/>
              <w:jc w:val="left"/>
            </w:pPr>
            <w:r>
              <w:rPr>
                <w:sz w:val="16"/>
              </w:rPr>
              <w:t>1968-06-08</w:t>
            </w:r>
          </w:p>
        </w:tc>
        <w:tc>
          <w:tcPr>
            <w:tcW w:type="dxa" w:w="1215"/>
          </w:tcPr>
          <w:p>
            <w:pPr>
              <w:spacing w:after="0"/>
              <w:jc w:val="left"/>
            </w:pPr>
            <w:r>
              <w:rPr>
                <w:sz w:val="16"/>
              </w:rPr>
              <w:t>Hail</w:t>
            </w:r>
          </w:p>
        </w:tc>
        <w:tc>
          <w:tcPr>
            <w:tcW w:type="dxa" w:w="2296"/>
          </w:tcPr>
          <w:p>
            <w:pPr>
              <w:spacing w:after="0"/>
              <w:jc w:val="left"/>
            </w:pPr>
            <w:r>
              <w:rPr>
                <w:sz w:val="16"/>
              </w:rPr>
              <w:t>5 in</w:t>
            </w:r>
          </w:p>
        </w:tc>
        <w:tc>
          <w:tcPr>
            <w:tcW w:type="dxa" w:w="2502"/>
          </w:tcPr>
          <w:p>
            <w:pPr>
              <w:spacing w:after="0"/>
              <w:jc w:val="left"/>
            </w:pPr>
            <w:r>
              <w:rPr>
                <w:sz w:val="16"/>
              </w:rPr>
              <w:t>damage not recorded (pre-1996 record)</w:t>
            </w:r>
          </w:p>
        </w:tc>
        <w:tc>
          <w:tcPr>
            <w:tcW w:type="dxa" w:w="1024"/>
          </w:tcPr>
          <w:p>
            <w:pPr>
              <w:spacing w:after="0"/>
              <w:jc w:val="right"/>
            </w:pPr>
            <w:r>
              <w:rPr>
                <w:sz w:val="16"/>
              </w:rPr>
              <w:t>0, 0</w:t>
            </w:r>
          </w:p>
        </w:tc>
        <w:tc>
          <w:tcPr>
            <w:tcW w:type="dxa" w:w="1785"/>
          </w:tcPr>
          <w:p>
            <w:pPr>
              <w:spacing w:after="0"/>
              <w:jc w:val="left"/>
            </w:pPr>
            <w:r>
              <w:rPr>
                <w:sz w:val="16"/>
              </w:rPr>
              <w:t>location not recorded</w:t>
            </w:r>
          </w:p>
        </w:tc>
        <w:tc>
          <w:tcPr>
            <w:tcW w:type="dxa" w:w="1776"/>
          </w:tcPr>
          <w:p>
            <w:pPr>
              <w:spacing w:after="0"/>
              <w:jc w:val="left"/>
            </w:pPr>
          </w:p>
        </w:tc>
        <w:tc>
          <w:tcPr>
            <w:tcW w:type="dxa" w:w="2477"/>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(2,661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3"/>
        <w:gridCol w:w="1436"/>
        <w:gridCol w:w="1564"/>
        <w:gridCol w:w="1037"/>
        <w:gridCol w:w="1680"/>
        <w:gridCol w:w="1515"/>
        <w:gridCol w:w="1484"/>
        <w:gridCol w:w="1037"/>
        <w:gridCol w:w="2088"/>
      </w:tblGrid>
      <w:tr>
        <w:trPr>
          <w:cantSplit/>
          <w:tblHeader/>
        </w:trPr>
        <w:tc>
          <w:tcPr>
            <w:tcW w:type="dxa" w:w="1037"/>
            <w:shd w:val="clear" w:color="auto" w:fill="E8E8E8"/>
          </w:tcPr>
          <w:p>
            <w:pPr>
              <w:spacing w:after="0"/>
              <w:jc w:val="left"/>
            </w:pPr>
            <w:r>
              <w:rPr>
                <w:b/>
                <w:sz w:val="16"/>
              </w:rPr>
              <w:t>Hazard</w:t>
            </w:r>
          </w:p>
        </w:tc>
        <w:tc>
          <w:tcPr>
            <w:tcW w:type="dxa" w:w="123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6"/>
            <w:shd w:val="clear" w:color="auto" w:fill="E8E8E8"/>
          </w:tcPr>
          <w:p>
            <w:pPr>
              <w:spacing w:after="0"/>
              <w:jc w:val="left"/>
            </w:pPr>
            <w:r>
              <w:rPr>
                <w:b/>
                <w:sz w:val="16"/>
              </w:rPr>
              <w:t>Unit</w:t>
            </w:r>
          </w:p>
        </w:tc>
        <w:tc>
          <w:tcPr>
            <w:tcW w:type="dxa" w:w="156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80"/>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3"/>
          </w:tcPr>
          <w:p>
            <w:pPr>
              <w:spacing w:after="0"/>
              <w:jc w:val="right"/>
            </w:pPr>
            <w:r>
              <w:rPr>
                <w:sz w:val="16"/>
              </w:rPr>
              <w:t>0.01</w:t>
            </w:r>
          </w:p>
        </w:tc>
        <w:tc>
          <w:tcPr>
            <w:tcW w:type="dxa" w:w="1436"/>
          </w:tcPr>
          <w:p>
            <w:pPr>
              <w:spacing w:after="0"/>
              <w:jc w:val="left"/>
            </w:pPr>
            <w:r>
              <w:rPr>
                <w:sz w:val="16"/>
              </w:rPr>
              <w:t>events per year</w:t>
            </w:r>
          </w:p>
        </w:tc>
        <w:tc>
          <w:tcPr>
            <w:tcW w:type="dxa" w:w="1564"/>
          </w:tcPr>
          <w:p>
            <w:pPr>
              <w:spacing w:after="0"/>
              <w:jc w:val="left"/>
            </w:pPr>
            <w:r>
              <w:rPr>
                <w:sz w:val="16"/>
              </w:rPr>
              <w:t>about 1 in 100 years</w:t>
            </w:r>
          </w:p>
        </w:tc>
        <w:tc>
          <w:tcPr>
            <w:tcW w:type="dxa" w:w="1037"/>
          </w:tcPr>
          <w:p>
            <w:pPr>
              <w:spacing w:after="0"/>
              <w:jc w:val="left"/>
            </w:pPr>
            <w:r>
              <w:rPr>
                <w:sz w:val="16"/>
              </w:rPr>
              <w:t>Possible</w:t>
            </w:r>
          </w:p>
        </w:tc>
        <w:tc>
          <w:tcPr>
            <w:tcW w:type="dxa" w:w="1680"/>
          </w:tcPr>
          <w:p>
            <w:pPr>
              <w:spacing w:after="0"/>
              <w:jc w:val="left"/>
            </w:pPr>
            <w:r>
              <w:rPr>
                <w:sz w:val="16"/>
              </w:rPr>
              <w:t>FEMA annualized frequency (modeled)</w:t>
            </w:r>
          </w:p>
        </w:tc>
        <w:tc>
          <w:tcPr>
            <w:tcW w:type="dxa" w:w="1515"/>
          </w:tcPr>
          <w:p>
            <w:pPr>
              <w:spacing w:after="0"/>
              <w:jc w:val="right"/>
            </w:pPr>
            <w:r>
              <w:rPr>
                <w:sz w:val="16"/>
              </w:rPr>
              <w:t>0</w:t>
            </w:r>
          </w:p>
        </w:tc>
        <w:tc>
          <w:tcPr>
            <w:tcW w:type="dxa" w:w="1484"/>
          </w:tcPr>
          <w:p>
            <w:pPr>
              <w:spacing w:after="0"/>
              <w:jc w:val="left"/>
            </w:pPr>
            <w:r>
              <w:rPr>
                <w:sz w:val="16"/>
              </w:rPr>
              <w:t>1994 to 2023 (30 years)</w:t>
            </w:r>
          </w:p>
        </w:tc>
        <w:tc>
          <w:tcPr>
            <w:tcW w:type="dxa" w:w="1037"/>
          </w:tcPr>
          <w:p>
            <w:pPr>
              <w:spacing w:after="0"/>
              <w:jc w:val="left"/>
            </w:pPr>
            <w:r>
              <w:rPr>
                <w:sz w:val="16"/>
              </w:rPr>
              <w:t>see B1-f</w:t>
            </w:r>
          </w:p>
        </w:tc>
        <w:tc>
          <w:tcPr>
            <w:tcW w:type="dxa" w:w="208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3"/>
          </w:tcPr>
          <w:p>
            <w:pPr>
              <w:spacing w:after="0"/>
              <w:jc w:val="right"/>
            </w:pPr>
          </w:p>
        </w:tc>
        <w:tc>
          <w:tcPr>
            <w:tcW w:type="dxa" w:w="1436"/>
          </w:tcPr>
          <w:p>
            <w:pPr>
              <w:spacing w:after="0"/>
              <w:jc w:val="left"/>
            </w:pPr>
            <w:r>
              <w:rPr>
                <w:sz w:val="16"/>
              </w:rPr>
              <w:t>events per year at a location (modeled)</w:t>
            </w:r>
          </w:p>
        </w:tc>
        <w:tc>
          <w:tcPr>
            <w:tcW w:type="dxa" w:w="1564"/>
          </w:tcPr>
          <w:p>
            <w:pPr>
              <w:spacing w:after="0"/>
              <w:jc w:val="left"/>
            </w:pPr>
          </w:p>
        </w:tc>
        <w:tc>
          <w:tcPr>
            <w:tcW w:type="dxa" w:w="1037"/>
          </w:tcPr>
          <w:p>
            <w:pPr>
              <w:spacing w:after="0"/>
              <w:jc w:val="left"/>
            </w:pPr>
          </w:p>
        </w:tc>
        <w:tc>
          <w:tcPr>
            <w:tcW w:type="dxa" w:w="1680"/>
          </w:tcPr>
          <w:p>
            <w:pPr>
              <w:spacing w:after="0"/>
              <w:jc w:val="left"/>
            </w:pPr>
          </w:p>
        </w:tc>
        <w:tc>
          <w:tcPr>
            <w:tcW w:type="dxa" w:w="1515"/>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8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3"/>
          </w:tcPr>
          <w:p>
            <w:pPr>
              <w:spacing w:after="0"/>
              <w:jc w:val="right"/>
            </w:pPr>
            <w:r>
              <w:rPr>
                <w:sz w:val="16"/>
              </w:rPr>
              <w:t>3.4</w:t>
            </w:r>
          </w:p>
        </w:tc>
        <w:tc>
          <w:tcPr>
            <w:tcW w:type="dxa" w:w="1436"/>
          </w:tcPr>
          <w:p>
            <w:pPr>
              <w:spacing w:after="0"/>
              <w:jc w:val="left"/>
            </w:pPr>
            <w:r>
              <w:rPr>
                <w:sz w:val="16"/>
              </w:rPr>
              <w:t>event-days per year</w:t>
            </w:r>
          </w:p>
        </w:tc>
        <w:tc>
          <w:tcPr>
            <w:tcW w:type="dxa" w:w="1564"/>
          </w:tcPr>
          <w:p>
            <w:pPr>
              <w:spacing w:after="0"/>
              <w:jc w:val="left"/>
            </w:pPr>
            <w:r>
              <w:rPr>
                <w:sz w:val="16"/>
              </w:rPr>
              <w:t>about 3.4 days per year</w:t>
            </w:r>
          </w:p>
        </w:tc>
        <w:tc>
          <w:tcPr>
            <w:tcW w:type="dxa" w:w="1037"/>
          </w:tcPr>
          <w:p>
            <w:pPr>
              <w:spacing w:after="0"/>
              <w:jc w:val="left"/>
            </w:pPr>
            <w:r>
              <w:rPr>
                <w:sz w:val="16"/>
              </w:rPr>
              <w:t>Likely</w:t>
            </w:r>
          </w:p>
        </w:tc>
        <w:tc>
          <w:tcPr>
            <w:tcW w:type="dxa" w:w="1680"/>
          </w:tcPr>
          <w:p>
            <w:pPr>
              <w:spacing w:after="0"/>
              <w:jc w:val="left"/>
            </w:pPr>
            <w:r>
              <w:rPr>
                <w:sz w:val="16"/>
              </w:rPr>
              <w:t>event-days in 13 of 30 years, 1996 to 2025 (43.3%)</w:t>
            </w:r>
          </w:p>
        </w:tc>
        <w:tc>
          <w:tcPr>
            <w:tcW w:type="dxa" w:w="1515"/>
          </w:tcPr>
          <w:p>
            <w:pPr>
              <w:spacing w:after="0"/>
              <w:jc w:val="right"/>
            </w:pPr>
            <w:r>
              <w:rPr>
                <w:sz w:val="16"/>
              </w:rPr>
              <w:t>64.6</w:t>
            </w:r>
          </w:p>
        </w:tc>
        <w:tc>
          <w:tcPr>
            <w:tcW w:type="dxa" w:w="1484"/>
          </w:tcPr>
          <w:p>
            <w:pPr>
              <w:spacing w:after="0"/>
              <w:jc w:val="left"/>
            </w:pPr>
            <w:r>
              <w:rPr>
                <w:sz w:val="16"/>
              </w:rPr>
              <w:t>2005-11-12 to 2024-11-12 (19 years)</w:t>
            </w:r>
          </w:p>
        </w:tc>
        <w:tc>
          <w:tcPr>
            <w:tcW w:type="dxa" w:w="1037"/>
          </w:tcPr>
          <w:p>
            <w:pPr>
              <w:spacing w:after="0"/>
              <w:jc w:val="left"/>
            </w:pPr>
            <w:r>
              <w:rPr>
                <w:sz w:val="16"/>
              </w:rPr>
              <w:t>countywide</w:t>
            </w:r>
          </w:p>
        </w:tc>
        <w:tc>
          <w:tcPr>
            <w:tcW w:type="dxa" w:w="2088"/>
          </w:tcPr>
          <w:p>
            <w:pPr>
              <w:spacing w:after="0"/>
              <w:jc w:val="left"/>
            </w:pPr>
            <w:r>
              <w:rPr>
                <w:sz w:val="16"/>
              </w:rPr>
              <w:t>NRI gives about 3.4 cold wave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3"/>
          </w:tcPr>
          <w:p>
            <w:pPr>
              <w:spacing w:after="0"/>
              <w:jc w:val="right"/>
            </w:pPr>
            <w:r>
              <w:rPr>
                <w:sz w:val="16"/>
              </w:rPr>
              <w:t>54</w:t>
            </w:r>
          </w:p>
        </w:tc>
        <w:tc>
          <w:tcPr>
            <w:tcW w:type="dxa" w:w="1436"/>
          </w:tcPr>
          <w:p>
            <w:pPr>
              <w:spacing w:after="0"/>
              <w:jc w:val="left"/>
            </w:pPr>
            <w:r>
              <w:rPr>
                <w:sz w:val="16"/>
              </w:rPr>
              <w:t>event-days per year</w:t>
            </w:r>
          </w:p>
        </w:tc>
        <w:tc>
          <w:tcPr>
            <w:tcW w:type="dxa" w:w="1564"/>
          </w:tcPr>
          <w:p>
            <w:pPr>
              <w:spacing w:after="0"/>
              <w:jc w:val="left"/>
            </w:pPr>
            <w:r>
              <w:rPr>
                <w:sz w:val="16"/>
              </w:rPr>
              <w:t>about 54 days per year</w:t>
            </w:r>
          </w:p>
        </w:tc>
        <w:tc>
          <w:tcPr>
            <w:tcW w:type="dxa" w:w="1037"/>
          </w:tcPr>
          <w:p>
            <w:pPr>
              <w:spacing w:after="0"/>
              <w:jc w:val="left"/>
            </w:pPr>
          </w:p>
        </w:tc>
        <w:tc>
          <w:tcPr>
            <w:tcW w:type="dxa" w:w="1680"/>
          </w:tcPr>
          <w:p>
            <w:pPr>
              <w:spacing w:after="0"/>
              <w:jc w:val="left"/>
            </w:pPr>
            <w:r>
              <w:rPr>
                <w:sz w:val="16"/>
              </w:rPr>
              <w:t>event-days in 0 of 30 years, 1996 to 2025 (0%)</w:t>
            </w:r>
          </w:p>
        </w:tc>
        <w:tc>
          <w:tcPr>
            <w:tcW w:type="dxa" w:w="1515"/>
          </w:tcPr>
          <w:p>
            <w:pPr>
              <w:spacing w:after="0"/>
              <w:jc w:val="right"/>
            </w:pPr>
            <w:r>
              <w:rPr>
                <w:sz w:val="16"/>
              </w:rPr>
              <w:t>1,897</w:t>
            </w:r>
          </w:p>
        </w:tc>
        <w:tc>
          <w:tcPr>
            <w:tcW w:type="dxa" w:w="148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3"/>
          </w:tcPr>
          <w:p>
            <w:pPr>
              <w:spacing w:after="0"/>
              <w:jc w:val="right"/>
            </w:pPr>
            <w:r>
              <w:rPr>
                <w:sz w:val="16"/>
              </w:rPr>
              <w:t>0.000529</w:t>
            </w:r>
          </w:p>
        </w:tc>
        <w:tc>
          <w:tcPr>
            <w:tcW w:type="dxa" w:w="1436"/>
          </w:tcPr>
          <w:p>
            <w:pPr>
              <w:spacing w:after="0"/>
              <w:jc w:val="left"/>
            </w:pPr>
            <w:r>
              <w:rPr>
                <w:sz w:val="16"/>
              </w:rPr>
              <w:t>annual probability at a location</w:t>
            </w:r>
          </w:p>
        </w:tc>
        <w:tc>
          <w:tcPr>
            <w:tcW w:type="dxa" w:w="1564"/>
          </w:tcPr>
          <w:p>
            <w:pPr>
              <w:spacing w:after="0"/>
              <w:jc w:val="left"/>
            </w:pPr>
            <w:r>
              <w:rPr>
                <w:sz w:val="16"/>
              </w:rPr>
              <w:t>chance a given location in the county has at least minor-damage shaking in a year: 0.0529%</w:t>
            </w:r>
          </w:p>
        </w:tc>
        <w:tc>
          <w:tcPr>
            <w:tcW w:type="dxa" w:w="1037"/>
          </w:tcPr>
          <w:p>
            <w:pPr>
              <w:spacing w:after="0"/>
              <w:jc w:val="left"/>
            </w:pPr>
          </w:p>
        </w:tc>
        <w:tc>
          <w:tcPr>
            <w:tcW w:type="dxa" w:w="1680"/>
          </w:tcPr>
          <w:p>
            <w:pPr>
              <w:spacing w:after="0"/>
              <w:jc w:val="left"/>
            </w:pPr>
          </w:p>
        </w:tc>
        <w:tc>
          <w:tcPr>
            <w:tcW w:type="dxa" w:w="1515"/>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8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3"/>
          </w:tcPr>
          <w:p>
            <w:pPr>
              <w:spacing w:after="0"/>
              <w:jc w:val="right"/>
            </w:pPr>
            <w:r>
              <w:rPr>
                <w:sz w:val="16"/>
              </w:rPr>
              <w:t>4.9</w:t>
            </w:r>
          </w:p>
        </w:tc>
        <w:tc>
          <w:tcPr>
            <w:tcW w:type="dxa" w:w="1436"/>
          </w:tcPr>
          <w:p>
            <w:pPr>
              <w:spacing w:after="0"/>
              <w:jc w:val="left"/>
            </w:pPr>
            <w:r>
              <w:rPr>
                <w:sz w:val="16"/>
              </w:rPr>
              <w:t>events per year</w:t>
            </w:r>
          </w:p>
        </w:tc>
        <w:tc>
          <w:tcPr>
            <w:tcW w:type="dxa" w:w="1564"/>
          </w:tcPr>
          <w:p>
            <w:pPr>
              <w:spacing w:after="0"/>
              <w:jc w:val="left"/>
            </w:pPr>
            <w:r>
              <w:rPr>
                <w:sz w:val="16"/>
              </w:rPr>
              <w:t>about 4.9 per year</w:t>
            </w:r>
          </w:p>
        </w:tc>
        <w:tc>
          <w:tcPr>
            <w:tcW w:type="dxa" w:w="1037"/>
          </w:tcPr>
          <w:p>
            <w:pPr>
              <w:spacing w:after="0"/>
              <w:jc w:val="left"/>
            </w:pPr>
            <w:r>
              <w:rPr>
                <w:sz w:val="16"/>
              </w:rPr>
              <w:t>Highly likely</w:t>
            </w:r>
          </w:p>
        </w:tc>
        <w:tc>
          <w:tcPr>
            <w:tcW w:type="dxa" w:w="1680"/>
          </w:tcPr>
          <w:p>
            <w:pPr>
              <w:spacing w:after="0"/>
              <w:jc w:val="left"/>
            </w:pPr>
            <w:r>
              <w:rPr>
                <w:sz w:val="16"/>
              </w:rPr>
              <w:t>FEMA annualized frequency (modeled)</w:t>
            </w:r>
          </w:p>
        </w:tc>
        <w:tc>
          <w:tcPr>
            <w:tcW w:type="dxa" w:w="1515"/>
          </w:tcPr>
          <w:p>
            <w:pPr>
              <w:spacing w:after="0"/>
              <w:jc w:val="right"/>
            </w:pPr>
            <w:r>
              <w:rPr>
                <w:sz w:val="16"/>
              </w:rPr>
              <w:t>186.2 (modeled)</w:t>
            </w:r>
          </w:p>
        </w:tc>
        <w:tc>
          <w:tcPr>
            <w:tcW w:type="dxa" w:w="1484"/>
          </w:tcPr>
          <w:p>
            <w:pPr>
              <w:spacing w:after="0"/>
              <w:jc w:val="left"/>
            </w:pPr>
            <w:r>
              <w:rPr>
                <w:sz w:val="16"/>
              </w:rPr>
              <w:t>1986 to 2023 (38 years)</w:t>
            </w:r>
          </w:p>
        </w:tc>
        <w:tc>
          <w:tcPr>
            <w:tcW w:type="dxa" w:w="1037"/>
          </w:tcPr>
          <w:p>
            <w:pPr>
              <w:spacing w:after="0"/>
              <w:jc w:val="left"/>
            </w:pPr>
            <w:r>
              <w:rPr>
                <w:sz w:val="16"/>
              </w:rPr>
              <w:t>countywide</w:t>
            </w:r>
          </w:p>
        </w:tc>
        <w:tc>
          <w:tcPr>
            <w:tcW w:type="dxa" w:w="2088"/>
          </w:tcPr>
          <w:p>
            <w:pPr>
              <w:spacing w:after="0"/>
              <w:jc w:val="left"/>
            </w:pPr>
          </w:p>
        </w:tc>
      </w:tr>
      <w:tr>
        <w:trPr>
          <w:cantSplit/>
        </w:trPr>
        <w:tc>
          <w:tcPr>
            <w:tcW w:type="dxa" w:w="1037"/>
          </w:tcPr>
          <w:p>
            <w:pPr>
              <w:spacing w:after="0"/>
              <w:jc w:val="left"/>
            </w:pPr>
            <w:r>
              <w:rPr>
                <w:sz w:val="16"/>
              </w:rPr>
              <w:t>Heat Wave</w:t>
            </w:r>
          </w:p>
        </w:tc>
        <w:tc>
          <w:tcPr>
            <w:tcW w:type="dxa" w:w="1233"/>
          </w:tcPr>
          <w:p>
            <w:pPr>
              <w:spacing w:after="0"/>
              <w:jc w:val="right"/>
            </w:pPr>
            <w:r>
              <w:rPr>
                <w:sz w:val="16"/>
              </w:rPr>
              <w:t>0.136</w:t>
            </w:r>
          </w:p>
        </w:tc>
        <w:tc>
          <w:tcPr>
            <w:tcW w:type="dxa" w:w="1436"/>
          </w:tcPr>
          <w:p>
            <w:pPr>
              <w:spacing w:after="0"/>
              <w:jc w:val="left"/>
            </w:pPr>
            <w:r>
              <w:rPr>
                <w:sz w:val="16"/>
              </w:rPr>
              <w:t>event-days per year</w:t>
            </w:r>
          </w:p>
        </w:tc>
        <w:tc>
          <w:tcPr>
            <w:tcW w:type="dxa" w:w="1564"/>
          </w:tcPr>
          <w:p>
            <w:pPr>
              <w:spacing w:after="0"/>
              <w:jc w:val="left"/>
            </w:pPr>
            <w:r>
              <w:rPr>
                <w:sz w:val="16"/>
              </w:rPr>
              <w:t>about 0.136 days per year</w:t>
            </w:r>
          </w:p>
        </w:tc>
        <w:tc>
          <w:tcPr>
            <w:tcW w:type="dxa" w:w="1037"/>
          </w:tcPr>
          <w:p>
            <w:pPr>
              <w:spacing w:after="0"/>
              <w:jc w:val="left"/>
            </w:pPr>
            <w:r>
              <w:rPr>
                <w:sz w:val="16"/>
              </w:rPr>
              <w:t>Possible</w:t>
            </w:r>
          </w:p>
        </w:tc>
        <w:tc>
          <w:tcPr>
            <w:tcW w:type="dxa" w:w="1680"/>
          </w:tcPr>
          <w:p>
            <w:pPr>
              <w:spacing w:after="0"/>
              <w:jc w:val="left"/>
            </w:pPr>
            <w:r>
              <w:rPr>
                <w:sz w:val="16"/>
              </w:rPr>
              <w:t>event-days in 1 of 30 years, 1996 to 2025 (3.33%)</w:t>
            </w:r>
          </w:p>
        </w:tc>
        <w:tc>
          <w:tcPr>
            <w:tcW w:type="dxa" w:w="1515"/>
          </w:tcPr>
          <w:p>
            <w:pPr>
              <w:spacing w:after="0"/>
              <w:jc w:val="right"/>
            </w:pPr>
            <w:r>
              <w:rPr>
                <w:sz w:val="16"/>
              </w:rPr>
              <w:t>0.644</w:t>
            </w:r>
          </w:p>
        </w:tc>
        <w:tc>
          <w:tcPr>
            <w:tcW w:type="dxa" w:w="1484"/>
          </w:tcPr>
          <w:p>
            <w:pPr>
              <w:spacing w:after="0"/>
              <w:jc w:val="left"/>
            </w:pPr>
            <w:r>
              <w:rPr>
                <w:sz w:val="16"/>
              </w:rPr>
              <w:t>2005-11-12 to 2024-11-12 (19 years)</w:t>
            </w:r>
          </w:p>
        </w:tc>
        <w:tc>
          <w:tcPr>
            <w:tcW w:type="dxa" w:w="1037"/>
          </w:tcPr>
          <w:p>
            <w:pPr>
              <w:spacing w:after="0"/>
              <w:jc w:val="left"/>
            </w:pPr>
            <w:r>
              <w:rPr>
                <w:sz w:val="16"/>
              </w:rPr>
              <w:t>countywide</w:t>
            </w:r>
          </w:p>
        </w:tc>
        <w:tc>
          <w:tcPr>
            <w:tcW w:type="dxa" w:w="2088"/>
          </w:tcPr>
          <w:p>
            <w:pPr>
              <w:spacing w:after="0"/>
              <w:jc w:val="left"/>
            </w:pPr>
          </w:p>
        </w:tc>
      </w:tr>
      <w:tr>
        <w:trPr>
          <w:cantSplit/>
        </w:trPr>
        <w:tc>
          <w:tcPr>
            <w:tcW w:type="dxa" w:w="1037"/>
          </w:tcPr>
          <w:p>
            <w:pPr>
              <w:spacing w:after="0"/>
              <w:jc w:val="left"/>
            </w:pPr>
            <w:r>
              <w:rPr>
                <w:sz w:val="16"/>
              </w:rPr>
              <w:t>Hurricane</w:t>
            </w:r>
          </w:p>
        </w:tc>
        <w:tc>
          <w:tcPr>
            <w:tcW w:type="dxa" w:w="1233"/>
          </w:tcPr>
          <w:p>
            <w:pPr>
              <w:spacing w:after="0"/>
              <w:jc w:val="right"/>
            </w:pPr>
          </w:p>
        </w:tc>
        <w:tc>
          <w:tcPr>
            <w:tcW w:type="dxa" w:w="1436"/>
          </w:tcPr>
          <w:p>
            <w:pPr>
              <w:spacing w:after="0"/>
              <w:jc w:val="left"/>
            </w:pPr>
            <w:r>
              <w:rPr>
                <w:sz w:val="16"/>
              </w:rPr>
              <w:t>events per year</w:t>
            </w:r>
          </w:p>
        </w:tc>
        <w:tc>
          <w:tcPr>
            <w:tcW w:type="dxa" w:w="1564"/>
          </w:tcPr>
          <w:p>
            <w:pPr>
              <w:spacing w:after="0"/>
              <w:jc w:val="left"/>
            </w:pPr>
          </w:p>
        </w:tc>
        <w:tc>
          <w:tcPr>
            <w:tcW w:type="dxa" w:w="1037"/>
          </w:tcPr>
          <w:p>
            <w:pPr>
              <w:spacing w:after="0"/>
              <w:jc w:val="left"/>
            </w:pPr>
          </w:p>
        </w:tc>
        <w:tc>
          <w:tcPr>
            <w:tcW w:type="dxa" w:w="1680"/>
          </w:tcPr>
          <w:p>
            <w:pPr>
              <w:spacing w:after="0"/>
              <w:jc w:val="left"/>
            </w:pPr>
          </w:p>
        </w:tc>
        <w:tc>
          <w:tcPr>
            <w:tcW w:type="dxa" w:w="1515"/>
          </w:tcPr>
          <w:p>
            <w:pPr>
              <w:spacing w:after="0"/>
              <w:jc w:val="right"/>
            </w:pPr>
          </w:p>
        </w:tc>
        <w:tc>
          <w:tcPr>
            <w:tcW w:type="dxa" w:w="1484"/>
          </w:tcPr>
          <w:p>
            <w:pPr>
              <w:spacing w:after="0"/>
              <w:jc w:val="left"/>
            </w:pPr>
            <w:r>
              <w:rPr>
                <w:sz w:val="16"/>
              </w:rPr>
              <w:t>1851 to 2024 (Atlantic)</w:t>
            </w:r>
          </w:p>
        </w:tc>
        <w:tc>
          <w:tcPr>
            <w:tcW w:type="dxa" w:w="1037"/>
          </w:tcPr>
          <w:p>
            <w:pPr>
              <w:spacing w:after="0"/>
              <w:jc w:val="left"/>
            </w:pPr>
            <w:r>
              <w:rPr>
                <w:sz w:val="16"/>
              </w:rPr>
              <w:t>see B1-f</w:t>
            </w:r>
          </w:p>
        </w:tc>
        <w:tc>
          <w:tcPr>
            <w:tcW w:type="dxa" w:w="208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33"/>
          </w:tcPr>
          <w:p>
            <w:pPr>
              <w:spacing w:after="0"/>
              <w:jc w:val="right"/>
            </w:pPr>
            <w:r>
              <w:rPr>
                <w:sz w:val="16"/>
              </w:rPr>
              <w:t>0.0325</w:t>
            </w:r>
          </w:p>
        </w:tc>
        <w:tc>
          <w:tcPr>
            <w:tcW w:type="dxa" w:w="1436"/>
          </w:tcPr>
          <w:p>
            <w:pPr>
              <w:spacing w:after="0"/>
              <w:jc w:val="left"/>
            </w:pPr>
            <w:r>
              <w:rPr>
                <w:sz w:val="16"/>
              </w:rPr>
              <w:t>event-days per year</w:t>
            </w:r>
          </w:p>
        </w:tc>
        <w:tc>
          <w:tcPr>
            <w:tcW w:type="dxa" w:w="1564"/>
          </w:tcPr>
          <w:p>
            <w:pPr>
              <w:spacing w:after="0"/>
              <w:jc w:val="left"/>
            </w:pPr>
            <w:r>
              <w:rPr>
                <w:sz w:val="16"/>
              </w:rPr>
              <w:t>about 0.0325 days per year</w:t>
            </w:r>
          </w:p>
        </w:tc>
        <w:tc>
          <w:tcPr>
            <w:tcW w:type="dxa" w:w="1037"/>
          </w:tcPr>
          <w:p>
            <w:pPr>
              <w:spacing w:after="0"/>
              <w:jc w:val="left"/>
            </w:pPr>
          </w:p>
        </w:tc>
        <w:tc>
          <w:tcPr>
            <w:tcW w:type="dxa" w:w="1680"/>
          </w:tcPr>
          <w:p>
            <w:pPr>
              <w:spacing w:after="0"/>
              <w:jc w:val="left"/>
            </w:pPr>
            <w:r>
              <w:rPr>
                <w:sz w:val="16"/>
              </w:rPr>
              <w:t>event-days in 0 of 30 years, 1996 to 2025 (0%)</w:t>
            </w:r>
          </w:p>
        </w:tc>
        <w:tc>
          <w:tcPr>
            <w:tcW w:type="dxa" w:w="1515"/>
          </w:tcPr>
          <w:p>
            <w:pPr>
              <w:spacing w:after="0"/>
              <w:jc w:val="right"/>
            </w:pPr>
            <w:r>
              <w:rPr>
                <w:sz w:val="16"/>
              </w:rPr>
              <w:t>3</w:t>
            </w:r>
          </w:p>
        </w:tc>
        <w:tc>
          <w:tcPr>
            <w:tcW w:type="dxa" w:w="1484"/>
          </w:tcPr>
          <w:p>
            <w:pPr>
              <w:spacing w:after="0"/>
              <w:jc w:val="left"/>
            </w:pPr>
            <w:r>
              <w:rPr>
                <w:sz w:val="16"/>
              </w:rPr>
              <w:t>1946-12-31 to 2014-02-12 (67 years)</w:t>
            </w:r>
          </w:p>
        </w:tc>
        <w:tc>
          <w:tcPr>
            <w:tcW w:type="dxa" w:w="1037"/>
          </w:tcPr>
          <w:p>
            <w:pPr>
              <w:spacing w:after="0"/>
              <w:jc w:val="left"/>
            </w:pPr>
            <w:r>
              <w:rPr>
                <w:sz w:val="16"/>
              </w:rPr>
              <w:t>countywide</w:t>
            </w:r>
          </w:p>
        </w:tc>
        <w:tc>
          <w:tcPr>
            <w:tcW w:type="dxa" w:w="208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33"/>
          </w:tcPr>
          <w:p>
            <w:pPr>
              <w:spacing w:after="0"/>
              <w:jc w:val="right"/>
            </w:pPr>
            <w:r>
              <w:rPr>
                <w:sz w:val="16"/>
              </w:rPr>
              <w:t>2.04</w:t>
            </w:r>
          </w:p>
        </w:tc>
        <w:tc>
          <w:tcPr>
            <w:tcW w:type="dxa" w:w="1436"/>
          </w:tcPr>
          <w:p>
            <w:pPr>
              <w:spacing w:after="0"/>
              <w:jc w:val="left"/>
            </w:pPr>
            <w:r>
              <w:rPr>
                <w:sz w:val="16"/>
              </w:rPr>
              <w:t>event-days per year</w:t>
            </w:r>
          </w:p>
        </w:tc>
        <w:tc>
          <w:tcPr>
            <w:tcW w:type="dxa" w:w="1564"/>
          </w:tcPr>
          <w:p>
            <w:pPr>
              <w:spacing w:after="0"/>
              <w:jc w:val="left"/>
            </w:pPr>
            <w:r>
              <w:rPr>
                <w:sz w:val="16"/>
              </w:rPr>
              <w:t>about 2.04 days per year</w:t>
            </w:r>
          </w:p>
        </w:tc>
        <w:tc>
          <w:tcPr>
            <w:tcW w:type="dxa" w:w="1037"/>
          </w:tcPr>
          <w:p>
            <w:pPr>
              <w:spacing w:after="0"/>
              <w:jc w:val="left"/>
            </w:pPr>
            <w:r>
              <w:rPr>
                <w:sz w:val="16"/>
              </w:rPr>
              <w:t>Likely</w:t>
            </w:r>
          </w:p>
        </w:tc>
        <w:tc>
          <w:tcPr>
            <w:tcW w:type="dxa" w:w="1680"/>
          </w:tcPr>
          <w:p>
            <w:pPr>
              <w:spacing w:after="0"/>
              <w:jc w:val="left"/>
            </w:pPr>
            <w:r>
              <w:rPr>
                <w:sz w:val="16"/>
              </w:rPr>
              <w:t>event-days in 22 of 30 years, 1996 to 2025 (73.3%)</w:t>
            </w:r>
          </w:p>
        </w:tc>
        <w:tc>
          <w:tcPr>
            <w:tcW w:type="dxa" w:w="1515"/>
          </w:tcPr>
          <w:p>
            <w:pPr>
              <w:spacing w:after="0"/>
              <w:jc w:val="right"/>
            </w:pPr>
            <w:r>
              <w:rPr>
                <w:sz w:val="16"/>
              </w:rPr>
              <w:t>57</w:t>
            </w:r>
          </w:p>
        </w:tc>
        <w:tc>
          <w:tcPr>
            <w:tcW w:type="dxa" w:w="1484"/>
          </w:tcPr>
          <w:p>
            <w:pPr>
              <w:spacing w:after="0"/>
              <w:jc w:val="left"/>
            </w:pPr>
            <w:r>
              <w:rPr>
                <w:sz w:val="16"/>
              </w:rPr>
              <w:t>1996 to 2023 (28 years)</w:t>
            </w:r>
          </w:p>
        </w:tc>
        <w:tc>
          <w:tcPr>
            <w:tcW w:type="dxa" w:w="1037"/>
          </w:tcPr>
          <w:p>
            <w:pPr>
              <w:spacing w:after="0"/>
              <w:jc w:val="left"/>
            </w:pPr>
            <w:r>
              <w:rPr>
                <w:sz w:val="16"/>
              </w:rPr>
              <w:t>see B1-f</w:t>
            </w:r>
          </w:p>
        </w:tc>
        <w:tc>
          <w:tcPr>
            <w:tcW w:type="dxa" w:w="2088"/>
          </w:tcPr>
          <w:p>
            <w:pPr>
              <w:spacing w:after="0"/>
              <w:jc w:val="left"/>
            </w:pPr>
          </w:p>
        </w:tc>
      </w:tr>
      <w:tr>
        <w:trPr>
          <w:cantSplit/>
        </w:trPr>
        <w:tc>
          <w:tcPr>
            <w:tcW w:type="dxa" w:w="1037"/>
          </w:tcPr>
          <w:p>
            <w:pPr>
              <w:spacing w:after="0"/>
              <w:jc w:val="left"/>
            </w:pPr>
            <w:r>
              <w:rPr>
                <w:sz w:val="16"/>
              </w:rPr>
              <w:t>Landslide</w:t>
            </w:r>
          </w:p>
        </w:tc>
        <w:tc>
          <w:tcPr>
            <w:tcW w:type="dxa" w:w="1233"/>
          </w:tcPr>
          <w:p>
            <w:pPr>
              <w:spacing w:after="0"/>
              <w:jc w:val="right"/>
            </w:pPr>
            <w:r>
              <w:rPr>
                <w:sz w:val="16"/>
              </w:rPr>
              <w:t>0.746</w:t>
            </w:r>
          </w:p>
        </w:tc>
        <w:tc>
          <w:tcPr>
            <w:tcW w:type="dxa" w:w="1436"/>
          </w:tcPr>
          <w:p>
            <w:pPr>
              <w:spacing w:after="0"/>
              <w:jc w:val="left"/>
            </w:pPr>
            <w:r>
              <w:rPr>
                <w:sz w:val="16"/>
              </w:rPr>
              <w:t>events per year (modeled)</w:t>
            </w:r>
          </w:p>
        </w:tc>
        <w:tc>
          <w:tcPr>
            <w:tcW w:type="dxa" w:w="1564"/>
          </w:tcPr>
          <w:p>
            <w:pPr>
              <w:spacing w:after="0"/>
              <w:jc w:val="left"/>
            </w:pPr>
            <w:r>
              <w:rPr>
                <w:sz w:val="16"/>
              </w:rPr>
              <w:t>about 0.75 per year</w:t>
            </w:r>
          </w:p>
        </w:tc>
        <w:tc>
          <w:tcPr>
            <w:tcW w:type="dxa" w:w="1037"/>
          </w:tcPr>
          <w:p>
            <w:pPr>
              <w:spacing w:after="0"/>
              <w:jc w:val="left"/>
            </w:pPr>
            <w:r>
              <w:rPr>
                <w:sz w:val="16"/>
              </w:rPr>
              <w:t>Likely</w:t>
            </w:r>
          </w:p>
        </w:tc>
        <w:tc>
          <w:tcPr>
            <w:tcW w:type="dxa" w:w="1680"/>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88"/>
          </w:tcPr>
          <w:p>
            <w:pPr>
              <w:spacing w:after="0"/>
              <w:jc w:val="left"/>
            </w:pPr>
          </w:p>
        </w:tc>
      </w:tr>
      <w:tr>
        <w:trPr>
          <w:cantSplit/>
        </w:trPr>
        <w:tc>
          <w:tcPr>
            <w:tcW w:type="dxa" w:w="1037"/>
          </w:tcPr>
          <w:p>
            <w:pPr>
              <w:spacing w:after="0"/>
              <w:jc w:val="left"/>
            </w:pPr>
            <w:r>
              <w:rPr>
                <w:sz w:val="16"/>
              </w:rPr>
              <w:t>Lightning</w:t>
            </w:r>
          </w:p>
        </w:tc>
        <w:tc>
          <w:tcPr>
            <w:tcW w:type="dxa" w:w="1233"/>
          </w:tcPr>
          <w:p>
            <w:pPr>
              <w:spacing w:after="0"/>
              <w:jc w:val="right"/>
            </w:pPr>
            <w:r>
              <w:rPr>
                <w:sz w:val="16"/>
              </w:rPr>
              <w:t>52.4</w:t>
            </w:r>
          </w:p>
        </w:tc>
        <w:tc>
          <w:tcPr>
            <w:tcW w:type="dxa" w:w="1436"/>
          </w:tcPr>
          <w:p>
            <w:pPr>
              <w:spacing w:after="0"/>
              <w:jc w:val="left"/>
            </w:pPr>
            <w:r>
              <w:rPr>
                <w:sz w:val="16"/>
              </w:rPr>
              <w:t>days per year with a strike</w:t>
            </w:r>
          </w:p>
        </w:tc>
        <w:tc>
          <w:tcPr>
            <w:tcW w:type="dxa" w:w="1564"/>
          </w:tcPr>
          <w:p>
            <w:pPr>
              <w:spacing w:after="0"/>
              <w:jc w:val="left"/>
            </w:pPr>
            <w:r>
              <w:rPr>
                <w:sz w:val="16"/>
              </w:rPr>
              <w:t>about 52.4 days per year</w:t>
            </w:r>
          </w:p>
        </w:tc>
        <w:tc>
          <w:tcPr>
            <w:tcW w:type="dxa" w:w="1037"/>
          </w:tcPr>
          <w:p>
            <w:pPr>
              <w:spacing w:after="0"/>
              <w:jc w:val="left"/>
            </w:pPr>
            <w:r>
              <w:rPr>
                <w:sz w:val="16"/>
              </w:rPr>
              <w:t>Highly likely</w:t>
            </w:r>
          </w:p>
        </w:tc>
        <w:tc>
          <w:tcPr>
            <w:tcW w:type="dxa" w:w="1680"/>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4"/>
          </w:tcPr>
          <w:p>
            <w:pPr>
              <w:spacing w:after="0"/>
              <w:jc w:val="left"/>
            </w:pPr>
            <w:r>
              <w:rPr>
                <w:sz w:val="16"/>
              </w:rPr>
              <w:t>1995 to 2023 (29 years; CONUS)</w:t>
            </w:r>
          </w:p>
        </w:tc>
        <w:tc>
          <w:tcPr>
            <w:tcW w:type="dxa" w:w="1037"/>
          </w:tcPr>
          <w:p>
            <w:pPr>
              <w:spacing w:after="0"/>
              <w:jc w:val="left"/>
            </w:pPr>
            <w:r>
              <w:rPr>
                <w:sz w:val="16"/>
              </w:rPr>
              <w:t>countywide</w:t>
            </w:r>
          </w:p>
        </w:tc>
        <w:tc>
          <w:tcPr>
            <w:tcW w:type="dxa" w:w="2088"/>
          </w:tcPr>
          <w:p>
            <w:pPr>
              <w:spacing w:after="0"/>
              <w:jc w:val="left"/>
            </w:pPr>
          </w:p>
        </w:tc>
      </w:tr>
      <w:tr>
        <w:trPr>
          <w:cantSplit/>
        </w:trPr>
        <w:tc>
          <w:tcPr>
            <w:tcW w:type="dxa" w:w="1037"/>
          </w:tcPr>
          <w:p>
            <w:pPr>
              <w:spacing w:after="0"/>
              <w:jc w:val="left"/>
            </w:pPr>
            <w:r>
              <w:rPr>
                <w:sz w:val="16"/>
              </w:rPr>
              <w:t>Strong Wind</w:t>
            </w:r>
          </w:p>
        </w:tc>
        <w:tc>
          <w:tcPr>
            <w:tcW w:type="dxa" w:w="1233"/>
          </w:tcPr>
          <w:p>
            <w:pPr>
              <w:spacing w:after="0"/>
              <w:jc w:val="right"/>
            </w:pPr>
            <w:r>
              <w:rPr>
                <w:sz w:val="16"/>
              </w:rPr>
              <w:t>0.995</w:t>
            </w:r>
          </w:p>
        </w:tc>
        <w:tc>
          <w:tcPr>
            <w:tcW w:type="dxa" w:w="1436"/>
          </w:tcPr>
          <w:p>
            <w:pPr>
              <w:spacing w:after="0"/>
              <w:jc w:val="left"/>
            </w:pPr>
            <w:r>
              <w:rPr>
                <w:sz w:val="16"/>
              </w:rPr>
              <w:t>events per year</w:t>
            </w:r>
          </w:p>
        </w:tc>
        <w:tc>
          <w:tcPr>
            <w:tcW w:type="dxa" w:w="1564"/>
          </w:tcPr>
          <w:p>
            <w:pPr>
              <w:spacing w:after="0"/>
              <w:jc w:val="left"/>
            </w:pPr>
            <w:r>
              <w:rPr>
                <w:sz w:val="16"/>
              </w:rPr>
              <w:t>about 1 per year</w:t>
            </w:r>
          </w:p>
        </w:tc>
        <w:tc>
          <w:tcPr>
            <w:tcW w:type="dxa" w:w="1037"/>
          </w:tcPr>
          <w:p>
            <w:pPr>
              <w:spacing w:after="0"/>
              <w:jc w:val="left"/>
            </w:pPr>
            <w:r>
              <w:rPr>
                <w:sz w:val="16"/>
              </w:rPr>
              <w:t>Likely</w:t>
            </w:r>
          </w:p>
        </w:tc>
        <w:tc>
          <w:tcPr>
            <w:tcW w:type="dxa" w:w="1680"/>
          </w:tcPr>
          <w:p>
            <w:pPr>
              <w:spacing w:after="0"/>
              <w:jc w:val="left"/>
            </w:pPr>
            <w:r>
              <w:rPr>
                <w:sz w:val="16"/>
              </w:rPr>
              <w:t>FEMA annualized frequency (modeled)</w:t>
            </w:r>
          </w:p>
        </w:tc>
        <w:tc>
          <w:tcPr>
            <w:tcW w:type="dxa" w:w="1515"/>
          </w:tcPr>
          <w:p>
            <w:pPr>
              <w:spacing w:after="0"/>
              <w:jc w:val="right"/>
            </w:pPr>
            <w:r>
              <w:rPr>
                <w:sz w:val="16"/>
              </w:rPr>
              <w:t>38</w:t>
            </w:r>
          </w:p>
        </w:tc>
        <w:tc>
          <w:tcPr>
            <w:tcW w:type="dxa" w:w="1484"/>
          </w:tcPr>
          <w:p>
            <w:pPr>
              <w:spacing w:after="0"/>
              <w:jc w:val="left"/>
            </w:pPr>
            <w:r>
              <w:rPr>
                <w:sz w:val="16"/>
              </w:rPr>
              <w:t>1986 to 2023 (38 years)</w:t>
            </w:r>
          </w:p>
        </w:tc>
        <w:tc>
          <w:tcPr>
            <w:tcW w:type="dxa" w:w="1037"/>
          </w:tcPr>
          <w:p>
            <w:pPr>
              <w:spacing w:after="0"/>
              <w:jc w:val="left"/>
            </w:pPr>
            <w:r>
              <w:rPr>
                <w:sz w:val="16"/>
              </w:rPr>
              <w:t>countywide</w:t>
            </w:r>
          </w:p>
        </w:tc>
        <w:tc>
          <w:tcPr>
            <w:tcW w:type="dxa" w:w="2088"/>
          </w:tcPr>
          <w:p>
            <w:pPr>
              <w:spacing w:after="0"/>
              <w:jc w:val="left"/>
            </w:pPr>
          </w:p>
        </w:tc>
      </w:tr>
      <w:tr>
        <w:trPr>
          <w:cantSplit/>
        </w:trPr>
        <w:tc>
          <w:tcPr>
            <w:tcW w:type="dxa" w:w="1037"/>
          </w:tcPr>
          <w:p>
            <w:pPr>
              <w:spacing w:after="0"/>
              <w:jc w:val="left"/>
            </w:pPr>
            <w:r>
              <w:rPr>
                <w:sz w:val="16"/>
              </w:rPr>
              <w:t>Tornado</w:t>
            </w:r>
          </w:p>
        </w:tc>
        <w:tc>
          <w:tcPr>
            <w:tcW w:type="dxa" w:w="1233"/>
          </w:tcPr>
          <w:p>
            <w:pPr>
              <w:spacing w:after="0"/>
              <w:jc w:val="right"/>
            </w:pPr>
            <w:r>
              <w:rPr>
                <w:sz w:val="16"/>
              </w:rPr>
              <w:t>1.61</w:t>
            </w:r>
          </w:p>
        </w:tc>
        <w:tc>
          <w:tcPr>
            <w:tcW w:type="dxa" w:w="1436"/>
          </w:tcPr>
          <w:p>
            <w:pPr>
              <w:spacing w:after="0"/>
              <w:jc w:val="left"/>
            </w:pPr>
            <w:r>
              <w:rPr>
                <w:sz w:val="16"/>
              </w:rPr>
              <w:t>events per year</w:t>
            </w:r>
          </w:p>
        </w:tc>
        <w:tc>
          <w:tcPr>
            <w:tcW w:type="dxa" w:w="1564"/>
          </w:tcPr>
          <w:p>
            <w:pPr>
              <w:spacing w:after="0"/>
              <w:jc w:val="left"/>
            </w:pPr>
            <w:r>
              <w:rPr>
                <w:sz w:val="16"/>
              </w:rPr>
              <w:t>about 1.61 per year</w:t>
            </w:r>
          </w:p>
        </w:tc>
        <w:tc>
          <w:tcPr>
            <w:tcW w:type="dxa" w:w="1037"/>
          </w:tcPr>
          <w:p>
            <w:pPr>
              <w:spacing w:after="0"/>
              <w:jc w:val="left"/>
            </w:pPr>
            <w:r>
              <w:rPr>
                <w:sz w:val="16"/>
              </w:rPr>
              <w:t>Highly likely</w:t>
            </w:r>
          </w:p>
        </w:tc>
        <w:tc>
          <w:tcPr>
            <w:tcW w:type="dxa" w:w="1680"/>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4"/>
          </w:tcPr>
          <w:p>
            <w:pPr>
              <w:spacing w:after="0"/>
              <w:jc w:val="left"/>
            </w:pPr>
            <w:r>
              <w:rPr>
                <w:sz w:val="16"/>
              </w:rPr>
              <w:t>1950 to 2023 (EF2+); 1986 to 2023 (EF0-1)</w:t>
            </w:r>
          </w:p>
        </w:tc>
        <w:tc>
          <w:tcPr>
            <w:tcW w:type="dxa" w:w="1037"/>
          </w:tcPr>
          <w:p>
            <w:pPr>
              <w:spacing w:after="0"/>
              <w:jc w:val="left"/>
            </w:pPr>
            <w:r>
              <w:rPr>
                <w:sz w:val="16"/>
              </w:rPr>
              <w:t>see B1-f</w:t>
            </w:r>
          </w:p>
        </w:tc>
        <w:tc>
          <w:tcPr>
            <w:tcW w:type="dxa" w:w="2088"/>
          </w:tcPr>
          <w:p>
            <w:pPr>
              <w:spacing w:after="0"/>
              <w:jc w:val="left"/>
            </w:pPr>
          </w:p>
        </w:tc>
      </w:tr>
      <w:tr>
        <w:trPr>
          <w:cantSplit/>
        </w:trPr>
        <w:tc>
          <w:tcPr>
            <w:tcW w:type="dxa" w:w="1037"/>
          </w:tcPr>
          <w:p>
            <w:pPr>
              <w:spacing w:after="0"/>
              <w:jc w:val="left"/>
            </w:pPr>
            <w:r>
              <w:rPr>
                <w:sz w:val="16"/>
              </w:rPr>
              <w:t>Tsunami</w:t>
            </w:r>
          </w:p>
        </w:tc>
        <w:tc>
          <w:tcPr>
            <w:tcW w:type="dxa" w:w="1233"/>
          </w:tcPr>
          <w:p>
            <w:pPr>
              <w:spacing w:after="0"/>
              <w:jc w:val="right"/>
            </w:pPr>
          </w:p>
        </w:tc>
        <w:tc>
          <w:tcPr>
            <w:tcW w:type="dxa" w:w="1436"/>
          </w:tcPr>
          <w:p>
            <w:pPr>
              <w:spacing w:after="0"/>
              <w:jc w:val="left"/>
            </w:pPr>
            <w:r>
              <w:rPr>
                <w:sz w:val="16"/>
              </w:rPr>
              <w:t>annual probability at the most exposed location (used in place of a county value)</w:t>
            </w:r>
          </w:p>
        </w:tc>
        <w:tc>
          <w:tcPr>
            <w:tcW w:type="dxa" w:w="1564"/>
          </w:tcPr>
          <w:p>
            <w:pPr>
              <w:spacing w:after="0"/>
              <w:jc w:val="left"/>
            </w:pPr>
          </w:p>
        </w:tc>
        <w:tc>
          <w:tcPr>
            <w:tcW w:type="dxa" w:w="1037"/>
          </w:tcPr>
          <w:p>
            <w:pPr>
              <w:spacing w:after="0"/>
              <w:jc w:val="left"/>
            </w:pPr>
          </w:p>
        </w:tc>
        <w:tc>
          <w:tcPr>
            <w:tcW w:type="dxa" w:w="1680"/>
          </w:tcPr>
          <w:p>
            <w:pPr>
              <w:spacing w:after="0"/>
              <w:jc w:val="left"/>
            </w:pPr>
          </w:p>
        </w:tc>
        <w:tc>
          <w:tcPr>
            <w:tcW w:type="dxa" w:w="1515"/>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8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3"/>
          </w:tcPr>
          <w:p>
            <w:pPr>
              <w:spacing w:after="0"/>
              <w:jc w:val="right"/>
            </w:pPr>
          </w:p>
        </w:tc>
        <w:tc>
          <w:tcPr>
            <w:tcW w:type="dxa" w:w="1436"/>
          </w:tcPr>
          <w:p>
            <w:pPr>
              <w:spacing w:after="0"/>
              <w:jc w:val="left"/>
            </w:pPr>
            <w:r>
              <w:rPr>
                <w:sz w:val="16"/>
              </w:rPr>
              <w:t>annual probability</w:t>
            </w:r>
          </w:p>
        </w:tc>
        <w:tc>
          <w:tcPr>
            <w:tcW w:type="dxa" w:w="1564"/>
          </w:tcPr>
          <w:p>
            <w:pPr>
              <w:spacing w:after="0"/>
              <w:jc w:val="left"/>
            </w:pPr>
          </w:p>
        </w:tc>
        <w:tc>
          <w:tcPr>
            <w:tcW w:type="dxa" w:w="1037"/>
          </w:tcPr>
          <w:p>
            <w:pPr>
              <w:spacing w:after="0"/>
              <w:jc w:val="left"/>
            </w:pPr>
          </w:p>
        </w:tc>
        <w:tc>
          <w:tcPr>
            <w:tcW w:type="dxa" w:w="1680"/>
          </w:tcPr>
          <w:p>
            <w:pPr>
              <w:spacing w:after="0"/>
              <w:jc w:val="left"/>
            </w:pPr>
          </w:p>
        </w:tc>
        <w:tc>
          <w:tcPr>
            <w:tcW w:type="dxa" w:w="1515"/>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8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3"/>
          </w:tcPr>
          <w:p>
            <w:pPr>
              <w:spacing w:after="0"/>
              <w:jc w:val="right"/>
            </w:pPr>
            <w:r>
              <w:rPr>
                <w:sz w:val="16"/>
              </w:rPr>
              <w:t>0.00137</w:t>
            </w:r>
          </w:p>
        </w:tc>
        <w:tc>
          <w:tcPr>
            <w:tcW w:type="dxa" w:w="1436"/>
          </w:tcPr>
          <w:p>
            <w:pPr>
              <w:spacing w:after="0"/>
              <w:jc w:val="left"/>
            </w:pPr>
            <w:r>
              <w:rPr>
                <w:sz w:val="16"/>
              </w:rPr>
              <w:t>annual probability at a location</w:t>
            </w:r>
          </w:p>
        </w:tc>
        <w:tc>
          <w:tcPr>
            <w:tcW w:type="dxa" w:w="1564"/>
          </w:tcPr>
          <w:p>
            <w:pPr>
              <w:spacing w:after="0"/>
              <w:jc w:val="left"/>
            </w:pPr>
            <w:r>
              <w:rPr>
                <w:sz w:val="16"/>
              </w:rPr>
              <w:t>chance a given location in the county burns in a year: 0.137%</w:t>
            </w:r>
          </w:p>
        </w:tc>
        <w:tc>
          <w:tcPr>
            <w:tcW w:type="dxa" w:w="1037"/>
          </w:tcPr>
          <w:p>
            <w:pPr>
              <w:spacing w:after="0"/>
              <w:jc w:val="left"/>
            </w:pPr>
            <w:r>
              <w:rPr>
                <w:sz w:val="16"/>
              </w:rPr>
              <w:t>Possible</w:t>
            </w:r>
          </w:p>
        </w:tc>
        <w:tc>
          <w:tcPr>
            <w:tcW w:type="dxa" w:w="1680"/>
          </w:tcPr>
          <w:p>
            <w:pPr>
              <w:spacing w:after="0"/>
              <w:jc w:val="left"/>
            </w:pPr>
            <w:r>
              <w:rPr>
                <w:sz w:val="16"/>
              </w:rPr>
              <w:t>Storm Events records in 2 of 30 years, 1996 to 2025 (6.67%)</w:t>
            </w:r>
          </w:p>
        </w:tc>
        <w:tc>
          <w:tcPr>
            <w:tcW w:type="dxa" w:w="1515"/>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8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3"/>
          </w:tcPr>
          <w:p>
            <w:pPr>
              <w:spacing w:after="0"/>
              <w:jc w:val="right"/>
            </w:pPr>
            <w:r>
              <w:rPr>
                <w:sz w:val="16"/>
              </w:rPr>
              <w:t>20.9</w:t>
            </w:r>
          </w:p>
        </w:tc>
        <w:tc>
          <w:tcPr>
            <w:tcW w:type="dxa" w:w="1436"/>
          </w:tcPr>
          <w:p>
            <w:pPr>
              <w:spacing w:after="0"/>
              <w:jc w:val="left"/>
            </w:pPr>
            <w:r>
              <w:rPr>
                <w:sz w:val="16"/>
              </w:rPr>
              <w:t>event-days per year</w:t>
            </w:r>
          </w:p>
        </w:tc>
        <w:tc>
          <w:tcPr>
            <w:tcW w:type="dxa" w:w="1564"/>
          </w:tcPr>
          <w:p>
            <w:pPr>
              <w:spacing w:after="0"/>
              <w:jc w:val="left"/>
            </w:pPr>
            <w:r>
              <w:rPr>
                <w:sz w:val="16"/>
              </w:rPr>
              <w:t>about 20.9 days per year</w:t>
            </w:r>
          </w:p>
        </w:tc>
        <w:tc>
          <w:tcPr>
            <w:tcW w:type="dxa" w:w="1037"/>
          </w:tcPr>
          <w:p>
            <w:pPr>
              <w:spacing w:after="0"/>
              <w:jc w:val="left"/>
            </w:pPr>
            <w:r>
              <w:rPr>
                <w:sz w:val="16"/>
              </w:rPr>
              <w:t>Likely</w:t>
            </w:r>
          </w:p>
        </w:tc>
        <w:tc>
          <w:tcPr>
            <w:tcW w:type="dxa" w:w="1680"/>
          </w:tcPr>
          <w:p>
            <w:pPr>
              <w:spacing w:after="0"/>
              <w:jc w:val="left"/>
            </w:pPr>
            <w:r>
              <w:rPr>
                <w:sz w:val="16"/>
              </w:rPr>
              <w:t>event-days in 17 of 30 years, 1996 to 2025 (56.7%)</w:t>
            </w:r>
          </w:p>
        </w:tc>
        <w:tc>
          <w:tcPr>
            <w:tcW w:type="dxa" w:w="1515"/>
          </w:tcPr>
          <w:p>
            <w:pPr>
              <w:spacing w:after="0"/>
              <w:jc w:val="right"/>
            </w:pPr>
            <w:r>
              <w:rPr>
                <w:sz w:val="16"/>
              </w:rPr>
              <w:t>398</w:t>
            </w:r>
          </w:p>
        </w:tc>
        <w:tc>
          <w:tcPr>
            <w:tcW w:type="dxa" w:w="1484"/>
          </w:tcPr>
          <w:p>
            <w:pPr>
              <w:spacing w:after="0"/>
              <w:jc w:val="left"/>
            </w:pPr>
            <w:r>
              <w:rPr>
                <w:sz w:val="16"/>
              </w:rPr>
              <w:t>2005-11-12 to 2024-11-12 (19 years)</w:t>
            </w:r>
          </w:p>
        </w:tc>
        <w:tc>
          <w:tcPr>
            <w:tcW w:type="dxa" w:w="1037"/>
          </w:tcPr>
          <w:p>
            <w:pPr>
              <w:spacing w:after="0"/>
              <w:jc w:val="left"/>
            </w:pPr>
            <w:r>
              <w:rPr>
                <w:sz w:val="16"/>
              </w:rPr>
              <w:t>countywide</w:t>
            </w:r>
          </w:p>
        </w:tc>
        <w:tc>
          <w:tcPr>
            <w:tcW w:type="dxa" w:w="208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661</w:t>
            </w:r>
          </w:p>
        </w:tc>
        <w:tc>
          <w:tcPr>
            <w:tcW w:type="dxa" w:w="1476"/>
          </w:tcPr>
          <w:p>
            <w:pPr>
              <w:spacing w:after="0"/>
              <w:jc w:val="right"/>
            </w:pPr>
            <w:r>
              <w:rPr>
                <w:sz w:val="16"/>
              </w:rPr>
              <w:t>30</w:t>
            </w:r>
          </w:p>
        </w:tc>
        <w:tc>
          <w:tcPr>
            <w:tcW w:type="dxa" w:w="1476"/>
          </w:tcPr>
          <w:p>
            <w:pPr>
              <w:spacing w:after="0"/>
              <w:jc w:val="right"/>
            </w:pPr>
            <w:r>
              <w:rPr>
                <w:sz w:val="16"/>
              </w:rPr>
              <w:t>22</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61</w:t>
            </w:r>
          </w:p>
        </w:tc>
        <w:tc>
          <w:tcPr>
            <w:tcW w:type="dxa" w:w="1476"/>
          </w:tcPr>
          <w:p>
            <w:pPr>
              <w:spacing w:after="0"/>
              <w:jc w:val="right"/>
            </w:pPr>
            <w:r>
              <w:rPr>
                <w:sz w:val="16"/>
              </w:rPr>
              <w:t>30</w:t>
            </w:r>
          </w:p>
        </w:tc>
        <w:tc>
          <w:tcPr>
            <w:tcW w:type="dxa" w:w="1476"/>
          </w:tcPr>
          <w:p>
            <w:pPr>
              <w:spacing w:after="0"/>
              <w:jc w:val="right"/>
            </w:pPr>
            <w:r>
              <w:rPr>
                <w:sz w:val="16"/>
              </w:rPr>
              <w:t>2.03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158</w:t>
            </w:r>
          </w:p>
        </w:tc>
        <w:tc>
          <w:tcPr>
            <w:tcW w:type="dxa" w:w="1476"/>
          </w:tcPr>
          <w:p>
            <w:pPr>
              <w:spacing w:after="0"/>
              <w:jc w:val="right"/>
            </w:pPr>
            <w:r>
              <w:rPr>
                <w:sz w:val="16"/>
              </w:rPr>
              <w:t>30</w:t>
            </w:r>
          </w:p>
        </w:tc>
        <w:tc>
          <w:tcPr>
            <w:tcW w:type="dxa" w:w="1476"/>
          </w:tcPr>
          <w:p>
            <w:pPr>
              <w:spacing w:after="0"/>
              <w:jc w:val="right"/>
            </w:pPr>
            <w:r>
              <w:rPr>
                <w:sz w:val="16"/>
              </w:rPr>
              <w:t>5.27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42</w:t>
            </w:r>
          </w:p>
        </w:tc>
        <w:tc>
          <w:tcPr>
            <w:tcW w:type="dxa" w:w="1476"/>
          </w:tcPr>
          <w:p>
            <w:pPr>
              <w:spacing w:after="0"/>
              <w:jc w:val="right"/>
            </w:pPr>
            <w:r>
              <w:rPr>
                <w:sz w:val="16"/>
              </w:rPr>
              <w:t>30</w:t>
            </w:r>
          </w:p>
        </w:tc>
        <w:tc>
          <w:tcPr>
            <w:tcW w:type="dxa" w:w="1476"/>
          </w:tcPr>
          <w:p>
            <w:pPr>
              <w:spacing w:after="0"/>
              <w:jc w:val="right"/>
            </w:pPr>
            <w:r>
              <w:rPr>
                <w:sz w:val="16"/>
              </w:rPr>
              <w:t>1.4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12"/>
        <w:gridCol w:w="921"/>
        <w:gridCol w:w="959"/>
        <w:gridCol w:w="729"/>
        <w:gridCol w:w="695"/>
        <w:gridCol w:w="2262"/>
        <w:gridCol w:w="7434"/>
      </w:tblGrid>
      <w:tr>
        <w:trPr>
          <w:cantSplit/>
          <w:tblHeader/>
        </w:trPr>
        <w:tc>
          <w:tcPr>
            <w:tcW w:type="dxa" w:w="1112"/>
            <w:shd w:val="clear" w:color="auto" w:fill="E8E8E8"/>
          </w:tcPr>
          <w:p>
            <w:pPr>
              <w:spacing w:after="0"/>
              <w:jc w:val="left"/>
            </w:pPr>
            <w:r>
              <w:rPr>
                <w:b/>
                <w:sz w:val="16"/>
              </w:rPr>
              <w:t>Hazard</w:t>
            </w:r>
          </w:p>
        </w:tc>
        <w:tc>
          <w:tcPr>
            <w:tcW w:type="dxa" w:w="921"/>
            <w:shd w:val="clear" w:color="auto" w:fill="E8E8E8"/>
          </w:tcPr>
          <w:p>
            <w:pPr>
              <w:spacing w:after="0"/>
              <w:jc w:val="right"/>
            </w:pPr>
            <w:r>
              <w:rPr>
                <w:b/>
                <w:sz w:val="16"/>
              </w:rPr>
              <w:t>Tracts</w:t>
            </w:r>
          </w:p>
          <w:p>
            <w:pPr>
              <w:spacing w:after="0"/>
              <w:jc w:val="right"/>
            </w:pPr>
            <w:r>
              <w:rPr>
                <w:i/>
                <w:color w:val="555555"/>
                <w:sz w:val="14"/>
              </w:rPr>
              <w:t>rated of all</w:t>
            </w:r>
          </w:p>
        </w:tc>
        <w:tc>
          <w:tcPr>
            <w:tcW w:type="dxa" w:w="95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29"/>
            <w:shd w:val="clear" w:color="auto" w:fill="E8E8E8"/>
          </w:tcPr>
          <w:p>
            <w:pPr>
              <w:spacing w:after="0"/>
              <w:jc w:val="right"/>
            </w:pPr>
            <w:r>
              <w:rPr>
                <w:b/>
                <w:sz w:val="16"/>
              </w:rPr>
              <w:t>Median</w:t>
            </w:r>
          </w:p>
        </w:tc>
        <w:tc>
          <w:tcPr>
            <w:tcW w:type="dxa" w:w="695"/>
            <w:shd w:val="clear" w:color="auto" w:fill="E8E8E8"/>
          </w:tcPr>
          <w:p>
            <w:pPr>
              <w:spacing w:after="0"/>
              <w:jc w:val="right"/>
            </w:pPr>
            <w:r>
              <w:rPr>
                <w:b/>
                <w:sz w:val="16"/>
              </w:rPr>
              <w:t>Max</w:t>
            </w:r>
          </w:p>
        </w:tc>
        <w:tc>
          <w:tcPr>
            <w:tcW w:type="dxa" w:w="2262"/>
            <w:shd w:val="clear" w:color="auto" w:fill="E8E8E8"/>
          </w:tcPr>
          <w:p>
            <w:pPr>
              <w:spacing w:after="0"/>
              <w:jc w:val="left"/>
            </w:pPr>
            <w:r>
              <w:rPr>
                <w:b/>
                <w:sz w:val="16"/>
              </w:rPr>
              <w:t>Tracts by rating</w:t>
            </w:r>
          </w:p>
        </w:tc>
        <w:tc>
          <w:tcPr>
            <w:tcW w:type="dxa" w:w="7434"/>
            <w:shd w:val="clear" w:color="auto" w:fill="E8E8E8"/>
          </w:tcPr>
          <w:p>
            <w:pPr>
              <w:spacing w:after="0"/>
              <w:jc w:val="left"/>
            </w:pPr>
            <w:r>
              <w:rPr>
                <w:b/>
                <w:sz w:val="16"/>
              </w:rPr>
              <w:t>Note</w:t>
            </w:r>
          </w:p>
        </w:tc>
      </w:tr>
      <w:tr>
        <w:trPr>
          <w:cantSplit/>
        </w:trPr>
        <w:tc>
          <w:tcPr>
            <w:tcW w:type="dxa" w:w="1112"/>
          </w:tcPr>
          <w:p>
            <w:pPr>
              <w:spacing w:after="0"/>
              <w:jc w:val="left"/>
            </w:pPr>
            <w:r>
              <w:rPr>
                <w:sz w:val="16"/>
              </w:rPr>
              <w:t>Avalanche</w:t>
            </w:r>
          </w:p>
        </w:tc>
        <w:tc>
          <w:tcPr>
            <w:tcW w:type="dxa" w:w="921"/>
          </w:tcPr>
          <w:p>
            <w:pPr>
              <w:spacing w:after="0"/>
              <w:jc w:val="right"/>
            </w:pPr>
            <w:r>
              <w:rPr>
                <w:sz w:val="16"/>
              </w:rPr>
              <w:t>1 of 27</w:t>
            </w:r>
          </w:p>
        </w:tc>
        <w:tc>
          <w:tcPr>
            <w:tcW w:type="dxa" w:w="959"/>
          </w:tcPr>
          <w:p>
            <w:pPr>
              <w:spacing w:after="0"/>
              <w:jc w:val="right"/>
            </w:pPr>
            <w:r>
              <w:rPr>
                <w:sz w:val="16"/>
              </w:rPr>
              <w:t>0.5</w:t>
            </w:r>
          </w:p>
        </w:tc>
        <w:tc>
          <w:tcPr>
            <w:tcW w:type="dxa" w:w="729"/>
          </w:tcPr>
          <w:p>
            <w:pPr>
              <w:spacing w:after="0"/>
              <w:jc w:val="right"/>
            </w:pPr>
            <w:r>
              <w:rPr>
                <w:sz w:val="16"/>
              </w:rPr>
              <w:t>0.5</w:t>
            </w:r>
          </w:p>
        </w:tc>
        <w:tc>
          <w:tcPr>
            <w:tcW w:type="dxa" w:w="695"/>
          </w:tcPr>
          <w:p>
            <w:pPr>
              <w:spacing w:after="0"/>
              <w:jc w:val="right"/>
            </w:pPr>
            <w:r>
              <w:rPr>
                <w:sz w:val="16"/>
              </w:rPr>
              <w:t>0.5</w:t>
            </w:r>
          </w:p>
        </w:tc>
        <w:tc>
          <w:tcPr>
            <w:tcW w:type="dxa" w:w="2262"/>
          </w:tcPr>
          <w:p>
            <w:pPr>
              <w:spacing w:after="0"/>
              <w:jc w:val="left"/>
            </w:pPr>
            <w:r>
              <w:rPr>
                <w:sz w:val="16"/>
              </w:rPr>
              <w:t>Very Low 1, Not Applicable 26</w:t>
            </w:r>
          </w:p>
        </w:tc>
        <w:tc>
          <w:tcPr>
            <w:tcW w:type="dxa" w:w="7434"/>
          </w:tcPr>
          <w:p>
            <w:pPr>
              <w:spacing w:after="0"/>
              <w:jc w:val="left"/>
            </w:pPr>
          </w:p>
        </w:tc>
      </w:tr>
      <w:tr>
        <w:trPr>
          <w:cantSplit/>
        </w:trPr>
        <w:tc>
          <w:tcPr>
            <w:tcW w:type="dxa" w:w="1112"/>
          </w:tcPr>
          <w:p>
            <w:pPr>
              <w:spacing w:after="0"/>
              <w:jc w:val="left"/>
            </w:pPr>
            <w:r>
              <w:rPr>
                <w:sz w:val="16"/>
              </w:rPr>
              <w:t>Coastal Flooding</w:t>
            </w:r>
          </w:p>
        </w:tc>
        <w:tc>
          <w:tcPr>
            <w:tcW w:type="dxa" w:w="921"/>
          </w:tcPr>
          <w:p>
            <w:pPr>
              <w:spacing w:after="0"/>
              <w:jc w:val="right"/>
            </w:pPr>
            <w:r>
              <w:rPr>
                <w:sz w:val="16"/>
              </w:rPr>
              <w:t>0 of 27</w:t>
            </w:r>
          </w:p>
        </w:tc>
        <w:tc>
          <w:tcPr>
            <w:tcW w:type="dxa" w:w="959"/>
          </w:tcPr>
          <w:p>
            <w:pPr>
              <w:spacing w:after="0"/>
              <w:jc w:val="right"/>
            </w:pPr>
          </w:p>
        </w:tc>
        <w:tc>
          <w:tcPr>
            <w:tcW w:type="dxa" w:w="729"/>
          </w:tcPr>
          <w:p>
            <w:pPr>
              <w:spacing w:after="0"/>
              <w:jc w:val="right"/>
            </w:pPr>
          </w:p>
        </w:tc>
        <w:tc>
          <w:tcPr>
            <w:tcW w:type="dxa" w:w="695"/>
          </w:tcPr>
          <w:p>
            <w:pPr>
              <w:spacing w:after="0"/>
              <w:jc w:val="right"/>
            </w:pPr>
          </w:p>
        </w:tc>
        <w:tc>
          <w:tcPr>
            <w:tcW w:type="dxa" w:w="2262"/>
          </w:tcPr>
          <w:p>
            <w:pPr>
              <w:spacing w:after="0"/>
              <w:jc w:val="left"/>
            </w:pPr>
            <w:r>
              <w:rPr>
                <w:sz w:val="16"/>
              </w:rPr>
              <w:t>Not Applicable 27</w:t>
            </w:r>
          </w:p>
        </w:tc>
        <w:tc>
          <w:tcPr>
            <w:tcW w:type="dxa" w:w="7434"/>
          </w:tcPr>
          <w:p>
            <w:pPr>
              <w:spacing w:after="0"/>
              <w:jc w:val="left"/>
            </w:pPr>
          </w:p>
        </w:tc>
      </w:tr>
      <w:tr>
        <w:trPr>
          <w:cantSplit/>
        </w:trPr>
        <w:tc>
          <w:tcPr>
            <w:tcW w:type="dxa" w:w="1112"/>
          </w:tcPr>
          <w:p>
            <w:pPr>
              <w:spacing w:after="0"/>
              <w:jc w:val="left"/>
            </w:pPr>
            <w:r>
              <w:rPr>
                <w:sz w:val="16"/>
              </w:rPr>
              <w:t>Cold Wave</w:t>
            </w:r>
          </w:p>
        </w:tc>
        <w:tc>
          <w:tcPr>
            <w:tcW w:type="dxa" w:w="921"/>
          </w:tcPr>
          <w:p>
            <w:pPr>
              <w:spacing w:after="0"/>
              <w:jc w:val="right"/>
            </w:pPr>
            <w:r>
              <w:rPr>
                <w:sz w:val="16"/>
              </w:rPr>
              <w:t>27 of 27</w:t>
            </w:r>
          </w:p>
        </w:tc>
        <w:tc>
          <w:tcPr>
            <w:tcW w:type="dxa" w:w="959"/>
          </w:tcPr>
          <w:p>
            <w:pPr>
              <w:spacing w:after="0"/>
              <w:jc w:val="right"/>
            </w:pPr>
            <w:r>
              <w:rPr>
                <w:sz w:val="16"/>
              </w:rPr>
              <w:t>16.9</w:t>
            </w:r>
          </w:p>
        </w:tc>
        <w:tc>
          <w:tcPr>
            <w:tcW w:type="dxa" w:w="729"/>
          </w:tcPr>
          <w:p>
            <w:pPr>
              <w:spacing w:after="0"/>
              <w:jc w:val="right"/>
            </w:pPr>
            <w:r>
              <w:rPr>
                <w:sz w:val="16"/>
              </w:rPr>
              <w:t>93.8</w:t>
            </w:r>
          </w:p>
        </w:tc>
        <w:tc>
          <w:tcPr>
            <w:tcW w:type="dxa" w:w="695"/>
          </w:tcPr>
          <w:p>
            <w:pPr>
              <w:spacing w:after="0"/>
              <w:jc w:val="right"/>
            </w:pPr>
            <w:r>
              <w:rPr>
                <w:sz w:val="16"/>
              </w:rPr>
              <w:t>98.0</w:t>
            </w:r>
          </w:p>
        </w:tc>
        <w:tc>
          <w:tcPr>
            <w:tcW w:type="dxa" w:w="2262"/>
          </w:tcPr>
          <w:p>
            <w:pPr>
              <w:spacing w:after="0"/>
              <w:jc w:val="left"/>
            </w:pPr>
            <w:r>
              <w:rPr>
                <w:sz w:val="16"/>
              </w:rPr>
              <w:t>Very High 8, Relatively High 17, Relatively Moderate 1, Very Low 1</w:t>
            </w:r>
          </w:p>
        </w:tc>
        <w:tc>
          <w:tcPr>
            <w:tcW w:type="dxa" w:w="74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2"/>
          </w:tcPr>
          <w:p>
            <w:pPr>
              <w:spacing w:after="0"/>
              <w:jc w:val="left"/>
            </w:pPr>
            <w:r>
              <w:rPr>
                <w:sz w:val="16"/>
              </w:rPr>
              <w:t>Drought</w:t>
            </w:r>
          </w:p>
        </w:tc>
        <w:tc>
          <w:tcPr>
            <w:tcW w:type="dxa" w:w="921"/>
          </w:tcPr>
          <w:p>
            <w:pPr>
              <w:spacing w:after="0"/>
              <w:jc w:val="right"/>
            </w:pPr>
            <w:r>
              <w:rPr>
                <w:sz w:val="16"/>
              </w:rPr>
              <w:t>8 of 27</w:t>
            </w:r>
          </w:p>
        </w:tc>
        <w:tc>
          <w:tcPr>
            <w:tcW w:type="dxa" w:w="959"/>
          </w:tcPr>
          <w:p>
            <w:pPr>
              <w:spacing w:after="0"/>
              <w:jc w:val="right"/>
            </w:pPr>
            <w:r>
              <w:rPr>
                <w:sz w:val="16"/>
              </w:rPr>
              <w:t>67.0</w:t>
            </w:r>
          </w:p>
        </w:tc>
        <w:tc>
          <w:tcPr>
            <w:tcW w:type="dxa" w:w="729"/>
          </w:tcPr>
          <w:p>
            <w:pPr>
              <w:spacing w:after="0"/>
              <w:jc w:val="right"/>
            </w:pPr>
            <w:r>
              <w:rPr>
                <w:sz w:val="16"/>
              </w:rPr>
              <w:t>69.7</w:t>
            </w:r>
          </w:p>
        </w:tc>
        <w:tc>
          <w:tcPr>
            <w:tcW w:type="dxa" w:w="695"/>
          </w:tcPr>
          <w:p>
            <w:pPr>
              <w:spacing w:after="0"/>
              <w:jc w:val="right"/>
            </w:pPr>
            <w:r>
              <w:rPr>
                <w:sz w:val="16"/>
              </w:rPr>
              <w:t>88.3</w:t>
            </w:r>
          </w:p>
        </w:tc>
        <w:tc>
          <w:tcPr>
            <w:tcW w:type="dxa" w:w="2262"/>
          </w:tcPr>
          <w:p>
            <w:pPr>
              <w:spacing w:after="0"/>
              <w:jc w:val="left"/>
            </w:pPr>
            <w:r>
              <w:rPr>
                <w:sz w:val="16"/>
              </w:rPr>
              <w:t>Relatively Low 3, Very Low 5, No Rating 19</w:t>
            </w:r>
          </w:p>
        </w:tc>
        <w:tc>
          <w:tcPr>
            <w:tcW w:type="dxa" w:w="743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12"/>
          </w:tcPr>
          <w:p>
            <w:pPr>
              <w:spacing w:after="0"/>
              <w:jc w:val="left"/>
            </w:pPr>
            <w:r>
              <w:rPr>
                <w:sz w:val="16"/>
              </w:rPr>
              <w:t>Earthquake</w:t>
            </w:r>
          </w:p>
        </w:tc>
        <w:tc>
          <w:tcPr>
            <w:tcW w:type="dxa" w:w="921"/>
          </w:tcPr>
          <w:p>
            <w:pPr>
              <w:spacing w:after="0"/>
              <w:jc w:val="right"/>
            </w:pPr>
            <w:r>
              <w:rPr>
                <w:sz w:val="16"/>
              </w:rPr>
              <w:t>27 of 27</w:t>
            </w:r>
          </w:p>
        </w:tc>
        <w:tc>
          <w:tcPr>
            <w:tcW w:type="dxa" w:w="959"/>
          </w:tcPr>
          <w:p>
            <w:pPr>
              <w:spacing w:after="0"/>
              <w:jc w:val="right"/>
            </w:pPr>
            <w:r>
              <w:rPr>
                <w:sz w:val="16"/>
              </w:rPr>
              <w:t>19.4</w:t>
            </w:r>
          </w:p>
        </w:tc>
        <w:tc>
          <w:tcPr>
            <w:tcW w:type="dxa" w:w="729"/>
          </w:tcPr>
          <w:p>
            <w:pPr>
              <w:spacing w:after="0"/>
              <w:jc w:val="right"/>
            </w:pPr>
            <w:r>
              <w:rPr>
                <w:sz w:val="16"/>
              </w:rPr>
              <w:t>49.9</w:t>
            </w:r>
          </w:p>
        </w:tc>
        <w:tc>
          <w:tcPr>
            <w:tcW w:type="dxa" w:w="695"/>
          </w:tcPr>
          <w:p>
            <w:pPr>
              <w:spacing w:after="0"/>
              <w:jc w:val="right"/>
            </w:pPr>
            <w:r>
              <w:rPr>
                <w:sz w:val="16"/>
              </w:rPr>
              <w:t>71.3</w:t>
            </w:r>
          </w:p>
        </w:tc>
        <w:tc>
          <w:tcPr>
            <w:tcW w:type="dxa" w:w="2262"/>
          </w:tcPr>
          <w:p>
            <w:pPr>
              <w:spacing w:after="0"/>
              <w:jc w:val="left"/>
            </w:pPr>
            <w:r>
              <w:rPr>
                <w:sz w:val="16"/>
              </w:rPr>
              <w:t>Relatively Low 19, Very Low 8</w:t>
            </w:r>
          </w:p>
        </w:tc>
        <w:tc>
          <w:tcPr>
            <w:tcW w:type="dxa" w:w="7434"/>
          </w:tcPr>
          <w:p>
            <w:pPr>
              <w:spacing w:after="0"/>
              <w:jc w:val="left"/>
            </w:pPr>
          </w:p>
        </w:tc>
      </w:tr>
      <w:tr>
        <w:trPr>
          <w:cantSplit/>
        </w:trPr>
        <w:tc>
          <w:tcPr>
            <w:tcW w:type="dxa" w:w="1112"/>
          </w:tcPr>
          <w:p>
            <w:pPr>
              <w:spacing w:after="0"/>
              <w:jc w:val="left"/>
            </w:pPr>
            <w:r>
              <w:rPr>
                <w:sz w:val="16"/>
              </w:rPr>
              <w:t>Hail</w:t>
            </w:r>
          </w:p>
        </w:tc>
        <w:tc>
          <w:tcPr>
            <w:tcW w:type="dxa" w:w="921"/>
          </w:tcPr>
          <w:p>
            <w:pPr>
              <w:spacing w:after="0"/>
              <w:jc w:val="right"/>
            </w:pPr>
            <w:r>
              <w:rPr>
                <w:sz w:val="16"/>
              </w:rPr>
              <w:t>27 of 27</w:t>
            </w:r>
          </w:p>
        </w:tc>
        <w:tc>
          <w:tcPr>
            <w:tcW w:type="dxa" w:w="959"/>
          </w:tcPr>
          <w:p>
            <w:pPr>
              <w:spacing w:after="0"/>
              <w:jc w:val="right"/>
            </w:pPr>
            <w:r>
              <w:rPr>
                <w:sz w:val="16"/>
              </w:rPr>
              <w:t>47.6</w:t>
            </w:r>
          </w:p>
        </w:tc>
        <w:tc>
          <w:tcPr>
            <w:tcW w:type="dxa" w:w="729"/>
          </w:tcPr>
          <w:p>
            <w:pPr>
              <w:spacing w:after="0"/>
              <w:jc w:val="right"/>
            </w:pPr>
            <w:r>
              <w:rPr>
                <w:sz w:val="16"/>
              </w:rPr>
              <w:t>89.8</w:t>
            </w:r>
          </w:p>
        </w:tc>
        <w:tc>
          <w:tcPr>
            <w:tcW w:type="dxa" w:w="695"/>
          </w:tcPr>
          <w:p>
            <w:pPr>
              <w:spacing w:after="0"/>
              <w:jc w:val="right"/>
            </w:pPr>
            <w:r>
              <w:rPr>
                <w:sz w:val="16"/>
              </w:rPr>
              <w:t>96.0</w:t>
            </w:r>
          </w:p>
        </w:tc>
        <w:tc>
          <w:tcPr>
            <w:tcW w:type="dxa" w:w="2262"/>
          </w:tcPr>
          <w:p>
            <w:pPr>
              <w:spacing w:after="0"/>
              <w:jc w:val="left"/>
            </w:pPr>
            <w:r>
              <w:rPr>
                <w:sz w:val="16"/>
              </w:rPr>
              <w:t>Relatively High 15, Relatively Moderate 11, Relatively Low 1</w:t>
            </w:r>
          </w:p>
        </w:tc>
        <w:tc>
          <w:tcPr>
            <w:tcW w:type="dxa" w:w="74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2"/>
          </w:tcPr>
          <w:p>
            <w:pPr>
              <w:spacing w:after="0"/>
              <w:jc w:val="left"/>
            </w:pPr>
            <w:r>
              <w:rPr>
                <w:sz w:val="16"/>
              </w:rPr>
              <w:t>Heat Wave</w:t>
            </w:r>
          </w:p>
        </w:tc>
        <w:tc>
          <w:tcPr>
            <w:tcW w:type="dxa" w:w="921"/>
          </w:tcPr>
          <w:p>
            <w:pPr>
              <w:spacing w:after="0"/>
              <w:jc w:val="right"/>
            </w:pPr>
            <w:r>
              <w:rPr>
                <w:sz w:val="16"/>
              </w:rPr>
              <w:t>27 of 27</w:t>
            </w:r>
          </w:p>
        </w:tc>
        <w:tc>
          <w:tcPr>
            <w:tcW w:type="dxa" w:w="959"/>
          </w:tcPr>
          <w:p>
            <w:pPr>
              <w:spacing w:after="0"/>
              <w:jc w:val="right"/>
            </w:pPr>
            <w:r>
              <w:rPr>
                <w:sz w:val="16"/>
              </w:rPr>
              <w:t>1.6</w:t>
            </w:r>
          </w:p>
        </w:tc>
        <w:tc>
          <w:tcPr>
            <w:tcW w:type="dxa" w:w="729"/>
          </w:tcPr>
          <w:p>
            <w:pPr>
              <w:spacing w:after="0"/>
              <w:jc w:val="right"/>
            </w:pPr>
            <w:r>
              <w:rPr>
                <w:sz w:val="16"/>
              </w:rPr>
              <w:t>3.6</w:t>
            </w:r>
          </w:p>
        </w:tc>
        <w:tc>
          <w:tcPr>
            <w:tcW w:type="dxa" w:w="695"/>
          </w:tcPr>
          <w:p>
            <w:pPr>
              <w:spacing w:after="0"/>
              <w:jc w:val="right"/>
            </w:pPr>
            <w:r>
              <w:rPr>
                <w:sz w:val="16"/>
              </w:rPr>
              <w:t>5.5</w:t>
            </w:r>
          </w:p>
        </w:tc>
        <w:tc>
          <w:tcPr>
            <w:tcW w:type="dxa" w:w="2262"/>
          </w:tcPr>
          <w:p>
            <w:pPr>
              <w:spacing w:after="0"/>
              <w:jc w:val="left"/>
            </w:pPr>
            <w:r>
              <w:rPr>
                <w:sz w:val="16"/>
              </w:rPr>
              <w:t>Very Low 27</w:t>
            </w:r>
          </w:p>
        </w:tc>
        <w:tc>
          <w:tcPr>
            <w:tcW w:type="dxa" w:w="74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2"/>
          </w:tcPr>
          <w:p>
            <w:pPr>
              <w:spacing w:after="0"/>
              <w:jc w:val="left"/>
            </w:pPr>
            <w:r>
              <w:rPr>
                <w:sz w:val="16"/>
              </w:rPr>
              <w:t>Hurricane</w:t>
            </w:r>
          </w:p>
        </w:tc>
        <w:tc>
          <w:tcPr>
            <w:tcW w:type="dxa" w:w="921"/>
          </w:tcPr>
          <w:p>
            <w:pPr>
              <w:spacing w:after="0"/>
              <w:jc w:val="right"/>
            </w:pPr>
            <w:r>
              <w:rPr>
                <w:sz w:val="16"/>
              </w:rPr>
              <w:t>0 of 27</w:t>
            </w:r>
          </w:p>
        </w:tc>
        <w:tc>
          <w:tcPr>
            <w:tcW w:type="dxa" w:w="959"/>
          </w:tcPr>
          <w:p>
            <w:pPr>
              <w:spacing w:after="0"/>
              <w:jc w:val="right"/>
            </w:pPr>
          </w:p>
        </w:tc>
        <w:tc>
          <w:tcPr>
            <w:tcW w:type="dxa" w:w="729"/>
          </w:tcPr>
          <w:p>
            <w:pPr>
              <w:spacing w:after="0"/>
              <w:jc w:val="right"/>
            </w:pPr>
          </w:p>
        </w:tc>
        <w:tc>
          <w:tcPr>
            <w:tcW w:type="dxa" w:w="695"/>
          </w:tcPr>
          <w:p>
            <w:pPr>
              <w:spacing w:after="0"/>
              <w:jc w:val="right"/>
            </w:pPr>
          </w:p>
        </w:tc>
        <w:tc>
          <w:tcPr>
            <w:tcW w:type="dxa" w:w="2262"/>
          </w:tcPr>
          <w:p>
            <w:pPr>
              <w:spacing w:after="0"/>
              <w:jc w:val="left"/>
            </w:pPr>
            <w:r>
              <w:rPr>
                <w:sz w:val="16"/>
              </w:rPr>
              <w:t>Not Applicable 27</w:t>
            </w:r>
          </w:p>
        </w:tc>
        <w:tc>
          <w:tcPr>
            <w:tcW w:type="dxa" w:w="7434"/>
          </w:tcPr>
          <w:p>
            <w:pPr>
              <w:spacing w:after="0"/>
              <w:jc w:val="left"/>
            </w:pPr>
          </w:p>
        </w:tc>
      </w:tr>
      <w:tr>
        <w:trPr>
          <w:cantSplit/>
        </w:trPr>
        <w:tc>
          <w:tcPr>
            <w:tcW w:type="dxa" w:w="1112"/>
          </w:tcPr>
          <w:p>
            <w:pPr>
              <w:spacing w:after="0"/>
              <w:jc w:val="left"/>
            </w:pPr>
            <w:r>
              <w:rPr>
                <w:sz w:val="16"/>
              </w:rPr>
              <w:t>Ice Storm</w:t>
            </w:r>
          </w:p>
        </w:tc>
        <w:tc>
          <w:tcPr>
            <w:tcW w:type="dxa" w:w="921"/>
          </w:tcPr>
          <w:p>
            <w:pPr>
              <w:spacing w:after="0"/>
              <w:jc w:val="right"/>
            </w:pPr>
            <w:r>
              <w:rPr>
                <w:sz w:val="16"/>
              </w:rPr>
              <w:t>27 of 27</w:t>
            </w:r>
          </w:p>
        </w:tc>
        <w:tc>
          <w:tcPr>
            <w:tcW w:type="dxa" w:w="959"/>
          </w:tcPr>
          <w:p>
            <w:pPr>
              <w:spacing w:after="0"/>
              <w:jc w:val="right"/>
            </w:pPr>
            <w:r>
              <w:rPr>
                <w:sz w:val="16"/>
              </w:rPr>
              <w:t>2.1</w:t>
            </w:r>
          </w:p>
        </w:tc>
        <w:tc>
          <w:tcPr>
            <w:tcW w:type="dxa" w:w="729"/>
          </w:tcPr>
          <w:p>
            <w:pPr>
              <w:spacing w:after="0"/>
              <w:jc w:val="right"/>
            </w:pPr>
            <w:r>
              <w:rPr>
                <w:sz w:val="16"/>
              </w:rPr>
              <w:t>93.4</w:t>
            </w:r>
          </w:p>
        </w:tc>
        <w:tc>
          <w:tcPr>
            <w:tcW w:type="dxa" w:w="695"/>
          </w:tcPr>
          <w:p>
            <w:pPr>
              <w:spacing w:after="0"/>
              <w:jc w:val="right"/>
            </w:pPr>
            <w:r>
              <w:rPr>
                <w:sz w:val="16"/>
              </w:rPr>
              <w:t>96.3</w:t>
            </w:r>
          </w:p>
        </w:tc>
        <w:tc>
          <w:tcPr>
            <w:tcW w:type="dxa" w:w="2262"/>
          </w:tcPr>
          <w:p>
            <w:pPr>
              <w:spacing w:after="0"/>
              <w:jc w:val="left"/>
            </w:pPr>
            <w:r>
              <w:rPr>
                <w:sz w:val="16"/>
              </w:rPr>
              <w:t>Relatively High 18, Relatively Moderate 8, Very Low 1</w:t>
            </w:r>
          </w:p>
        </w:tc>
        <w:tc>
          <w:tcPr>
            <w:tcW w:type="dxa" w:w="74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2"/>
          </w:tcPr>
          <w:p>
            <w:pPr>
              <w:spacing w:after="0"/>
              <w:jc w:val="left"/>
            </w:pPr>
            <w:r>
              <w:rPr>
                <w:sz w:val="16"/>
              </w:rPr>
              <w:t>Inland Flooding</w:t>
            </w:r>
          </w:p>
        </w:tc>
        <w:tc>
          <w:tcPr>
            <w:tcW w:type="dxa" w:w="921"/>
          </w:tcPr>
          <w:p>
            <w:pPr>
              <w:spacing w:after="0"/>
              <w:jc w:val="right"/>
            </w:pPr>
            <w:r>
              <w:rPr>
                <w:sz w:val="16"/>
              </w:rPr>
              <w:t>27 of 27</w:t>
            </w:r>
          </w:p>
        </w:tc>
        <w:tc>
          <w:tcPr>
            <w:tcW w:type="dxa" w:w="959"/>
          </w:tcPr>
          <w:p>
            <w:pPr>
              <w:spacing w:after="0"/>
              <w:jc w:val="right"/>
            </w:pPr>
            <w:r>
              <w:rPr>
                <w:sz w:val="16"/>
              </w:rPr>
              <w:t>0.4</w:t>
            </w:r>
          </w:p>
        </w:tc>
        <w:tc>
          <w:tcPr>
            <w:tcW w:type="dxa" w:w="729"/>
          </w:tcPr>
          <w:p>
            <w:pPr>
              <w:spacing w:after="0"/>
              <w:jc w:val="right"/>
            </w:pPr>
            <w:r>
              <w:rPr>
                <w:sz w:val="16"/>
              </w:rPr>
              <w:t>32.1</w:t>
            </w:r>
          </w:p>
        </w:tc>
        <w:tc>
          <w:tcPr>
            <w:tcW w:type="dxa" w:w="695"/>
          </w:tcPr>
          <w:p>
            <w:pPr>
              <w:spacing w:after="0"/>
              <w:jc w:val="right"/>
            </w:pPr>
            <w:r>
              <w:rPr>
                <w:sz w:val="16"/>
              </w:rPr>
              <w:t>80.8</w:t>
            </w:r>
          </w:p>
        </w:tc>
        <w:tc>
          <w:tcPr>
            <w:tcW w:type="dxa" w:w="2262"/>
          </w:tcPr>
          <w:p>
            <w:pPr>
              <w:spacing w:after="0"/>
              <w:jc w:val="left"/>
            </w:pPr>
            <w:r>
              <w:rPr>
                <w:sz w:val="16"/>
              </w:rPr>
              <w:t>Relatively High 1, Relatively Moderate 7, Relatively Low 13, Very Low 6</w:t>
            </w:r>
          </w:p>
        </w:tc>
        <w:tc>
          <w:tcPr>
            <w:tcW w:type="dxa" w:w="7434"/>
          </w:tcPr>
          <w:p>
            <w:pPr>
              <w:spacing w:after="0"/>
              <w:jc w:val="left"/>
            </w:pPr>
          </w:p>
        </w:tc>
      </w:tr>
      <w:tr>
        <w:trPr>
          <w:cantSplit/>
        </w:trPr>
        <w:tc>
          <w:tcPr>
            <w:tcW w:type="dxa" w:w="1112"/>
          </w:tcPr>
          <w:p>
            <w:pPr>
              <w:spacing w:after="0"/>
              <w:jc w:val="left"/>
            </w:pPr>
            <w:r>
              <w:rPr>
                <w:sz w:val="16"/>
              </w:rPr>
              <w:t>Landslide</w:t>
            </w:r>
          </w:p>
        </w:tc>
        <w:tc>
          <w:tcPr>
            <w:tcW w:type="dxa" w:w="921"/>
          </w:tcPr>
          <w:p>
            <w:pPr>
              <w:spacing w:after="0"/>
              <w:jc w:val="right"/>
            </w:pPr>
            <w:r>
              <w:rPr>
                <w:sz w:val="16"/>
              </w:rPr>
              <w:t>26 of 27</w:t>
            </w:r>
          </w:p>
        </w:tc>
        <w:tc>
          <w:tcPr>
            <w:tcW w:type="dxa" w:w="959"/>
          </w:tcPr>
          <w:p>
            <w:pPr>
              <w:spacing w:after="0"/>
              <w:jc w:val="right"/>
            </w:pPr>
            <w:r>
              <w:rPr>
                <w:sz w:val="16"/>
              </w:rPr>
              <w:t>9.3</w:t>
            </w:r>
          </w:p>
        </w:tc>
        <w:tc>
          <w:tcPr>
            <w:tcW w:type="dxa" w:w="729"/>
          </w:tcPr>
          <w:p>
            <w:pPr>
              <w:spacing w:after="0"/>
              <w:jc w:val="right"/>
            </w:pPr>
            <w:r>
              <w:rPr>
                <w:sz w:val="16"/>
              </w:rPr>
              <w:t>14.5</w:t>
            </w:r>
          </w:p>
        </w:tc>
        <w:tc>
          <w:tcPr>
            <w:tcW w:type="dxa" w:w="695"/>
          </w:tcPr>
          <w:p>
            <w:pPr>
              <w:spacing w:after="0"/>
              <w:jc w:val="right"/>
            </w:pPr>
            <w:r>
              <w:rPr>
                <w:sz w:val="16"/>
              </w:rPr>
              <w:t>92.2</w:t>
            </w:r>
          </w:p>
        </w:tc>
        <w:tc>
          <w:tcPr>
            <w:tcW w:type="dxa" w:w="2262"/>
          </w:tcPr>
          <w:p>
            <w:pPr>
              <w:spacing w:after="0"/>
              <w:jc w:val="left"/>
            </w:pPr>
            <w:r>
              <w:rPr>
                <w:sz w:val="16"/>
              </w:rPr>
              <w:t>Relatively Low 1, Very Low 25, No Rating 1</w:t>
            </w:r>
          </w:p>
        </w:tc>
        <w:tc>
          <w:tcPr>
            <w:tcW w:type="dxa" w:w="7434"/>
          </w:tcPr>
          <w:p>
            <w:pPr>
              <w:spacing w:after="0"/>
              <w:jc w:val="left"/>
            </w:pPr>
          </w:p>
        </w:tc>
      </w:tr>
      <w:tr>
        <w:trPr>
          <w:cantSplit/>
        </w:trPr>
        <w:tc>
          <w:tcPr>
            <w:tcW w:type="dxa" w:w="1112"/>
          </w:tcPr>
          <w:p>
            <w:pPr>
              <w:spacing w:after="0"/>
              <w:jc w:val="left"/>
            </w:pPr>
            <w:r>
              <w:rPr>
                <w:sz w:val="16"/>
              </w:rPr>
              <w:t>Lightning</w:t>
            </w:r>
          </w:p>
        </w:tc>
        <w:tc>
          <w:tcPr>
            <w:tcW w:type="dxa" w:w="921"/>
          </w:tcPr>
          <w:p>
            <w:pPr>
              <w:spacing w:after="0"/>
              <w:jc w:val="right"/>
            </w:pPr>
            <w:r>
              <w:rPr>
                <w:sz w:val="16"/>
              </w:rPr>
              <w:t>27 of 27</w:t>
            </w:r>
          </w:p>
        </w:tc>
        <w:tc>
          <w:tcPr>
            <w:tcW w:type="dxa" w:w="959"/>
          </w:tcPr>
          <w:p>
            <w:pPr>
              <w:spacing w:after="0"/>
              <w:jc w:val="right"/>
            </w:pPr>
            <w:r>
              <w:rPr>
                <w:sz w:val="16"/>
              </w:rPr>
              <w:t>0.6</w:t>
            </w:r>
          </w:p>
        </w:tc>
        <w:tc>
          <w:tcPr>
            <w:tcW w:type="dxa" w:w="729"/>
          </w:tcPr>
          <w:p>
            <w:pPr>
              <w:spacing w:after="0"/>
              <w:jc w:val="right"/>
            </w:pPr>
            <w:r>
              <w:rPr>
                <w:sz w:val="16"/>
              </w:rPr>
              <w:t>92.1</w:t>
            </w:r>
          </w:p>
        </w:tc>
        <w:tc>
          <w:tcPr>
            <w:tcW w:type="dxa" w:w="695"/>
          </w:tcPr>
          <w:p>
            <w:pPr>
              <w:spacing w:after="0"/>
              <w:jc w:val="right"/>
            </w:pPr>
            <w:r>
              <w:rPr>
                <w:sz w:val="16"/>
              </w:rPr>
              <w:t>97.9</w:t>
            </w:r>
          </w:p>
        </w:tc>
        <w:tc>
          <w:tcPr>
            <w:tcW w:type="dxa" w:w="2262"/>
          </w:tcPr>
          <w:p>
            <w:pPr>
              <w:spacing w:after="0"/>
              <w:jc w:val="left"/>
            </w:pPr>
            <w:r>
              <w:rPr>
                <w:sz w:val="16"/>
              </w:rPr>
              <w:t>Very High 3, Relatively High 19, Relatively Moderate 4, Very Low 1</w:t>
            </w:r>
          </w:p>
        </w:tc>
        <w:tc>
          <w:tcPr>
            <w:tcW w:type="dxa" w:w="74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2"/>
          </w:tcPr>
          <w:p>
            <w:pPr>
              <w:spacing w:after="0"/>
              <w:jc w:val="left"/>
            </w:pPr>
            <w:r>
              <w:rPr>
                <w:sz w:val="16"/>
              </w:rPr>
              <w:t>Strong Wind</w:t>
            </w:r>
          </w:p>
        </w:tc>
        <w:tc>
          <w:tcPr>
            <w:tcW w:type="dxa" w:w="921"/>
          </w:tcPr>
          <w:p>
            <w:pPr>
              <w:spacing w:after="0"/>
              <w:jc w:val="right"/>
            </w:pPr>
            <w:r>
              <w:rPr>
                <w:sz w:val="16"/>
              </w:rPr>
              <w:t>27 of 27</w:t>
            </w:r>
          </w:p>
        </w:tc>
        <w:tc>
          <w:tcPr>
            <w:tcW w:type="dxa" w:w="959"/>
          </w:tcPr>
          <w:p>
            <w:pPr>
              <w:spacing w:after="0"/>
              <w:jc w:val="right"/>
            </w:pPr>
            <w:r>
              <w:rPr>
                <w:sz w:val="16"/>
              </w:rPr>
              <w:t>2.7</w:t>
            </w:r>
          </w:p>
        </w:tc>
        <w:tc>
          <w:tcPr>
            <w:tcW w:type="dxa" w:w="729"/>
          </w:tcPr>
          <w:p>
            <w:pPr>
              <w:spacing w:after="0"/>
              <w:jc w:val="right"/>
            </w:pPr>
            <w:r>
              <w:rPr>
                <w:sz w:val="16"/>
              </w:rPr>
              <w:t>77.3</w:t>
            </w:r>
          </w:p>
        </w:tc>
        <w:tc>
          <w:tcPr>
            <w:tcW w:type="dxa" w:w="695"/>
          </w:tcPr>
          <w:p>
            <w:pPr>
              <w:spacing w:after="0"/>
              <w:jc w:val="right"/>
            </w:pPr>
            <w:r>
              <w:rPr>
                <w:sz w:val="16"/>
              </w:rPr>
              <w:t>88.3</w:t>
            </w:r>
          </w:p>
        </w:tc>
        <w:tc>
          <w:tcPr>
            <w:tcW w:type="dxa" w:w="2262"/>
          </w:tcPr>
          <w:p>
            <w:pPr>
              <w:spacing w:after="0"/>
              <w:jc w:val="left"/>
            </w:pPr>
            <w:r>
              <w:rPr>
                <w:sz w:val="16"/>
              </w:rPr>
              <w:t>Relatively High 2, Relatively Moderate 22, Relatively Low 2, Very Low 1</w:t>
            </w:r>
          </w:p>
        </w:tc>
        <w:tc>
          <w:tcPr>
            <w:tcW w:type="dxa" w:w="74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2"/>
          </w:tcPr>
          <w:p>
            <w:pPr>
              <w:spacing w:after="0"/>
              <w:jc w:val="left"/>
            </w:pPr>
            <w:r>
              <w:rPr>
                <w:sz w:val="16"/>
              </w:rPr>
              <w:t>Tornado</w:t>
            </w:r>
          </w:p>
        </w:tc>
        <w:tc>
          <w:tcPr>
            <w:tcW w:type="dxa" w:w="921"/>
          </w:tcPr>
          <w:p>
            <w:pPr>
              <w:spacing w:after="0"/>
              <w:jc w:val="right"/>
            </w:pPr>
            <w:r>
              <w:rPr>
                <w:sz w:val="16"/>
              </w:rPr>
              <w:t>27 of 27</w:t>
            </w:r>
          </w:p>
        </w:tc>
        <w:tc>
          <w:tcPr>
            <w:tcW w:type="dxa" w:w="959"/>
          </w:tcPr>
          <w:p>
            <w:pPr>
              <w:spacing w:after="0"/>
              <w:jc w:val="right"/>
            </w:pPr>
            <w:r>
              <w:rPr>
                <w:sz w:val="16"/>
              </w:rPr>
              <w:t>16.0</w:t>
            </w:r>
          </w:p>
        </w:tc>
        <w:tc>
          <w:tcPr>
            <w:tcW w:type="dxa" w:w="729"/>
          </w:tcPr>
          <w:p>
            <w:pPr>
              <w:spacing w:after="0"/>
              <w:jc w:val="right"/>
            </w:pPr>
            <w:r>
              <w:rPr>
                <w:sz w:val="16"/>
              </w:rPr>
              <w:t>84.3</w:t>
            </w:r>
          </w:p>
        </w:tc>
        <w:tc>
          <w:tcPr>
            <w:tcW w:type="dxa" w:w="695"/>
          </w:tcPr>
          <w:p>
            <w:pPr>
              <w:spacing w:after="0"/>
              <w:jc w:val="right"/>
            </w:pPr>
            <w:r>
              <w:rPr>
                <w:sz w:val="16"/>
              </w:rPr>
              <w:t>94.3</w:t>
            </w:r>
          </w:p>
        </w:tc>
        <w:tc>
          <w:tcPr>
            <w:tcW w:type="dxa" w:w="2262"/>
          </w:tcPr>
          <w:p>
            <w:pPr>
              <w:spacing w:after="0"/>
              <w:jc w:val="left"/>
            </w:pPr>
            <w:r>
              <w:rPr>
                <w:sz w:val="16"/>
              </w:rPr>
              <w:t>Very High 2, Relatively High 16, Relatively Moderate 8, Very Low 1</w:t>
            </w:r>
          </w:p>
        </w:tc>
        <w:tc>
          <w:tcPr>
            <w:tcW w:type="dxa" w:w="7434"/>
          </w:tcPr>
          <w:p>
            <w:pPr>
              <w:spacing w:after="0"/>
              <w:jc w:val="left"/>
            </w:pPr>
          </w:p>
        </w:tc>
      </w:tr>
      <w:tr>
        <w:trPr>
          <w:cantSplit/>
        </w:trPr>
        <w:tc>
          <w:tcPr>
            <w:tcW w:type="dxa" w:w="1112"/>
          </w:tcPr>
          <w:p>
            <w:pPr>
              <w:spacing w:after="0"/>
              <w:jc w:val="left"/>
            </w:pPr>
            <w:r>
              <w:rPr>
                <w:sz w:val="16"/>
              </w:rPr>
              <w:t>Tsunami</w:t>
            </w:r>
          </w:p>
        </w:tc>
        <w:tc>
          <w:tcPr>
            <w:tcW w:type="dxa" w:w="921"/>
          </w:tcPr>
          <w:p>
            <w:pPr>
              <w:spacing w:after="0"/>
              <w:jc w:val="right"/>
            </w:pPr>
            <w:r>
              <w:rPr>
                <w:sz w:val="16"/>
              </w:rPr>
              <w:t>0 of 27</w:t>
            </w:r>
          </w:p>
        </w:tc>
        <w:tc>
          <w:tcPr>
            <w:tcW w:type="dxa" w:w="959"/>
          </w:tcPr>
          <w:p>
            <w:pPr>
              <w:spacing w:after="0"/>
              <w:jc w:val="right"/>
            </w:pPr>
          </w:p>
        </w:tc>
        <w:tc>
          <w:tcPr>
            <w:tcW w:type="dxa" w:w="729"/>
          </w:tcPr>
          <w:p>
            <w:pPr>
              <w:spacing w:after="0"/>
              <w:jc w:val="right"/>
            </w:pPr>
          </w:p>
        </w:tc>
        <w:tc>
          <w:tcPr>
            <w:tcW w:type="dxa" w:w="695"/>
          </w:tcPr>
          <w:p>
            <w:pPr>
              <w:spacing w:after="0"/>
              <w:jc w:val="right"/>
            </w:pPr>
          </w:p>
        </w:tc>
        <w:tc>
          <w:tcPr>
            <w:tcW w:type="dxa" w:w="2262"/>
          </w:tcPr>
          <w:p>
            <w:pPr>
              <w:spacing w:after="0"/>
              <w:jc w:val="left"/>
            </w:pPr>
            <w:r>
              <w:rPr>
                <w:sz w:val="16"/>
              </w:rPr>
              <w:t>Not Applicable 27</w:t>
            </w:r>
          </w:p>
        </w:tc>
        <w:tc>
          <w:tcPr>
            <w:tcW w:type="dxa" w:w="7434"/>
          </w:tcPr>
          <w:p>
            <w:pPr>
              <w:spacing w:after="0"/>
              <w:jc w:val="left"/>
            </w:pPr>
          </w:p>
        </w:tc>
      </w:tr>
      <w:tr>
        <w:trPr>
          <w:cantSplit/>
        </w:trPr>
        <w:tc>
          <w:tcPr>
            <w:tcW w:type="dxa" w:w="1112"/>
          </w:tcPr>
          <w:p>
            <w:pPr>
              <w:spacing w:after="0"/>
              <w:jc w:val="left"/>
            </w:pPr>
            <w:r>
              <w:rPr>
                <w:sz w:val="16"/>
              </w:rPr>
              <w:t>Volcanic Activity</w:t>
            </w:r>
          </w:p>
        </w:tc>
        <w:tc>
          <w:tcPr>
            <w:tcW w:type="dxa" w:w="921"/>
          </w:tcPr>
          <w:p>
            <w:pPr>
              <w:spacing w:after="0"/>
              <w:jc w:val="right"/>
            </w:pPr>
            <w:r>
              <w:rPr>
                <w:sz w:val="16"/>
              </w:rPr>
              <w:t>0 of 27</w:t>
            </w:r>
          </w:p>
        </w:tc>
        <w:tc>
          <w:tcPr>
            <w:tcW w:type="dxa" w:w="959"/>
          </w:tcPr>
          <w:p>
            <w:pPr>
              <w:spacing w:after="0"/>
              <w:jc w:val="right"/>
            </w:pPr>
          </w:p>
        </w:tc>
        <w:tc>
          <w:tcPr>
            <w:tcW w:type="dxa" w:w="729"/>
          </w:tcPr>
          <w:p>
            <w:pPr>
              <w:spacing w:after="0"/>
              <w:jc w:val="right"/>
            </w:pPr>
          </w:p>
        </w:tc>
        <w:tc>
          <w:tcPr>
            <w:tcW w:type="dxa" w:w="695"/>
          </w:tcPr>
          <w:p>
            <w:pPr>
              <w:spacing w:after="0"/>
              <w:jc w:val="right"/>
            </w:pPr>
          </w:p>
        </w:tc>
        <w:tc>
          <w:tcPr>
            <w:tcW w:type="dxa" w:w="2262"/>
          </w:tcPr>
          <w:p>
            <w:pPr>
              <w:spacing w:after="0"/>
              <w:jc w:val="left"/>
            </w:pPr>
            <w:r>
              <w:rPr>
                <w:sz w:val="16"/>
              </w:rPr>
              <w:t>Not Applicable 27</w:t>
            </w:r>
          </w:p>
        </w:tc>
        <w:tc>
          <w:tcPr>
            <w:tcW w:type="dxa" w:w="7434"/>
          </w:tcPr>
          <w:p>
            <w:pPr>
              <w:spacing w:after="0"/>
              <w:jc w:val="left"/>
            </w:pPr>
          </w:p>
        </w:tc>
      </w:tr>
      <w:tr>
        <w:trPr>
          <w:cantSplit/>
        </w:trPr>
        <w:tc>
          <w:tcPr>
            <w:tcW w:type="dxa" w:w="1112"/>
          </w:tcPr>
          <w:p>
            <w:pPr>
              <w:spacing w:after="0"/>
              <w:jc w:val="left"/>
            </w:pPr>
            <w:r>
              <w:rPr>
                <w:sz w:val="16"/>
              </w:rPr>
              <w:t>Wildfire</w:t>
            </w:r>
          </w:p>
        </w:tc>
        <w:tc>
          <w:tcPr>
            <w:tcW w:type="dxa" w:w="921"/>
          </w:tcPr>
          <w:p>
            <w:pPr>
              <w:spacing w:after="0"/>
              <w:jc w:val="right"/>
            </w:pPr>
            <w:r>
              <w:rPr>
                <w:sz w:val="16"/>
              </w:rPr>
              <w:t>25 of 27</w:t>
            </w:r>
          </w:p>
        </w:tc>
        <w:tc>
          <w:tcPr>
            <w:tcW w:type="dxa" w:w="959"/>
          </w:tcPr>
          <w:p>
            <w:pPr>
              <w:spacing w:after="0"/>
              <w:jc w:val="right"/>
            </w:pPr>
            <w:r>
              <w:rPr>
                <w:sz w:val="16"/>
              </w:rPr>
              <w:t>18.8</w:t>
            </w:r>
          </w:p>
        </w:tc>
        <w:tc>
          <w:tcPr>
            <w:tcW w:type="dxa" w:w="729"/>
          </w:tcPr>
          <w:p>
            <w:pPr>
              <w:spacing w:after="0"/>
              <w:jc w:val="right"/>
            </w:pPr>
            <w:r>
              <w:rPr>
                <w:sz w:val="16"/>
              </w:rPr>
              <w:t>80.5</w:t>
            </w:r>
          </w:p>
        </w:tc>
        <w:tc>
          <w:tcPr>
            <w:tcW w:type="dxa" w:w="695"/>
          </w:tcPr>
          <w:p>
            <w:pPr>
              <w:spacing w:after="0"/>
              <w:jc w:val="right"/>
            </w:pPr>
            <w:r>
              <w:rPr>
                <w:sz w:val="16"/>
              </w:rPr>
              <w:t>98.8</w:t>
            </w:r>
          </w:p>
        </w:tc>
        <w:tc>
          <w:tcPr>
            <w:tcW w:type="dxa" w:w="2262"/>
          </w:tcPr>
          <w:p>
            <w:pPr>
              <w:spacing w:after="0"/>
              <w:jc w:val="left"/>
            </w:pPr>
            <w:r>
              <w:rPr>
                <w:sz w:val="16"/>
              </w:rPr>
              <w:t>Relatively High 3, Relatively Moderate 6, Relatively Low 6, Very Low 10, No Rating 2</w:t>
            </w:r>
          </w:p>
        </w:tc>
        <w:tc>
          <w:tcPr>
            <w:tcW w:type="dxa" w:w="7434"/>
          </w:tcPr>
          <w:p>
            <w:pPr>
              <w:spacing w:after="0"/>
              <w:jc w:val="left"/>
            </w:pPr>
          </w:p>
        </w:tc>
      </w:tr>
      <w:tr>
        <w:trPr>
          <w:cantSplit/>
        </w:trPr>
        <w:tc>
          <w:tcPr>
            <w:tcW w:type="dxa" w:w="1112"/>
          </w:tcPr>
          <w:p>
            <w:pPr>
              <w:spacing w:after="0"/>
              <w:jc w:val="left"/>
            </w:pPr>
            <w:r>
              <w:rPr>
                <w:sz w:val="16"/>
              </w:rPr>
              <w:t>Winter Weather</w:t>
            </w:r>
          </w:p>
        </w:tc>
        <w:tc>
          <w:tcPr>
            <w:tcW w:type="dxa" w:w="921"/>
          </w:tcPr>
          <w:p>
            <w:pPr>
              <w:spacing w:after="0"/>
              <w:jc w:val="right"/>
            </w:pPr>
            <w:r>
              <w:rPr>
                <w:sz w:val="16"/>
              </w:rPr>
              <w:t>27 of 27</w:t>
            </w:r>
          </w:p>
        </w:tc>
        <w:tc>
          <w:tcPr>
            <w:tcW w:type="dxa" w:w="959"/>
          </w:tcPr>
          <w:p>
            <w:pPr>
              <w:spacing w:after="0"/>
              <w:jc w:val="right"/>
            </w:pPr>
            <w:r>
              <w:rPr>
                <w:sz w:val="16"/>
              </w:rPr>
              <w:t>19.6</w:t>
            </w:r>
          </w:p>
        </w:tc>
        <w:tc>
          <w:tcPr>
            <w:tcW w:type="dxa" w:w="729"/>
          </w:tcPr>
          <w:p>
            <w:pPr>
              <w:spacing w:after="0"/>
              <w:jc w:val="right"/>
            </w:pPr>
            <w:r>
              <w:rPr>
                <w:sz w:val="16"/>
              </w:rPr>
              <w:t>97.9</w:t>
            </w:r>
          </w:p>
        </w:tc>
        <w:tc>
          <w:tcPr>
            <w:tcW w:type="dxa" w:w="695"/>
          </w:tcPr>
          <w:p>
            <w:pPr>
              <w:spacing w:after="0"/>
              <w:jc w:val="right"/>
            </w:pPr>
            <w:r>
              <w:rPr>
                <w:sz w:val="16"/>
              </w:rPr>
              <w:t>99.4</w:t>
            </w:r>
          </w:p>
        </w:tc>
        <w:tc>
          <w:tcPr>
            <w:tcW w:type="dxa" w:w="2262"/>
          </w:tcPr>
          <w:p>
            <w:pPr>
              <w:spacing w:after="0"/>
              <w:jc w:val="left"/>
            </w:pPr>
            <w:r>
              <w:rPr>
                <w:sz w:val="16"/>
              </w:rPr>
              <w:t>Very High 18, Relatively High 8, Relatively Low 1</w:t>
            </w:r>
          </w:p>
        </w:tc>
        <w:tc>
          <w:tcPr>
            <w:tcW w:type="dxa" w:w="74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8"/>
        <w:gridCol w:w="750"/>
        <w:gridCol w:w="2917"/>
        <w:gridCol w:w="2326"/>
        <w:gridCol w:w="1637"/>
        <w:gridCol w:w="1991"/>
        <w:gridCol w:w="2952"/>
      </w:tblGrid>
      <w:tr>
        <w:trPr>
          <w:cantSplit/>
          <w:tblHeader/>
        </w:trPr>
        <w:tc>
          <w:tcPr>
            <w:tcW w:type="dxa" w:w="1538"/>
            <w:shd w:val="clear" w:color="auto" w:fill="E8E8E8"/>
          </w:tcPr>
          <w:p>
            <w:pPr>
              <w:spacing w:after="0"/>
              <w:jc w:val="left"/>
            </w:pPr>
            <w:r>
              <w:rPr>
                <w:b/>
                <w:sz w:val="16"/>
              </w:rPr>
              <w:t>Member</w:t>
            </w:r>
          </w:p>
        </w:tc>
        <w:tc>
          <w:tcPr>
            <w:tcW w:type="dxa" w:w="750"/>
            <w:shd w:val="clear" w:color="auto" w:fill="E8E8E8"/>
          </w:tcPr>
          <w:p>
            <w:pPr>
              <w:spacing w:after="0"/>
              <w:jc w:val="left"/>
            </w:pPr>
            <w:r>
              <w:rPr>
                <w:b/>
                <w:sz w:val="16"/>
              </w:rPr>
              <w:t>Type</w:t>
            </w:r>
          </w:p>
        </w:tc>
        <w:tc>
          <w:tcPr>
            <w:tcW w:type="dxa" w:w="2917"/>
            <w:shd w:val="clear" w:color="auto" w:fill="E8E8E8"/>
          </w:tcPr>
          <w:p>
            <w:pPr>
              <w:spacing w:after="0"/>
              <w:jc w:val="left"/>
            </w:pPr>
            <w:r>
              <w:rPr>
                <w:b/>
                <w:sz w:val="16"/>
              </w:rPr>
              <w:t>Plan status</w:t>
            </w:r>
          </w:p>
        </w:tc>
        <w:tc>
          <w:tcPr>
            <w:tcW w:type="dxa" w:w="232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3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9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52"/>
            <w:shd w:val="clear" w:color="auto" w:fill="E8E8E8"/>
          </w:tcPr>
          <w:p>
            <w:pPr>
              <w:spacing w:after="0"/>
              <w:jc w:val="left"/>
            </w:pPr>
            <w:r>
              <w:rPr>
                <w:b/>
                <w:sz w:val="16"/>
              </w:rPr>
              <w:t>Notes</w:t>
            </w:r>
          </w:p>
        </w:tc>
      </w:tr>
      <w:tr>
        <w:trPr>
          <w:cantSplit/>
        </w:trPr>
        <w:tc>
          <w:tcPr>
            <w:tcW w:type="dxa" w:w="1538"/>
          </w:tcPr>
          <w:p>
            <w:pPr>
              <w:spacing w:after="0"/>
              <w:jc w:val="left"/>
            </w:pPr>
            <w:r>
              <w:rPr>
                <w:sz w:val="16"/>
              </w:rPr>
              <w:t>Laramie County</w:t>
            </w:r>
          </w:p>
        </w:tc>
        <w:tc>
          <w:tcPr>
            <w:tcW w:type="dxa" w:w="750"/>
          </w:tcPr>
          <w:p>
            <w:pPr>
              <w:spacing w:after="0"/>
              <w:jc w:val="left"/>
            </w:pPr>
            <w:r>
              <w:rPr>
                <w:sz w:val="16"/>
              </w:rPr>
              <w:t>County</w:t>
            </w:r>
          </w:p>
        </w:tc>
        <w:tc>
          <w:tcPr>
            <w:tcW w:type="dxa" w:w="2917"/>
          </w:tcPr>
          <w:p>
            <w:pPr>
              <w:spacing w:after="0"/>
              <w:jc w:val="left"/>
            </w:pPr>
            <w:r>
              <w:rPr>
                <w:sz w:val="16"/>
              </w:rPr>
              <w:t>Approved, expires 2028-04-13</w:t>
            </w:r>
          </w:p>
        </w:tc>
        <w:tc>
          <w:tcPr>
            <w:tcW w:type="dxa" w:w="2326"/>
          </w:tcPr>
          <w:p>
            <w:pPr>
              <w:spacing w:after="0"/>
              <w:jc w:val="right"/>
            </w:pPr>
            <w:r>
              <w:rPr>
                <w:sz w:val="16"/>
              </w:rPr>
              <w:t>FMA RL 0, SRL 0; any 2</w:t>
            </w:r>
          </w:p>
        </w:tc>
        <w:tc>
          <w:tcPr>
            <w:tcW w:type="dxa" w:w="1637"/>
          </w:tcPr>
          <w:p>
            <w:pPr>
              <w:spacing w:after="0"/>
              <w:jc w:val="right"/>
            </w:pPr>
            <w:r>
              <w:rPr>
                <w:sz w:val="16"/>
              </w:rPr>
              <w:t>$5,561.30</w:t>
            </w:r>
          </w:p>
        </w:tc>
        <w:tc>
          <w:tcPr>
            <w:tcW w:type="dxa" w:w="1991"/>
          </w:tcPr>
          <w:p>
            <w:pPr>
              <w:spacing w:after="0"/>
              <w:jc w:val="right"/>
            </w:pPr>
            <w:r>
              <w:rPr>
                <w:sz w:val="16"/>
              </w:rPr>
              <w:t>0; 0</w:t>
            </w:r>
          </w:p>
        </w:tc>
        <w:tc>
          <w:tcPr>
            <w:tcW w:type="dxa" w:w="2952"/>
          </w:tcPr>
          <w:p>
            <w:pPr>
              <w:spacing w:after="0"/>
              <w:jc w:val="left"/>
            </w:pPr>
            <w:r>
              <w:rPr>
                <w:sz w:val="16"/>
              </w:rPr>
              <w:t>Includes $5,561.30 for declarations not counted as hazard incidents (DR-4535-WY).</w:t>
            </w:r>
          </w:p>
        </w:tc>
      </w:tr>
      <w:tr>
        <w:trPr>
          <w:cantSplit/>
        </w:trPr>
        <w:tc>
          <w:tcPr>
            <w:tcW w:type="dxa" w:w="1538"/>
          </w:tcPr>
          <w:p>
            <w:pPr>
              <w:spacing w:after="0"/>
              <w:jc w:val="left"/>
            </w:pPr>
            <w:r>
              <w:rPr>
                <w:sz w:val="16"/>
              </w:rPr>
              <w:t>Albin town</w:t>
            </w:r>
          </w:p>
        </w:tc>
        <w:tc>
          <w:tcPr>
            <w:tcW w:type="dxa" w:w="750"/>
          </w:tcPr>
          <w:p>
            <w:pPr>
              <w:spacing w:after="0"/>
              <w:jc w:val="left"/>
            </w:pPr>
            <w:r>
              <w:rPr>
                <w:sz w:val="16"/>
              </w:rPr>
              <w:t>Town</w:t>
            </w:r>
          </w:p>
        </w:tc>
        <w:tc>
          <w:tcPr>
            <w:tcW w:type="dxa" w:w="2917"/>
          </w:tcPr>
          <w:p>
            <w:pPr>
              <w:spacing w:after="0"/>
              <w:jc w:val="left"/>
            </w:pPr>
            <w:r>
              <w:rPr>
                <w:sz w:val="16"/>
              </w:rPr>
              <w:t>Approved, expires 2028-04-13</w:t>
            </w:r>
          </w:p>
        </w:tc>
        <w:tc>
          <w:tcPr>
            <w:tcW w:type="dxa" w:w="2326"/>
          </w:tcPr>
          <w:p>
            <w:pPr>
              <w:spacing w:after="0"/>
              <w:jc w:val="right"/>
            </w:pPr>
            <w:r>
              <w:rPr>
                <w:sz w:val="16"/>
              </w:rPr>
              <w:t>FMA RL 0, SRL 0; any 0</w:t>
            </w:r>
          </w:p>
        </w:tc>
        <w:tc>
          <w:tcPr>
            <w:tcW w:type="dxa" w:w="1637"/>
          </w:tcPr>
          <w:p>
            <w:pPr>
              <w:spacing w:after="0"/>
              <w:jc w:val="right"/>
            </w:pPr>
            <w:r>
              <w:rPr>
                <w:sz w:val="16"/>
              </w:rPr>
              <w:t>none found</w:t>
            </w:r>
          </w:p>
        </w:tc>
        <w:tc>
          <w:tcPr>
            <w:tcW w:type="dxa" w:w="1991"/>
          </w:tcPr>
          <w:p>
            <w:pPr>
              <w:spacing w:after="0"/>
              <w:jc w:val="right"/>
            </w:pPr>
            <w:r>
              <w:rPr>
                <w:sz w:val="16"/>
              </w:rPr>
              <w:t>76; 12</w:t>
            </w:r>
          </w:p>
        </w:tc>
        <w:tc>
          <w:tcPr>
            <w:tcW w:type="dxa" w:w="2952"/>
          </w:tcPr>
          <w:p>
            <w:pPr>
              <w:spacing w:after="0"/>
              <w:jc w:val="left"/>
            </w:pPr>
          </w:p>
        </w:tc>
      </w:tr>
      <w:tr>
        <w:trPr>
          <w:cantSplit/>
        </w:trPr>
        <w:tc>
          <w:tcPr>
            <w:tcW w:type="dxa" w:w="1538"/>
          </w:tcPr>
          <w:p>
            <w:pPr>
              <w:spacing w:after="0"/>
              <w:jc w:val="left"/>
            </w:pPr>
            <w:r>
              <w:rPr>
                <w:sz w:val="16"/>
              </w:rPr>
              <w:t>Burns town</w:t>
            </w:r>
          </w:p>
        </w:tc>
        <w:tc>
          <w:tcPr>
            <w:tcW w:type="dxa" w:w="750"/>
          </w:tcPr>
          <w:p>
            <w:pPr>
              <w:spacing w:after="0"/>
              <w:jc w:val="left"/>
            </w:pPr>
            <w:r>
              <w:rPr>
                <w:sz w:val="16"/>
              </w:rPr>
              <w:t>Town</w:t>
            </w:r>
          </w:p>
        </w:tc>
        <w:tc>
          <w:tcPr>
            <w:tcW w:type="dxa" w:w="2917"/>
          </w:tcPr>
          <w:p>
            <w:pPr>
              <w:spacing w:after="0"/>
              <w:jc w:val="left"/>
            </w:pPr>
            <w:r>
              <w:rPr>
                <w:sz w:val="16"/>
              </w:rPr>
              <w:t>Approved, expires 2028-04-13</w:t>
            </w:r>
          </w:p>
        </w:tc>
        <w:tc>
          <w:tcPr>
            <w:tcW w:type="dxa" w:w="2326"/>
          </w:tcPr>
          <w:p>
            <w:pPr>
              <w:spacing w:after="0"/>
              <w:jc w:val="right"/>
            </w:pPr>
            <w:r>
              <w:rPr>
                <w:sz w:val="16"/>
              </w:rPr>
              <w:t>FMA RL 0, SRL 0; any 0</w:t>
            </w:r>
          </w:p>
        </w:tc>
        <w:tc>
          <w:tcPr>
            <w:tcW w:type="dxa" w:w="1637"/>
          </w:tcPr>
          <w:p>
            <w:pPr>
              <w:spacing w:after="0"/>
              <w:jc w:val="right"/>
            </w:pPr>
            <w:r>
              <w:rPr>
                <w:sz w:val="16"/>
              </w:rPr>
              <w:t>none found</w:t>
            </w:r>
          </w:p>
        </w:tc>
        <w:tc>
          <w:tcPr>
            <w:tcW w:type="dxa" w:w="1991"/>
          </w:tcPr>
          <w:p>
            <w:pPr>
              <w:spacing w:after="0"/>
              <w:jc w:val="right"/>
            </w:pPr>
            <w:r>
              <w:rPr>
                <w:sz w:val="16"/>
              </w:rPr>
              <w:t>70; 6</w:t>
            </w:r>
          </w:p>
        </w:tc>
        <w:tc>
          <w:tcPr>
            <w:tcW w:type="dxa" w:w="2952"/>
          </w:tcPr>
          <w:p>
            <w:pPr>
              <w:spacing w:after="0"/>
              <w:jc w:val="left"/>
            </w:pPr>
          </w:p>
        </w:tc>
      </w:tr>
      <w:tr>
        <w:trPr>
          <w:cantSplit/>
        </w:trPr>
        <w:tc>
          <w:tcPr>
            <w:tcW w:type="dxa" w:w="1538"/>
          </w:tcPr>
          <w:p>
            <w:pPr>
              <w:spacing w:after="0"/>
              <w:jc w:val="left"/>
            </w:pPr>
            <w:r>
              <w:rPr>
                <w:sz w:val="16"/>
              </w:rPr>
              <w:t>Cheyenne city</w:t>
            </w:r>
          </w:p>
        </w:tc>
        <w:tc>
          <w:tcPr>
            <w:tcW w:type="dxa" w:w="750"/>
          </w:tcPr>
          <w:p>
            <w:pPr>
              <w:spacing w:after="0"/>
              <w:jc w:val="left"/>
            </w:pPr>
            <w:r>
              <w:rPr>
                <w:sz w:val="16"/>
              </w:rPr>
              <w:t>City</w:t>
            </w:r>
          </w:p>
        </w:tc>
        <w:tc>
          <w:tcPr>
            <w:tcW w:type="dxa" w:w="2917"/>
          </w:tcPr>
          <w:p>
            <w:pPr>
              <w:spacing w:after="0"/>
              <w:jc w:val="left"/>
            </w:pPr>
            <w:r>
              <w:rPr>
                <w:sz w:val="16"/>
              </w:rPr>
              <w:t>Approved, expires 2028-04-13</w:t>
            </w:r>
          </w:p>
        </w:tc>
        <w:tc>
          <w:tcPr>
            <w:tcW w:type="dxa" w:w="2326"/>
          </w:tcPr>
          <w:p>
            <w:pPr>
              <w:spacing w:after="0"/>
              <w:jc w:val="right"/>
            </w:pPr>
            <w:r>
              <w:rPr>
                <w:sz w:val="16"/>
              </w:rPr>
              <w:t>FMA RL 0, SRL 0; any 5</w:t>
            </w:r>
          </w:p>
        </w:tc>
        <w:tc>
          <w:tcPr>
            <w:tcW w:type="dxa" w:w="1637"/>
          </w:tcPr>
          <w:p>
            <w:pPr>
              <w:spacing w:after="0"/>
              <w:jc w:val="right"/>
            </w:pPr>
            <w:r>
              <w:rPr>
                <w:sz w:val="16"/>
              </w:rPr>
              <w:t>none found</w:t>
            </w:r>
          </w:p>
        </w:tc>
        <w:tc>
          <w:tcPr>
            <w:tcW w:type="dxa" w:w="1991"/>
          </w:tcPr>
          <w:p>
            <w:pPr>
              <w:spacing w:after="0"/>
              <w:jc w:val="right"/>
            </w:pPr>
            <w:r>
              <w:rPr>
                <w:sz w:val="16"/>
              </w:rPr>
              <w:t>432; 31</w:t>
            </w:r>
          </w:p>
        </w:tc>
        <w:tc>
          <w:tcPr>
            <w:tcW w:type="dxa" w:w="2952"/>
          </w:tcPr>
          <w:p>
            <w:pPr>
              <w:spacing w:after="0"/>
              <w:jc w:val="left"/>
            </w:pPr>
          </w:p>
        </w:tc>
      </w:tr>
      <w:tr>
        <w:trPr>
          <w:cantSplit/>
        </w:trPr>
        <w:tc>
          <w:tcPr>
            <w:tcW w:type="dxa" w:w="1538"/>
          </w:tcPr>
          <w:p>
            <w:pPr>
              <w:spacing w:after="0"/>
              <w:jc w:val="left"/>
            </w:pPr>
            <w:r>
              <w:rPr>
                <w:sz w:val="16"/>
              </w:rPr>
              <w:t>Pine Bluffs town</w:t>
            </w:r>
          </w:p>
        </w:tc>
        <w:tc>
          <w:tcPr>
            <w:tcW w:type="dxa" w:w="750"/>
          </w:tcPr>
          <w:p>
            <w:pPr>
              <w:spacing w:after="0"/>
              <w:jc w:val="left"/>
            </w:pPr>
            <w:r>
              <w:rPr>
                <w:sz w:val="16"/>
              </w:rPr>
              <w:t>Town</w:t>
            </w:r>
          </w:p>
        </w:tc>
        <w:tc>
          <w:tcPr>
            <w:tcW w:type="dxa" w:w="2917"/>
          </w:tcPr>
          <w:p>
            <w:pPr>
              <w:spacing w:after="0"/>
              <w:jc w:val="left"/>
            </w:pPr>
            <w:r>
              <w:rPr>
                <w:sz w:val="16"/>
              </w:rPr>
              <w:t>Approved, expires 2028-04-13</w:t>
            </w:r>
          </w:p>
        </w:tc>
        <w:tc>
          <w:tcPr>
            <w:tcW w:type="dxa" w:w="2326"/>
          </w:tcPr>
          <w:p>
            <w:pPr>
              <w:spacing w:after="0"/>
              <w:jc w:val="right"/>
            </w:pPr>
            <w:r>
              <w:rPr>
                <w:sz w:val="16"/>
              </w:rPr>
              <w:t>FMA RL 0, SRL 0; any 0</w:t>
            </w:r>
          </w:p>
        </w:tc>
        <w:tc>
          <w:tcPr>
            <w:tcW w:type="dxa" w:w="1637"/>
          </w:tcPr>
          <w:p>
            <w:pPr>
              <w:spacing w:after="0"/>
              <w:jc w:val="right"/>
            </w:pPr>
            <w:r>
              <w:rPr>
                <w:sz w:val="16"/>
              </w:rPr>
              <w:t>none found</w:t>
            </w:r>
          </w:p>
        </w:tc>
        <w:tc>
          <w:tcPr>
            <w:tcW w:type="dxa" w:w="1991"/>
          </w:tcPr>
          <w:p>
            <w:pPr>
              <w:spacing w:after="0"/>
              <w:jc w:val="right"/>
            </w:pPr>
            <w:r>
              <w:rPr>
                <w:sz w:val="16"/>
              </w:rPr>
              <w:t>77; 9</w:t>
            </w:r>
          </w:p>
        </w:tc>
        <w:tc>
          <w:tcPr>
            <w:tcW w:type="dxa" w:w="295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146"/>
        <w:gridCol w:w="1305"/>
        <w:gridCol w:w="1155"/>
        <w:gridCol w:w="1066"/>
        <w:gridCol w:w="1236"/>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2023-04-14</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p>
        </w:tc>
        <w:tc>
          <w:tcPr>
            <w:tcW w:type="dxa" w:w="1040"/>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p>
        </w:tc>
        <w:tc>
          <w:tcPr>
            <w:tcW w:type="dxa" w:w="1146"/>
          </w:tcPr>
          <w:p>
            <w:pPr>
              <w:spacing w:after="0"/>
              <w:jc w:val="right"/>
            </w:pPr>
            <w:r>
              <w:rPr>
                <w:sz w:val="16"/>
              </w:rPr>
              <w:t>under $1</w:t>
            </w: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$20,502,100,484</w:t>
            </w:r>
          </w:p>
        </w:tc>
        <w:tc>
          <w:tcPr>
            <w:tcW w:type="dxa" w:w="1215"/>
          </w:tcPr>
          <w:p>
            <w:pPr>
              <w:spacing w:after="0"/>
              <w:jc w:val="right"/>
            </w:pPr>
            <w:r>
              <w:rPr>
                <w:sz w:val="16"/>
              </w:rPr>
              <w:t>$237,665,302</w:t>
            </w:r>
          </w:p>
        </w:tc>
        <w:tc>
          <w:tcPr>
            <w:tcW w:type="dxa" w:w="1040"/>
          </w:tcPr>
          <w:p>
            <w:pPr>
              <w:spacing w:after="0"/>
              <w:jc w:val="right"/>
            </w:pPr>
            <w:r>
              <w:rPr>
                <w:sz w:val="16"/>
              </w:rPr>
              <w:t>100,483</w:t>
            </w:r>
          </w:p>
        </w:tc>
        <w:tc>
          <w:tcPr>
            <w:tcW w:type="dxa" w:w="1126"/>
          </w:tcPr>
          <w:p>
            <w:pPr>
              <w:spacing w:after="0"/>
              <w:jc w:val="right"/>
            </w:pPr>
            <w:r>
              <w:rPr>
                <w:sz w:val="16"/>
              </w:rPr>
              <w:t>$28,894</w:t>
            </w:r>
          </w:p>
        </w:tc>
        <w:tc>
          <w:tcPr>
            <w:tcW w:type="dxa" w:w="1126"/>
          </w:tcPr>
          <w:p>
            <w:pPr>
              <w:spacing w:after="0"/>
              <w:jc w:val="right"/>
            </w:pPr>
            <w:r>
              <w:rPr>
                <w:sz w:val="16"/>
              </w:rPr>
              <w:t>$459,967</w:t>
            </w:r>
          </w:p>
        </w:tc>
        <w:tc>
          <w:tcPr>
            <w:tcW w:type="dxa" w:w="1146"/>
          </w:tcPr>
          <w:p>
            <w:pPr>
              <w:spacing w:after="0"/>
              <w:jc w:val="right"/>
            </w:pPr>
            <w:r>
              <w:rPr>
                <w:sz w:val="16"/>
              </w:rPr>
              <w:t>$10,438,789</w:t>
            </w:r>
          </w:p>
        </w:tc>
        <w:tc>
          <w:tcPr>
            <w:tcW w:type="dxa" w:w="1305"/>
          </w:tcPr>
          <w:p>
            <w:pPr>
              <w:spacing w:after="0"/>
              <w:jc w:val="right"/>
            </w:pPr>
            <w:r>
              <w:rPr>
                <w:sz w:val="16"/>
              </w:rPr>
              <w:t>0.000141%</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$21,847,313</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$21,189</w:t>
            </w:r>
          </w:p>
        </w:tc>
        <w:tc>
          <w:tcPr>
            <w:tcW w:type="dxa" w:w="1146"/>
          </w:tcPr>
          <w:p>
            <w:pPr>
              <w:spacing w:after="0"/>
              <w:jc w:val="right"/>
            </w:pPr>
          </w:p>
        </w:tc>
        <w:tc>
          <w:tcPr>
            <w:tcW w:type="dxa" w:w="1305"/>
          </w:tcPr>
          <w:p>
            <w:pPr>
              <w:spacing w:after="0"/>
              <w:jc w:val="right"/>
            </w:pPr>
            <w:r>
              <w:rPr>
                <w:sz w:val="16"/>
              </w:rPr>
              <w:t>0.097% (agriculture)</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$35,416,468,421</w:t>
            </w:r>
          </w:p>
        </w:tc>
        <w:tc>
          <w:tcPr>
            <w:tcW w:type="dxa" w:w="1215"/>
          </w:tcPr>
          <w:p>
            <w:pPr>
              <w:spacing w:after="0"/>
              <w:jc w:val="right"/>
            </w:pPr>
          </w:p>
        </w:tc>
        <w:tc>
          <w:tcPr>
            <w:tcW w:type="dxa" w:w="1040"/>
          </w:tcPr>
          <w:p>
            <w:pPr>
              <w:spacing w:after="0"/>
              <w:jc w:val="right"/>
            </w:pPr>
            <w:r>
              <w:rPr>
                <w:sz w:val="16"/>
              </w:rPr>
              <w:t>100,512</w:t>
            </w:r>
          </w:p>
        </w:tc>
        <w:tc>
          <w:tcPr>
            <w:tcW w:type="dxa" w:w="1126"/>
          </w:tcPr>
          <w:p>
            <w:pPr>
              <w:spacing w:after="0"/>
              <w:jc w:val="right"/>
            </w:pPr>
            <w:r>
              <w:rPr>
                <w:sz w:val="16"/>
              </w:rPr>
              <w:t>$669,871</w:t>
            </w:r>
          </w:p>
        </w:tc>
        <w:tc>
          <w:tcPr>
            <w:tcW w:type="dxa" w:w="1126"/>
          </w:tcPr>
          <w:p>
            <w:pPr>
              <w:spacing w:after="0"/>
              <w:jc w:val="right"/>
            </w:pPr>
          </w:p>
        </w:tc>
        <w:tc>
          <w:tcPr>
            <w:tcW w:type="dxa" w:w="1146"/>
          </w:tcPr>
          <w:p>
            <w:pPr>
              <w:spacing w:after="0"/>
              <w:jc w:val="right"/>
            </w:pPr>
            <w:r>
              <w:rPr>
                <w:sz w:val="16"/>
              </w:rPr>
              <w:t>$232,664</w:t>
            </w:r>
          </w:p>
        </w:tc>
        <w:tc>
          <w:tcPr>
            <w:tcW w:type="dxa" w:w="1305"/>
          </w:tcPr>
          <w:p>
            <w:pPr>
              <w:spacing w:after="0"/>
              <w:jc w:val="right"/>
            </w:pPr>
            <w:r>
              <w:rPr>
                <w:sz w:val="16"/>
              </w:rPr>
              <w:t>0.00189%</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$20,502,100,484</w:t>
            </w:r>
          </w:p>
        </w:tc>
        <w:tc>
          <w:tcPr>
            <w:tcW w:type="dxa" w:w="1215"/>
          </w:tcPr>
          <w:p>
            <w:pPr>
              <w:spacing w:after="0"/>
              <w:jc w:val="right"/>
            </w:pPr>
            <w:r>
              <w:rPr>
                <w:sz w:val="16"/>
              </w:rPr>
              <w:t>$237,665,302</w:t>
            </w:r>
          </w:p>
        </w:tc>
        <w:tc>
          <w:tcPr>
            <w:tcW w:type="dxa" w:w="1040"/>
          </w:tcPr>
          <w:p>
            <w:pPr>
              <w:spacing w:after="0"/>
              <w:jc w:val="right"/>
            </w:pPr>
            <w:r>
              <w:rPr>
                <w:sz w:val="16"/>
              </w:rPr>
              <w:t>100,483</w:t>
            </w:r>
          </w:p>
        </w:tc>
        <w:tc>
          <w:tcPr>
            <w:tcW w:type="dxa" w:w="1126"/>
          </w:tcPr>
          <w:p>
            <w:pPr>
              <w:spacing w:after="0"/>
              <w:jc w:val="right"/>
            </w:pPr>
            <w:r>
              <w:rPr>
                <w:sz w:val="16"/>
              </w:rPr>
              <w:t>$1,929,877</w:t>
            </w:r>
          </w:p>
        </w:tc>
        <w:tc>
          <w:tcPr>
            <w:tcW w:type="dxa" w:w="1126"/>
          </w:tcPr>
          <w:p>
            <w:pPr>
              <w:spacing w:after="0"/>
              <w:jc w:val="right"/>
            </w:pPr>
            <w:r>
              <w:rPr>
                <w:sz w:val="16"/>
              </w:rPr>
              <w:t>$96,261</w:t>
            </w:r>
          </w:p>
        </w:tc>
        <w:tc>
          <w:tcPr>
            <w:tcW w:type="dxa" w:w="1146"/>
          </w:tcPr>
          <w:p>
            <w:pPr>
              <w:spacing w:after="0"/>
              <w:jc w:val="right"/>
            </w:pPr>
            <w:r>
              <w:rPr>
                <w:sz w:val="16"/>
              </w:rPr>
              <w:t>$410,572</w:t>
            </w:r>
          </w:p>
        </w:tc>
        <w:tc>
          <w:tcPr>
            <w:tcW w:type="dxa" w:w="1305"/>
          </w:tcPr>
          <w:p>
            <w:pPr>
              <w:spacing w:after="0"/>
              <w:jc w:val="right"/>
            </w:pPr>
            <w:r>
              <w:rPr>
                <w:sz w:val="16"/>
              </w:rPr>
              <w:t>0.00941%</w:t>
            </w:r>
          </w:p>
        </w:tc>
        <w:tc>
          <w:tcPr>
            <w:tcW w:type="dxa" w:w="1155"/>
          </w:tcPr>
          <w:p>
            <w:pPr>
              <w:spacing w:after="0"/>
              <w:jc w:val="right"/>
            </w:pPr>
            <w:r>
              <w:rPr>
                <w:sz w:val="16"/>
              </w:rPr>
              <w:t>$1,400,000</w:t>
            </w: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$19,158,231,432</w:t>
            </w:r>
          </w:p>
        </w:tc>
        <w:tc>
          <w:tcPr>
            <w:tcW w:type="dxa" w:w="1215"/>
          </w:tcPr>
          <w:p>
            <w:pPr>
              <w:spacing w:after="0"/>
              <w:jc w:val="right"/>
            </w:pPr>
            <w:r>
              <w:rPr>
                <w:sz w:val="16"/>
              </w:rPr>
              <w:t>$226,959,423</w:t>
            </w:r>
          </w:p>
        </w:tc>
        <w:tc>
          <w:tcPr>
            <w:tcW w:type="dxa" w:w="1040"/>
          </w:tcPr>
          <w:p>
            <w:pPr>
              <w:spacing w:after="0"/>
              <w:jc w:val="right"/>
            </w:pPr>
            <w:r>
              <w:rPr>
                <w:sz w:val="16"/>
              </w:rPr>
              <w:t>95,791</w:t>
            </w:r>
          </w:p>
        </w:tc>
        <w:tc>
          <w:tcPr>
            <w:tcW w:type="dxa" w:w="1126"/>
          </w:tcPr>
          <w:p>
            <w:pPr>
              <w:spacing w:after="0"/>
              <w:jc w:val="right"/>
            </w:pPr>
            <w:r>
              <w:rPr>
                <w:sz w:val="16"/>
              </w:rPr>
              <w:t>$15</w:t>
            </w:r>
          </w:p>
        </w:tc>
        <w:tc>
          <w:tcPr>
            <w:tcW w:type="dxa" w:w="1126"/>
          </w:tcPr>
          <w:p>
            <w:pPr>
              <w:spacing w:after="0"/>
              <w:jc w:val="right"/>
            </w:pPr>
            <w:r>
              <w:rPr>
                <w:sz w:val="16"/>
              </w:rPr>
              <w:t>$1,349</w:t>
            </w:r>
          </w:p>
        </w:tc>
        <w:tc>
          <w:tcPr>
            <w:tcW w:type="dxa" w:w="1146"/>
          </w:tcPr>
          <w:p>
            <w:pPr>
              <w:spacing w:after="0"/>
              <w:jc w:val="right"/>
            </w:pPr>
            <w:r>
              <w:rPr>
                <w:sz w:val="16"/>
              </w:rPr>
              <w:t>$64,759</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$20,460,595,084</w:t>
            </w:r>
          </w:p>
        </w:tc>
        <w:tc>
          <w:tcPr>
            <w:tcW w:type="dxa" w:w="1215"/>
          </w:tcPr>
          <w:p>
            <w:pPr>
              <w:spacing w:after="0"/>
              <w:jc w:val="right"/>
            </w:pPr>
          </w:p>
        </w:tc>
        <w:tc>
          <w:tcPr>
            <w:tcW w:type="dxa" w:w="1040"/>
          </w:tcPr>
          <w:p>
            <w:pPr>
              <w:spacing w:after="0"/>
              <w:jc w:val="right"/>
            </w:pPr>
            <w:r>
              <w:rPr>
                <w:sz w:val="16"/>
              </w:rPr>
              <w:t>100,040</w:t>
            </w:r>
          </w:p>
        </w:tc>
        <w:tc>
          <w:tcPr>
            <w:tcW w:type="dxa" w:w="1126"/>
          </w:tcPr>
          <w:p>
            <w:pPr>
              <w:spacing w:after="0"/>
              <w:jc w:val="right"/>
            </w:pPr>
            <w:r>
              <w:rPr>
                <w:sz w:val="16"/>
              </w:rPr>
              <w:t>$4,530</w:t>
            </w:r>
          </w:p>
        </w:tc>
        <w:tc>
          <w:tcPr>
            <w:tcW w:type="dxa" w:w="1126"/>
          </w:tcPr>
          <w:p>
            <w:pPr>
              <w:spacing w:after="0"/>
              <w:jc w:val="right"/>
            </w:pPr>
          </w:p>
        </w:tc>
        <w:tc>
          <w:tcPr>
            <w:tcW w:type="dxa" w:w="1146"/>
          </w:tcPr>
          <w:p>
            <w:pPr>
              <w:spacing w:after="0"/>
              <w:jc w:val="right"/>
            </w:pPr>
            <w:r>
              <w:rPr>
                <w:sz w:val="16"/>
              </w:rPr>
              <w:t>$1,223,214</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$20,500,639,106</w:t>
            </w:r>
          </w:p>
        </w:tc>
        <w:tc>
          <w:tcPr>
            <w:tcW w:type="dxa" w:w="1215"/>
          </w:tcPr>
          <w:p>
            <w:pPr>
              <w:spacing w:after="0"/>
              <w:jc w:val="right"/>
            </w:pPr>
            <w:r>
              <w:rPr>
                <w:sz w:val="16"/>
              </w:rPr>
              <w:t>$11,887,687</w:t>
            </w:r>
          </w:p>
        </w:tc>
        <w:tc>
          <w:tcPr>
            <w:tcW w:type="dxa" w:w="1040"/>
          </w:tcPr>
          <w:p>
            <w:pPr>
              <w:spacing w:after="0"/>
              <w:jc w:val="right"/>
            </w:pPr>
            <w:r>
              <w:rPr>
                <w:sz w:val="16"/>
              </w:rPr>
              <w:t>1,415</w:t>
            </w:r>
          </w:p>
        </w:tc>
        <w:tc>
          <w:tcPr>
            <w:tcW w:type="dxa" w:w="1126"/>
          </w:tcPr>
          <w:p>
            <w:pPr>
              <w:spacing w:after="0"/>
              <w:jc w:val="right"/>
            </w:pPr>
            <w:r>
              <w:rPr>
                <w:sz w:val="16"/>
              </w:rPr>
              <w:t>$12,491,023</w:t>
            </w:r>
          </w:p>
        </w:tc>
        <w:tc>
          <w:tcPr>
            <w:tcW w:type="dxa" w:w="1126"/>
          </w:tcPr>
          <w:p>
            <w:pPr>
              <w:spacing w:after="0"/>
              <w:jc w:val="right"/>
            </w:pPr>
            <w:r>
              <w:rPr>
                <w:sz w:val="16"/>
              </w:rPr>
              <w:t>$591,104</w:t>
            </w:r>
          </w:p>
        </w:tc>
        <w:tc>
          <w:tcPr>
            <w:tcW w:type="dxa" w:w="1146"/>
          </w:tcPr>
          <w:p>
            <w:pPr>
              <w:spacing w:after="0"/>
              <w:jc w:val="right"/>
            </w:pPr>
            <w:r>
              <w:rPr>
                <w:sz w:val="16"/>
              </w:rPr>
              <w:t>$191,759</w:t>
            </w:r>
          </w:p>
        </w:tc>
        <w:tc>
          <w:tcPr>
            <w:tcW w:type="dxa" w:w="1305"/>
          </w:tcPr>
          <w:p>
            <w:pPr>
              <w:spacing w:after="0"/>
              <w:jc w:val="right"/>
            </w:pPr>
            <w:r>
              <w:rPr>
                <w:sz w:val="16"/>
              </w:rPr>
              <w:t>n/a (see note)</w:t>
            </w:r>
          </w:p>
        </w:tc>
        <w:tc>
          <w:tcPr>
            <w:tcW w:type="dxa" w:w="1155"/>
          </w:tcPr>
          <w:p>
            <w:pPr>
              <w:spacing w:after="0"/>
              <w:jc w:val="right"/>
            </w:pPr>
            <w:r>
              <w:rPr>
                <w:sz w:val="16"/>
              </w:rPr>
              <w:t>$60,000</w:t>
            </w: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$100,117,330</w:t>
            </w:r>
          </w:p>
        </w:tc>
        <w:tc>
          <w:tcPr>
            <w:tcW w:type="dxa" w:w="1215"/>
          </w:tcPr>
          <w:p>
            <w:pPr>
              <w:spacing w:after="0"/>
              <w:jc w:val="right"/>
            </w:pPr>
          </w:p>
        </w:tc>
        <w:tc>
          <w:tcPr>
            <w:tcW w:type="dxa" w:w="1040"/>
          </w:tcPr>
          <w:p>
            <w:pPr>
              <w:spacing w:after="0"/>
              <w:jc w:val="right"/>
            </w:pPr>
            <w:r>
              <w:rPr>
                <w:sz w:val="16"/>
              </w:rPr>
              <w:t>427</w:t>
            </w:r>
          </w:p>
        </w:tc>
        <w:tc>
          <w:tcPr>
            <w:tcW w:type="dxa" w:w="1126"/>
          </w:tcPr>
          <w:p>
            <w:pPr>
              <w:spacing w:after="0"/>
              <w:jc w:val="right"/>
            </w:pPr>
            <w:r>
              <w:rPr>
                <w:sz w:val="16"/>
              </w:rPr>
              <w:t>$708</w:t>
            </w:r>
          </w:p>
        </w:tc>
        <w:tc>
          <w:tcPr>
            <w:tcW w:type="dxa" w:w="1126"/>
          </w:tcPr>
          <w:p>
            <w:pPr>
              <w:spacing w:after="0"/>
              <w:jc w:val="right"/>
            </w:pPr>
          </w:p>
        </w:tc>
        <w:tc>
          <w:tcPr>
            <w:tcW w:type="dxa" w:w="1146"/>
          </w:tcPr>
          <w:p>
            <w:pPr>
              <w:spacing w:after="0"/>
              <w:jc w:val="right"/>
            </w:pPr>
            <w:r>
              <w:rPr>
                <w:sz w:val="16"/>
              </w:rPr>
              <w:t>$207</w:t>
            </w:r>
          </w:p>
        </w:tc>
        <w:tc>
          <w:tcPr>
            <w:tcW w:type="dxa" w:w="1305"/>
          </w:tcPr>
          <w:p>
            <w:pPr>
              <w:spacing w:after="0"/>
              <w:jc w:val="right"/>
            </w:pPr>
            <w:r>
              <w:rPr>
                <w:sz w:val="16"/>
              </w:rPr>
              <w:t>0.000707%</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$20,502,100,484</w:t>
            </w:r>
          </w:p>
        </w:tc>
        <w:tc>
          <w:tcPr>
            <w:tcW w:type="dxa" w:w="1215"/>
          </w:tcPr>
          <w:p>
            <w:pPr>
              <w:spacing w:after="0"/>
              <w:jc w:val="right"/>
            </w:pPr>
          </w:p>
        </w:tc>
        <w:tc>
          <w:tcPr>
            <w:tcW w:type="dxa" w:w="1040"/>
          </w:tcPr>
          <w:p>
            <w:pPr>
              <w:spacing w:after="0"/>
              <w:jc w:val="right"/>
            </w:pPr>
            <w:r>
              <w:rPr>
                <w:sz w:val="16"/>
              </w:rPr>
              <w:t>100,483</w:t>
            </w:r>
          </w:p>
        </w:tc>
        <w:tc>
          <w:tcPr>
            <w:tcW w:type="dxa" w:w="1126"/>
          </w:tcPr>
          <w:p>
            <w:pPr>
              <w:spacing w:after="0"/>
              <w:jc w:val="right"/>
            </w:pPr>
            <w:r>
              <w:rPr>
                <w:sz w:val="16"/>
              </w:rPr>
              <w:t>$13,656</w:t>
            </w:r>
          </w:p>
        </w:tc>
        <w:tc>
          <w:tcPr>
            <w:tcW w:type="dxa" w:w="1126"/>
          </w:tcPr>
          <w:p>
            <w:pPr>
              <w:spacing w:after="0"/>
              <w:jc w:val="right"/>
            </w:pPr>
          </w:p>
        </w:tc>
        <w:tc>
          <w:tcPr>
            <w:tcW w:type="dxa" w:w="1146"/>
          </w:tcPr>
          <w:p>
            <w:pPr>
              <w:spacing w:after="0"/>
              <w:jc w:val="right"/>
            </w:pPr>
            <w:r>
              <w:rPr>
                <w:sz w:val="16"/>
              </w:rPr>
              <w:t>$1,271,959</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$20,502,100,484</w:t>
            </w:r>
          </w:p>
        </w:tc>
        <w:tc>
          <w:tcPr>
            <w:tcW w:type="dxa" w:w="1215"/>
          </w:tcPr>
          <w:p>
            <w:pPr>
              <w:spacing w:after="0"/>
              <w:jc w:val="right"/>
            </w:pPr>
            <w:r>
              <w:rPr>
                <w:sz w:val="16"/>
              </w:rPr>
              <w:t>$237,665,302</w:t>
            </w:r>
          </w:p>
        </w:tc>
        <w:tc>
          <w:tcPr>
            <w:tcW w:type="dxa" w:w="1040"/>
          </w:tcPr>
          <w:p>
            <w:pPr>
              <w:spacing w:after="0"/>
              <w:jc w:val="right"/>
            </w:pPr>
            <w:r>
              <w:rPr>
                <w:sz w:val="16"/>
              </w:rPr>
              <w:t>100,483</w:t>
            </w:r>
          </w:p>
        </w:tc>
        <w:tc>
          <w:tcPr>
            <w:tcW w:type="dxa" w:w="1126"/>
          </w:tcPr>
          <w:p>
            <w:pPr>
              <w:spacing w:after="0"/>
              <w:jc w:val="right"/>
            </w:pPr>
            <w:r>
              <w:rPr>
                <w:sz w:val="16"/>
              </w:rPr>
              <w:t>$23,931</w:t>
            </w:r>
          </w:p>
        </w:tc>
        <w:tc>
          <w:tcPr>
            <w:tcW w:type="dxa" w:w="1126"/>
          </w:tcPr>
          <w:p>
            <w:pPr>
              <w:spacing w:after="0"/>
              <w:jc w:val="right"/>
            </w:pPr>
            <w:r>
              <w:rPr>
                <w:sz w:val="16"/>
              </w:rPr>
              <w:t>$1,033</w:t>
            </w:r>
          </w:p>
        </w:tc>
        <w:tc>
          <w:tcPr>
            <w:tcW w:type="dxa" w:w="1146"/>
          </w:tcPr>
          <w:p>
            <w:pPr>
              <w:spacing w:after="0"/>
              <w:jc w:val="right"/>
            </w:pPr>
            <w:r>
              <w:rPr>
                <w:sz w:val="16"/>
              </w:rPr>
              <w:t>$1,123,898</w:t>
            </w:r>
          </w:p>
        </w:tc>
        <w:tc>
          <w:tcPr>
            <w:tcW w:type="dxa" w:w="1305"/>
          </w:tcPr>
          <w:p>
            <w:pPr>
              <w:spacing w:after="0"/>
              <w:jc w:val="right"/>
            </w:pPr>
            <w:r>
              <w:rPr>
                <w:sz w:val="16"/>
              </w:rPr>
              <w:t>0.000117%</w:t>
            </w:r>
          </w:p>
        </w:tc>
        <w:tc>
          <w:tcPr>
            <w:tcW w:type="dxa" w:w="1155"/>
          </w:tcPr>
          <w:p>
            <w:pPr>
              <w:spacing w:after="0"/>
              <w:jc w:val="right"/>
            </w:pPr>
            <w:r>
              <w:rPr>
                <w:sz w:val="16"/>
              </w:rPr>
              <w:t>$1,025,000</w:t>
            </w:r>
          </w:p>
        </w:tc>
        <w:tc>
          <w:tcPr>
            <w:tcW w:type="dxa" w:w="1066"/>
          </w:tcPr>
          <w:p>
            <w:pPr>
              <w:spacing w:after="0"/>
              <w:jc w:val="right"/>
            </w:pPr>
            <w:r>
              <w:rPr>
                <w:sz w:val="16"/>
              </w:rPr>
              <w:t>$650,000</w:t>
            </w:r>
          </w:p>
        </w:tc>
        <w:tc>
          <w:tcPr>
            <w:tcW w:type="dxa" w:w="1236"/>
          </w:tcPr>
          <w:p>
            <w:pPr>
              <w:spacing w:after="0"/>
              <w:jc w:val="right"/>
            </w:pPr>
          </w:p>
        </w:tc>
        <w:tc>
          <w:tcPr>
            <w:tcW w:type="dxa" w:w="1177"/>
          </w:tcPr>
          <w:p>
            <w:pPr>
              <w:spacing w:after="0"/>
              <w:jc w:val="left"/>
            </w:pPr>
            <w:r>
              <w:rPr>
                <w:sz w:val="16"/>
              </w:rPr>
              <w:t>Storm Events damage since the plan includes 5 zone-level High Wind records ($650,000),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$20,502,100,484</w:t>
            </w:r>
          </w:p>
        </w:tc>
        <w:tc>
          <w:tcPr>
            <w:tcW w:type="dxa" w:w="1215"/>
          </w:tcPr>
          <w:p>
            <w:pPr>
              <w:spacing w:after="0"/>
              <w:jc w:val="right"/>
            </w:pPr>
            <w:r>
              <w:rPr>
                <w:sz w:val="16"/>
              </w:rPr>
              <w:t>$237,665,302</w:t>
            </w:r>
          </w:p>
        </w:tc>
        <w:tc>
          <w:tcPr>
            <w:tcW w:type="dxa" w:w="1040"/>
          </w:tcPr>
          <w:p>
            <w:pPr>
              <w:spacing w:after="0"/>
              <w:jc w:val="right"/>
            </w:pPr>
            <w:r>
              <w:rPr>
                <w:sz w:val="16"/>
              </w:rPr>
              <w:t>100,483</w:t>
            </w:r>
          </w:p>
        </w:tc>
        <w:tc>
          <w:tcPr>
            <w:tcW w:type="dxa" w:w="1126"/>
          </w:tcPr>
          <w:p>
            <w:pPr>
              <w:spacing w:after="0"/>
              <w:jc w:val="right"/>
            </w:pPr>
            <w:r>
              <w:rPr>
                <w:sz w:val="16"/>
              </w:rPr>
              <w:t>$1,844,004</w:t>
            </w:r>
          </w:p>
        </w:tc>
        <w:tc>
          <w:tcPr>
            <w:tcW w:type="dxa" w:w="1126"/>
          </w:tcPr>
          <w:p>
            <w:pPr>
              <w:spacing w:after="0"/>
              <w:jc w:val="right"/>
            </w:pPr>
            <w:r>
              <w:rPr>
                <w:sz w:val="16"/>
              </w:rPr>
              <w:t>$15,978</w:t>
            </w:r>
          </w:p>
        </w:tc>
        <w:tc>
          <w:tcPr>
            <w:tcW w:type="dxa" w:w="1146"/>
          </w:tcPr>
          <w:p>
            <w:pPr>
              <w:spacing w:after="0"/>
              <w:jc w:val="right"/>
            </w:pPr>
            <w:r>
              <w:rPr>
                <w:sz w:val="16"/>
              </w:rPr>
              <w:t>$5,471,442</w:t>
            </w:r>
          </w:p>
        </w:tc>
        <w:tc>
          <w:tcPr>
            <w:tcW w:type="dxa" w:w="1305"/>
          </w:tcPr>
          <w:p>
            <w:pPr>
              <w:spacing w:after="0"/>
              <w:jc w:val="right"/>
            </w:pPr>
            <w:r>
              <w:rPr>
                <w:sz w:val="16"/>
              </w:rPr>
              <w:t>0.00899%</w:t>
            </w:r>
          </w:p>
        </w:tc>
        <w:tc>
          <w:tcPr>
            <w:tcW w:type="dxa" w:w="1155"/>
          </w:tcPr>
          <w:p>
            <w:pPr>
              <w:spacing w:after="0"/>
              <w:jc w:val="right"/>
            </w:pPr>
            <w:r>
              <w:rPr>
                <w:sz w:val="16"/>
              </w:rPr>
              <w:t>$0</w:t>
            </w: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$3,352,586,051</w:t>
            </w:r>
          </w:p>
        </w:tc>
        <w:tc>
          <w:tcPr>
            <w:tcW w:type="dxa" w:w="1215"/>
          </w:tcPr>
          <w:p>
            <w:pPr>
              <w:spacing w:after="0"/>
              <w:jc w:val="right"/>
            </w:pPr>
            <w:r>
              <w:rPr>
                <w:sz w:val="16"/>
              </w:rPr>
              <w:t>$141,322,044</w:t>
            </w:r>
          </w:p>
        </w:tc>
        <w:tc>
          <w:tcPr>
            <w:tcW w:type="dxa" w:w="1040"/>
          </w:tcPr>
          <w:p>
            <w:pPr>
              <w:spacing w:after="0"/>
              <w:jc w:val="right"/>
            </w:pPr>
            <w:r>
              <w:rPr>
                <w:sz w:val="16"/>
              </w:rPr>
              <w:t>26,541</w:t>
            </w:r>
          </w:p>
        </w:tc>
        <w:tc>
          <w:tcPr>
            <w:tcW w:type="dxa" w:w="1126"/>
          </w:tcPr>
          <w:p>
            <w:pPr>
              <w:spacing w:after="0"/>
              <w:jc w:val="right"/>
            </w:pPr>
            <w:r>
              <w:rPr>
                <w:sz w:val="16"/>
              </w:rPr>
              <w:t>$1,954,885</w:t>
            </w:r>
          </w:p>
        </w:tc>
        <w:tc>
          <w:tcPr>
            <w:tcW w:type="dxa" w:w="1126"/>
          </w:tcPr>
          <w:p>
            <w:pPr>
              <w:spacing w:after="0"/>
              <w:jc w:val="right"/>
            </w:pPr>
            <w:r>
              <w:rPr>
                <w:sz w:val="16"/>
              </w:rPr>
              <w:t>$648</w:t>
            </w:r>
          </w:p>
        </w:tc>
        <w:tc>
          <w:tcPr>
            <w:tcW w:type="dxa" w:w="1146"/>
          </w:tcPr>
          <w:p>
            <w:pPr>
              <w:spacing w:after="0"/>
              <w:jc w:val="right"/>
            </w:pPr>
            <w:r>
              <w:rPr>
                <w:sz w:val="16"/>
              </w:rPr>
              <w:t>$129,407</w:t>
            </w:r>
          </w:p>
        </w:tc>
        <w:tc>
          <w:tcPr>
            <w:tcW w:type="dxa" w:w="1305"/>
          </w:tcPr>
          <w:p>
            <w:pPr>
              <w:spacing w:after="0"/>
              <w:jc w:val="right"/>
            </w:pPr>
            <w:r>
              <w:rPr>
                <w:sz w:val="16"/>
              </w:rPr>
              <w:t>0.0583%</w:t>
            </w:r>
          </w:p>
        </w:tc>
        <w:tc>
          <w:tcPr>
            <w:tcW w:type="dxa" w:w="1155"/>
          </w:tcPr>
          <w:p>
            <w:pPr>
              <w:spacing w:after="0"/>
              <w:jc w:val="right"/>
            </w:pPr>
          </w:p>
        </w:tc>
        <w:tc>
          <w:tcPr>
            <w:tcW w:type="dxa" w:w="1066"/>
          </w:tcPr>
          <w:p>
            <w:pPr>
              <w:spacing w:after="0"/>
              <w:jc w:val="right"/>
            </w:pPr>
            <w:r>
              <w:rPr>
                <w:sz w:val="16"/>
              </w:rPr>
              <w:t>$250,000</w:t>
            </w:r>
          </w:p>
        </w:tc>
        <w:tc>
          <w:tcPr>
            <w:tcW w:type="dxa" w:w="1236"/>
          </w:tcPr>
          <w:p>
            <w:pPr>
              <w:spacing w:after="0"/>
              <w:jc w:val="right"/>
            </w:pPr>
            <w:r>
              <w:rPr>
                <w:sz w:val="16"/>
              </w:rPr>
              <w:t>none found (1 declaration)</w:t>
            </w: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$20,502,100,484</w:t>
            </w:r>
          </w:p>
        </w:tc>
        <w:tc>
          <w:tcPr>
            <w:tcW w:type="dxa" w:w="1215"/>
          </w:tcPr>
          <w:p>
            <w:pPr>
              <w:spacing w:after="0"/>
              <w:jc w:val="right"/>
            </w:pPr>
            <w:r>
              <w:rPr>
                <w:sz w:val="16"/>
              </w:rPr>
              <w:t>$237,665,302</w:t>
            </w:r>
          </w:p>
        </w:tc>
        <w:tc>
          <w:tcPr>
            <w:tcW w:type="dxa" w:w="1040"/>
          </w:tcPr>
          <w:p>
            <w:pPr>
              <w:spacing w:after="0"/>
              <w:jc w:val="right"/>
            </w:pPr>
            <w:r>
              <w:rPr>
                <w:sz w:val="16"/>
              </w:rPr>
              <w:t>100,483</w:t>
            </w:r>
          </w:p>
        </w:tc>
        <w:tc>
          <w:tcPr>
            <w:tcW w:type="dxa" w:w="1126"/>
          </w:tcPr>
          <w:p>
            <w:pPr>
              <w:spacing w:after="0"/>
              <w:jc w:val="right"/>
            </w:pPr>
            <w:r>
              <w:rPr>
                <w:sz w:val="16"/>
              </w:rPr>
              <w:t>$45,048</w:t>
            </w:r>
          </w:p>
        </w:tc>
        <w:tc>
          <w:tcPr>
            <w:tcW w:type="dxa" w:w="1126"/>
          </w:tcPr>
          <w:p>
            <w:pPr>
              <w:spacing w:after="0"/>
              <w:jc w:val="right"/>
            </w:pPr>
            <w:r>
              <w:rPr>
                <w:sz w:val="16"/>
              </w:rPr>
              <w:t>$46</w:t>
            </w:r>
          </w:p>
        </w:tc>
        <w:tc>
          <w:tcPr>
            <w:tcW w:type="dxa" w:w="1146"/>
          </w:tcPr>
          <w:p>
            <w:pPr>
              <w:spacing w:after="0"/>
              <w:jc w:val="right"/>
            </w:pPr>
            <w:r>
              <w:rPr>
                <w:sz w:val="16"/>
              </w:rPr>
              <w:t>$1,096,872</w:t>
            </w:r>
          </w:p>
        </w:tc>
        <w:tc>
          <w:tcPr>
            <w:tcW w:type="dxa" w:w="1305"/>
          </w:tcPr>
          <w:p>
            <w:pPr>
              <w:spacing w:after="0"/>
              <w:jc w:val="right"/>
            </w:pPr>
            <w:r>
              <w:rPr>
                <w:sz w:val="16"/>
              </w:rPr>
              <w:t>0.00022%</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p>
        </w:tc>
      </w:tr>
    </w:tbl>
    <w:p>
      <w:pPr>
        <w:spacing w:after="40" w:before="60"/>
      </w:pPr>
      <w:r>
        <w:rPr>
          <w:sz w:val="15"/>
        </w:rPr>
        <w:t>Totals since 2023-04-14 (Storm Events through 2026-06-30): 179 county-coded records, 37 with a damage value recorded (including $0), $2,485,000; 208 zone-level records, 34 with a damage value recorded (including $0), $900,000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100,483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$20,502,100,484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$237,665,302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$20,194,015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$21,655,543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7</w:t>
            </w:r>
          </w:p>
        </w:tc>
        <w:tc>
          <w:tcPr>
            <w:tcW w:type="dxa" w:w="1572"/>
          </w:tcPr>
          <w:p>
            <w:pPr>
              <w:spacing w:after="0"/>
              <w:jc w:val="right"/>
            </w:pPr>
            <w:r>
              <w:rPr>
                <w:sz w:val="16"/>
              </w:rPr>
              <w:t>0</w:t>
            </w:r>
          </w:p>
        </w:tc>
        <w:tc>
          <w:tcPr>
            <w:tcW w:type="dxa" w:w="1572"/>
          </w:tcPr>
          <w:p>
            <w:pPr>
              <w:spacing w:after="0"/>
              <w:jc w:val="right"/>
            </w:pPr>
            <w:r>
              <w:rPr>
                <w:sz w:val="16"/>
              </w:rPr>
              <w:t>7</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LARAMIE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CHEYENNE,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Laramie County</w:t>
            </w:r>
          </w:p>
        </w:tc>
        <w:tc>
          <w:tcPr>
            <w:tcW w:type="dxa" w:w="1513"/>
          </w:tcPr>
          <w:p>
            <w:pPr>
              <w:spacing w:after="0"/>
              <w:jc w:val="left"/>
            </w:pPr>
            <w:r>
              <w:rPr>
                <w:sz w:val="16"/>
              </w:rPr>
              <w:t>560029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Albin town</w:t>
            </w:r>
          </w:p>
        </w:tc>
        <w:tc>
          <w:tcPr>
            <w:tcW w:type="dxa" w:w="1513"/>
          </w:tcPr>
          <w:p>
            <w:pPr>
              <w:spacing w:after="0"/>
              <w:jc w:val="left"/>
            </w:pPr>
            <w:r>
              <w:rPr>
                <w:sz w:val="16"/>
              </w:rPr>
              <w:t>560090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Burns town</w:t>
            </w:r>
          </w:p>
        </w:tc>
        <w:tc>
          <w:tcPr>
            <w:tcW w:type="dxa" w:w="1513"/>
          </w:tcPr>
          <w:p>
            <w:pPr>
              <w:spacing w:after="0"/>
              <w:jc w:val="left"/>
            </w:pPr>
            <w:r>
              <w:rPr>
                <w:sz w:val="16"/>
              </w:rPr>
              <w:t>560083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Cheyenne city</w:t>
            </w:r>
          </w:p>
        </w:tc>
        <w:tc>
          <w:tcPr>
            <w:tcW w:type="dxa" w:w="1513"/>
          </w:tcPr>
          <w:p>
            <w:pPr>
              <w:spacing w:after="0"/>
              <w:jc w:val="left"/>
            </w:pPr>
            <w:r>
              <w:rPr>
                <w:sz w:val="16"/>
              </w:rPr>
              <w:t>560030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5</w:t>
            </w:r>
          </w:p>
        </w:tc>
        <w:tc>
          <w:tcPr>
            <w:tcW w:type="dxa" w:w="1359"/>
          </w:tcPr>
          <w:p>
            <w:pPr>
              <w:spacing w:after="0"/>
              <w:jc w:val="right"/>
            </w:pPr>
            <w:r>
              <w:rPr>
                <w:sz w:val="16"/>
              </w:rPr>
              <w:t>0</w:t>
            </w:r>
          </w:p>
        </w:tc>
        <w:tc>
          <w:tcPr>
            <w:tcW w:type="dxa" w:w="1359"/>
          </w:tcPr>
          <w:p>
            <w:pPr>
              <w:spacing w:after="0"/>
              <w:jc w:val="right"/>
            </w:pPr>
            <w:r>
              <w:rPr>
                <w:sz w:val="16"/>
              </w:rPr>
              <w:t>5</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Pine Bluffs town</w:t>
            </w:r>
          </w:p>
        </w:tc>
        <w:tc>
          <w:tcPr>
            <w:tcW w:type="dxa" w:w="1513"/>
          </w:tcPr>
          <w:p>
            <w:pPr>
              <w:spacing w:after="0"/>
              <w:jc w:val="left"/>
            </w:pPr>
            <w:r>
              <w:rPr>
                <w:sz w:val="16"/>
              </w:rPr>
              <w:t>560031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Laramie County, WY: risk-assessment baseline packet, release 2026-10 (data as of 2026-09-28; County area 56021).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hazard-plain_2026-10_WY_56021.docx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Laramie County, WY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Laramie County, WY: Risk-assessment baseline packet</dc:title>
  <dc:subject>Hazard Plain release 2026-10, as of 2026-09-28. Preview: automated baseline</dc:subject>
  <dc:creator>Hazard Plain</dc:creator>
  <cp:keywords>Hazard Plain; hazard mitigation; risk assessment; 56021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