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County, WY</w:t>
      </w:r>
    </w:p>
    <w:p>
      <w:pPr>
        <w:spacing w:after="120" w:before="0"/>
      </w:pPr>
      <w:r>
        <w:rPr>
          <w:color w:val="555555"/>
          <w:sz w:val="24"/>
        </w:rPr>
        <w:t>Risk-assessment baseline packet</w:t>
      </w:r>
    </w:p>
    <w:p>
      <w:pPr>
        <w:spacing w:after="120" w:before="0"/>
      </w:pPr>
      <w:r>
        <w:rPr>
          <w:b/>
          <w:sz w:val="18"/>
        </w:rPr>
        <w:t xml:space="preserve">County FIPS: </w:t>
      </w:r>
      <w:r>
        <w:rPr>
          <w:sz w:val="18"/>
        </w:rPr>
        <w:t>56019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2029-11-20. Plan: Region One, WY Hazard Mitigation Plan 2024 (FEMA plan 109564), approved 2024-11-21.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2024-11-21: no new hazard declaration and 44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($4,104,394 a year), Wildfire ($958,065) and Cold Wave ($615,748).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56019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2029-11-20</w:t>
      </w:r>
    </w:p>
    <w:p>
      <w:pPr>
        <w:keepNext/>
        <w:spacing w:after="40" w:before="0"/>
      </w:pPr>
      <w:r>
        <w:rPr>
          <w:b/>
        </w:rPr>
        <w:t xml:space="preserve">Plan: </w:t>
      </w:r>
      <w:r>
        <w:rPr/>
        <w:t>Region One, WY Hazard Mitigation Plan 2024 (FEMA plan 109564)</w:t>
      </w:r>
    </w:p>
    <w:p>
      <w:pPr>
        <w:keepNext/>
        <w:spacing w:after="40" w:before="0"/>
      </w:pPr>
      <w:r>
        <w:rPr>
          <w:b/>
        </w:rPr>
        <w:t xml:space="preserve">Approved: </w:t>
      </w:r>
      <w:r>
        <w:rPr/>
        <w:t>2024-11-21</w:t>
      </w:r>
    </w:p>
    <w:p>
      <w:pPr>
        <w:keepNext/>
        <w:spacing w:after="40" w:before="0"/>
      </w:pPr>
      <w:r>
        <w:rPr>
          <w:b/>
        </w:rPr>
        <w:t xml:space="preserve">Days to expiry: </w:t>
      </w:r>
      <w:r>
        <w:rPr/>
        <w:t>1,147</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2"/>
        <w:gridCol w:w="1013"/>
        <w:gridCol w:w="3942"/>
        <w:gridCol w:w="2921"/>
        <w:gridCol w:w="1546"/>
        <w:gridCol w:w="1546"/>
        <w:gridCol w:w="1333"/>
      </w:tblGrid>
      <w:tr>
        <w:trPr>
          <w:cantSplit/>
          <w:tblHeader/>
        </w:trPr>
        <w:tc>
          <w:tcPr>
            <w:tcW w:type="dxa" w:w="1812"/>
            <w:shd w:val="clear" w:color="auto" w:fill="E8E8E8"/>
          </w:tcPr>
          <w:p>
            <w:pPr>
              <w:spacing w:after="0"/>
              <w:jc w:val="left"/>
            </w:pPr>
            <w:r>
              <w:rPr>
                <w:b/>
                <w:sz w:val="16"/>
              </w:rPr>
              <w:t>Jurisdiction</w:t>
            </w:r>
          </w:p>
        </w:tc>
        <w:tc>
          <w:tcPr>
            <w:tcW w:type="dxa" w:w="1013"/>
            <w:shd w:val="clear" w:color="auto" w:fill="E8E8E8"/>
          </w:tcPr>
          <w:p>
            <w:pPr>
              <w:spacing w:after="0"/>
              <w:jc w:val="left"/>
            </w:pPr>
            <w:r>
              <w:rPr>
                <w:b/>
                <w:sz w:val="16"/>
              </w:rPr>
              <w:t>Type</w:t>
            </w:r>
          </w:p>
        </w:tc>
        <w:tc>
          <w:tcPr>
            <w:tcW w:type="dxa" w:w="3942"/>
            <w:shd w:val="clear" w:color="auto" w:fill="E8E8E8"/>
          </w:tcPr>
          <w:p>
            <w:pPr>
              <w:spacing w:after="0"/>
              <w:jc w:val="left"/>
            </w:pPr>
            <w:r>
              <w:rPr>
                <w:b/>
                <w:sz w:val="16"/>
              </w:rPr>
              <w:t>Status</w:t>
            </w:r>
          </w:p>
        </w:tc>
        <w:tc>
          <w:tcPr>
            <w:tcW w:type="dxa" w:w="2921"/>
            <w:shd w:val="clear" w:color="auto" w:fill="E8E8E8"/>
          </w:tcPr>
          <w:p>
            <w:pPr>
              <w:spacing w:after="0"/>
              <w:jc w:val="left"/>
            </w:pPr>
            <w:r>
              <w:rPr>
                <w:b/>
                <w:sz w:val="16"/>
              </w:rPr>
              <w:t>Plan</w:t>
            </w:r>
          </w:p>
        </w:tc>
        <w:tc>
          <w:tcPr>
            <w:tcW w:type="dxa" w:w="1546"/>
            <w:shd w:val="clear" w:color="auto" w:fill="E8E8E8"/>
          </w:tcPr>
          <w:p>
            <w:pPr>
              <w:spacing w:after="0"/>
              <w:jc w:val="left"/>
            </w:pPr>
            <w:r>
              <w:rPr>
                <w:b/>
                <w:sz w:val="16"/>
              </w:rPr>
              <w:t>Approved</w:t>
            </w:r>
          </w:p>
        </w:tc>
        <w:tc>
          <w:tcPr>
            <w:tcW w:type="dxa" w:w="1546"/>
            <w:shd w:val="clear" w:color="auto" w:fill="E8E8E8"/>
          </w:tcPr>
          <w:p>
            <w:pPr>
              <w:spacing w:after="0"/>
              <w:jc w:val="left"/>
            </w:pPr>
            <w:r>
              <w:rPr>
                <w:b/>
                <w:sz w:val="16"/>
              </w:rPr>
              <w:t>Expires</w:t>
            </w:r>
          </w:p>
        </w:tc>
        <w:tc>
          <w:tcPr>
            <w:tcW w:type="dxa" w:w="13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12"/>
          </w:tcPr>
          <w:p>
            <w:pPr>
              <w:spacing w:after="0"/>
              <w:jc w:val="left"/>
            </w:pPr>
            <w:r>
              <w:rPr>
                <w:sz w:val="16"/>
              </w:rPr>
              <w:t>Johnson County</w:t>
            </w:r>
          </w:p>
        </w:tc>
        <w:tc>
          <w:tcPr>
            <w:tcW w:type="dxa" w:w="1013"/>
          </w:tcPr>
          <w:p>
            <w:pPr>
              <w:spacing w:after="0"/>
              <w:jc w:val="left"/>
            </w:pPr>
            <w:r>
              <w:rPr>
                <w:sz w:val="16"/>
              </w:rPr>
              <w:t>County</w:t>
            </w:r>
          </w:p>
        </w:tc>
        <w:tc>
          <w:tcPr>
            <w:tcW w:type="dxa" w:w="3942"/>
          </w:tcPr>
          <w:p>
            <w:pPr>
              <w:spacing w:after="0"/>
              <w:jc w:val="left"/>
            </w:pPr>
            <w:r>
              <w:rPr>
                <w:sz w:val="16"/>
              </w:rPr>
              <w:t>Approved, expires 2029-11-20</w:t>
            </w:r>
          </w:p>
        </w:tc>
        <w:tc>
          <w:tcPr>
            <w:tcW w:type="dxa" w:w="2921"/>
          </w:tcPr>
          <w:p>
            <w:pPr>
              <w:spacing w:after="0"/>
              <w:jc w:val="left"/>
            </w:pPr>
            <w:r>
              <w:rPr>
                <w:sz w:val="16"/>
              </w:rPr>
              <w:t>Region One, WY Hazard Mitigation Plan 2024 (FEMA plan 109564)</w:t>
            </w:r>
          </w:p>
        </w:tc>
        <w:tc>
          <w:tcPr>
            <w:tcW w:type="dxa" w:w="1546"/>
          </w:tcPr>
          <w:p>
            <w:pPr>
              <w:spacing w:after="0"/>
              <w:jc w:val="left"/>
            </w:pPr>
            <w:r>
              <w:rPr>
                <w:sz w:val="16"/>
              </w:rPr>
              <w:t>2024-11-21</w:t>
            </w:r>
          </w:p>
        </w:tc>
        <w:tc>
          <w:tcPr>
            <w:tcW w:type="dxa" w:w="1546"/>
          </w:tcPr>
          <w:p>
            <w:pPr>
              <w:spacing w:after="0"/>
              <w:jc w:val="left"/>
            </w:pPr>
            <w:r>
              <w:rPr>
                <w:sz w:val="16"/>
              </w:rPr>
              <w:t>2029-11-20</w:t>
            </w:r>
          </w:p>
        </w:tc>
        <w:tc>
          <w:tcPr>
            <w:tcW w:type="dxa" w:w="1333"/>
          </w:tcPr>
          <w:p>
            <w:pPr>
              <w:spacing w:after="0"/>
              <w:jc w:val="right"/>
            </w:pPr>
            <w:r>
              <w:rPr>
                <w:sz w:val="16"/>
              </w:rPr>
              <w:t>1,147</w:t>
            </w:r>
          </w:p>
        </w:tc>
      </w:tr>
      <w:tr>
        <w:trPr>
          <w:cantSplit/>
        </w:trPr>
        <w:tc>
          <w:tcPr>
            <w:tcW w:type="dxa" w:w="1812"/>
          </w:tcPr>
          <w:p>
            <w:pPr>
              <w:spacing w:after="0"/>
              <w:jc w:val="left"/>
            </w:pPr>
            <w:r>
              <w:rPr>
                <w:sz w:val="16"/>
              </w:rPr>
              <w:t>Buffalo city</w:t>
            </w:r>
          </w:p>
        </w:tc>
        <w:tc>
          <w:tcPr>
            <w:tcW w:type="dxa" w:w="1013"/>
          </w:tcPr>
          <w:p>
            <w:pPr>
              <w:spacing w:after="0"/>
              <w:jc w:val="left"/>
            </w:pPr>
            <w:r>
              <w:rPr>
                <w:sz w:val="16"/>
              </w:rPr>
              <w:t>City</w:t>
            </w:r>
          </w:p>
        </w:tc>
        <w:tc>
          <w:tcPr>
            <w:tcW w:type="dxa" w:w="3942"/>
          </w:tcPr>
          <w:p>
            <w:pPr>
              <w:spacing w:after="0"/>
              <w:jc w:val="left"/>
            </w:pPr>
            <w:r>
              <w:rPr>
                <w:sz w:val="16"/>
              </w:rPr>
              <w:t>Approved, expires 2029-11-20</w:t>
            </w:r>
          </w:p>
        </w:tc>
        <w:tc>
          <w:tcPr>
            <w:tcW w:type="dxa" w:w="2921"/>
          </w:tcPr>
          <w:p>
            <w:pPr>
              <w:spacing w:after="0"/>
              <w:jc w:val="left"/>
            </w:pPr>
            <w:r>
              <w:rPr>
                <w:sz w:val="16"/>
              </w:rPr>
              <w:t>Region One, WY Hazard Mitigation Plan 2024 (FEMA plan 109564)</w:t>
            </w:r>
          </w:p>
        </w:tc>
        <w:tc>
          <w:tcPr>
            <w:tcW w:type="dxa" w:w="1546"/>
          </w:tcPr>
          <w:p>
            <w:pPr>
              <w:spacing w:after="0"/>
              <w:jc w:val="left"/>
            </w:pPr>
            <w:r>
              <w:rPr>
                <w:sz w:val="16"/>
              </w:rPr>
              <w:t>2024-11-21</w:t>
            </w:r>
          </w:p>
        </w:tc>
        <w:tc>
          <w:tcPr>
            <w:tcW w:type="dxa" w:w="1546"/>
          </w:tcPr>
          <w:p>
            <w:pPr>
              <w:spacing w:after="0"/>
              <w:jc w:val="left"/>
            </w:pPr>
            <w:r>
              <w:rPr>
                <w:sz w:val="16"/>
              </w:rPr>
              <w:t>2029-11-20</w:t>
            </w:r>
          </w:p>
        </w:tc>
        <w:tc>
          <w:tcPr>
            <w:tcW w:type="dxa" w:w="1333"/>
          </w:tcPr>
          <w:p>
            <w:pPr>
              <w:spacing w:after="0"/>
              <w:jc w:val="right"/>
            </w:pPr>
            <w:r>
              <w:rPr>
                <w:sz w:val="16"/>
              </w:rPr>
              <w:t>1,147</w:t>
            </w:r>
          </w:p>
        </w:tc>
      </w:tr>
      <w:tr>
        <w:trPr>
          <w:cantSplit/>
        </w:trPr>
        <w:tc>
          <w:tcPr>
            <w:tcW w:type="dxa" w:w="1812"/>
          </w:tcPr>
          <w:p>
            <w:pPr>
              <w:spacing w:after="0"/>
              <w:jc w:val="left"/>
            </w:pPr>
            <w:r>
              <w:rPr>
                <w:sz w:val="16"/>
              </w:rPr>
              <w:t>Kaycee town</w:t>
            </w:r>
          </w:p>
        </w:tc>
        <w:tc>
          <w:tcPr>
            <w:tcW w:type="dxa" w:w="1013"/>
          </w:tcPr>
          <w:p>
            <w:pPr>
              <w:spacing w:after="0"/>
              <w:jc w:val="left"/>
            </w:pPr>
            <w:r>
              <w:rPr>
                <w:sz w:val="16"/>
              </w:rPr>
              <w:t>Town</w:t>
            </w:r>
          </w:p>
        </w:tc>
        <w:tc>
          <w:tcPr>
            <w:tcW w:type="dxa" w:w="3942"/>
          </w:tcPr>
          <w:p>
            <w:pPr>
              <w:spacing w:after="0"/>
              <w:jc w:val="left"/>
            </w:pPr>
            <w:r>
              <w:rPr>
                <w:sz w:val="16"/>
              </w:rPr>
              <w:t>Approved, expires 2029-11-20</w:t>
            </w:r>
          </w:p>
        </w:tc>
        <w:tc>
          <w:tcPr>
            <w:tcW w:type="dxa" w:w="2921"/>
          </w:tcPr>
          <w:p>
            <w:pPr>
              <w:spacing w:after="0"/>
              <w:jc w:val="left"/>
            </w:pPr>
            <w:r>
              <w:rPr>
                <w:sz w:val="16"/>
              </w:rPr>
              <w:t>Region One, WY Hazard Mitigation Plan 2024 (FEMA plan 109564)</w:t>
            </w:r>
          </w:p>
        </w:tc>
        <w:tc>
          <w:tcPr>
            <w:tcW w:type="dxa" w:w="1546"/>
          </w:tcPr>
          <w:p>
            <w:pPr>
              <w:spacing w:after="0"/>
              <w:jc w:val="left"/>
            </w:pPr>
            <w:r>
              <w:rPr>
                <w:sz w:val="16"/>
              </w:rPr>
              <w:t>2024-11-21</w:t>
            </w:r>
          </w:p>
        </w:tc>
        <w:tc>
          <w:tcPr>
            <w:tcW w:type="dxa" w:w="1546"/>
          </w:tcPr>
          <w:p>
            <w:pPr>
              <w:spacing w:after="0"/>
              <w:jc w:val="left"/>
            </w:pPr>
            <w:r>
              <w:rPr>
                <w:sz w:val="16"/>
              </w:rPr>
              <w:t>2029-11-20</w:t>
            </w:r>
          </w:p>
        </w:tc>
        <w:tc>
          <w:tcPr>
            <w:tcW w:type="dxa" w:w="1333"/>
          </w:tcPr>
          <w:p>
            <w:pPr>
              <w:spacing w:after="0"/>
              <w:jc w:val="right"/>
            </w:pPr>
            <w:r>
              <w:rPr>
                <w:sz w:val="16"/>
              </w:rPr>
              <w:t>1,147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109564 covers 17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$4,098,346</w:t>
            </w:r>
          </w:p>
        </w:tc>
        <w:tc>
          <w:tcPr>
            <w:tcW w:type="dxa" w:w="1126"/>
          </w:tcPr>
          <w:p>
            <w:pPr>
              <w:spacing w:after="0"/>
              <w:jc w:val="right"/>
            </w:pPr>
            <w:r>
              <w:rPr>
                <w:sz w:val="16"/>
              </w:rPr>
              <w:t>$0</w:t>
            </w:r>
          </w:p>
        </w:tc>
        <w:tc>
          <w:tcPr>
            <w:tcW w:type="dxa" w:w="1647"/>
          </w:tcPr>
          <w:p>
            <w:pPr>
              <w:spacing w:after="0"/>
              <w:jc w:val="right"/>
            </w:pPr>
            <w:r>
              <w:rPr>
                <w:sz w:val="16"/>
              </w:rPr>
              <w:t>$6,048</w:t>
            </w:r>
          </w:p>
        </w:tc>
        <w:tc>
          <w:tcPr>
            <w:tcW w:type="dxa" w:w="1153"/>
          </w:tcPr>
          <w:p>
            <w:pPr>
              <w:spacing w:after="0"/>
              <w:jc w:val="right"/>
            </w:pPr>
            <w:r>
              <w:rPr>
                <w:sz w:val="16"/>
              </w:rPr>
              <w:t>$4,104,394</w:t>
            </w:r>
          </w:p>
        </w:tc>
        <w:tc>
          <w:tcPr>
            <w:tcW w:type="dxa" w:w="1849"/>
          </w:tcPr>
          <w:p>
            <w:pPr>
              <w:spacing w:after="0"/>
              <w:jc w:val="right"/>
            </w:pPr>
            <w:r>
              <w:rPr>
                <w:sz w:val="16"/>
              </w:rPr>
              <w:t>40</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Moderate</w:t>
            </w:r>
          </w:p>
        </w:tc>
        <w:tc>
          <w:tcPr>
            <w:tcW w:type="dxa" w:w="1037"/>
          </w:tcPr>
          <w:p>
            <w:pPr>
              <w:spacing w:after="0"/>
              <w:jc w:val="right"/>
            </w:pPr>
            <w:r>
              <w:rPr>
                <w:sz w:val="16"/>
              </w:rPr>
              <w:t>$923,686</w:t>
            </w:r>
          </w:p>
        </w:tc>
        <w:tc>
          <w:tcPr>
            <w:tcW w:type="dxa" w:w="1126"/>
          </w:tcPr>
          <w:p>
            <w:pPr>
              <w:spacing w:after="0"/>
              <w:jc w:val="right"/>
            </w:pPr>
            <w:r>
              <w:rPr>
                <w:sz w:val="16"/>
              </w:rPr>
              <w:t>$460</w:t>
            </w:r>
          </w:p>
        </w:tc>
        <w:tc>
          <w:tcPr>
            <w:tcW w:type="dxa" w:w="1647"/>
          </w:tcPr>
          <w:p>
            <w:pPr>
              <w:spacing w:after="0"/>
              <w:jc w:val="right"/>
            </w:pPr>
            <w:r>
              <w:rPr>
                <w:sz w:val="16"/>
              </w:rPr>
              <w:t>$33,919</w:t>
            </w:r>
          </w:p>
        </w:tc>
        <w:tc>
          <w:tcPr>
            <w:tcW w:type="dxa" w:w="1153"/>
          </w:tcPr>
          <w:p>
            <w:pPr>
              <w:spacing w:after="0"/>
              <w:jc w:val="right"/>
            </w:pPr>
            <w:r>
              <w:rPr>
                <w:sz w:val="16"/>
              </w:rPr>
              <w:t>$958,065</w:t>
            </w:r>
          </w:p>
        </w:tc>
        <w:tc>
          <w:tcPr>
            <w:tcW w:type="dxa" w:w="1849"/>
          </w:tcPr>
          <w:p>
            <w:pPr>
              <w:spacing w:after="0"/>
              <w:jc w:val="right"/>
            </w:pPr>
            <w:r>
              <w:rPr>
                <w:sz w:val="16"/>
              </w:rPr>
              <w:t>9</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$2,085</w:t>
            </w:r>
          </w:p>
        </w:tc>
        <w:tc>
          <w:tcPr>
            <w:tcW w:type="dxa" w:w="1126"/>
          </w:tcPr>
          <w:p>
            <w:pPr>
              <w:spacing w:after="0"/>
              <w:jc w:val="right"/>
            </w:pPr>
            <w:r>
              <w:rPr>
                <w:sz w:val="16"/>
              </w:rPr>
              <w:t>$62,649</w:t>
            </w:r>
          </w:p>
        </w:tc>
        <w:tc>
          <w:tcPr>
            <w:tcW w:type="dxa" w:w="1647"/>
          </w:tcPr>
          <w:p>
            <w:pPr>
              <w:spacing w:after="0"/>
              <w:jc w:val="right"/>
            </w:pPr>
            <w:r>
              <w:rPr>
                <w:sz w:val="16"/>
              </w:rPr>
              <w:t>$551,014</w:t>
            </w:r>
          </w:p>
        </w:tc>
        <w:tc>
          <w:tcPr>
            <w:tcW w:type="dxa" w:w="1153"/>
          </w:tcPr>
          <w:p>
            <w:pPr>
              <w:spacing w:after="0"/>
              <w:jc w:val="right"/>
            </w:pPr>
            <w:r>
              <w:rPr>
                <w:sz w:val="16"/>
              </w:rPr>
              <w:t>$615,748</w:t>
            </w:r>
          </w:p>
        </w:tc>
        <w:tc>
          <w:tcPr>
            <w:tcW w:type="dxa" w:w="1849"/>
          </w:tcPr>
          <w:p>
            <w:pPr>
              <w:spacing w:after="0"/>
              <w:jc w:val="right"/>
            </w:pPr>
            <w:r>
              <w:rPr>
                <w:sz w:val="16"/>
              </w:rPr>
              <w:t>12</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$346,959</w:t>
            </w:r>
          </w:p>
        </w:tc>
        <w:tc>
          <w:tcPr>
            <w:tcW w:type="dxa" w:w="1126"/>
          </w:tcPr>
          <w:p>
            <w:pPr>
              <w:spacing w:after="0"/>
              <w:jc w:val="right"/>
            </w:pPr>
            <w:r>
              <w:rPr>
                <w:sz w:val="16"/>
              </w:rPr>
              <w:t>n/a</w:t>
            </w:r>
          </w:p>
        </w:tc>
        <w:tc>
          <w:tcPr>
            <w:tcW w:type="dxa" w:w="1647"/>
          </w:tcPr>
          <w:p>
            <w:pPr>
              <w:spacing w:after="0"/>
              <w:jc w:val="right"/>
            </w:pPr>
            <w:r>
              <w:rPr>
                <w:sz w:val="16"/>
              </w:rPr>
              <w:t>$40,045</w:t>
            </w:r>
          </w:p>
        </w:tc>
        <w:tc>
          <w:tcPr>
            <w:tcW w:type="dxa" w:w="1153"/>
          </w:tcPr>
          <w:p>
            <w:pPr>
              <w:spacing w:after="0"/>
              <w:jc w:val="right"/>
            </w:pPr>
            <w:r>
              <w:rPr>
                <w:sz w:val="16"/>
              </w:rPr>
              <w:t>$387,004</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5</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$207,124</w:t>
            </w:r>
          </w:p>
        </w:tc>
        <w:tc>
          <w:tcPr>
            <w:tcW w:type="dxa" w:w="1126"/>
          </w:tcPr>
          <w:p>
            <w:pPr>
              <w:spacing w:after="0"/>
              <w:jc w:val="right"/>
            </w:pPr>
            <w:r>
              <w:rPr>
                <w:sz w:val="16"/>
              </w:rPr>
              <w:t>$3,037</w:t>
            </w:r>
          </w:p>
        </w:tc>
        <w:tc>
          <w:tcPr>
            <w:tcW w:type="dxa" w:w="1647"/>
          </w:tcPr>
          <w:p>
            <w:pPr>
              <w:spacing w:after="0"/>
              <w:jc w:val="right"/>
            </w:pPr>
            <w:r>
              <w:rPr>
                <w:sz w:val="16"/>
              </w:rPr>
              <w:t>$6,714</w:t>
            </w:r>
          </w:p>
        </w:tc>
        <w:tc>
          <w:tcPr>
            <w:tcW w:type="dxa" w:w="1153"/>
          </w:tcPr>
          <w:p>
            <w:pPr>
              <w:spacing w:after="0"/>
              <w:jc w:val="right"/>
            </w:pPr>
            <w:r>
              <w:rPr>
                <w:sz w:val="16"/>
              </w:rPr>
              <w:t>$216,876</w:t>
            </w:r>
          </w:p>
        </w:tc>
        <w:tc>
          <w:tcPr>
            <w:tcW w:type="dxa" w:w="1849"/>
          </w:tcPr>
          <w:p>
            <w:pPr>
              <w:spacing w:after="0"/>
              <w:jc w:val="right"/>
            </w:pPr>
            <w:r>
              <w:rPr>
                <w:sz w:val="16"/>
              </w:rPr>
              <w:t>134</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Tornado</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$56,411</w:t>
            </w:r>
          </w:p>
        </w:tc>
        <w:tc>
          <w:tcPr>
            <w:tcW w:type="dxa" w:w="1126"/>
          </w:tcPr>
          <w:p>
            <w:pPr>
              <w:spacing w:after="0"/>
              <w:jc w:val="right"/>
            </w:pPr>
            <w:r>
              <w:rPr>
                <w:sz w:val="16"/>
              </w:rPr>
              <w:t>$1,151</w:t>
            </w:r>
          </w:p>
        </w:tc>
        <w:tc>
          <w:tcPr>
            <w:tcW w:type="dxa" w:w="1647"/>
          </w:tcPr>
          <w:p>
            <w:pPr>
              <w:spacing w:after="0"/>
              <w:jc w:val="right"/>
            </w:pPr>
            <w:r>
              <w:rPr>
                <w:sz w:val="16"/>
              </w:rPr>
              <w:t>$87,584</w:t>
            </w:r>
          </w:p>
        </w:tc>
        <w:tc>
          <w:tcPr>
            <w:tcW w:type="dxa" w:w="1153"/>
          </w:tcPr>
          <w:p>
            <w:pPr>
              <w:spacing w:after="0"/>
              <w:jc w:val="right"/>
            </w:pPr>
            <w:r>
              <w:rPr>
                <w:sz w:val="16"/>
              </w:rPr>
              <w:t>$145,146</w:t>
            </w:r>
          </w:p>
        </w:tc>
        <w:tc>
          <w:tcPr>
            <w:tcW w:type="dxa" w:w="1849"/>
          </w:tcPr>
          <w:p>
            <w:pPr>
              <w:spacing w:after="0"/>
              <w:jc w:val="right"/>
            </w:pPr>
            <w:r>
              <w:rPr>
                <w:sz w:val="16"/>
              </w:rPr>
              <w:t>8</w:t>
            </w:r>
          </w:p>
        </w:tc>
        <w:tc>
          <w:tcPr>
            <w:tcW w:type="dxa" w:w="3023"/>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Strong Wind</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$12,854</w:t>
            </w:r>
          </w:p>
        </w:tc>
        <w:tc>
          <w:tcPr>
            <w:tcW w:type="dxa" w:w="1126"/>
          </w:tcPr>
          <w:p>
            <w:pPr>
              <w:spacing w:after="0"/>
              <w:jc w:val="right"/>
            </w:pPr>
            <w:r>
              <w:rPr>
                <w:sz w:val="16"/>
              </w:rPr>
              <w:t>$2,586</w:t>
            </w:r>
          </w:p>
        </w:tc>
        <w:tc>
          <w:tcPr>
            <w:tcW w:type="dxa" w:w="1647"/>
          </w:tcPr>
          <w:p>
            <w:pPr>
              <w:spacing w:after="0"/>
              <w:jc w:val="right"/>
            </w:pPr>
            <w:r>
              <w:rPr>
                <w:sz w:val="16"/>
              </w:rPr>
              <w:t>$100,745</w:t>
            </w:r>
          </w:p>
        </w:tc>
        <w:tc>
          <w:tcPr>
            <w:tcW w:type="dxa" w:w="1153"/>
          </w:tcPr>
          <w:p>
            <w:pPr>
              <w:spacing w:after="0"/>
              <w:jc w:val="right"/>
            </w:pPr>
            <w:r>
              <w:rPr>
                <w:sz w:val="16"/>
              </w:rPr>
              <w:t>$116,185</w:t>
            </w:r>
          </w:p>
        </w:tc>
        <w:tc>
          <w:tcPr>
            <w:tcW w:type="dxa" w:w="1849"/>
          </w:tcPr>
          <w:p>
            <w:pPr>
              <w:spacing w:after="0"/>
              <w:jc w:val="right"/>
            </w:pPr>
            <w:r>
              <w:rPr>
                <w:sz w:val="16"/>
              </w:rPr>
              <w:t>195</w:t>
            </w:r>
          </w:p>
        </w:tc>
        <w:tc>
          <w:tcPr>
            <w:tcW w:type="dxa" w:w="3023"/>
          </w:tcPr>
          <w:p>
            <w:pPr>
              <w:spacing w:after="0"/>
              <w:jc w:val="left"/>
            </w:pPr>
            <w:r>
              <w:rPr>
                <w:sz w:val="16"/>
              </w:rPr>
              <w:t>Includes 135 High Wind records (a NOAA non-thunderstorm wind type, outside NRI's Strong Wind definition).</w:t>
            </w:r>
          </w:p>
        </w:tc>
      </w:tr>
      <w:tr>
        <w:trPr>
          <w:cantSplit/>
        </w:trPr>
        <w:tc>
          <w:tcPr>
            <w:tcW w:type="dxa" w:w="703"/>
          </w:tcPr>
          <w:p>
            <w:pPr>
              <w:spacing w:after="0"/>
              <w:jc w:val="right"/>
            </w:pPr>
            <w:r>
              <w:rPr>
                <w:sz w:val="16"/>
              </w:rPr>
              <w:t>8</w:t>
            </w:r>
          </w:p>
        </w:tc>
        <w:tc>
          <w:tcPr>
            <w:tcW w:type="dxa" w:w="1037"/>
          </w:tcPr>
          <w:p>
            <w:pPr>
              <w:spacing w:after="0"/>
              <w:jc w:val="left"/>
            </w:pPr>
            <w:r>
              <w:rPr>
                <w:sz w:val="16"/>
              </w:rPr>
              <w:t>Winter Weather</w:t>
            </w:r>
          </w:p>
        </w:tc>
        <w:tc>
          <w:tcPr>
            <w:tcW w:type="dxa" w:w="1269"/>
          </w:tcPr>
          <w:p>
            <w:pPr>
              <w:spacing w:after="0"/>
              <w:jc w:val="left"/>
            </w:pPr>
            <w:r>
              <w:rPr>
                <w:sz w:val="16"/>
              </w:rPr>
              <w:t>Relatively Moderate</w:t>
            </w:r>
          </w:p>
        </w:tc>
        <w:tc>
          <w:tcPr>
            <w:tcW w:type="dxa" w:w="1269"/>
          </w:tcPr>
          <w:p>
            <w:pPr>
              <w:spacing w:after="0"/>
              <w:jc w:val="left"/>
            </w:pPr>
            <w:r>
              <w:rPr>
                <w:sz w:val="16"/>
              </w:rPr>
              <w:t>Relatively Moderate</w:t>
            </w:r>
          </w:p>
        </w:tc>
        <w:tc>
          <w:tcPr>
            <w:tcW w:type="dxa" w:w="1037"/>
          </w:tcPr>
          <w:p>
            <w:pPr>
              <w:spacing w:after="0"/>
              <w:jc w:val="right"/>
            </w:pPr>
            <w:r>
              <w:rPr>
                <w:sz w:val="16"/>
              </w:rPr>
              <w:t>$6,337</w:t>
            </w:r>
          </w:p>
        </w:tc>
        <w:tc>
          <w:tcPr>
            <w:tcW w:type="dxa" w:w="1126"/>
          </w:tcPr>
          <w:p>
            <w:pPr>
              <w:spacing w:after="0"/>
              <w:jc w:val="right"/>
            </w:pPr>
            <w:r>
              <w:rPr>
                <w:sz w:val="16"/>
              </w:rPr>
              <w:t>$8</w:t>
            </w:r>
          </w:p>
        </w:tc>
        <w:tc>
          <w:tcPr>
            <w:tcW w:type="dxa" w:w="1647"/>
          </w:tcPr>
          <w:p>
            <w:pPr>
              <w:spacing w:after="0"/>
              <w:jc w:val="right"/>
            </w:pPr>
            <w:r>
              <w:rPr>
                <w:sz w:val="16"/>
              </w:rPr>
              <w:t>$103,354</w:t>
            </w:r>
          </w:p>
        </w:tc>
        <w:tc>
          <w:tcPr>
            <w:tcW w:type="dxa" w:w="1153"/>
          </w:tcPr>
          <w:p>
            <w:pPr>
              <w:spacing w:after="0"/>
              <w:jc w:val="right"/>
            </w:pPr>
            <w:r>
              <w:rPr>
                <w:sz w:val="16"/>
              </w:rPr>
              <w:t>$109,699</w:t>
            </w:r>
          </w:p>
        </w:tc>
        <w:tc>
          <w:tcPr>
            <w:tcW w:type="dxa" w:w="1849"/>
          </w:tcPr>
          <w:p>
            <w:pPr>
              <w:spacing w:after="0"/>
              <w:jc w:val="right"/>
            </w:pPr>
            <w:r>
              <w:rPr>
                <w:sz w:val="16"/>
              </w:rPr>
              <w:t>139</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1037"/>
          </w:tcPr>
          <w:p>
            <w:pPr>
              <w:spacing w:after="0"/>
              <w:jc w:val="right"/>
            </w:pPr>
            <w:r>
              <w:rPr>
                <w:sz w:val="16"/>
              </w:rPr>
              <w:t>$3,584</w:t>
            </w:r>
          </w:p>
        </w:tc>
        <w:tc>
          <w:tcPr>
            <w:tcW w:type="dxa" w:w="1126"/>
          </w:tcPr>
          <w:p>
            <w:pPr>
              <w:spacing w:after="0"/>
              <w:jc w:val="right"/>
            </w:pPr>
            <w:r>
              <w:rPr>
                <w:sz w:val="16"/>
              </w:rPr>
              <w:t>n/a</w:t>
            </w:r>
          </w:p>
        </w:tc>
        <w:tc>
          <w:tcPr>
            <w:tcW w:type="dxa" w:w="1647"/>
          </w:tcPr>
          <w:p>
            <w:pPr>
              <w:spacing w:after="0"/>
              <w:jc w:val="right"/>
            </w:pPr>
            <w:r>
              <w:rPr>
                <w:sz w:val="16"/>
              </w:rPr>
              <w:t>$81,291</w:t>
            </w:r>
          </w:p>
        </w:tc>
        <w:tc>
          <w:tcPr>
            <w:tcW w:type="dxa" w:w="1153"/>
          </w:tcPr>
          <w:p>
            <w:pPr>
              <w:spacing w:after="0"/>
              <w:jc w:val="right"/>
            </w:pPr>
            <w:r>
              <w:rPr>
                <w:sz w:val="16"/>
              </w:rPr>
              <w:t>$84,875</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10</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$482</w:t>
            </w:r>
          </w:p>
        </w:tc>
        <w:tc>
          <w:tcPr>
            <w:tcW w:type="dxa" w:w="1647"/>
          </w:tcPr>
          <w:p>
            <w:pPr>
              <w:spacing w:after="0"/>
              <w:jc w:val="right"/>
            </w:pPr>
            <w:r>
              <w:rPr>
                <w:sz w:val="16"/>
              </w:rPr>
              <w:t>$8,465</w:t>
            </w:r>
          </w:p>
        </w:tc>
        <w:tc>
          <w:tcPr>
            <w:tcW w:type="dxa" w:w="1153"/>
          </w:tcPr>
          <w:p>
            <w:pPr>
              <w:spacing w:after="0"/>
              <w:jc w:val="right"/>
            </w:pPr>
            <w:r>
              <w:rPr>
                <w:sz w:val="16"/>
              </w:rPr>
              <w:t>$8,951</w:t>
            </w:r>
          </w:p>
        </w:tc>
        <w:tc>
          <w:tcPr>
            <w:tcW w:type="dxa" w:w="1849"/>
          </w:tcPr>
          <w:p>
            <w:pPr>
              <w:spacing w:after="0"/>
              <w:jc w:val="right"/>
            </w:pPr>
            <w:r>
              <w:rPr>
                <w:sz w:val="16"/>
              </w:rPr>
              <w:t>7</w:t>
            </w:r>
          </w:p>
        </w:tc>
        <w:tc>
          <w:tcPr>
            <w:tcW w:type="dxa" w:w="3023"/>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Landslide</w:t>
            </w:r>
          </w:p>
        </w:tc>
        <w:tc>
          <w:tcPr>
            <w:tcW w:type="dxa" w:w="1269"/>
          </w:tcPr>
          <w:p>
            <w:pPr>
              <w:spacing w:after="0"/>
              <w:jc w:val="left"/>
            </w:pPr>
            <w:r>
              <w:rPr>
                <w:sz w:val="16"/>
              </w:rPr>
              <w:t>Relatively Low</w:t>
            </w:r>
          </w:p>
        </w:tc>
        <w:tc>
          <w:tcPr>
            <w:tcW w:type="dxa" w:w="1269"/>
          </w:tcPr>
          <w:p>
            <w:pPr>
              <w:spacing w:after="0"/>
              <w:jc w:val="left"/>
            </w:pPr>
            <w:r>
              <w:rPr>
                <w:sz w:val="16"/>
              </w:rPr>
              <w:t>Very Low</w:t>
            </w:r>
          </w:p>
        </w:tc>
        <w:tc>
          <w:tcPr>
            <w:tcW w:type="dxa" w:w="1037"/>
          </w:tcPr>
          <w:p>
            <w:pPr>
              <w:spacing w:after="0"/>
              <w:jc w:val="right"/>
            </w:pPr>
            <w:r>
              <w:rPr>
                <w:sz w:val="16"/>
              </w:rPr>
              <w:t>$4,024</w:t>
            </w:r>
          </w:p>
        </w:tc>
        <w:tc>
          <w:tcPr>
            <w:tcW w:type="dxa" w:w="1126"/>
          </w:tcPr>
          <w:p>
            <w:pPr>
              <w:spacing w:after="0"/>
              <w:jc w:val="right"/>
            </w:pPr>
            <w:r>
              <w:rPr>
                <w:sz w:val="16"/>
              </w:rPr>
              <w:t>n/a</w:t>
            </w:r>
          </w:p>
        </w:tc>
        <w:tc>
          <w:tcPr>
            <w:tcW w:type="dxa" w:w="1647"/>
          </w:tcPr>
          <w:p>
            <w:pPr>
              <w:spacing w:after="0"/>
              <w:jc w:val="right"/>
            </w:pPr>
            <w:r>
              <w:rPr>
                <w:sz w:val="16"/>
              </w:rPr>
              <w:t>$4,400</w:t>
            </w:r>
          </w:p>
        </w:tc>
        <w:tc>
          <w:tcPr>
            <w:tcW w:type="dxa" w:w="1153"/>
          </w:tcPr>
          <w:p>
            <w:pPr>
              <w:spacing w:after="0"/>
              <w:jc w:val="right"/>
            </w:pPr>
            <w:r>
              <w:rPr>
                <w:sz w:val="16"/>
              </w:rPr>
              <w:t>$8,423</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Drought</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$3,516</w:t>
            </w:r>
          </w:p>
        </w:tc>
        <w:tc>
          <w:tcPr>
            <w:tcW w:type="dxa" w:w="1647"/>
          </w:tcPr>
          <w:p>
            <w:pPr>
              <w:spacing w:after="0"/>
              <w:jc w:val="right"/>
            </w:pPr>
            <w:r>
              <w:rPr>
                <w:sz w:val="16"/>
              </w:rPr>
              <w:t>n/a</w:t>
            </w:r>
          </w:p>
        </w:tc>
        <w:tc>
          <w:tcPr>
            <w:tcW w:type="dxa" w:w="1153"/>
          </w:tcPr>
          <w:p>
            <w:pPr>
              <w:spacing w:after="0"/>
              <w:jc w:val="right"/>
            </w:pPr>
            <w:r>
              <w:rPr>
                <w:sz w:val="16"/>
              </w:rPr>
              <w:t>$3,516</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13</w:t>
            </w:r>
          </w:p>
        </w:tc>
        <w:tc>
          <w:tcPr>
            <w:tcW w:type="dxa" w:w="1037"/>
          </w:tcPr>
          <w:p>
            <w:pPr>
              <w:spacing w:after="0"/>
              <w:jc w:val="left"/>
            </w:pPr>
            <w:r>
              <w:rPr>
                <w:sz w:val="16"/>
              </w:rPr>
              <w:t>Ice Storm</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$2,382</w:t>
            </w:r>
          </w:p>
        </w:tc>
        <w:tc>
          <w:tcPr>
            <w:tcW w:type="dxa" w:w="1126"/>
          </w:tcPr>
          <w:p>
            <w:pPr>
              <w:spacing w:after="0"/>
              <w:jc w:val="right"/>
            </w:pPr>
            <w:r>
              <w:rPr>
                <w:sz w:val="16"/>
              </w:rPr>
              <w:t>n/a</w:t>
            </w:r>
          </w:p>
        </w:tc>
        <w:tc>
          <w:tcPr>
            <w:tcW w:type="dxa" w:w="1647"/>
          </w:tcPr>
          <w:p>
            <w:pPr>
              <w:spacing w:after="0"/>
              <w:jc w:val="right"/>
            </w:pPr>
            <w:r>
              <w:rPr>
                <w:sz w:val="16"/>
              </w:rPr>
              <w:t>$576</w:t>
            </w:r>
          </w:p>
        </w:tc>
        <w:tc>
          <w:tcPr>
            <w:tcW w:type="dxa" w:w="1153"/>
          </w:tcPr>
          <w:p>
            <w:pPr>
              <w:spacing w:after="0"/>
              <w:jc w:val="right"/>
            </w:pPr>
            <w:r>
              <w:rPr>
                <w:sz w:val="16"/>
              </w:rPr>
              <w:t>$2,957</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14</w:t>
            </w:r>
          </w:p>
        </w:tc>
        <w:tc>
          <w:tcPr>
            <w:tcW w:type="dxa" w:w="1037"/>
          </w:tcPr>
          <w:p>
            <w:pPr>
              <w:spacing w:after="0"/>
              <w:jc w:val="left"/>
            </w:pPr>
            <w:r>
              <w:rPr>
                <w:sz w:val="16"/>
              </w:rPr>
              <w:t>Avalanche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647"/>
          </w:tcPr>
          <w:p>
            <w:pPr>
              <w:spacing w:after="0"/>
              <w:jc w:val="right"/>
            </w:pPr>
            <w:r>
              <w:rPr>
                <w:sz w:val="16"/>
              </w:rPr>
              <w:t>$68</w:t>
            </w:r>
          </w:p>
        </w:tc>
        <w:tc>
          <w:tcPr>
            <w:tcW w:type="dxa" w:w="1153"/>
          </w:tcPr>
          <w:p>
            <w:pPr>
              <w:spacing w:after="0"/>
              <w:jc w:val="right"/>
            </w:pPr>
            <w:r>
              <w:rPr>
                <w:sz w:val="16"/>
              </w:rPr>
              <w:t>$68</w:t>
            </w:r>
          </w:p>
        </w:tc>
        <w:tc>
          <w:tcPr>
            <w:tcW w:type="dxa" w:w="1849"/>
          </w:tcPr>
          <w:p>
            <w:pPr>
              <w:spacing w:after="0"/>
              <w:jc w:val="right"/>
            </w:pPr>
            <w:r>
              <w:rPr>
                <w:sz w:val="16"/>
              </w:rPr>
              <w:t>1</w:t>
            </w:r>
          </w:p>
        </w:tc>
        <w:tc>
          <w:tcPr>
            <w:tcW w:type="dxa" w:w="302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hurricane,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Avalanche</w:t>
            </w:r>
          </w:p>
        </w:tc>
        <w:tc>
          <w:tcPr>
            <w:tcW w:type="dxa" w:w="10913"/>
          </w:tcPr>
          <w:p>
            <w:pPr>
              <w:spacing w:after="0"/>
              <w:jc w:val="left"/>
            </w:pPr>
            <w:r>
              <w:rPr>
                <w:sz w:val="16"/>
              </w:rPr>
              <w:t>tract 9551 (Very Low, 12.8)</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9551 (Relatively Moderate, 80.0); tract 9552.01 (Relatively Low, 76.7); tract 9552.02 (Relatively Low, 75.7)</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9551 (Relatively Moderate, 97.6); tract 9552.02 (Very Low, 58.4); tract 9552.01 (Very Low, 36.4)</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9552.02 (Relatively Low, 49.9); tract 9551 (Relatively Low, 48.4); tract 9552.01 (Relatively Low, 44.7)</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9551 (Relatively High, 98.6); tract 9552.02 (Relatively Moderate, 96.0); tract 9552.01 (Relatively Moderate, 95.3)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9551 is Census Tract 9551).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2"/>
        <w:gridCol w:w="1792"/>
        <w:gridCol w:w="1803"/>
        <w:gridCol w:w="2063"/>
        <w:gridCol w:w="1592"/>
        <w:gridCol w:w="1590"/>
        <w:gridCol w:w="1798"/>
        <w:gridCol w:w="1681"/>
      </w:tblGrid>
      <w:tr>
        <w:trPr>
          <w:cantSplit/>
          <w:tblHeader/>
        </w:trPr>
        <w:tc>
          <w:tcPr>
            <w:tcW w:type="dxa" w:w="1792"/>
            <w:shd w:val="clear" w:color="auto" w:fill="E8E8E8"/>
          </w:tcPr>
          <w:p>
            <w:pPr>
              <w:spacing w:after="0"/>
              <w:jc w:val="left"/>
            </w:pPr>
            <w:r>
              <w:rPr>
                <w:b/>
                <w:sz w:val="16"/>
              </w:rPr>
              <w:t>Hazard</w:t>
            </w:r>
          </w:p>
        </w:tc>
        <w:tc>
          <w:tcPr>
            <w:tcW w:type="dxa" w:w="1792"/>
            <w:shd w:val="clear" w:color="auto" w:fill="E8E8E8"/>
          </w:tcPr>
          <w:p>
            <w:pPr>
              <w:spacing w:after="0"/>
              <w:jc w:val="left"/>
            </w:pPr>
            <w:r>
              <w:rPr>
                <w:b/>
                <w:sz w:val="16"/>
              </w:rPr>
              <w:t>Scale</w:t>
            </w:r>
          </w:p>
        </w:tc>
        <w:tc>
          <w:tcPr>
            <w:tcW w:type="dxa" w:w="18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3"/>
            <w:shd w:val="clear" w:color="auto" w:fill="E8E8E8"/>
          </w:tcPr>
          <w:p>
            <w:pPr>
              <w:spacing w:after="0"/>
              <w:jc w:val="left"/>
            </w:pPr>
            <w:r>
              <w:rPr>
                <w:b/>
                <w:sz w:val="16"/>
              </w:rPr>
              <w:t>Observed range</w:t>
            </w:r>
          </w:p>
        </w:tc>
        <w:tc>
          <w:tcPr>
            <w:tcW w:type="dxa" w:w="1592"/>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798"/>
            <w:shd w:val="clear" w:color="auto" w:fill="E8E8E8"/>
          </w:tcPr>
          <w:p>
            <w:pPr>
              <w:spacing w:after="0"/>
              <w:jc w:val="left"/>
            </w:pPr>
            <w:r>
              <w:rPr>
                <w:b/>
                <w:sz w:val="16"/>
              </w:rPr>
              <w:t>How it applies to jurisdictions</w:t>
            </w:r>
          </w:p>
        </w:tc>
        <w:tc>
          <w:tcPr>
            <w:tcW w:type="dxa" w:w="1681"/>
            <w:shd w:val="clear" w:color="auto" w:fill="E8E8E8"/>
          </w:tcPr>
          <w:p>
            <w:pPr>
              <w:spacing w:after="0"/>
              <w:jc w:val="left"/>
            </w:pPr>
            <w:r>
              <w:rPr>
                <w:b/>
                <w:sz w:val="16"/>
              </w:rPr>
              <w:t>Note</w:t>
            </w:r>
          </w:p>
        </w:tc>
      </w:tr>
      <w:tr>
        <w:trPr>
          <w:cantSplit/>
        </w:trPr>
        <w:tc>
          <w:tcPr>
            <w:tcW w:type="dxa" w:w="1792"/>
          </w:tcPr>
          <w:p>
            <w:pPr>
              <w:spacing w:after="0"/>
              <w:jc w:val="left"/>
            </w:pPr>
            <w:r>
              <w:rPr>
                <w:sz w:val="16"/>
              </w:rPr>
              <w:t>Avalanche</w:t>
            </w:r>
          </w:p>
        </w:tc>
        <w:tc>
          <w:tcPr>
            <w:tcW w:type="dxa" w:w="1792"/>
          </w:tcPr>
          <w:p>
            <w:pPr>
              <w:spacing w:after="0"/>
              <w:jc w:val="left"/>
            </w:pPr>
            <w:r>
              <w:rPr>
                <w:sz w:val="16"/>
              </w:rPr>
              <w:t>none (count and damage only)</w:t>
            </w:r>
          </w:p>
        </w:tc>
        <w:tc>
          <w:tcPr>
            <w:tcW w:type="dxa" w:w="1803"/>
          </w:tcPr>
          <w:p>
            <w:pPr>
              <w:spacing w:after="0"/>
              <w:jc w:val="right"/>
            </w:pPr>
            <w:r>
              <w:rPr>
                <w:sz w:val="16"/>
              </w:rPr>
              <w:t>1 record, 2021 (1 zone-level)</w:t>
            </w:r>
          </w:p>
        </w:tc>
        <w:tc>
          <w:tcPr>
            <w:tcW w:type="dxa" w:w="2063"/>
          </w:tcPr>
          <w:p>
            <w:pPr>
              <w:spacing w:after="0"/>
              <w:jc w:val="left"/>
            </w:pPr>
          </w:p>
        </w:tc>
        <w:tc>
          <w:tcPr>
            <w:tcW w:type="dxa" w:w="1592"/>
          </w:tcPr>
          <w:p>
            <w:pPr>
              <w:spacing w:after="0"/>
              <w:jc w:val="left"/>
            </w:pPr>
            <w:r>
              <w:rPr>
                <w:sz w:val="16"/>
              </w:rPr>
              <w:t>No damage reported in 1 record.</w:t>
            </w:r>
          </w:p>
        </w:tc>
        <w:tc>
          <w:tcPr>
            <w:tcW w:type="dxa" w:w="1590"/>
          </w:tcPr>
          <w:p>
            <w:pPr>
              <w:spacing w:after="0"/>
              <w:jc w:val="left"/>
            </w:pPr>
          </w:p>
        </w:tc>
        <w:tc>
          <w:tcPr>
            <w:tcW w:type="dxa" w:w="1798"/>
          </w:tcPr>
          <w:p>
            <w:pPr>
              <w:spacing w:after="0"/>
              <w:jc w:val="left"/>
            </w:pPr>
            <w:r>
              <w:rPr>
                <w:sz w:val="16"/>
              </w:rPr>
              <w:t>Countywide (zone-level records).</w:t>
            </w:r>
          </w:p>
        </w:tc>
        <w:tc>
          <w:tcPr>
            <w:tcW w:type="dxa" w:w="1681"/>
          </w:tcPr>
          <w:p>
            <w:pPr>
              <w:spacing w:after="0"/>
              <w:jc w:val="left"/>
            </w:pPr>
          </w:p>
        </w:tc>
      </w:tr>
      <w:tr>
        <w:trPr>
          <w:cantSplit/>
        </w:trPr>
        <w:tc>
          <w:tcPr>
            <w:tcW w:type="dxa" w:w="1792"/>
          </w:tcPr>
          <w:p>
            <w:pPr>
              <w:spacing w:after="0"/>
              <w:jc w:val="left"/>
            </w:pPr>
            <w:r>
              <w:rPr>
                <w:sz w:val="16"/>
              </w:rPr>
              <w:t>Cold/Wind Chill, Extreme Cold/Wind Chill</w:t>
            </w:r>
          </w:p>
        </w:tc>
        <w:tc>
          <w:tcPr>
            <w:tcW w:type="dxa" w:w="1792"/>
          </w:tcPr>
          <w:p>
            <w:pPr>
              <w:spacing w:after="0"/>
              <w:jc w:val="left"/>
            </w:pPr>
            <w:r>
              <w:rPr>
                <w:sz w:val="16"/>
              </w:rPr>
              <w:t>wind chill</w:t>
            </w:r>
          </w:p>
        </w:tc>
        <w:tc>
          <w:tcPr>
            <w:tcW w:type="dxa" w:w="1803"/>
          </w:tcPr>
          <w:p>
            <w:pPr>
              <w:spacing w:after="0"/>
              <w:jc w:val="right"/>
            </w:pPr>
            <w:r>
              <w:rPr>
                <w:sz w:val="16"/>
              </w:rPr>
              <w:t>12 records, 1996 to 2024 (12 zone-level)</w:t>
            </w:r>
          </w:p>
        </w:tc>
        <w:tc>
          <w:tcPr>
            <w:tcW w:type="dxa" w:w="2063"/>
          </w:tcPr>
          <w:p>
            <w:pPr>
              <w:spacing w:after="0"/>
              <w:jc w:val="left"/>
            </w:pPr>
            <w:r>
              <w:rPr>
                <w:sz w:val="16"/>
              </w:rPr>
              <w:t>1 day to 6 days (median 3 days); 11 with a recorded value</w:t>
            </w:r>
          </w:p>
        </w:tc>
        <w:tc>
          <w:tcPr>
            <w:tcW w:type="dxa" w:w="1592"/>
          </w:tcPr>
          <w:p>
            <w:pPr>
              <w:spacing w:after="0"/>
              <w:jc w:val="left"/>
            </w:pPr>
            <w:r>
              <w:rPr>
                <w:sz w:val="16"/>
              </w:rPr>
              <w:t>6 consecutive days, 1996-01-30 to 1996-02-04, zone-level</w:t>
            </w:r>
          </w:p>
        </w:tc>
        <w:tc>
          <w:tcPr>
            <w:tcW w:type="dxa" w:w="1590"/>
          </w:tcPr>
          <w:p>
            <w:pPr>
              <w:spacing w:after="0"/>
              <w:jc w:val="left"/>
            </w:pPr>
          </w:p>
        </w:tc>
        <w:tc>
          <w:tcPr>
            <w:tcW w:type="dxa" w:w="1798"/>
          </w:tcPr>
          <w:p>
            <w:pPr>
              <w:spacing w:after="0"/>
              <w:jc w:val="left"/>
            </w:pPr>
            <w:r>
              <w:rPr>
                <w:sz w:val="16"/>
              </w:rPr>
              <w:t>Countywide (zone-level records).</w:t>
            </w:r>
          </w:p>
        </w:tc>
        <w:tc>
          <w:tcPr>
            <w:tcW w:type="dxa" w:w="1681"/>
          </w:tcPr>
          <w:p>
            <w:pPr>
              <w:spacing w:after="0"/>
              <w:jc w:val="left"/>
            </w:pPr>
          </w:p>
        </w:tc>
      </w:tr>
      <w:tr>
        <w:trPr>
          <w:cantSplit/>
        </w:trPr>
        <w:tc>
          <w:tcPr>
            <w:tcW w:type="dxa" w:w="1792"/>
          </w:tcPr>
          <w:p>
            <w:pPr>
              <w:spacing w:after="0"/>
              <w:jc w:val="left"/>
            </w:pPr>
            <w:r>
              <w:rPr>
                <w:sz w:val="16"/>
              </w:rPr>
              <w:t>Frost/Freeze (outside NRI's Cold Wave definition)</w:t>
            </w:r>
          </w:p>
        </w:tc>
        <w:tc>
          <w:tcPr>
            <w:tcW w:type="dxa" w:w="1792"/>
          </w:tcPr>
          <w:p>
            <w:pPr>
              <w:spacing w:after="0"/>
              <w:jc w:val="left"/>
            </w:pPr>
            <w:r>
              <w:rPr>
                <w:sz w:val="16"/>
              </w:rPr>
              <w:t>crop damage</w:t>
            </w:r>
          </w:p>
        </w:tc>
        <w:tc>
          <w:tcPr>
            <w:tcW w:type="dxa" w:w="1803"/>
          </w:tcPr>
          <w:p>
            <w:pPr>
              <w:spacing w:after="0"/>
              <w:jc w:val="right"/>
            </w:pPr>
            <w:r>
              <w:rPr>
                <w:sz w:val="16"/>
              </w:rPr>
              <w:t>0</w:t>
            </w:r>
          </w:p>
        </w:tc>
        <w:tc>
          <w:tcPr>
            <w:tcW w:type="dxa" w:w="2063"/>
          </w:tcPr>
          <w:p>
            <w:pPr>
              <w:spacing w:after="0"/>
              <w:jc w:val="left"/>
            </w:pPr>
          </w:p>
        </w:tc>
        <w:tc>
          <w:tcPr>
            <w:tcW w:type="dxa" w:w="1592"/>
          </w:tcPr>
          <w:p>
            <w:pPr>
              <w:spacing w:after="0"/>
              <w:jc w:val="left"/>
            </w:pPr>
          </w:p>
        </w:tc>
        <w:tc>
          <w:tcPr>
            <w:tcW w:type="dxa" w:w="1590"/>
          </w:tcPr>
          <w:p>
            <w:pPr>
              <w:spacing w:after="0"/>
              <w:jc w:val="left"/>
            </w:pPr>
          </w:p>
        </w:tc>
        <w:tc>
          <w:tcPr>
            <w:tcW w:type="dxa" w:w="1798"/>
          </w:tcPr>
          <w:p>
            <w:pPr>
              <w:spacing w:after="0"/>
              <w:jc w:val="left"/>
            </w:pPr>
          </w:p>
        </w:tc>
        <w:tc>
          <w:tcPr>
            <w:tcW w:type="dxa" w:w="1681"/>
          </w:tcPr>
          <w:p>
            <w:pPr>
              <w:spacing w:after="0"/>
              <w:jc w:val="left"/>
            </w:pPr>
          </w:p>
        </w:tc>
      </w:tr>
      <w:tr>
        <w:trPr>
          <w:cantSplit/>
        </w:trPr>
        <w:tc>
          <w:tcPr>
            <w:tcW w:type="dxa" w:w="1792"/>
          </w:tcPr>
          <w:p>
            <w:pPr>
              <w:spacing w:after="0"/>
              <w:jc w:val="left"/>
            </w:pPr>
            <w:r>
              <w:rPr>
                <w:sz w:val="16"/>
              </w:rPr>
              <w:t>Drought</w:t>
            </w:r>
          </w:p>
        </w:tc>
        <w:tc>
          <w:tcPr>
            <w:tcW w:type="dxa" w:w="1792"/>
          </w:tcPr>
          <w:p>
            <w:pPr>
              <w:spacing w:after="0"/>
              <w:jc w:val="left"/>
            </w:pPr>
            <w:r>
              <w:rPr>
                <w:sz w:val="16"/>
              </w:rPr>
              <w:t>U.S. Drought Monitor scale (D0 to D4)</w:t>
            </w:r>
          </w:p>
        </w:tc>
        <w:tc>
          <w:tcPr>
            <w:tcW w:type="dxa" w:w="1803"/>
          </w:tcPr>
          <w:p>
            <w:pPr>
              <w:spacing w:after="0"/>
              <w:jc w:val="right"/>
            </w:pPr>
            <w:r>
              <w:rPr>
                <w:sz w:val="16"/>
              </w:rPr>
              <w:t>0</w:t>
            </w:r>
          </w:p>
        </w:tc>
        <w:tc>
          <w:tcPr>
            <w:tcW w:type="dxa" w:w="2063"/>
          </w:tcPr>
          <w:p>
            <w:pPr>
              <w:spacing w:after="0"/>
              <w:jc w:val="left"/>
            </w:pPr>
          </w:p>
        </w:tc>
        <w:tc>
          <w:tcPr>
            <w:tcW w:type="dxa" w:w="1592"/>
          </w:tcPr>
          <w:p>
            <w:pPr>
              <w:spacing w:after="0"/>
              <w:jc w:val="left"/>
            </w:pPr>
          </w:p>
        </w:tc>
        <w:tc>
          <w:tcPr>
            <w:tcW w:type="dxa" w:w="1590"/>
          </w:tcPr>
          <w:p>
            <w:pPr>
              <w:spacing w:after="0"/>
              <w:jc w:val="left"/>
            </w:pPr>
          </w:p>
        </w:tc>
        <w:tc>
          <w:tcPr>
            <w:tcW w:type="dxa" w:w="1798"/>
          </w:tcPr>
          <w:p>
            <w:pPr>
              <w:spacing w:after="0"/>
              <w:jc w:val="left"/>
            </w:pPr>
          </w:p>
        </w:tc>
        <w:tc>
          <w:tcPr>
            <w:tcW w:type="dxa" w:w="16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2"/>
          </w:tcPr>
          <w:p>
            <w:pPr>
              <w:spacing w:after="0"/>
              <w:jc w:val="left"/>
            </w:pPr>
            <w:r>
              <w:rPr>
                <w:sz w:val="16"/>
              </w:rPr>
              <w:t>Earthquake</w:t>
            </w:r>
          </w:p>
        </w:tc>
        <w:tc>
          <w:tcPr>
            <w:tcW w:type="dxa" w:w="1792"/>
          </w:tcPr>
          <w:p>
            <w:pPr>
              <w:spacing w:after="0"/>
              <w:jc w:val="left"/>
            </w:pPr>
            <w:r>
              <w:rPr>
                <w:sz w:val="16"/>
              </w:rPr>
              <w:t>Modified Mercalli (local data)</w:t>
            </w:r>
          </w:p>
        </w:tc>
        <w:tc>
          <w:tcPr>
            <w:tcW w:type="dxa" w:w="1803"/>
          </w:tcPr>
          <w:p>
            <w:pPr>
              <w:spacing w:after="0"/>
              <w:jc w:val="right"/>
            </w:pPr>
            <w:r>
              <w:rPr>
                <w:sz w:val="16"/>
              </w:rPr>
              <w:t>0</w:t>
            </w:r>
          </w:p>
        </w:tc>
        <w:tc>
          <w:tcPr>
            <w:tcW w:type="dxa" w:w="2063"/>
          </w:tcPr>
          <w:p>
            <w:pPr>
              <w:spacing w:after="0"/>
              <w:jc w:val="left"/>
            </w:pPr>
          </w:p>
        </w:tc>
        <w:tc>
          <w:tcPr>
            <w:tcW w:type="dxa" w:w="1592"/>
          </w:tcPr>
          <w:p>
            <w:pPr>
              <w:spacing w:after="0"/>
              <w:jc w:val="left"/>
            </w:pPr>
          </w:p>
        </w:tc>
        <w:tc>
          <w:tcPr>
            <w:tcW w:type="dxa" w:w="1590"/>
          </w:tcPr>
          <w:p>
            <w:pPr>
              <w:spacing w:after="0"/>
              <w:jc w:val="left"/>
            </w:pPr>
          </w:p>
        </w:tc>
        <w:tc>
          <w:tcPr>
            <w:tcW w:type="dxa" w:w="1798"/>
          </w:tcPr>
          <w:p>
            <w:pPr>
              <w:spacing w:after="0"/>
              <w:jc w:val="left"/>
            </w:pPr>
          </w:p>
        </w:tc>
        <w:tc>
          <w:tcPr>
            <w:tcW w:type="dxa" w:w="1681"/>
          </w:tcPr>
          <w:p>
            <w:pPr>
              <w:spacing w:after="0"/>
              <w:jc w:val="left"/>
            </w:pPr>
            <w:r>
              <w:rPr>
                <w:sz w:val="16"/>
              </w:rPr>
              <w:t>Storm Events does not record earthquakes; the USGS earthquake catalog is the source.</w:t>
            </w:r>
          </w:p>
        </w:tc>
      </w:tr>
      <w:tr>
        <w:trPr>
          <w:cantSplit/>
        </w:trPr>
        <w:tc>
          <w:tcPr>
            <w:tcW w:type="dxa" w:w="1792"/>
          </w:tcPr>
          <w:p>
            <w:pPr>
              <w:spacing w:after="0"/>
              <w:jc w:val="left"/>
            </w:pPr>
            <w:r>
              <w:rPr>
                <w:sz w:val="16"/>
              </w:rPr>
              <w:t>Hail</w:t>
            </w:r>
          </w:p>
        </w:tc>
        <w:tc>
          <w:tcPr>
            <w:tcW w:type="dxa" w:w="1792"/>
          </w:tcPr>
          <w:p>
            <w:pPr>
              <w:spacing w:after="0"/>
              <w:jc w:val="left"/>
            </w:pPr>
            <w:r>
              <w:rPr>
                <w:sz w:val="16"/>
              </w:rPr>
              <w:t>hail size (inches)</w:t>
            </w:r>
          </w:p>
        </w:tc>
        <w:tc>
          <w:tcPr>
            <w:tcW w:type="dxa" w:w="1803"/>
          </w:tcPr>
          <w:p>
            <w:pPr>
              <w:spacing w:after="0"/>
              <w:jc w:val="right"/>
            </w:pPr>
            <w:r>
              <w:rPr>
                <w:sz w:val="16"/>
              </w:rPr>
              <w:t>153 records, 1961 to 2026</w:t>
            </w:r>
          </w:p>
        </w:tc>
        <w:tc>
          <w:tcPr>
            <w:tcW w:type="dxa" w:w="2063"/>
          </w:tcPr>
          <w:p>
            <w:pPr>
              <w:spacing w:after="0"/>
              <w:jc w:val="left"/>
            </w:pPr>
            <w:r>
              <w:rPr>
                <w:sz w:val="16"/>
              </w:rPr>
              <w:t>0.75 in to 3 in (median 1 in); 153 with a recorded value</w:t>
            </w:r>
          </w:p>
        </w:tc>
        <w:tc>
          <w:tcPr>
            <w:tcW w:type="dxa" w:w="1592"/>
          </w:tcPr>
          <w:p>
            <w:pPr>
              <w:spacing w:after="0"/>
              <w:jc w:val="left"/>
            </w:pPr>
            <w:r>
              <w:rPr>
                <w:sz w:val="16"/>
              </w:rPr>
              <w:t>3 in hail, 2014-06-10</w:t>
            </w:r>
          </w:p>
        </w:tc>
        <w:tc>
          <w:tcPr>
            <w:tcW w:type="dxa" w:w="1590"/>
          </w:tcPr>
          <w:p>
            <w:pPr>
              <w:spacing w:after="0"/>
              <w:jc w:val="left"/>
            </w:pPr>
            <w:r>
              <w:rPr>
                <w:sz w:val="16"/>
              </w:rPr>
              <w:t>Hail, 2009-07-20, $0 property; $20,000 crops (2009 dollars)</w:t>
            </w:r>
          </w:p>
        </w:tc>
        <w:tc>
          <w:tcPr>
            <w:tcW w:type="dxa" w:w="1798"/>
          </w:tcPr>
          <w:p>
            <w:pPr>
              <w:spacing w:after="0"/>
              <w:jc w:val="left"/>
            </w:pPr>
            <w:r>
              <w:rPr>
                <w:sz w:val="16"/>
              </w:rPr>
              <w:t>Event records naming jurisdictions in the plan: Buffalo city (62 records), Kaycee town (25 records).</w:t>
            </w:r>
          </w:p>
        </w:tc>
        <w:tc>
          <w:tcPr>
            <w:tcW w:type="dxa" w:w="1681"/>
          </w:tcPr>
          <w:p>
            <w:pPr>
              <w:spacing w:after="0"/>
              <w:jc w:val="left"/>
            </w:pPr>
          </w:p>
        </w:tc>
      </w:tr>
      <w:tr>
        <w:trPr>
          <w:cantSplit/>
        </w:trPr>
        <w:tc>
          <w:tcPr>
            <w:tcW w:type="dxa" w:w="1792"/>
          </w:tcPr>
          <w:p>
            <w:pPr>
              <w:spacing w:after="0"/>
              <w:jc w:val="left"/>
            </w:pPr>
            <w:r>
              <w:rPr>
                <w:sz w:val="16"/>
              </w:rPr>
              <w:t>Excessive Heat, Heat</w:t>
            </w:r>
          </w:p>
        </w:tc>
        <w:tc>
          <w:tcPr>
            <w:tcW w:type="dxa" w:w="1792"/>
          </w:tcPr>
          <w:p>
            <w:pPr>
              <w:spacing w:after="0"/>
              <w:jc w:val="left"/>
            </w:pPr>
            <w:r>
              <w:rPr>
                <w:sz w:val="16"/>
              </w:rPr>
              <w:t>heat index (in event narratives)</w:t>
            </w:r>
          </w:p>
        </w:tc>
        <w:tc>
          <w:tcPr>
            <w:tcW w:type="dxa" w:w="1803"/>
          </w:tcPr>
          <w:p>
            <w:pPr>
              <w:spacing w:after="0"/>
              <w:jc w:val="right"/>
            </w:pPr>
            <w:r>
              <w:rPr>
                <w:sz w:val="16"/>
              </w:rPr>
              <w:t>7 records, 2021 to 2026 (7 zone-level)</w:t>
            </w:r>
          </w:p>
        </w:tc>
        <w:tc>
          <w:tcPr>
            <w:tcW w:type="dxa" w:w="2063"/>
          </w:tcPr>
          <w:p>
            <w:pPr>
              <w:spacing w:after="0"/>
              <w:jc w:val="left"/>
            </w:pPr>
            <w:r>
              <w:rPr>
                <w:sz w:val="16"/>
              </w:rPr>
              <w:t>1 day to 8 days (median 5 days); 4 with a recorded value</w:t>
            </w:r>
          </w:p>
        </w:tc>
        <w:tc>
          <w:tcPr>
            <w:tcW w:type="dxa" w:w="1592"/>
          </w:tcPr>
          <w:p>
            <w:pPr>
              <w:spacing w:after="0"/>
              <w:jc w:val="left"/>
            </w:pPr>
            <w:r>
              <w:rPr>
                <w:sz w:val="16"/>
              </w:rPr>
              <w:t>8 consecutive days, 2022-09-01 to 2022-09-08, zone-level</w:t>
            </w:r>
          </w:p>
        </w:tc>
        <w:tc>
          <w:tcPr>
            <w:tcW w:type="dxa" w:w="1590"/>
          </w:tcPr>
          <w:p>
            <w:pPr>
              <w:spacing w:after="0"/>
              <w:jc w:val="left"/>
            </w:pPr>
          </w:p>
        </w:tc>
        <w:tc>
          <w:tcPr>
            <w:tcW w:type="dxa" w:w="1798"/>
          </w:tcPr>
          <w:p>
            <w:pPr>
              <w:spacing w:after="0"/>
              <w:jc w:val="left"/>
            </w:pPr>
            <w:r>
              <w:rPr>
                <w:sz w:val="16"/>
              </w:rPr>
              <w:t>Countywide (zone-level records).</w:t>
            </w:r>
          </w:p>
        </w:tc>
        <w:tc>
          <w:tcPr>
            <w:tcW w:type="dxa" w:w="1681"/>
          </w:tcPr>
          <w:p>
            <w:pPr>
              <w:spacing w:after="0"/>
              <w:jc w:val="left"/>
            </w:pPr>
            <w:r>
              <w:rPr>
                <w:sz w:val="16"/>
              </w:rPr>
              <w:t>Heat records from November to March (unseasonable warmth, not a heat wave) are counted but not used for the longest run.</w:t>
            </w:r>
          </w:p>
        </w:tc>
      </w:tr>
      <w:tr>
        <w:trPr>
          <w:cantSplit/>
        </w:trPr>
        <w:tc>
          <w:tcPr>
            <w:tcW w:type="dxa" w:w="1792"/>
          </w:tcPr>
          <w:p>
            <w:pPr>
              <w:spacing w:after="0"/>
              <w:jc w:val="left"/>
            </w:pPr>
            <w:r>
              <w:rPr>
                <w:sz w:val="16"/>
              </w:rPr>
              <w:t>Ice Storm</w:t>
            </w:r>
          </w:p>
        </w:tc>
        <w:tc>
          <w:tcPr>
            <w:tcW w:type="dxa" w:w="1792"/>
          </w:tcPr>
          <w:p>
            <w:pPr>
              <w:spacing w:after="0"/>
              <w:jc w:val="left"/>
            </w:pPr>
            <w:r>
              <w:rPr>
                <w:sz w:val="16"/>
              </w:rPr>
              <w:t>Sperry-Piltz ice scale (local data)</w:t>
            </w:r>
          </w:p>
        </w:tc>
        <w:tc>
          <w:tcPr>
            <w:tcW w:type="dxa" w:w="1803"/>
          </w:tcPr>
          <w:p>
            <w:pPr>
              <w:spacing w:after="0"/>
              <w:jc w:val="right"/>
            </w:pPr>
            <w:r>
              <w:rPr>
                <w:sz w:val="16"/>
              </w:rPr>
              <w:t>0</w:t>
            </w:r>
          </w:p>
        </w:tc>
        <w:tc>
          <w:tcPr>
            <w:tcW w:type="dxa" w:w="2063"/>
          </w:tcPr>
          <w:p>
            <w:pPr>
              <w:spacing w:after="0"/>
              <w:jc w:val="left"/>
            </w:pPr>
          </w:p>
        </w:tc>
        <w:tc>
          <w:tcPr>
            <w:tcW w:type="dxa" w:w="1592"/>
          </w:tcPr>
          <w:p>
            <w:pPr>
              <w:spacing w:after="0"/>
              <w:jc w:val="left"/>
            </w:pPr>
          </w:p>
        </w:tc>
        <w:tc>
          <w:tcPr>
            <w:tcW w:type="dxa" w:w="1590"/>
          </w:tcPr>
          <w:p>
            <w:pPr>
              <w:spacing w:after="0"/>
              <w:jc w:val="left"/>
            </w:pPr>
          </w:p>
        </w:tc>
        <w:tc>
          <w:tcPr>
            <w:tcW w:type="dxa" w:w="1798"/>
          </w:tcPr>
          <w:p>
            <w:pPr>
              <w:spacing w:after="0"/>
              <w:jc w:val="left"/>
            </w:pPr>
          </w:p>
        </w:tc>
        <w:tc>
          <w:tcPr>
            <w:tcW w:type="dxa" w:w="1681"/>
          </w:tcPr>
          <w:p>
            <w:pPr>
              <w:spacing w:after="0"/>
              <w:jc w:val="left"/>
            </w:pPr>
          </w:p>
        </w:tc>
      </w:tr>
      <w:tr>
        <w:trPr>
          <w:cantSplit/>
        </w:trPr>
        <w:tc>
          <w:tcPr>
            <w:tcW w:type="dxa" w:w="1792"/>
          </w:tcPr>
          <w:p>
            <w:pPr>
              <w:spacing w:after="0"/>
              <w:jc w:val="left"/>
            </w:pPr>
            <w:r>
              <w:rPr>
                <w:sz w:val="16"/>
              </w:rPr>
              <w:t>Flash Flood, Flood, Lakeshore Flood</w:t>
            </w:r>
          </w:p>
        </w:tc>
        <w:tc>
          <w:tcPr>
            <w:tcW w:type="dxa" w:w="1792"/>
          </w:tcPr>
          <w:p>
            <w:pPr>
              <w:spacing w:after="0"/>
              <w:jc w:val="left"/>
            </w:pPr>
            <w:r>
              <w:rPr>
                <w:sz w:val="16"/>
              </w:rPr>
              <w:t>damage and flood days (flood depth: FIRM)</w:t>
            </w:r>
          </w:p>
        </w:tc>
        <w:tc>
          <w:tcPr>
            <w:tcW w:type="dxa" w:w="1803"/>
          </w:tcPr>
          <w:p>
            <w:pPr>
              <w:spacing w:after="0"/>
              <w:jc w:val="right"/>
            </w:pPr>
            <w:r>
              <w:rPr>
                <w:sz w:val="16"/>
              </w:rPr>
              <w:t>40 records, 1996 to 2023 (2 zone-level)</w:t>
            </w:r>
          </w:p>
        </w:tc>
        <w:tc>
          <w:tcPr>
            <w:tcW w:type="dxa" w:w="2063"/>
          </w:tcPr>
          <w:p>
            <w:pPr>
              <w:spacing w:after="0"/>
              <w:jc w:val="left"/>
            </w:pPr>
          </w:p>
        </w:tc>
        <w:tc>
          <w:tcPr>
            <w:tcW w:type="dxa" w:w="1592"/>
          </w:tcPr>
          <w:p>
            <w:pPr>
              <w:spacing w:after="0"/>
              <w:jc w:val="left"/>
            </w:pPr>
            <w:r>
              <w:rPr>
                <w:sz w:val="16"/>
              </w:rPr>
              <w:t>Flash Flood, 2015-06-03, $1,500,000 property; $0 crops (2015 dollars)</w:t>
            </w:r>
          </w:p>
        </w:tc>
        <w:tc>
          <w:tcPr>
            <w:tcW w:type="dxa" w:w="1590"/>
          </w:tcPr>
          <w:p>
            <w:pPr>
              <w:spacing w:after="0"/>
              <w:jc w:val="left"/>
            </w:pPr>
          </w:p>
        </w:tc>
        <w:tc>
          <w:tcPr>
            <w:tcW w:type="dxa" w:w="1798"/>
          </w:tcPr>
          <w:p>
            <w:pPr>
              <w:spacing w:after="0"/>
              <w:jc w:val="left"/>
            </w:pPr>
            <w:r>
              <w:rPr>
                <w:sz w:val="16"/>
              </w:rPr>
              <w:t>Event records naming jurisdictions in the plan: Kaycee town (11 records), Buffalo city (10 records). Zone-level records (2) apply countywide.</w:t>
            </w:r>
          </w:p>
        </w:tc>
        <w:tc>
          <w:tcPr>
            <w:tcW w:type="dxa" w:w="16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2"/>
          </w:tcPr>
          <w:p>
            <w:pPr>
              <w:spacing w:after="0"/>
              <w:jc w:val="left"/>
            </w:pPr>
            <w:r>
              <w:rPr>
                <w:sz w:val="16"/>
              </w:rPr>
              <w:t>Debris Flow</w:t>
            </w:r>
          </w:p>
        </w:tc>
        <w:tc>
          <w:tcPr>
            <w:tcW w:type="dxa" w:w="1792"/>
          </w:tcPr>
          <w:p>
            <w:pPr>
              <w:spacing w:after="0"/>
              <w:jc w:val="left"/>
            </w:pPr>
            <w:r>
              <w:rPr>
                <w:sz w:val="16"/>
              </w:rPr>
              <w:t>none (count and damage only)</w:t>
            </w:r>
          </w:p>
        </w:tc>
        <w:tc>
          <w:tcPr>
            <w:tcW w:type="dxa" w:w="1803"/>
          </w:tcPr>
          <w:p>
            <w:pPr>
              <w:spacing w:after="0"/>
              <w:jc w:val="right"/>
            </w:pPr>
            <w:r>
              <w:rPr>
                <w:sz w:val="16"/>
              </w:rPr>
              <w:t>2 records, 2011 (2 zone-level)</w:t>
            </w:r>
          </w:p>
        </w:tc>
        <w:tc>
          <w:tcPr>
            <w:tcW w:type="dxa" w:w="2063"/>
          </w:tcPr>
          <w:p>
            <w:pPr>
              <w:spacing w:after="0"/>
              <w:jc w:val="left"/>
            </w:pPr>
          </w:p>
        </w:tc>
        <w:tc>
          <w:tcPr>
            <w:tcW w:type="dxa" w:w="1592"/>
          </w:tcPr>
          <w:p>
            <w:pPr>
              <w:spacing w:after="0"/>
              <w:jc w:val="left"/>
            </w:pPr>
            <w:r>
              <w:rPr>
                <w:sz w:val="16"/>
              </w:rPr>
              <w:t>Debris Flow, 2011-04-18, $237,000 property; $0 crops (2011 dollars); NWS zone WYZ008</w:t>
            </w:r>
          </w:p>
        </w:tc>
        <w:tc>
          <w:tcPr>
            <w:tcW w:type="dxa" w:w="1590"/>
          </w:tcPr>
          <w:p>
            <w:pPr>
              <w:spacing w:after="0"/>
              <w:jc w:val="left"/>
            </w:pPr>
          </w:p>
        </w:tc>
        <w:tc>
          <w:tcPr>
            <w:tcW w:type="dxa" w:w="1798"/>
          </w:tcPr>
          <w:p>
            <w:pPr>
              <w:spacing w:after="0"/>
              <w:jc w:val="left"/>
            </w:pPr>
            <w:r>
              <w:rPr>
                <w:sz w:val="16"/>
              </w:rPr>
              <w:t>Countywide (zone-level records).</w:t>
            </w:r>
          </w:p>
        </w:tc>
        <w:tc>
          <w:tcPr>
            <w:tcW w:type="dxa" w:w="1681"/>
          </w:tcPr>
          <w:p>
            <w:pPr>
              <w:spacing w:after="0"/>
              <w:jc w:val="left"/>
            </w:pPr>
          </w:p>
        </w:tc>
      </w:tr>
      <w:tr>
        <w:trPr>
          <w:cantSplit/>
        </w:trPr>
        <w:tc>
          <w:tcPr>
            <w:tcW w:type="dxa" w:w="1792"/>
          </w:tcPr>
          <w:p>
            <w:pPr>
              <w:spacing w:after="0"/>
              <w:jc w:val="left"/>
            </w:pPr>
            <w:r>
              <w:rPr>
                <w:sz w:val="16"/>
              </w:rPr>
              <w:t>Lightning</w:t>
            </w:r>
          </w:p>
        </w:tc>
        <w:tc>
          <w:tcPr>
            <w:tcW w:type="dxa" w:w="1792"/>
          </w:tcPr>
          <w:p>
            <w:pPr>
              <w:spacing w:after="0"/>
              <w:jc w:val="left"/>
            </w:pPr>
            <w:r>
              <w:rPr>
                <w:sz w:val="16"/>
              </w:rPr>
              <w:t>annualized frequency (the measure FEMA's Local Mitigation Planning Handbook names)</w:t>
            </w:r>
          </w:p>
        </w:tc>
        <w:tc>
          <w:tcPr>
            <w:tcW w:type="dxa" w:w="1803"/>
          </w:tcPr>
          <w:p>
            <w:pPr>
              <w:spacing w:after="0"/>
              <w:jc w:val="right"/>
            </w:pPr>
            <w:r>
              <w:rPr>
                <w:sz w:val="16"/>
              </w:rPr>
              <w:t>0</w:t>
            </w:r>
          </w:p>
        </w:tc>
        <w:tc>
          <w:tcPr>
            <w:tcW w:type="dxa" w:w="2063"/>
          </w:tcPr>
          <w:p>
            <w:pPr>
              <w:spacing w:after="0"/>
              <w:jc w:val="left"/>
            </w:pPr>
          </w:p>
        </w:tc>
        <w:tc>
          <w:tcPr>
            <w:tcW w:type="dxa" w:w="1592"/>
          </w:tcPr>
          <w:p>
            <w:pPr>
              <w:spacing w:after="0"/>
              <w:jc w:val="left"/>
            </w:pPr>
          </w:p>
        </w:tc>
        <w:tc>
          <w:tcPr>
            <w:tcW w:type="dxa" w:w="1590"/>
          </w:tcPr>
          <w:p>
            <w:pPr>
              <w:spacing w:after="0"/>
              <w:jc w:val="left"/>
            </w:pPr>
          </w:p>
        </w:tc>
        <w:tc>
          <w:tcPr>
            <w:tcW w:type="dxa" w:w="1798"/>
          </w:tcPr>
          <w:p>
            <w:pPr>
              <w:spacing w:after="0"/>
              <w:jc w:val="left"/>
            </w:pPr>
          </w:p>
        </w:tc>
        <w:tc>
          <w:tcPr>
            <w:tcW w:type="dxa" w:w="1681"/>
          </w:tcPr>
          <w:p>
            <w:pPr>
              <w:spacing w:after="0"/>
              <w:jc w:val="left"/>
            </w:pPr>
            <w:r>
              <w:rPr>
                <w:sz w:val="16"/>
              </w:rPr>
              <w:t>Storm Events lists lightning with damage or casualties.</w:t>
            </w:r>
          </w:p>
        </w:tc>
      </w:tr>
      <w:tr>
        <w:trPr>
          <w:cantSplit/>
        </w:trPr>
        <w:tc>
          <w:tcPr>
            <w:tcW w:type="dxa" w:w="1792"/>
          </w:tcPr>
          <w:p>
            <w:pPr>
              <w:spacing w:after="0"/>
              <w:jc w:val="left"/>
            </w:pPr>
            <w:r>
              <w:rPr>
                <w:sz w:val="16"/>
              </w:rPr>
              <w:t>High Wind and Strong Wind (outside NRI's Strong Wind definition)</w:t>
            </w:r>
          </w:p>
        </w:tc>
        <w:tc>
          <w:tcPr>
            <w:tcW w:type="dxa" w:w="1792"/>
          </w:tcPr>
          <w:p>
            <w:pPr>
              <w:spacing w:after="0"/>
              <w:jc w:val="left"/>
            </w:pPr>
            <w:r>
              <w:rPr>
                <w:sz w:val="16"/>
              </w:rPr>
              <w:t>wind speed (kt and mph)</w:t>
            </w:r>
          </w:p>
        </w:tc>
        <w:tc>
          <w:tcPr>
            <w:tcW w:type="dxa" w:w="1803"/>
          </w:tcPr>
          <w:p>
            <w:pPr>
              <w:spacing w:after="0"/>
              <w:jc w:val="right"/>
            </w:pPr>
            <w:r>
              <w:rPr>
                <w:sz w:val="16"/>
              </w:rPr>
              <w:t>135 records, 1997 to 2026 (134 zone-level)</w:t>
            </w:r>
          </w:p>
        </w:tc>
        <w:tc>
          <w:tcPr>
            <w:tcW w:type="dxa" w:w="2063"/>
          </w:tcPr>
          <w:p>
            <w:pPr>
              <w:spacing w:after="0"/>
              <w:jc w:val="left"/>
            </w:pPr>
            <w:r>
              <w:rPr>
                <w:sz w:val="16"/>
              </w:rPr>
              <w:t>36 kt (41 mph) to 80 kt (92 mph) (median 56 kt (64 mph)); 135 with a recorded value</w:t>
            </w:r>
          </w:p>
        </w:tc>
        <w:tc>
          <w:tcPr>
            <w:tcW w:type="dxa" w:w="1592"/>
          </w:tcPr>
          <w:p>
            <w:pPr>
              <w:spacing w:after="0"/>
              <w:jc w:val="left"/>
            </w:pPr>
            <w:r>
              <w:rPr>
                <w:sz w:val="16"/>
              </w:rPr>
              <w:t>80 kt (92 mph) measured gust, High Wind, 2026-03-12; same speed and measurement basis also recorded on 2021-11-16; NWS zone WYZ011</w:t>
            </w:r>
          </w:p>
        </w:tc>
        <w:tc>
          <w:tcPr>
            <w:tcW w:type="dxa" w:w="1590"/>
          </w:tcPr>
          <w:p>
            <w:pPr>
              <w:spacing w:after="0"/>
              <w:jc w:val="left"/>
            </w:pPr>
            <w:r>
              <w:rPr>
                <w:sz w:val="16"/>
              </w:rPr>
              <w:t>High Wind, 2016-02-18, $250,000 property; $0 crops (zone total, 2016 dollars)</w:t>
            </w:r>
          </w:p>
        </w:tc>
        <w:tc>
          <w:tcPr>
            <w:tcW w:type="dxa" w:w="1798"/>
          </w:tcPr>
          <w:p>
            <w:pPr>
              <w:spacing w:after="0"/>
              <w:jc w:val="left"/>
            </w:pPr>
            <w:r>
              <w:rPr>
                <w:sz w:val="16"/>
              </w:rPr>
              <w:t>No event record names a jurisdiction in the plan. Zone-level records (134) apply countywide.</w:t>
            </w:r>
          </w:p>
        </w:tc>
        <w:tc>
          <w:tcPr>
            <w:tcW w:type="dxa" w:w="1681"/>
          </w:tcPr>
          <w:p>
            <w:pPr>
              <w:spacing w:after="0"/>
              <w:jc w:val="left"/>
            </w:pPr>
          </w:p>
        </w:tc>
      </w:tr>
      <w:tr>
        <w:trPr>
          <w:cantSplit/>
        </w:trPr>
        <w:tc>
          <w:tcPr>
            <w:tcW w:type="dxa" w:w="1792"/>
          </w:tcPr>
          <w:p>
            <w:pPr>
              <w:spacing w:after="0"/>
              <w:jc w:val="left"/>
            </w:pPr>
            <w:r>
              <w:rPr>
                <w:sz w:val="16"/>
              </w:rPr>
              <w:t>Thunderstorm Wind</w:t>
            </w:r>
          </w:p>
        </w:tc>
        <w:tc>
          <w:tcPr>
            <w:tcW w:type="dxa" w:w="1792"/>
          </w:tcPr>
          <w:p>
            <w:pPr>
              <w:spacing w:after="0"/>
              <w:jc w:val="left"/>
            </w:pPr>
            <w:r>
              <w:rPr>
                <w:sz w:val="16"/>
              </w:rPr>
              <w:t>wind speed (kt and mph)</w:t>
            </w:r>
          </w:p>
        </w:tc>
        <w:tc>
          <w:tcPr>
            <w:tcW w:type="dxa" w:w="1803"/>
          </w:tcPr>
          <w:p>
            <w:pPr>
              <w:spacing w:after="0"/>
              <w:jc w:val="right"/>
            </w:pPr>
            <w:r>
              <w:rPr>
                <w:sz w:val="16"/>
              </w:rPr>
              <w:t>68 records, 1975 to 2026</w:t>
            </w:r>
          </w:p>
        </w:tc>
        <w:tc>
          <w:tcPr>
            <w:tcW w:type="dxa" w:w="2063"/>
          </w:tcPr>
          <w:p>
            <w:pPr>
              <w:spacing w:after="0"/>
              <w:jc w:val="left"/>
            </w:pPr>
            <w:r>
              <w:rPr>
                <w:sz w:val="16"/>
              </w:rPr>
              <w:t>50 kt (58 mph) to 77 kt (89 mph) (median 54 kt (62 mph)); 64 with a recorded value</w:t>
            </w:r>
          </w:p>
        </w:tc>
        <w:tc>
          <w:tcPr>
            <w:tcW w:type="dxa" w:w="1592"/>
          </w:tcPr>
          <w:p>
            <w:pPr>
              <w:spacing w:after="0"/>
              <w:jc w:val="left"/>
            </w:pPr>
            <w:r>
              <w:rPr>
                <w:sz w:val="16"/>
              </w:rPr>
              <w:t>77 kt (89 mph) measured gust, Thunderstorm Wind, 2026-06-27</w:t>
            </w:r>
          </w:p>
        </w:tc>
        <w:tc>
          <w:tcPr>
            <w:tcW w:type="dxa" w:w="1590"/>
          </w:tcPr>
          <w:p>
            <w:pPr>
              <w:spacing w:after="0"/>
              <w:jc w:val="left"/>
            </w:pPr>
            <w:r>
              <w:rPr>
                <w:sz w:val="16"/>
              </w:rPr>
              <w:t>Thunderstorm Wind, 2009-07-06, $15,000 property; $0 crops (2009 dollars)</w:t>
            </w:r>
          </w:p>
        </w:tc>
        <w:tc>
          <w:tcPr>
            <w:tcW w:type="dxa" w:w="1798"/>
          </w:tcPr>
          <w:p>
            <w:pPr>
              <w:spacing w:after="0"/>
              <w:jc w:val="left"/>
            </w:pPr>
            <w:r>
              <w:rPr>
                <w:sz w:val="16"/>
              </w:rPr>
              <w:t>Event records naming jurisdictions in the plan: Buffalo city (18 records), Kaycee town (4 records).</w:t>
            </w:r>
          </w:p>
        </w:tc>
        <w:tc>
          <w:tcPr>
            <w:tcW w:type="dxa" w:w="1681"/>
          </w:tcPr>
          <w:p>
            <w:pPr>
              <w:spacing w:after="0"/>
              <w:jc w:val="left"/>
            </w:pPr>
          </w:p>
        </w:tc>
      </w:tr>
      <w:tr>
        <w:trPr>
          <w:cantSplit/>
        </w:trPr>
        <w:tc>
          <w:tcPr>
            <w:tcW w:type="dxa" w:w="1792"/>
          </w:tcPr>
          <w:p>
            <w:pPr>
              <w:spacing w:after="0"/>
              <w:jc w:val="left"/>
            </w:pPr>
            <w:r>
              <w:rPr>
                <w:sz w:val="16"/>
              </w:rPr>
              <w:t>Tornado</w:t>
            </w:r>
          </w:p>
        </w:tc>
        <w:tc>
          <w:tcPr>
            <w:tcW w:type="dxa" w:w="1792"/>
          </w:tcPr>
          <w:p>
            <w:pPr>
              <w:spacing w:after="0"/>
              <w:jc w:val="left"/>
            </w:pPr>
            <w:r>
              <w:rPr>
                <w:sz w:val="16"/>
              </w:rPr>
              <w:t>Enhanced Fujita (Fujita before Feb 2007)</w:t>
            </w:r>
          </w:p>
        </w:tc>
        <w:tc>
          <w:tcPr>
            <w:tcW w:type="dxa" w:w="1803"/>
          </w:tcPr>
          <w:p>
            <w:pPr>
              <w:spacing w:after="0"/>
              <w:jc w:val="right"/>
            </w:pPr>
            <w:r>
              <w:rPr>
                <w:sz w:val="16"/>
              </w:rPr>
              <w:t>22 records, 1971 to 2023</w:t>
            </w:r>
          </w:p>
        </w:tc>
        <w:tc>
          <w:tcPr>
            <w:tcW w:type="dxa" w:w="2063"/>
          </w:tcPr>
          <w:p>
            <w:pPr>
              <w:spacing w:after="0"/>
              <w:jc w:val="left"/>
            </w:pPr>
            <w:r>
              <w:rPr>
                <w:sz w:val="16"/>
              </w:rPr>
              <w:t>F/EF0 to F/EF2 (median F/EF0); 22 with a recorded value</w:t>
            </w:r>
          </w:p>
        </w:tc>
        <w:tc>
          <w:tcPr>
            <w:tcW w:type="dxa" w:w="1592"/>
          </w:tcPr>
          <w:p>
            <w:pPr>
              <w:spacing w:after="0"/>
              <w:jc w:val="left"/>
            </w:pPr>
            <w:r>
              <w:rPr>
                <w:sz w:val="16"/>
              </w:rPr>
              <w:t>EF2 tornado, 2017-06-12, 1.58 mi within this county, 250 yd wide, $10,000 property; $0 crops (2017 dollars)</w:t>
            </w:r>
          </w:p>
        </w:tc>
        <w:tc>
          <w:tcPr>
            <w:tcW w:type="dxa" w:w="1590"/>
          </w:tcPr>
          <w:p>
            <w:pPr>
              <w:spacing w:after="0"/>
              <w:jc w:val="left"/>
            </w:pPr>
          </w:p>
        </w:tc>
        <w:tc>
          <w:tcPr>
            <w:tcW w:type="dxa" w:w="1798"/>
          </w:tcPr>
          <w:p>
            <w:pPr>
              <w:spacing w:after="0"/>
              <w:jc w:val="left"/>
            </w:pPr>
            <w:r>
              <w:rPr>
                <w:sz w:val="16"/>
              </w:rPr>
              <w:t>Event records naming jurisdictions in the plan: Buffalo city (3 records), Kaycee town (3 records).</w:t>
            </w:r>
          </w:p>
        </w:tc>
        <w:tc>
          <w:tcPr>
            <w:tcW w:type="dxa" w:w="16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2"/>
          </w:tcPr>
          <w:p>
            <w:pPr>
              <w:spacing w:after="0"/>
              <w:jc w:val="left"/>
            </w:pPr>
            <w:r>
              <w:rPr>
                <w:sz w:val="16"/>
              </w:rPr>
              <w:t>Wildfire</w:t>
            </w:r>
          </w:p>
        </w:tc>
        <w:tc>
          <w:tcPr>
            <w:tcW w:type="dxa" w:w="1792"/>
          </w:tcPr>
          <w:p>
            <w:pPr>
              <w:spacing w:after="0"/>
              <w:jc w:val="left"/>
            </w:pPr>
            <w:r>
              <w:rPr>
                <w:sz w:val="16"/>
              </w:rPr>
              <w:t>acres burned (local data)</w:t>
            </w:r>
          </w:p>
        </w:tc>
        <w:tc>
          <w:tcPr>
            <w:tcW w:type="dxa" w:w="1803"/>
          </w:tcPr>
          <w:p>
            <w:pPr>
              <w:spacing w:after="0"/>
              <w:jc w:val="right"/>
            </w:pPr>
            <w:r>
              <w:rPr>
                <w:sz w:val="16"/>
              </w:rPr>
              <w:t>9 records, 2003 to 2025 (7 zone-level)</w:t>
            </w:r>
          </w:p>
        </w:tc>
        <w:tc>
          <w:tcPr>
            <w:tcW w:type="dxa" w:w="2063"/>
          </w:tcPr>
          <w:p>
            <w:pPr>
              <w:spacing w:after="0"/>
              <w:jc w:val="left"/>
            </w:pPr>
          </w:p>
        </w:tc>
        <w:tc>
          <w:tcPr>
            <w:tcW w:type="dxa" w:w="1592"/>
          </w:tcPr>
          <w:p>
            <w:pPr>
              <w:spacing w:after="0"/>
              <w:jc w:val="left"/>
            </w:pPr>
            <w:r>
              <w:rPr>
                <w:sz w:val="16"/>
              </w:rPr>
              <w:t>Wildfire, 2024-08-21, $12,500,000 property; $0 crops (2024 dollars); NWS zone WYZ010</w:t>
            </w:r>
          </w:p>
        </w:tc>
        <w:tc>
          <w:tcPr>
            <w:tcW w:type="dxa" w:w="1590"/>
          </w:tcPr>
          <w:p>
            <w:pPr>
              <w:spacing w:after="0"/>
              <w:jc w:val="left"/>
            </w:pPr>
          </w:p>
        </w:tc>
        <w:tc>
          <w:tcPr>
            <w:tcW w:type="dxa" w:w="1798"/>
          </w:tcPr>
          <w:p>
            <w:pPr>
              <w:spacing w:after="0"/>
              <w:jc w:val="left"/>
            </w:pPr>
            <w:r>
              <w:rPr>
                <w:sz w:val="16"/>
              </w:rPr>
              <w:t>Event records naming jurisdictions in the plan: Buffalo city (2 records). Zone-level records (7) apply countywide.</w:t>
            </w:r>
          </w:p>
        </w:tc>
        <w:tc>
          <w:tcPr>
            <w:tcW w:type="dxa" w:w="1681"/>
          </w:tcPr>
          <w:p>
            <w:pPr>
              <w:spacing w:after="0"/>
              <w:jc w:val="left"/>
            </w:pPr>
          </w:p>
        </w:tc>
      </w:tr>
      <w:tr>
        <w:trPr>
          <w:cantSplit/>
        </w:trPr>
        <w:tc>
          <w:tcPr>
            <w:tcW w:type="dxa" w:w="1792"/>
          </w:tcPr>
          <w:p>
            <w:pPr>
              <w:spacing w:after="0"/>
              <w:jc w:val="left"/>
            </w:pPr>
            <w:r>
              <w:rPr>
                <w:sz w:val="16"/>
              </w:rPr>
              <w:t>Winter Storm, Heavy Snow, Blizzard, Lake-Effect Snow, Winter Weather, Sleet</w:t>
            </w:r>
          </w:p>
        </w:tc>
        <w:tc>
          <w:tcPr>
            <w:tcW w:type="dxa" w:w="1792"/>
          </w:tcPr>
          <w:p>
            <w:pPr>
              <w:spacing w:after="0"/>
              <w:jc w:val="left"/>
            </w:pPr>
            <w:r>
              <w:rPr>
                <w:sz w:val="16"/>
              </w:rPr>
              <w:t>none in data (snowfall: local data)</w:t>
            </w:r>
          </w:p>
        </w:tc>
        <w:tc>
          <w:tcPr>
            <w:tcW w:type="dxa" w:w="1803"/>
          </w:tcPr>
          <w:p>
            <w:pPr>
              <w:spacing w:after="0"/>
              <w:jc w:val="right"/>
            </w:pPr>
            <w:r>
              <w:rPr>
                <w:sz w:val="16"/>
              </w:rPr>
              <w:t>139 records, 1996 to 2026 (139 zone-level)</w:t>
            </w:r>
          </w:p>
        </w:tc>
        <w:tc>
          <w:tcPr>
            <w:tcW w:type="dxa" w:w="2063"/>
          </w:tcPr>
          <w:p>
            <w:pPr>
              <w:spacing w:after="0"/>
              <w:jc w:val="left"/>
            </w:pPr>
          </w:p>
        </w:tc>
        <w:tc>
          <w:tcPr>
            <w:tcW w:type="dxa" w:w="1592"/>
          </w:tcPr>
          <w:p>
            <w:pPr>
              <w:spacing w:after="0"/>
              <w:jc w:val="left"/>
            </w:pPr>
            <w:r>
              <w:rPr>
                <w:sz w:val="16"/>
              </w:rPr>
              <w:t>Blizzard, 2007-03-28, $130,000 property; $0 crops (2007 dollars); NWS zone WYZ010</w:t>
            </w:r>
          </w:p>
        </w:tc>
        <w:tc>
          <w:tcPr>
            <w:tcW w:type="dxa" w:w="1590"/>
          </w:tcPr>
          <w:p>
            <w:pPr>
              <w:spacing w:after="0"/>
              <w:jc w:val="left"/>
            </w:pPr>
          </w:p>
        </w:tc>
        <w:tc>
          <w:tcPr>
            <w:tcW w:type="dxa" w:w="1798"/>
          </w:tcPr>
          <w:p>
            <w:pPr>
              <w:spacing w:after="0"/>
              <w:jc w:val="left"/>
            </w:pPr>
            <w:r>
              <w:rPr>
                <w:sz w:val="16"/>
              </w:rPr>
              <w:t>Countywide (zone-level records).</w:t>
            </w:r>
          </w:p>
        </w:tc>
        <w:tc>
          <w:tcPr>
            <w:tcW w:type="dxa" w:w="16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7"/>
        <w:gridCol w:w="2277"/>
        <w:gridCol w:w="2145"/>
        <w:gridCol w:w="2521"/>
        <w:gridCol w:w="1823"/>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7"/>
            <w:shd w:val="clear" w:color="auto" w:fill="E8E8E8"/>
          </w:tcPr>
          <w:p>
            <w:pPr>
              <w:spacing w:after="0"/>
              <w:jc w:val="left"/>
            </w:pPr>
            <w:r>
              <w:rPr>
                <w:b/>
                <w:sz w:val="16"/>
              </w:rPr>
              <w:t>Type</w:t>
            </w:r>
          </w:p>
        </w:tc>
        <w:tc>
          <w:tcPr>
            <w:tcW w:type="dxa" w:w="2277"/>
            <w:shd w:val="clear" w:color="auto" w:fill="E8E8E8"/>
          </w:tcPr>
          <w:p>
            <w:pPr>
              <w:spacing w:after="0"/>
              <w:jc w:val="left"/>
            </w:pPr>
            <w:r>
              <w:rPr>
                <w:b/>
                <w:sz w:val="16"/>
              </w:rPr>
              <w:t>Title</w:t>
            </w:r>
          </w:p>
        </w:tc>
        <w:tc>
          <w:tcPr>
            <w:tcW w:type="dxa" w:w="2145"/>
            <w:shd w:val="clear" w:color="auto" w:fill="E8E8E8"/>
          </w:tcPr>
          <w:p>
            <w:pPr>
              <w:spacing w:after="0"/>
              <w:jc w:val="left"/>
            </w:pPr>
            <w:r>
              <w:rPr>
                <w:b/>
                <w:sz w:val="16"/>
              </w:rPr>
              <w:t>Mapped hazard</w:t>
            </w:r>
          </w:p>
        </w:tc>
        <w:tc>
          <w:tcPr>
            <w:tcW w:type="dxa" w:w="25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23"/>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2024-11-13</w:t>
            </w:r>
          </w:p>
        </w:tc>
        <w:tc>
          <w:tcPr>
            <w:tcW w:type="dxa" w:w="1037"/>
          </w:tcPr>
          <w:p>
            <w:pPr>
              <w:spacing w:after="0"/>
              <w:jc w:val="left"/>
            </w:pPr>
            <w:r>
              <w:rPr>
                <w:sz w:val="16"/>
              </w:rPr>
              <w:t>2024-08-21</w:t>
            </w:r>
          </w:p>
        </w:tc>
        <w:tc>
          <w:tcPr>
            <w:tcW w:type="dxa" w:w="1037"/>
          </w:tcPr>
          <w:p>
            <w:pPr>
              <w:spacing w:after="0"/>
              <w:jc w:val="left"/>
            </w:pPr>
            <w:r>
              <w:rPr>
                <w:sz w:val="16"/>
              </w:rPr>
              <w:t>DR-4845-WY</w:t>
            </w:r>
          </w:p>
        </w:tc>
        <w:tc>
          <w:tcPr>
            <w:tcW w:type="dxa" w:w="1347"/>
          </w:tcPr>
          <w:p>
            <w:pPr>
              <w:spacing w:after="0"/>
              <w:jc w:val="left"/>
            </w:pPr>
            <w:r>
              <w:rPr>
                <w:sz w:val="16"/>
              </w:rPr>
              <w:t>Major disaster</w:t>
            </w:r>
          </w:p>
        </w:tc>
        <w:tc>
          <w:tcPr>
            <w:tcW w:type="dxa" w:w="2277"/>
          </w:tcPr>
          <w:p>
            <w:pPr>
              <w:spacing w:after="0"/>
              <w:jc w:val="left"/>
            </w:pPr>
            <w:r>
              <w:rPr>
                <w:sz w:val="16"/>
              </w:rPr>
              <w:t>Wildfires</w:t>
            </w:r>
          </w:p>
        </w:tc>
        <w:tc>
          <w:tcPr>
            <w:tcW w:type="dxa" w:w="2145"/>
          </w:tcPr>
          <w:p>
            <w:pPr>
              <w:spacing w:after="0"/>
              <w:jc w:val="left"/>
            </w:pPr>
            <w:r>
              <w:rPr>
                <w:sz w:val="16"/>
              </w:rPr>
              <w:t>Wildfire</w:t>
            </w:r>
          </w:p>
        </w:tc>
        <w:tc>
          <w:tcPr>
            <w:tcW w:type="dxa" w:w="2521"/>
          </w:tcPr>
          <w:p>
            <w:pPr>
              <w:spacing w:after="0"/>
              <w:jc w:val="right"/>
            </w:pPr>
            <w:r>
              <w:rPr>
                <w:sz w:val="16"/>
              </w:rPr>
              <w:t>no Public Assistance recorded</w:t>
            </w:r>
          </w:p>
        </w:tc>
        <w:tc>
          <w:tcPr>
            <w:tcW w:type="dxa" w:w="1823"/>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2024-08-22</w:t>
            </w:r>
          </w:p>
        </w:tc>
        <w:tc>
          <w:tcPr>
            <w:tcW w:type="dxa" w:w="1037"/>
          </w:tcPr>
          <w:p>
            <w:pPr>
              <w:spacing w:after="0"/>
              <w:jc w:val="left"/>
            </w:pPr>
            <w:r>
              <w:rPr>
                <w:sz w:val="16"/>
              </w:rPr>
              <w:t>2024-08-22</w:t>
            </w:r>
          </w:p>
        </w:tc>
        <w:tc>
          <w:tcPr>
            <w:tcW w:type="dxa" w:w="1037"/>
          </w:tcPr>
          <w:p>
            <w:pPr>
              <w:spacing w:after="0"/>
              <w:jc w:val="left"/>
            </w:pPr>
            <w:r>
              <w:rPr>
                <w:sz w:val="16"/>
              </w:rPr>
              <w:t>FM-5531-WY</w:t>
            </w:r>
          </w:p>
        </w:tc>
        <w:tc>
          <w:tcPr>
            <w:tcW w:type="dxa" w:w="1347"/>
          </w:tcPr>
          <w:p>
            <w:pPr>
              <w:spacing w:after="0"/>
              <w:jc w:val="left"/>
            </w:pPr>
            <w:r>
              <w:rPr>
                <w:sz w:val="16"/>
              </w:rPr>
              <w:t>Fire management</w:t>
            </w:r>
          </w:p>
        </w:tc>
        <w:tc>
          <w:tcPr>
            <w:tcW w:type="dxa" w:w="2277"/>
          </w:tcPr>
          <w:p>
            <w:pPr>
              <w:spacing w:after="0"/>
              <w:jc w:val="left"/>
            </w:pPr>
            <w:r>
              <w:rPr>
                <w:sz w:val="16"/>
              </w:rPr>
              <w:t>House Draw Fire</w:t>
            </w:r>
          </w:p>
        </w:tc>
        <w:tc>
          <w:tcPr>
            <w:tcW w:type="dxa" w:w="2145"/>
          </w:tcPr>
          <w:p>
            <w:pPr>
              <w:spacing w:after="0"/>
              <w:jc w:val="left"/>
            </w:pPr>
            <w:r>
              <w:rPr>
                <w:sz w:val="16"/>
              </w:rPr>
              <w:t>Wildfire</w:t>
            </w:r>
          </w:p>
        </w:tc>
        <w:tc>
          <w:tcPr>
            <w:tcW w:type="dxa" w:w="2521"/>
          </w:tcPr>
          <w:p>
            <w:pPr>
              <w:spacing w:after="0"/>
              <w:jc w:val="right"/>
            </w:pPr>
            <w:r>
              <w:rPr>
                <w:sz w:val="16"/>
              </w:rPr>
              <w:t>no Public Assistance recorded</w:t>
            </w:r>
          </w:p>
        </w:tc>
        <w:tc>
          <w:tcPr>
            <w:tcW w:type="dxa" w:w="1823"/>
          </w:tcPr>
          <w:p>
            <w:pPr>
              <w:spacing w:after="0"/>
              <w:jc w:val="left"/>
            </w:pPr>
            <w:r>
              <w:rPr>
                <w:sz w:val="16"/>
              </w:rPr>
              <w:t>in the 12 months before plan approval; within last 5 years</w:t>
            </w:r>
          </w:p>
        </w:tc>
        <w:tc>
          <w:tcPr>
            <w:tcW w:type="dxa" w:w="889"/>
          </w:tcPr>
          <w:p>
            <w:pPr>
              <w:spacing w:after="0"/>
              <w:jc w:val="left"/>
            </w:pPr>
            <w:r>
              <w:rPr>
                <w:sz w:val="16"/>
              </w:rPr>
              <w:t>same incident as DR-4845</w:t>
            </w:r>
          </w:p>
        </w:tc>
      </w:tr>
      <w:tr>
        <w:trPr>
          <w:cantSplit/>
        </w:trPr>
        <w:tc>
          <w:tcPr>
            <w:tcW w:type="dxa" w:w="1037"/>
          </w:tcPr>
          <w:p>
            <w:pPr>
              <w:spacing w:after="0"/>
              <w:jc w:val="left"/>
            </w:pPr>
            <w:r>
              <w:rPr>
                <w:sz w:val="16"/>
              </w:rPr>
              <w:t>2020-04-11</w:t>
            </w:r>
          </w:p>
        </w:tc>
        <w:tc>
          <w:tcPr>
            <w:tcW w:type="dxa" w:w="1037"/>
          </w:tcPr>
          <w:p>
            <w:pPr>
              <w:spacing w:after="0"/>
              <w:jc w:val="left"/>
            </w:pPr>
            <w:r>
              <w:rPr>
                <w:sz w:val="16"/>
              </w:rPr>
              <w:t>2020-01-20</w:t>
            </w:r>
          </w:p>
        </w:tc>
        <w:tc>
          <w:tcPr>
            <w:tcW w:type="dxa" w:w="1037"/>
          </w:tcPr>
          <w:p>
            <w:pPr>
              <w:spacing w:after="0"/>
              <w:jc w:val="left"/>
            </w:pPr>
            <w:r>
              <w:rPr>
                <w:sz w:val="16"/>
              </w:rPr>
              <w:t>DR-4535-WY</w:t>
            </w:r>
          </w:p>
        </w:tc>
        <w:tc>
          <w:tcPr>
            <w:tcW w:type="dxa" w:w="1347"/>
          </w:tcPr>
          <w:p>
            <w:pPr>
              <w:spacing w:after="0"/>
              <w:jc w:val="left"/>
            </w:pPr>
            <w:r>
              <w:rPr>
                <w:sz w:val="16"/>
              </w:rPr>
              <w:t>Major disaster</w:t>
            </w:r>
          </w:p>
        </w:tc>
        <w:tc>
          <w:tcPr>
            <w:tcW w:type="dxa" w:w="2277"/>
          </w:tcPr>
          <w:p>
            <w:pPr>
              <w:spacing w:after="0"/>
              <w:jc w:val="left"/>
            </w:pPr>
            <w:r>
              <w:rPr>
                <w:sz w:val="16"/>
              </w:rPr>
              <w:t>COVID-19 Pandemic</w:t>
            </w:r>
          </w:p>
        </w:tc>
        <w:tc>
          <w:tcPr>
            <w:tcW w:type="dxa" w:w="2145"/>
          </w:tcPr>
          <w:p>
            <w:pPr>
              <w:spacing w:after="0"/>
              <w:jc w:val="left"/>
            </w:pPr>
            <w:r>
              <w:rPr>
                <w:sz w:val="16"/>
              </w:rPr>
              <w:t>Non-natural, not counted</w:t>
            </w:r>
          </w:p>
        </w:tc>
        <w:tc>
          <w:tcPr>
            <w:tcW w:type="dxa" w:w="2521"/>
          </w:tcPr>
          <w:p>
            <w:pPr>
              <w:spacing w:after="0"/>
              <w:jc w:val="right"/>
            </w:pPr>
            <w:r>
              <w:rPr>
                <w:sz w:val="16"/>
              </w:rPr>
              <w:t>$26,915.48</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EM-3479-WY</w:t>
            </w:r>
          </w:p>
        </w:tc>
        <w:tc>
          <w:tcPr>
            <w:tcW w:type="dxa" w:w="1347"/>
          </w:tcPr>
          <w:p>
            <w:pPr>
              <w:spacing w:after="0"/>
              <w:jc w:val="left"/>
            </w:pPr>
            <w:r>
              <w:rPr>
                <w:sz w:val="16"/>
              </w:rPr>
              <w:t>Emergency</w:t>
            </w:r>
          </w:p>
        </w:tc>
        <w:tc>
          <w:tcPr>
            <w:tcW w:type="dxa" w:w="2277"/>
          </w:tcPr>
          <w:p>
            <w:pPr>
              <w:spacing w:after="0"/>
              <w:jc w:val="left"/>
            </w:pPr>
            <w:r>
              <w:rPr>
                <w:sz w:val="16"/>
              </w:rPr>
              <w:t>COVID-19</w:t>
            </w:r>
          </w:p>
        </w:tc>
        <w:tc>
          <w:tcPr>
            <w:tcW w:type="dxa" w:w="2145"/>
          </w:tcPr>
          <w:p>
            <w:pPr>
              <w:spacing w:after="0"/>
              <w:jc w:val="left"/>
            </w:pPr>
            <w:r>
              <w:rPr>
                <w:sz w:val="16"/>
              </w:rPr>
              <w:t>Non-natural, not counted</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r>
              <w:rPr>
                <w:sz w:val="16"/>
              </w:rPr>
              <w:t>same incident as DR-4535</w:t>
            </w:r>
          </w:p>
        </w:tc>
      </w:tr>
      <w:tr>
        <w:trPr>
          <w:cantSplit/>
        </w:trPr>
        <w:tc>
          <w:tcPr>
            <w:tcW w:type="dxa" w:w="1037"/>
          </w:tcPr>
          <w:p>
            <w:pPr>
              <w:spacing w:after="0"/>
              <w:jc w:val="left"/>
            </w:pPr>
            <w:r>
              <w:rPr>
                <w:sz w:val="16"/>
              </w:rPr>
              <w:t>2015-07-07</w:t>
            </w:r>
          </w:p>
        </w:tc>
        <w:tc>
          <w:tcPr>
            <w:tcW w:type="dxa" w:w="1037"/>
          </w:tcPr>
          <w:p>
            <w:pPr>
              <w:spacing w:after="0"/>
              <w:jc w:val="left"/>
            </w:pPr>
            <w:r>
              <w:rPr>
                <w:sz w:val="16"/>
              </w:rPr>
              <w:t>2015-05-24</w:t>
            </w:r>
          </w:p>
        </w:tc>
        <w:tc>
          <w:tcPr>
            <w:tcW w:type="dxa" w:w="1037"/>
          </w:tcPr>
          <w:p>
            <w:pPr>
              <w:spacing w:after="0"/>
              <w:jc w:val="left"/>
            </w:pPr>
            <w:r>
              <w:rPr>
                <w:sz w:val="16"/>
              </w:rPr>
              <w:t>DR-4227-WY</w:t>
            </w:r>
          </w:p>
        </w:tc>
        <w:tc>
          <w:tcPr>
            <w:tcW w:type="dxa" w:w="1347"/>
          </w:tcPr>
          <w:p>
            <w:pPr>
              <w:spacing w:after="0"/>
              <w:jc w:val="left"/>
            </w:pPr>
            <w:r>
              <w:rPr>
                <w:sz w:val="16"/>
              </w:rPr>
              <w:t>Major disaster</w:t>
            </w:r>
          </w:p>
        </w:tc>
        <w:tc>
          <w:tcPr>
            <w:tcW w:type="dxa" w:w="2277"/>
          </w:tcPr>
          <w:p>
            <w:pPr>
              <w:spacing w:after="0"/>
              <w:jc w:val="left"/>
            </w:pPr>
            <w:r>
              <w:rPr>
                <w:sz w:val="16"/>
              </w:rPr>
              <w:t>Severe Storms and Flooding</w:t>
            </w:r>
          </w:p>
        </w:tc>
        <w:tc>
          <w:tcPr>
            <w:tcW w:type="dxa" w:w="2145"/>
          </w:tcPr>
          <w:p>
            <w:pPr>
              <w:spacing w:after="0"/>
              <w:jc w:val="left"/>
            </w:pPr>
            <w:r>
              <w:rPr>
                <w:sz w:val="16"/>
              </w:rPr>
              <w:t>Inland Flooding</w:t>
            </w:r>
          </w:p>
        </w:tc>
        <w:tc>
          <w:tcPr>
            <w:tcW w:type="dxa" w:w="2521"/>
          </w:tcPr>
          <w:p>
            <w:pPr>
              <w:spacing w:after="0"/>
              <w:jc w:val="right"/>
            </w:pPr>
            <w:r>
              <w:rPr>
                <w:sz w:val="16"/>
              </w:rPr>
              <w:t>$320,627.31</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2011-07-22</w:t>
            </w:r>
          </w:p>
        </w:tc>
        <w:tc>
          <w:tcPr>
            <w:tcW w:type="dxa" w:w="1037"/>
          </w:tcPr>
          <w:p>
            <w:pPr>
              <w:spacing w:after="0"/>
              <w:jc w:val="left"/>
            </w:pPr>
            <w:r>
              <w:rPr>
                <w:sz w:val="16"/>
              </w:rPr>
              <w:t>2011-05-18</w:t>
            </w:r>
          </w:p>
        </w:tc>
        <w:tc>
          <w:tcPr>
            <w:tcW w:type="dxa" w:w="1037"/>
          </w:tcPr>
          <w:p>
            <w:pPr>
              <w:spacing w:after="0"/>
              <w:jc w:val="left"/>
            </w:pPr>
            <w:r>
              <w:rPr>
                <w:sz w:val="16"/>
              </w:rPr>
              <w:t>DR-4007-WY</w:t>
            </w:r>
          </w:p>
        </w:tc>
        <w:tc>
          <w:tcPr>
            <w:tcW w:type="dxa" w:w="1347"/>
          </w:tcPr>
          <w:p>
            <w:pPr>
              <w:spacing w:after="0"/>
              <w:jc w:val="left"/>
            </w:pPr>
            <w:r>
              <w:rPr>
                <w:sz w:val="16"/>
              </w:rPr>
              <w:t>Major disaster</w:t>
            </w:r>
          </w:p>
        </w:tc>
        <w:tc>
          <w:tcPr>
            <w:tcW w:type="dxa" w:w="2277"/>
          </w:tcPr>
          <w:p>
            <w:pPr>
              <w:spacing w:after="0"/>
              <w:jc w:val="left"/>
            </w:pPr>
            <w:r>
              <w:rPr>
                <w:sz w:val="16"/>
              </w:rPr>
              <w:t>Severe Storms, Flooding, and Landslides</w:t>
            </w:r>
          </w:p>
        </w:tc>
        <w:tc>
          <w:tcPr>
            <w:tcW w:type="dxa" w:w="2145"/>
          </w:tcPr>
          <w:p>
            <w:pPr>
              <w:spacing w:after="0"/>
              <w:jc w:val="left"/>
            </w:pPr>
            <w:r>
              <w:rPr>
                <w:sz w:val="16"/>
              </w:rPr>
              <w:t>Inland Flooding; Landslide</w:t>
            </w:r>
          </w:p>
        </w:tc>
        <w:tc>
          <w:tcPr>
            <w:tcW w:type="dxa" w:w="2521"/>
          </w:tcPr>
          <w:p>
            <w:pPr>
              <w:spacing w:after="0"/>
              <w:jc w:val="right"/>
            </w:pPr>
            <w:r>
              <w:rPr>
                <w:sz w:val="16"/>
              </w:rPr>
              <w:t>$57,776.92</w:t>
            </w:r>
          </w:p>
        </w:tc>
        <w:tc>
          <w:tcPr>
            <w:tcW w:type="dxa" w:w="1823"/>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1978-05-29</w:t>
            </w:r>
          </w:p>
        </w:tc>
        <w:tc>
          <w:tcPr>
            <w:tcW w:type="dxa" w:w="1037"/>
          </w:tcPr>
          <w:p>
            <w:pPr>
              <w:spacing w:after="0"/>
              <w:jc w:val="left"/>
            </w:pPr>
            <w:r>
              <w:rPr>
                <w:sz w:val="16"/>
              </w:rPr>
              <w:t>1978-05-29</w:t>
            </w:r>
          </w:p>
        </w:tc>
        <w:tc>
          <w:tcPr>
            <w:tcW w:type="dxa" w:w="1037"/>
          </w:tcPr>
          <w:p>
            <w:pPr>
              <w:spacing w:after="0"/>
              <w:jc w:val="left"/>
            </w:pPr>
            <w:r>
              <w:rPr>
                <w:sz w:val="16"/>
              </w:rPr>
              <w:t>DR-557-WY</w:t>
            </w:r>
          </w:p>
        </w:tc>
        <w:tc>
          <w:tcPr>
            <w:tcW w:type="dxa" w:w="1347"/>
          </w:tcPr>
          <w:p>
            <w:pPr>
              <w:spacing w:after="0"/>
              <w:jc w:val="left"/>
            </w:pPr>
            <w:r>
              <w:rPr>
                <w:sz w:val="16"/>
              </w:rPr>
              <w:t>Major disaster</w:t>
            </w:r>
          </w:p>
        </w:tc>
        <w:tc>
          <w:tcPr>
            <w:tcW w:type="dxa" w:w="2277"/>
          </w:tcPr>
          <w:p>
            <w:pPr>
              <w:spacing w:after="0"/>
              <w:jc w:val="left"/>
            </w:pPr>
            <w:r>
              <w:rPr>
                <w:sz w:val="16"/>
              </w:rPr>
              <w:t>Severe Storms, Flooding &amp; Mudslides</w:t>
            </w:r>
          </w:p>
        </w:tc>
        <w:tc>
          <w:tcPr>
            <w:tcW w:type="dxa" w:w="2145"/>
          </w:tcPr>
          <w:p>
            <w:pPr>
              <w:spacing w:after="0"/>
              <w:jc w:val="left"/>
            </w:pPr>
            <w:r>
              <w:rPr>
                <w:sz w:val="16"/>
              </w:rPr>
              <w:t>Inland Flooding (primary); also designated: Landslide</w:t>
            </w:r>
          </w:p>
        </w:tc>
        <w:tc>
          <w:tcPr>
            <w:tcW w:type="dxa" w:w="2521"/>
          </w:tcPr>
          <w:p>
            <w:pPr>
              <w:spacing w:after="0"/>
              <w:jc w:val="right"/>
            </w:pPr>
            <w:r>
              <w:rPr>
                <w:sz w:val="16"/>
              </w:rPr>
              <w:t>no Public Assistance recorded</w:t>
            </w:r>
          </w:p>
        </w:tc>
        <w:tc>
          <w:tcPr>
            <w:tcW w:type="dxa" w:w="1823"/>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1963-07-04</w:t>
            </w:r>
          </w:p>
        </w:tc>
        <w:tc>
          <w:tcPr>
            <w:tcW w:type="dxa" w:w="1827"/>
          </w:tcPr>
          <w:p>
            <w:pPr>
              <w:spacing w:after="0"/>
              <w:jc w:val="left"/>
            </w:pPr>
            <w:r>
              <w:rPr>
                <w:sz w:val="16"/>
              </w:rPr>
              <w:t>1963-07-04</w:t>
            </w:r>
          </w:p>
        </w:tc>
        <w:tc>
          <w:tcPr>
            <w:tcW w:type="dxa" w:w="1670"/>
          </w:tcPr>
          <w:p>
            <w:pPr>
              <w:spacing w:after="0"/>
              <w:jc w:val="left"/>
            </w:pPr>
            <w:r>
              <w:rPr>
                <w:sz w:val="16"/>
              </w:rPr>
              <w:t>DR-155-WY</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Drought</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153</w:t>
            </w:r>
          </w:p>
        </w:tc>
        <w:tc>
          <w:tcPr>
            <w:tcW w:type="dxa" w:w="1117"/>
          </w:tcPr>
          <w:p>
            <w:pPr>
              <w:spacing w:after="0"/>
              <w:jc w:val="right"/>
            </w:pPr>
            <w:r>
              <w:rPr>
                <w:sz w:val="16"/>
              </w:rPr>
              <w:t>5</w:t>
            </w:r>
          </w:p>
        </w:tc>
        <w:tc>
          <w:tcPr>
            <w:tcW w:type="dxa" w:w="1940"/>
          </w:tcPr>
          <w:p>
            <w:pPr>
              <w:spacing w:after="0"/>
              <w:jc w:val="right"/>
            </w:pPr>
            <w:r>
              <w:rPr>
                <w:sz w:val="16"/>
              </w:rPr>
              <w:t>1</w:t>
            </w:r>
          </w:p>
        </w:tc>
        <w:tc>
          <w:tcPr>
            <w:tcW w:type="dxa" w:w="775"/>
          </w:tcPr>
          <w:p>
            <w:pPr>
              <w:spacing w:after="0"/>
              <w:jc w:val="right"/>
            </w:pPr>
            <w:r>
              <w:rPr>
                <w:sz w:val="16"/>
              </w:rPr>
              <w:t>11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7</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40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203</w:t>
            </w:r>
          </w:p>
        </w:tc>
        <w:tc>
          <w:tcPr>
            <w:tcW w:type="dxa" w:w="1117"/>
          </w:tcPr>
          <w:p>
            <w:pPr>
              <w:spacing w:after="0"/>
              <w:jc w:val="right"/>
            </w:pPr>
            <w:r>
              <w:rPr>
                <w:sz w:val="16"/>
              </w:rPr>
              <w:t>30</w:t>
            </w:r>
          </w:p>
        </w:tc>
        <w:tc>
          <w:tcPr>
            <w:tcW w:type="dxa" w:w="1940"/>
          </w:tcPr>
          <w:p>
            <w:pPr>
              <w:spacing w:after="0"/>
              <w:jc w:val="right"/>
            </w:pPr>
            <w:r>
              <w:rPr>
                <w:sz w:val="16"/>
              </w:rPr>
              <w:t>10</w:t>
            </w:r>
          </w:p>
        </w:tc>
        <w:tc>
          <w:tcPr>
            <w:tcW w:type="dxa" w:w="775"/>
          </w:tcPr>
          <w:p>
            <w:pPr>
              <w:spacing w:after="0"/>
              <w:jc w:val="right"/>
            </w:pPr>
            <w:r>
              <w:rPr>
                <w:sz w:val="16"/>
              </w:rPr>
              <w:t>63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135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22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9</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139</w:t>
            </w:r>
          </w:p>
        </w:tc>
        <w:tc>
          <w:tcPr>
            <w:tcW w:type="dxa" w:w="1117"/>
          </w:tcPr>
          <w:p>
            <w:pPr>
              <w:spacing w:after="0"/>
              <w:jc w:val="right"/>
            </w:pPr>
            <w:r>
              <w:rPr>
                <w:sz w:val="16"/>
              </w:rPr>
              <w:t>6</w:t>
            </w:r>
          </w:p>
        </w:tc>
        <w:tc>
          <w:tcPr>
            <w:tcW w:type="dxa" w:w="1940"/>
          </w:tcPr>
          <w:p>
            <w:pPr>
              <w:spacing w:after="0"/>
              <w:jc w:val="right"/>
            </w:pPr>
            <w:r>
              <w:rPr>
                <w:sz w:val="16"/>
              </w:rPr>
              <w:t>4</w:t>
            </w:r>
          </w:p>
        </w:tc>
        <w:tc>
          <w:tcPr>
            <w:tcW w:type="dxa" w:w="775"/>
          </w:tcPr>
          <w:p>
            <w:pPr>
              <w:spacing w:after="0"/>
              <w:jc w:val="right"/>
            </w:pPr>
            <w:r>
              <w:rPr>
                <w:sz w:val="16"/>
              </w:rPr>
              <w:t>24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3"/>
        <w:gridCol w:w="2556"/>
        <w:gridCol w:w="920"/>
        <w:gridCol w:w="2737"/>
        <w:gridCol w:w="1384"/>
        <w:gridCol w:w="252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3"/>
            <w:shd w:val="clear" w:color="auto" w:fill="E8E8E8"/>
          </w:tcPr>
          <w:p>
            <w:pPr>
              <w:spacing w:after="0"/>
              <w:jc w:val="left"/>
            </w:pPr>
            <w:r>
              <w:rPr>
                <w:b/>
                <w:sz w:val="16"/>
              </w:rPr>
              <w:t>Magnitude or extent</w:t>
            </w:r>
          </w:p>
        </w:tc>
        <w:tc>
          <w:tcPr>
            <w:tcW w:type="dxa" w:w="2556"/>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37"/>
            <w:shd w:val="clear" w:color="auto" w:fill="E8E8E8"/>
          </w:tcPr>
          <w:p>
            <w:pPr>
              <w:spacing w:after="0"/>
              <w:jc w:val="left"/>
            </w:pPr>
            <w:r>
              <w:rPr>
                <w:b/>
                <w:sz w:val="16"/>
              </w:rPr>
              <w:t>Location</w:t>
            </w:r>
          </w:p>
        </w:tc>
        <w:tc>
          <w:tcPr>
            <w:tcW w:type="dxa" w:w="1384"/>
            <w:shd w:val="clear" w:color="auto" w:fill="E8E8E8"/>
          </w:tcPr>
          <w:p>
            <w:pPr>
              <w:spacing w:after="0"/>
              <w:jc w:val="left"/>
            </w:pPr>
            <w:r>
              <w:rPr>
                <w:b/>
                <w:sz w:val="16"/>
              </w:rPr>
              <w:t>Flags</w:t>
            </w:r>
          </w:p>
        </w:tc>
        <w:tc>
          <w:tcPr>
            <w:tcW w:type="dxa" w:w="252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2026-06-27</w:t>
            </w:r>
          </w:p>
        </w:tc>
        <w:tc>
          <w:tcPr>
            <w:tcW w:type="dxa" w:w="1215"/>
          </w:tcPr>
          <w:p>
            <w:pPr>
              <w:spacing w:after="0"/>
              <w:jc w:val="left"/>
            </w:pPr>
            <w:r>
              <w:rPr>
                <w:sz w:val="16"/>
              </w:rPr>
              <w:t>Thunderstorm Wind</w:t>
            </w:r>
          </w:p>
        </w:tc>
        <w:tc>
          <w:tcPr>
            <w:tcW w:type="dxa" w:w="1733"/>
          </w:tcPr>
          <w:p>
            <w:pPr>
              <w:spacing w:after="0"/>
              <w:jc w:val="left"/>
            </w:pPr>
            <w:r>
              <w:rPr>
                <w:sz w:val="16"/>
              </w:rPr>
              <w:t>77 kt (89 mph) measured gust</w:t>
            </w:r>
          </w:p>
        </w:tc>
        <w:tc>
          <w:tcPr>
            <w:tcW w:type="dxa" w:w="2556"/>
          </w:tcPr>
          <w:p>
            <w:pPr>
              <w:spacing w:after="0"/>
              <w:jc w:val="left"/>
            </w:pPr>
            <w:r>
              <w:rPr>
                <w:sz w:val="16"/>
              </w:rPr>
              <w:t>$0 property; $0 crops (2026 dollars)</w:t>
            </w:r>
          </w:p>
        </w:tc>
        <w:tc>
          <w:tcPr>
            <w:tcW w:type="dxa" w:w="920"/>
          </w:tcPr>
          <w:p>
            <w:pPr>
              <w:spacing w:after="0"/>
              <w:jc w:val="right"/>
            </w:pPr>
            <w:r>
              <w:rPr>
                <w:sz w:val="16"/>
              </w:rPr>
              <w:t>0, 0</w:t>
            </w:r>
          </w:p>
        </w:tc>
        <w:tc>
          <w:tcPr>
            <w:tcW w:type="dxa" w:w="2737"/>
          </w:tcPr>
          <w:p>
            <w:pPr>
              <w:spacing w:after="0"/>
              <w:jc w:val="left"/>
            </w:pPr>
            <w:r>
              <w:rPr>
                <w:sz w:val="16"/>
              </w:rPr>
              <w:t>BUFFALO</w:t>
            </w:r>
          </w:p>
        </w:tc>
        <w:tc>
          <w:tcPr>
            <w:tcW w:type="dxa" w:w="1384"/>
          </w:tcPr>
          <w:p>
            <w:pPr>
              <w:spacing w:after="0"/>
              <w:jc w:val="left"/>
            </w:pPr>
            <w:r>
              <w:rPr>
                <w:sz w:val="16"/>
              </w:rPr>
              <w:t>new since last plan; within last 5 years</w:t>
            </w:r>
          </w:p>
        </w:tc>
        <w:tc>
          <w:tcPr>
            <w:tcW w:type="dxa" w:w="2529"/>
          </w:tcPr>
          <w:p>
            <w:pPr>
              <w:spacing w:after="0"/>
              <w:jc w:val="left"/>
            </w:pPr>
            <w:r>
              <w:rPr>
                <w:sz w:val="16"/>
              </w:rPr>
              <w:t>B1-c worst recorded: Thunderstorm Wind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1733"/>
          </w:tcPr>
          <w:p>
            <w:pPr>
              <w:spacing w:after="0"/>
              <w:jc w:val="left"/>
            </w:pPr>
            <w:r>
              <w:rPr>
                <w:sz w:val="16"/>
              </w:rPr>
              <w:t>80 kt (92 mph) measured gust</w:t>
            </w:r>
          </w:p>
        </w:tc>
        <w:tc>
          <w:tcPr>
            <w:tcW w:type="dxa" w:w="2556"/>
          </w:tcPr>
          <w:p>
            <w:pPr>
              <w:spacing w:after="0"/>
              <w:jc w:val="left"/>
            </w:pPr>
            <w:r>
              <w:rPr>
                <w:sz w:val="16"/>
              </w:rPr>
              <w:t>$0 property; $0 crops (zone total, 2026 dollars)</w:t>
            </w:r>
          </w:p>
        </w:tc>
        <w:tc>
          <w:tcPr>
            <w:tcW w:type="dxa" w:w="920"/>
          </w:tcPr>
          <w:p>
            <w:pPr>
              <w:spacing w:after="0"/>
              <w:jc w:val="right"/>
            </w:pPr>
            <w:r>
              <w:rPr>
                <w:sz w:val="16"/>
              </w:rPr>
              <w:t>0, 0</w:t>
            </w:r>
          </w:p>
        </w:tc>
        <w:tc>
          <w:tcPr>
            <w:tcW w:type="dxa" w:w="2737"/>
          </w:tcPr>
          <w:p>
            <w:pPr>
              <w:spacing w:after="0"/>
              <w:jc w:val="left"/>
            </w:pPr>
            <w:r>
              <w:rPr>
                <w:sz w:val="16"/>
              </w:rPr>
              <w:t>NWS zone WYZ011 (SOUTHEAST JOHNSON COUNTY), zone-level</w:t>
            </w:r>
          </w:p>
        </w:tc>
        <w:tc>
          <w:tcPr>
            <w:tcW w:type="dxa" w:w="1384"/>
          </w:tcPr>
          <w:p>
            <w:pPr>
              <w:spacing w:after="0"/>
              <w:jc w:val="left"/>
            </w:pPr>
            <w:r>
              <w:rPr>
                <w:sz w:val="16"/>
              </w:rPr>
              <w:t>new since last plan; within last 5 years</w:t>
            </w:r>
          </w:p>
        </w:tc>
        <w:tc>
          <w:tcPr>
            <w:tcW w:type="dxa" w:w="2529"/>
          </w:tcPr>
          <w:p>
            <w:pPr>
              <w:spacing w:after="0"/>
              <w:jc w:val="left"/>
            </w:pPr>
            <w:r>
              <w:rPr>
                <w:sz w:val="16"/>
              </w:rPr>
              <w:t>B1-c worst recorded: High Wind and Strong Wind</w:t>
            </w:r>
          </w:p>
        </w:tc>
      </w:tr>
      <w:tr>
        <w:trPr>
          <w:cantSplit/>
        </w:trPr>
        <w:tc>
          <w:tcPr>
            <w:tcW w:type="dxa" w:w="1037"/>
          </w:tcPr>
          <w:p>
            <w:pPr>
              <w:spacing w:after="0"/>
              <w:jc w:val="left"/>
            </w:pPr>
            <w:r>
              <w:rPr>
                <w:sz w:val="16"/>
              </w:rPr>
              <w:t>2024-08-21</w:t>
            </w:r>
          </w:p>
        </w:tc>
        <w:tc>
          <w:tcPr>
            <w:tcW w:type="dxa" w:w="1215"/>
          </w:tcPr>
          <w:p>
            <w:pPr>
              <w:spacing w:after="0"/>
              <w:jc w:val="left"/>
            </w:pPr>
            <w:r>
              <w:rPr>
                <w:sz w:val="16"/>
              </w:rPr>
              <w:t>Wildfire</w:t>
            </w:r>
          </w:p>
        </w:tc>
        <w:tc>
          <w:tcPr>
            <w:tcW w:type="dxa" w:w="1733"/>
          </w:tcPr>
          <w:p>
            <w:pPr>
              <w:spacing w:after="0"/>
              <w:jc w:val="left"/>
            </w:pPr>
          </w:p>
        </w:tc>
        <w:tc>
          <w:tcPr>
            <w:tcW w:type="dxa" w:w="2556"/>
          </w:tcPr>
          <w:p>
            <w:pPr>
              <w:spacing w:after="0"/>
              <w:jc w:val="left"/>
            </w:pPr>
            <w:r>
              <w:rPr>
                <w:sz w:val="16"/>
              </w:rPr>
              <w:t>$12,500,000 property; $0 crops (zone total, 2024 dollars)</w:t>
            </w:r>
          </w:p>
        </w:tc>
        <w:tc>
          <w:tcPr>
            <w:tcW w:type="dxa" w:w="920"/>
          </w:tcPr>
          <w:p>
            <w:pPr>
              <w:spacing w:after="0"/>
              <w:jc w:val="right"/>
            </w:pPr>
            <w:r>
              <w:rPr>
                <w:sz w:val="16"/>
              </w:rPr>
              <w:t>0, 0</w:t>
            </w:r>
          </w:p>
        </w:tc>
        <w:tc>
          <w:tcPr>
            <w:tcW w:type="dxa" w:w="2737"/>
          </w:tcPr>
          <w:p>
            <w:pPr>
              <w:spacing w:after="0"/>
              <w:jc w:val="left"/>
            </w:pPr>
            <w:r>
              <w:rPr>
                <w:sz w:val="16"/>
              </w:rPr>
              <w:t>NWS zone WYZ010 (NORTHEAST JOHNSON COUNTY), zone-level</w:t>
            </w:r>
          </w:p>
        </w:tc>
        <w:tc>
          <w:tcPr>
            <w:tcW w:type="dxa" w:w="1384"/>
          </w:tcPr>
          <w:p>
            <w:pPr>
              <w:spacing w:after="0"/>
              <w:jc w:val="left"/>
            </w:pPr>
            <w:r>
              <w:rPr>
                <w:sz w:val="16"/>
              </w:rPr>
              <w:t>in the 12 months before plan approval; within last 5 years</w:t>
            </w:r>
          </w:p>
        </w:tc>
        <w:tc>
          <w:tcPr>
            <w:tcW w:type="dxa" w:w="2529"/>
          </w:tcPr>
          <w:p>
            <w:pPr>
              <w:spacing w:after="0"/>
              <w:jc w:val="left"/>
            </w:pPr>
            <w:r>
              <w:rPr>
                <w:sz w:val="16"/>
              </w:rPr>
              <w:t>B1-c worst recorded: Wildfire</w:t>
            </w:r>
          </w:p>
        </w:tc>
      </w:tr>
      <w:tr>
        <w:trPr>
          <w:cantSplit/>
        </w:trPr>
        <w:tc>
          <w:tcPr>
            <w:tcW w:type="dxa" w:w="1037"/>
          </w:tcPr>
          <w:p>
            <w:pPr>
              <w:spacing w:after="0"/>
              <w:jc w:val="left"/>
            </w:pPr>
            <w:r>
              <w:rPr>
                <w:sz w:val="16"/>
              </w:rPr>
              <w:t>2022-09-01</w:t>
            </w:r>
          </w:p>
        </w:tc>
        <w:tc>
          <w:tcPr>
            <w:tcW w:type="dxa" w:w="1215"/>
          </w:tcPr>
          <w:p>
            <w:pPr>
              <w:spacing w:after="0"/>
              <w:jc w:val="left"/>
            </w:pPr>
            <w:r>
              <w:rPr>
                <w:sz w:val="16"/>
              </w:rPr>
              <w:t>Heat</w:t>
            </w:r>
          </w:p>
        </w:tc>
        <w:tc>
          <w:tcPr>
            <w:tcW w:type="dxa" w:w="1733"/>
          </w:tcPr>
          <w:p>
            <w:pPr>
              <w:spacing w:after="0"/>
              <w:jc w:val="left"/>
            </w:pPr>
          </w:p>
        </w:tc>
        <w:tc>
          <w:tcPr>
            <w:tcW w:type="dxa" w:w="2556"/>
          </w:tcPr>
          <w:p>
            <w:pPr>
              <w:spacing w:after="0"/>
              <w:jc w:val="left"/>
            </w:pPr>
            <w:r>
              <w:rPr>
                <w:sz w:val="16"/>
              </w:rPr>
              <w:t>$0 property; $0 crops (zone total, 2022 dollars)</w:t>
            </w:r>
          </w:p>
        </w:tc>
        <w:tc>
          <w:tcPr>
            <w:tcW w:type="dxa" w:w="920"/>
          </w:tcPr>
          <w:p>
            <w:pPr>
              <w:spacing w:after="0"/>
              <w:jc w:val="right"/>
            </w:pPr>
            <w:r>
              <w:rPr>
                <w:sz w:val="16"/>
              </w:rPr>
              <w:t>0, 0</w:t>
            </w:r>
          </w:p>
        </w:tc>
        <w:tc>
          <w:tcPr>
            <w:tcW w:type="dxa" w:w="2737"/>
          </w:tcPr>
          <w:p>
            <w:pPr>
              <w:spacing w:after="0"/>
              <w:jc w:val="left"/>
            </w:pPr>
            <w:r>
              <w:rPr>
                <w:sz w:val="16"/>
              </w:rPr>
              <w:t>NWS zone WYZ010 (NORTHEAST JOHNSON COUNTY), zone-level</w:t>
            </w:r>
          </w:p>
        </w:tc>
        <w:tc>
          <w:tcPr>
            <w:tcW w:type="dxa" w:w="1384"/>
          </w:tcPr>
          <w:p>
            <w:pPr>
              <w:spacing w:after="0"/>
              <w:jc w:val="left"/>
            </w:pPr>
            <w:r>
              <w:rPr>
                <w:sz w:val="16"/>
              </w:rPr>
              <w:t>within last 5 years</w:t>
            </w:r>
          </w:p>
        </w:tc>
        <w:tc>
          <w:tcPr>
            <w:tcW w:type="dxa" w:w="2529"/>
          </w:tcPr>
          <w:p>
            <w:pPr>
              <w:spacing w:after="0"/>
              <w:jc w:val="left"/>
            </w:pPr>
            <w:r>
              <w:rPr>
                <w:sz w:val="16"/>
              </w:rPr>
              <w:t>B1-c worst recorded: Excessive Heat, Heat</w:t>
            </w:r>
          </w:p>
        </w:tc>
      </w:tr>
      <w:tr>
        <w:trPr>
          <w:cantSplit/>
        </w:trPr>
        <w:tc>
          <w:tcPr>
            <w:tcW w:type="dxa" w:w="1037"/>
          </w:tcPr>
          <w:p>
            <w:pPr>
              <w:spacing w:after="0"/>
              <w:jc w:val="left"/>
            </w:pPr>
            <w:r>
              <w:rPr>
                <w:sz w:val="16"/>
              </w:rPr>
              <w:t>2017-06-12</w:t>
            </w:r>
          </w:p>
        </w:tc>
        <w:tc>
          <w:tcPr>
            <w:tcW w:type="dxa" w:w="1215"/>
          </w:tcPr>
          <w:p>
            <w:pPr>
              <w:spacing w:after="0"/>
              <w:jc w:val="left"/>
            </w:pPr>
            <w:r>
              <w:rPr>
                <w:sz w:val="16"/>
              </w:rPr>
              <w:t>Tornado</w:t>
            </w:r>
          </w:p>
        </w:tc>
        <w:tc>
          <w:tcPr>
            <w:tcW w:type="dxa" w:w="1733"/>
          </w:tcPr>
          <w:p>
            <w:pPr>
              <w:spacing w:after="0"/>
              <w:jc w:val="left"/>
            </w:pPr>
            <w:r>
              <w:rPr>
                <w:sz w:val="16"/>
              </w:rPr>
              <w:t>EF2, 1.58 mi within this county, 250 yd wide</w:t>
            </w:r>
          </w:p>
        </w:tc>
        <w:tc>
          <w:tcPr>
            <w:tcW w:type="dxa" w:w="2556"/>
          </w:tcPr>
          <w:p>
            <w:pPr>
              <w:spacing w:after="0"/>
              <w:jc w:val="left"/>
            </w:pPr>
            <w:r>
              <w:rPr>
                <w:sz w:val="16"/>
              </w:rPr>
              <w:t>$10,000 property; $0 crops (2017 dollars)</w:t>
            </w:r>
          </w:p>
        </w:tc>
        <w:tc>
          <w:tcPr>
            <w:tcW w:type="dxa" w:w="920"/>
          </w:tcPr>
          <w:p>
            <w:pPr>
              <w:spacing w:after="0"/>
              <w:jc w:val="right"/>
            </w:pPr>
            <w:r>
              <w:rPr>
                <w:sz w:val="16"/>
              </w:rPr>
              <w:t>0, 0</w:t>
            </w:r>
          </w:p>
        </w:tc>
        <w:tc>
          <w:tcPr>
            <w:tcW w:type="dxa" w:w="2737"/>
          </w:tcPr>
          <w:p>
            <w:pPr>
              <w:spacing w:after="0"/>
              <w:jc w:val="left"/>
            </w:pPr>
            <w:r>
              <w:rPr>
                <w:sz w:val="16"/>
              </w:rPr>
              <w:t>KAYCEE GOSNEY ARPT</w:t>
            </w:r>
          </w:p>
        </w:tc>
        <w:tc>
          <w:tcPr>
            <w:tcW w:type="dxa" w:w="1384"/>
          </w:tcPr>
          <w:p>
            <w:pPr>
              <w:spacing w:after="0"/>
              <w:jc w:val="left"/>
            </w:pPr>
          </w:p>
        </w:tc>
        <w:tc>
          <w:tcPr>
            <w:tcW w:type="dxa" w:w="2529"/>
          </w:tcPr>
          <w:p>
            <w:pPr>
              <w:spacing w:after="0"/>
              <w:jc w:val="left"/>
            </w:pPr>
            <w:r>
              <w:rPr>
                <w:sz w:val="16"/>
              </w:rPr>
              <w:t>B1-c worst recorded: Tornado</w:t>
            </w:r>
          </w:p>
        </w:tc>
      </w:tr>
      <w:tr>
        <w:trPr>
          <w:cantSplit/>
        </w:trPr>
        <w:tc>
          <w:tcPr>
            <w:tcW w:type="dxa" w:w="1037"/>
          </w:tcPr>
          <w:p>
            <w:pPr>
              <w:spacing w:after="0"/>
              <w:jc w:val="left"/>
            </w:pPr>
            <w:r>
              <w:rPr>
                <w:sz w:val="16"/>
              </w:rPr>
              <w:t>2015-06-03</w:t>
            </w:r>
          </w:p>
        </w:tc>
        <w:tc>
          <w:tcPr>
            <w:tcW w:type="dxa" w:w="1215"/>
          </w:tcPr>
          <w:p>
            <w:pPr>
              <w:spacing w:after="0"/>
              <w:jc w:val="left"/>
            </w:pPr>
            <w:r>
              <w:rPr>
                <w:sz w:val="16"/>
              </w:rPr>
              <w:t>Flash Flood</w:t>
            </w:r>
          </w:p>
        </w:tc>
        <w:tc>
          <w:tcPr>
            <w:tcW w:type="dxa" w:w="1733"/>
          </w:tcPr>
          <w:p>
            <w:pPr>
              <w:spacing w:after="0"/>
              <w:jc w:val="left"/>
            </w:pPr>
          </w:p>
        </w:tc>
        <w:tc>
          <w:tcPr>
            <w:tcW w:type="dxa" w:w="2556"/>
          </w:tcPr>
          <w:p>
            <w:pPr>
              <w:spacing w:after="0"/>
              <w:jc w:val="left"/>
            </w:pPr>
            <w:r>
              <w:rPr>
                <w:sz w:val="16"/>
              </w:rPr>
              <w:t>$1,500,000 property; $0 crops (2015 dollars)</w:t>
            </w:r>
          </w:p>
        </w:tc>
        <w:tc>
          <w:tcPr>
            <w:tcW w:type="dxa" w:w="920"/>
          </w:tcPr>
          <w:p>
            <w:pPr>
              <w:spacing w:after="0"/>
              <w:jc w:val="right"/>
            </w:pPr>
            <w:r>
              <w:rPr>
                <w:sz w:val="16"/>
              </w:rPr>
              <w:t>0, 0</w:t>
            </w:r>
          </w:p>
        </w:tc>
        <w:tc>
          <w:tcPr>
            <w:tcW w:type="dxa" w:w="2737"/>
          </w:tcPr>
          <w:p>
            <w:pPr>
              <w:spacing w:after="0"/>
              <w:jc w:val="left"/>
            </w:pPr>
            <w:r>
              <w:rPr>
                <w:sz w:val="16"/>
              </w:rPr>
              <w:t>BUFFALO ARPT to BUFFALO</w:t>
            </w:r>
          </w:p>
        </w:tc>
        <w:tc>
          <w:tcPr>
            <w:tcW w:type="dxa" w:w="1384"/>
          </w:tcPr>
          <w:p>
            <w:pPr>
              <w:spacing w:after="0"/>
              <w:jc w:val="left"/>
            </w:pPr>
          </w:p>
        </w:tc>
        <w:tc>
          <w:tcPr>
            <w:tcW w:type="dxa" w:w="252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2014-06-10</w:t>
            </w:r>
          </w:p>
        </w:tc>
        <w:tc>
          <w:tcPr>
            <w:tcW w:type="dxa" w:w="1215"/>
          </w:tcPr>
          <w:p>
            <w:pPr>
              <w:spacing w:after="0"/>
              <w:jc w:val="left"/>
            </w:pPr>
            <w:r>
              <w:rPr>
                <w:sz w:val="16"/>
              </w:rPr>
              <w:t>Hail</w:t>
            </w:r>
          </w:p>
        </w:tc>
        <w:tc>
          <w:tcPr>
            <w:tcW w:type="dxa" w:w="1733"/>
          </w:tcPr>
          <w:p>
            <w:pPr>
              <w:spacing w:after="0"/>
              <w:jc w:val="left"/>
            </w:pPr>
            <w:r>
              <w:rPr>
                <w:sz w:val="16"/>
              </w:rPr>
              <w:t>3 in</w:t>
            </w:r>
          </w:p>
        </w:tc>
        <w:tc>
          <w:tcPr>
            <w:tcW w:type="dxa" w:w="2556"/>
          </w:tcPr>
          <w:p>
            <w:pPr>
              <w:spacing w:after="0"/>
              <w:jc w:val="left"/>
            </w:pPr>
            <w:r>
              <w:rPr>
                <w:sz w:val="16"/>
              </w:rPr>
              <w:t>$5,000 property; $0 crops (2014 dollars)</w:t>
            </w:r>
          </w:p>
        </w:tc>
        <w:tc>
          <w:tcPr>
            <w:tcW w:type="dxa" w:w="920"/>
          </w:tcPr>
          <w:p>
            <w:pPr>
              <w:spacing w:after="0"/>
              <w:jc w:val="right"/>
            </w:pPr>
            <w:r>
              <w:rPr>
                <w:sz w:val="16"/>
              </w:rPr>
              <w:t>0, 0</w:t>
            </w:r>
          </w:p>
        </w:tc>
        <w:tc>
          <w:tcPr>
            <w:tcW w:type="dxa" w:w="2737"/>
          </w:tcPr>
          <w:p>
            <w:pPr>
              <w:spacing w:after="0"/>
              <w:jc w:val="left"/>
            </w:pPr>
            <w:r>
              <w:rPr>
                <w:sz w:val="16"/>
              </w:rPr>
              <w:t>SUSSEX</w:t>
            </w:r>
          </w:p>
        </w:tc>
        <w:tc>
          <w:tcPr>
            <w:tcW w:type="dxa" w:w="1384"/>
          </w:tcPr>
          <w:p>
            <w:pPr>
              <w:spacing w:after="0"/>
              <w:jc w:val="left"/>
            </w:pPr>
          </w:p>
        </w:tc>
        <w:tc>
          <w:tcPr>
            <w:tcW w:type="dxa" w:w="2529"/>
          </w:tcPr>
          <w:p>
            <w:pPr>
              <w:spacing w:after="0"/>
              <w:jc w:val="left"/>
            </w:pPr>
            <w:r>
              <w:rPr>
                <w:sz w:val="16"/>
              </w:rPr>
              <w:t>B1-c worst recorded: Hail</w:t>
            </w:r>
          </w:p>
        </w:tc>
      </w:tr>
      <w:tr>
        <w:trPr>
          <w:cantSplit/>
        </w:trPr>
        <w:tc>
          <w:tcPr>
            <w:tcW w:type="dxa" w:w="1037"/>
          </w:tcPr>
          <w:p>
            <w:pPr>
              <w:spacing w:after="0"/>
              <w:jc w:val="left"/>
            </w:pPr>
            <w:r>
              <w:rPr>
                <w:sz w:val="16"/>
              </w:rPr>
              <w:t>2007-03-28</w:t>
            </w:r>
          </w:p>
        </w:tc>
        <w:tc>
          <w:tcPr>
            <w:tcW w:type="dxa" w:w="1215"/>
          </w:tcPr>
          <w:p>
            <w:pPr>
              <w:spacing w:after="0"/>
              <w:jc w:val="left"/>
            </w:pPr>
            <w:r>
              <w:rPr>
                <w:sz w:val="16"/>
              </w:rPr>
              <w:t>Blizzard</w:t>
            </w:r>
          </w:p>
        </w:tc>
        <w:tc>
          <w:tcPr>
            <w:tcW w:type="dxa" w:w="1733"/>
          </w:tcPr>
          <w:p>
            <w:pPr>
              <w:spacing w:after="0"/>
              <w:jc w:val="left"/>
            </w:pPr>
          </w:p>
        </w:tc>
        <w:tc>
          <w:tcPr>
            <w:tcW w:type="dxa" w:w="2556"/>
          </w:tcPr>
          <w:p>
            <w:pPr>
              <w:spacing w:after="0"/>
              <w:jc w:val="left"/>
            </w:pPr>
            <w:r>
              <w:rPr>
                <w:sz w:val="16"/>
              </w:rPr>
              <w:t>$130,000 property; $0 crops (zone total, 2007 dollars)</w:t>
            </w:r>
          </w:p>
        </w:tc>
        <w:tc>
          <w:tcPr>
            <w:tcW w:type="dxa" w:w="920"/>
          </w:tcPr>
          <w:p>
            <w:pPr>
              <w:spacing w:after="0"/>
              <w:jc w:val="right"/>
            </w:pPr>
            <w:r>
              <w:rPr>
                <w:sz w:val="16"/>
              </w:rPr>
              <w:t>0, 0</w:t>
            </w:r>
          </w:p>
        </w:tc>
        <w:tc>
          <w:tcPr>
            <w:tcW w:type="dxa" w:w="2737"/>
          </w:tcPr>
          <w:p>
            <w:pPr>
              <w:spacing w:after="0"/>
              <w:jc w:val="left"/>
            </w:pPr>
            <w:r>
              <w:rPr>
                <w:sz w:val="16"/>
              </w:rPr>
              <w:t>NWS zone WYZ010 (NORTHEAST JOHNSON COUNTY), zone-level</w:t>
            </w:r>
          </w:p>
        </w:tc>
        <w:tc>
          <w:tcPr>
            <w:tcW w:type="dxa" w:w="1384"/>
          </w:tcPr>
          <w:p>
            <w:pPr>
              <w:spacing w:after="0"/>
              <w:jc w:val="left"/>
            </w:pPr>
          </w:p>
        </w:tc>
        <w:tc>
          <w:tcPr>
            <w:tcW w:type="dxa" w:w="252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2003-10-29</w:t>
            </w:r>
          </w:p>
        </w:tc>
        <w:tc>
          <w:tcPr>
            <w:tcW w:type="dxa" w:w="1215"/>
          </w:tcPr>
          <w:p>
            <w:pPr>
              <w:spacing w:after="0"/>
              <w:jc w:val="left"/>
            </w:pPr>
            <w:r>
              <w:rPr>
                <w:sz w:val="16"/>
              </w:rPr>
              <w:t>Winter Storm</w:t>
            </w:r>
          </w:p>
        </w:tc>
        <w:tc>
          <w:tcPr>
            <w:tcW w:type="dxa" w:w="1733"/>
          </w:tcPr>
          <w:p>
            <w:pPr>
              <w:spacing w:after="0"/>
              <w:jc w:val="left"/>
            </w:pPr>
          </w:p>
        </w:tc>
        <w:tc>
          <w:tcPr>
            <w:tcW w:type="dxa" w:w="2556"/>
          </w:tcPr>
          <w:p>
            <w:pPr>
              <w:spacing w:after="0"/>
              <w:jc w:val="left"/>
            </w:pPr>
            <w:r>
              <w:rPr>
                <w:sz w:val="16"/>
              </w:rPr>
              <w:t>damage not reported</w:t>
            </w:r>
          </w:p>
        </w:tc>
        <w:tc>
          <w:tcPr>
            <w:tcW w:type="dxa" w:w="920"/>
          </w:tcPr>
          <w:p>
            <w:pPr>
              <w:spacing w:after="0"/>
              <w:jc w:val="right"/>
            </w:pPr>
            <w:r>
              <w:rPr>
                <w:sz w:val="16"/>
              </w:rPr>
              <w:t>2, 0</w:t>
            </w:r>
          </w:p>
        </w:tc>
        <w:tc>
          <w:tcPr>
            <w:tcW w:type="dxa" w:w="2737"/>
          </w:tcPr>
          <w:p>
            <w:pPr>
              <w:spacing w:after="0"/>
              <w:jc w:val="left"/>
            </w:pPr>
            <w:r>
              <w:rPr>
                <w:sz w:val="16"/>
              </w:rPr>
              <w:t>NWS zone WYZ011 (SOUTHEAST JOHNSON COUNTY), zone-level</w:t>
            </w:r>
          </w:p>
        </w:tc>
        <w:tc>
          <w:tcPr>
            <w:tcW w:type="dxa" w:w="1384"/>
          </w:tcPr>
          <w:p>
            <w:pPr>
              <w:spacing w:after="0"/>
              <w:jc w:val="left"/>
            </w:pPr>
          </w:p>
        </w:tc>
        <w:tc>
          <w:tcPr>
            <w:tcW w:type="dxa" w:w="2529"/>
          </w:tcPr>
          <w:p>
            <w:pPr>
              <w:spacing w:after="0"/>
              <w:jc w:val="left"/>
            </w:pPr>
            <w:r>
              <w:rPr>
                <w:sz w:val="16"/>
              </w:rPr>
              <w:t>deaths or injuries recorded</w:t>
            </w:r>
          </w:p>
        </w:tc>
      </w:tr>
      <w:tr>
        <w:trPr>
          <w:cantSplit/>
        </w:trPr>
        <w:tc>
          <w:tcPr>
            <w:tcW w:type="dxa" w:w="1037"/>
          </w:tcPr>
          <w:p>
            <w:pPr>
              <w:spacing w:after="0"/>
              <w:jc w:val="left"/>
            </w:pPr>
            <w:r>
              <w:rPr>
                <w:sz w:val="16"/>
              </w:rPr>
              <w:t>1998-04-14</w:t>
            </w:r>
          </w:p>
        </w:tc>
        <w:tc>
          <w:tcPr>
            <w:tcW w:type="dxa" w:w="1215"/>
          </w:tcPr>
          <w:p>
            <w:pPr>
              <w:spacing w:after="0"/>
              <w:jc w:val="left"/>
            </w:pPr>
            <w:r>
              <w:rPr>
                <w:sz w:val="16"/>
              </w:rPr>
              <w:t>Heavy Snow</w:t>
            </w:r>
          </w:p>
        </w:tc>
        <w:tc>
          <w:tcPr>
            <w:tcW w:type="dxa" w:w="1733"/>
          </w:tcPr>
          <w:p>
            <w:pPr>
              <w:spacing w:after="0"/>
              <w:jc w:val="left"/>
            </w:pPr>
          </w:p>
        </w:tc>
        <w:tc>
          <w:tcPr>
            <w:tcW w:type="dxa" w:w="2556"/>
          </w:tcPr>
          <w:p>
            <w:pPr>
              <w:spacing w:after="0"/>
              <w:jc w:val="left"/>
            </w:pPr>
            <w:r>
              <w:rPr>
                <w:sz w:val="16"/>
              </w:rPr>
              <w:t>damage not reported</w:t>
            </w:r>
          </w:p>
        </w:tc>
        <w:tc>
          <w:tcPr>
            <w:tcW w:type="dxa" w:w="920"/>
          </w:tcPr>
          <w:p>
            <w:pPr>
              <w:spacing w:after="0"/>
              <w:jc w:val="right"/>
            </w:pPr>
            <w:r>
              <w:rPr>
                <w:sz w:val="16"/>
              </w:rPr>
              <w:t>0, 1</w:t>
            </w:r>
          </w:p>
        </w:tc>
        <w:tc>
          <w:tcPr>
            <w:tcW w:type="dxa" w:w="2737"/>
          </w:tcPr>
          <w:p>
            <w:pPr>
              <w:spacing w:after="0"/>
              <w:jc w:val="left"/>
            </w:pPr>
            <w:r>
              <w:rPr>
                <w:sz w:val="16"/>
              </w:rPr>
              <w:t>Storm Events area EAST JOHNSON (legacy zone code WYZ028), zone-level</w:t>
            </w:r>
          </w:p>
        </w:tc>
        <w:tc>
          <w:tcPr>
            <w:tcW w:type="dxa" w:w="1384"/>
          </w:tcPr>
          <w:p>
            <w:pPr>
              <w:spacing w:after="0"/>
              <w:jc w:val="left"/>
            </w:pPr>
          </w:p>
        </w:tc>
        <w:tc>
          <w:tcPr>
            <w:tcW w:type="dxa" w:w="2529"/>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733"/>
          </w:tcPr>
          <w:p>
            <w:pPr>
              <w:spacing w:after="0"/>
              <w:jc w:val="left"/>
            </w:pPr>
          </w:p>
        </w:tc>
        <w:tc>
          <w:tcPr>
            <w:tcW w:type="dxa" w:w="2556"/>
          </w:tcPr>
          <w:p>
            <w:pPr>
              <w:spacing w:after="0"/>
              <w:jc w:val="left"/>
            </w:pPr>
            <w:r>
              <w:rPr>
                <w:sz w:val="16"/>
              </w:rPr>
              <w:t>damage not reported</w:t>
            </w:r>
          </w:p>
        </w:tc>
        <w:tc>
          <w:tcPr>
            <w:tcW w:type="dxa" w:w="920"/>
          </w:tcPr>
          <w:p>
            <w:pPr>
              <w:spacing w:after="0"/>
              <w:jc w:val="right"/>
            </w:pPr>
            <w:r>
              <w:rPr>
                <w:sz w:val="16"/>
              </w:rPr>
              <w:t>0, 0</w:t>
            </w:r>
          </w:p>
        </w:tc>
        <w:tc>
          <w:tcPr>
            <w:tcW w:type="dxa" w:w="2737"/>
          </w:tcPr>
          <w:p>
            <w:pPr>
              <w:spacing w:after="0"/>
              <w:jc w:val="left"/>
            </w:pPr>
            <w:r>
              <w:rPr>
                <w:sz w:val="16"/>
              </w:rPr>
              <w:t>NWS zone WYZ008 (BIGHORN MOUNTAINS WEST), zone-level</w:t>
            </w:r>
          </w:p>
        </w:tc>
        <w:tc>
          <w:tcPr>
            <w:tcW w:type="dxa" w:w="1384"/>
          </w:tcPr>
          <w:p>
            <w:pPr>
              <w:spacing w:after="0"/>
              <w:jc w:val="left"/>
            </w:pPr>
          </w:p>
        </w:tc>
        <w:tc>
          <w:tcPr>
            <w:tcW w:type="dxa" w:w="252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1974-08-14</w:t>
            </w:r>
          </w:p>
        </w:tc>
        <w:tc>
          <w:tcPr>
            <w:tcW w:type="dxa" w:w="1215"/>
          </w:tcPr>
          <w:p>
            <w:pPr>
              <w:spacing w:after="0"/>
              <w:jc w:val="left"/>
            </w:pPr>
            <w:r>
              <w:rPr>
                <w:sz w:val="16"/>
              </w:rPr>
              <w:t>Tornado</w:t>
            </w:r>
          </w:p>
        </w:tc>
        <w:tc>
          <w:tcPr>
            <w:tcW w:type="dxa" w:w="1733"/>
          </w:tcPr>
          <w:p>
            <w:pPr>
              <w:spacing w:after="0"/>
              <w:jc w:val="left"/>
            </w:pPr>
            <w:r>
              <w:rPr>
                <w:sz w:val="16"/>
              </w:rPr>
              <w:t>F1, 1.5 mi path length (whole path, pre-1996), 67 yd wide</w:t>
            </w:r>
          </w:p>
        </w:tc>
        <w:tc>
          <w:tcPr>
            <w:tcW w:type="dxa" w:w="2556"/>
          </w:tcPr>
          <w:p>
            <w:pPr>
              <w:spacing w:after="0"/>
              <w:jc w:val="left"/>
            </w:pPr>
            <w:r>
              <w:rPr>
                <w:sz w:val="16"/>
              </w:rPr>
              <w:t>$2,500 property; crops not recorded (1974 dollars)</w:t>
            </w:r>
          </w:p>
        </w:tc>
        <w:tc>
          <w:tcPr>
            <w:tcW w:type="dxa" w:w="920"/>
          </w:tcPr>
          <w:p>
            <w:pPr>
              <w:spacing w:after="0"/>
              <w:jc w:val="right"/>
            </w:pPr>
            <w:r>
              <w:rPr>
                <w:sz w:val="16"/>
              </w:rPr>
              <w:t>0, 2</w:t>
            </w:r>
          </w:p>
        </w:tc>
        <w:tc>
          <w:tcPr>
            <w:tcW w:type="dxa" w:w="2737"/>
          </w:tcPr>
          <w:p>
            <w:pPr>
              <w:spacing w:after="0"/>
              <w:jc w:val="left"/>
            </w:pPr>
            <w:r>
              <w:rPr>
                <w:sz w:val="16"/>
              </w:rPr>
              <w:t>location not recorded</w:t>
            </w:r>
          </w:p>
        </w:tc>
        <w:tc>
          <w:tcPr>
            <w:tcW w:type="dxa" w:w="1384"/>
          </w:tcPr>
          <w:p>
            <w:pPr>
              <w:spacing w:after="0"/>
              <w:jc w:val="left"/>
            </w:pPr>
          </w:p>
        </w:tc>
        <w:tc>
          <w:tcPr>
            <w:tcW w:type="dxa" w:w="252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1.63</w:t>
            </w:r>
          </w:p>
        </w:tc>
        <w:tc>
          <w:tcPr>
            <w:tcW w:type="dxa" w:w="1302"/>
          </w:tcPr>
          <w:p>
            <w:pPr>
              <w:spacing w:after="0"/>
              <w:jc w:val="left"/>
            </w:pPr>
            <w:r>
              <w:rPr>
                <w:sz w:val="16"/>
              </w:rPr>
              <w:t>event-days per year</w:t>
            </w:r>
          </w:p>
        </w:tc>
        <w:tc>
          <w:tcPr>
            <w:tcW w:type="dxa" w:w="1636"/>
          </w:tcPr>
          <w:p>
            <w:pPr>
              <w:spacing w:after="0"/>
              <w:jc w:val="left"/>
            </w:pPr>
            <w:r>
              <w:rPr>
                <w:sz w:val="16"/>
              </w:rPr>
              <w:t>about 1.63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9 of 30 years, 1996 to 2025 (30%)</w:t>
            </w:r>
          </w:p>
        </w:tc>
        <w:tc>
          <w:tcPr>
            <w:tcW w:type="dxa" w:w="1543"/>
          </w:tcPr>
          <w:p>
            <w:pPr>
              <w:spacing w:after="0"/>
              <w:jc w:val="right"/>
            </w:pPr>
            <w:r>
              <w:rPr>
                <w:sz w:val="16"/>
              </w:rPr>
              <w:t>31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104</w:t>
            </w:r>
          </w:p>
        </w:tc>
        <w:tc>
          <w:tcPr>
            <w:tcW w:type="dxa" w:w="1302"/>
          </w:tcPr>
          <w:p>
            <w:pPr>
              <w:spacing w:after="0"/>
              <w:jc w:val="left"/>
            </w:pPr>
            <w:r>
              <w:rPr>
                <w:sz w:val="16"/>
              </w:rPr>
              <w:t>event-days per year</w:t>
            </w:r>
          </w:p>
        </w:tc>
        <w:tc>
          <w:tcPr>
            <w:tcW w:type="dxa" w:w="1636"/>
          </w:tcPr>
          <w:p>
            <w:pPr>
              <w:spacing w:after="0"/>
              <w:jc w:val="left"/>
            </w:pPr>
            <w:r>
              <w:rPr>
                <w:sz w:val="16"/>
              </w:rPr>
              <w:t>about 104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2,646</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0.00289</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0.289%</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1.08</w:t>
            </w:r>
          </w:p>
        </w:tc>
        <w:tc>
          <w:tcPr>
            <w:tcW w:type="dxa" w:w="1302"/>
          </w:tcPr>
          <w:p>
            <w:pPr>
              <w:spacing w:after="0"/>
              <w:jc w:val="left"/>
            </w:pPr>
            <w:r>
              <w:rPr>
                <w:sz w:val="16"/>
              </w:rPr>
              <w:t>events per year</w:t>
            </w:r>
          </w:p>
        </w:tc>
        <w:tc>
          <w:tcPr>
            <w:tcW w:type="dxa" w:w="1636"/>
          </w:tcPr>
          <w:p>
            <w:pPr>
              <w:spacing w:after="0"/>
              <w:jc w:val="left"/>
            </w:pPr>
            <w:r>
              <w:rPr>
                <w:sz w:val="16"/>
              </w:rPr>
              <w:t>about 1.08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41.1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0.233</w:t>
            </w:r>
          </w:p>
        </w:tc>
        <w:tc>
          <w:tcPr>
            <w:tcW w:type="dxa" w:w="1302"/>
          </w:tcPr>
          <w:p>
            <w:pPr>
              <w:spacing w:after="0"/>
              <w:jc w:val="left"/>
            </w:pPr>
            <w:r>
              <w:rPr>
                <w:sz w:val="16"/>
              </w:rPr>
              <w:t>event-days per year</w:t>
            </w:r>
          </w:p>
        </w:tc>
        <w:tc>
          <w:tcPr>
            <w:tcW w:type="dxa" w:w="1636"/>
          </w:tcPr>
          <w:p>
            <w:pPr>
              <w:spacing w:after="0"/>
              <w:jc w:val="left"/>
            </w:pPr>
            <w:r>
              <w:rPr>
                <w:sz w:val="16"/>
              </w:rPr>
              <w:t>about 0.233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4 of 30 years, 1996 to 2025 (13.3%)</w:t>
            </w:r>
          </w:p>
        </w:tc>
        <w:tc>
          <w:tcPr>
            <w:tcW w:type="dxa" w:w="1543"/>
          </w:tcPr>
          <w:p>
            <w:pPr>
              <w:spacing w:after="0"/>
              <w:jc w:val="right"/>
            </w:pPr>
            <w:r>
              <w:rPr>
                <w:sz w:val="16"/>
              </w:rPr>
              <w:t>0.000273</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Ice Storm</w:t>
            </w:r>
          </w:p>
        </w:tc>
        <w:tc>
          <w:tcPr>
            <w:tcW w:type="dxa" w:w="1278"/>
          </w:tcPr>
          <w:p>
            <w:pPr>
              <w:spacing w:after="0"/>
              <w:jc w:val="right"/>
            </w:pPr>
            <w:r>
              <w:rPr>
                <w:sz w:val="16"/>
              </w:rPr>
              <w:t>0.0149</w:t>
            </w:r>
          </w:p>
        </w:tc>
        <w:tc>
          <w:tcPr>
            <w:tcW w:type="dxa" w:w="1302"/>
          </w:tcPr>
          <w:p>
            <w:pPr>
              <w:spacing w:after="0"/>
              <w:jc w:val="left"/>
            </w:pPr>
            <w:r>
              <w:rPr>
                <w:sz w:val="16"/>
              </w:rPr>
              <w:t>event-days per year</w:t>
            </w:r>
          </w:p>
        </w:tc>
        <w:tc>
          <w:tcPr>
            <w:tcW w:type="dxa" w:w="1636"/>
          </w:tcPr>
          <w:p>
            <w:pPr>
              <w:spacing w:after="0"/>
              <w:jc w:val="left"/>
            </w:pPr>
            <w:r>
              <w:rPr>
                <w:sz w:val="16"/>
              </w:rPr>
              <w:t>about 0.0149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0.857</w:t>
            </w:r>
          </w:p>
        </w:tc>
        <w:tc>
          <w:tcPr>
            <w:tcW w:type="dxa" w:w="1302"/>
          </w:tcPr>
          <w:p>
            <w:pPr>
              <w:spacing w:after="0"/>
              <w:jc w:val="left"/>
            </w:pPr>
            <w:r>
              <w:rPr>
                <w:sz w:val="16"/>
              </w:rPr>
              <w:t>event-days per year</w:t>
            </w:r>
          </w:p>
        </w:tc>
        <w:tc>
          <w:tcPr>
            <w:tcW w:type="dxa" w:w="1636"/>
          </w:tcPr>
          <w:p>
            <w:pPr>
              <w:spacing w:after="0"/>
              <w:jc w:val="left"/>
            </w:pPr>
            <w:r>
              <w:rPr>
                <w:sz w:val="16"/>
              </w:rPr>
              <w:t>about 0.857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20 of 30 years, 1996 to 2025 (66.7%)</w:t>
            </w:r>
          </w:p>
        </w:tc>
        <w:tc>
          <w:tcPr>
            <w:tcW w:type="dxa" w:w="1543"/>
          </w:tcPr>
          <w:p>
            <w:pPr>
              <w:spacing w:after="0"/>
              <w:jc w:val="right"/>
            </w:pPr>
            <w:r>
              <w:rPr>
                <w:sz w:val="16"/>
              </w:rPr>
              <w:t>24</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7.93</w:t>
            </w:r>
          </w:p>
        </w:tc>
        <w:tc>
          <w:tcPr>
            <w:tcW w:type="dxa" w:w="1302"/>
          </w:tcPr>
          <w:p>
            <w:pPr>
              <w:spacing w:after="0"/>
              <w:jc w:val="left"/>
            </w:pPr>
            <w:r>
              <w:rPr>
                <w:sz w:val="16"/>
              </w:rPr>
              <w:t>events per year (modeled)</w:t>
            </w:r>
          </w:p>
        </w:tc>
        <w:tc>
          <w:tcPr>
            <w:tcW w:type="dxa" w:w="1636"/>
          </w:tcPr>
          <w:p>
            <w:pPr>
              <w:spacing w:after="0"/>
              <w:jc w:val="left"/>
            </w:pPr>
            <w:r>
              <w:rPr>
                <w:sz w:val="16"/>
              </w:rPr>
              <w:t>about 7.93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37.2</w:t>
            </w:r>
          </w:p>
        </w:tc>
        <w:tc>
          <w:tcPr>
            <w:tcW w:type="dxa" w:w="1302"/>
          </w:tcPr>
          <w:p>
            <w:pPr>
              <w:spacing w:after="0"/>
              <w:jc w:val="left"/>
            </w:pPr>
            <w:r>
              <w:rPr>
                <w:sz w:val="16"/>
              </w:rPr>
              <w:t>days per year with a strike</w:t>
            </w:r>
          </w:p>
        </w:tc>
        <w:tc>
          <w:tcPr>
            <w:tcW w:type="dxa" w:w="1636"/>
          </w:tcPr>
          <w:p>
            <w:pPr>
              <w:spacing w:after="0"/>
              <w:jc w:val="left"/>
            </w:pPr>
            <w:r>
              <w:rPr>
                <w:sz w:val="16"/>
              </w:rPr>
              <w:t>about 37.2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0.612</w:t>
            </w:r>
          </w:p>
        </w:tc>
        <w:tc>
          <w:tcPr>
            <w:tcW w:type="dxa" w:w="1302"/>
          </w:tcPr>
          <w:p>
            <w:pPr>
              <w:spacing w:after="0"/>
              <w:jc w:val="left"/>
            </w:pPr>
            <w:r>
              <w:rPr>
                <w:sz w:val="16"/>
              </w:rPr>
              <w:t>events per year</w:t>
            </w:r>
          </w:p>
        </w:tc>
        <w:tc>
          <w:tcPr>
            <w:tcW w:type="dxa" w:w="1636"/>
          </w:tcPr>
          <w:p>
            <w:pPr>
              <w:spacing w:after="0"/>
              <w:jc w:val="left"/>
            </w:pPr>
            <w:r>
              <w:rPr>
                <w:sz w:val="16"/>
              </w:rPr>
              <w:t>about 0.61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24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0.493</w:t>
            </w:r>
          </w:p>
        </w:tc>
        <w:tc>
          <w:tcPr>
            <w:tcW w:type="dxa" w:w="1302"/>
          </w:tcPr>
          <w:p>
            <w:pPr>
              <w:spacing w:after="0"/>
              <w:jc w:val="left"/>
            </w:pPr>
            <w:r>
              <w:rPr>
                <w:sz w:val="16"/>
              </w:rPr>
              <w:t>events per year</w:t>
            </w:r>
          </w:p>
        </w:tc>
        <w:tc>
          <w:tcPr>
            <w:tcW w:type="dxa" w:w="1636"/>
          </w:tcPr>
          <w:p>
            <w:pPr>
              <w:spacing w:after="0"/>
              <w:jc w:val="left"/>
            </w:pPr>
            <w:r>
              <w:rPr>
                <w:sz w:val="16"/>
              </w:rPr>
              <w:t>about 1 in 2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0.00342</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0.342%</w:t>
            </w:r>
          </w:p>
        </w:tc>
        <w:tc>
          <w:tcPr>
            <w:tcW w:type="dxa" w:w="1037"/>
          </w:tcPr>
          <w:p>
            <w:pPr>
              <w:spacing w:after="0"/>
              <w:jc w:val="left"/>
            </w:pPr>
            <w:r>
              <w:rPr>
                <w:sz w:val="16"/>
              </w:rPr>
              <w:t>Likely</w:t>
            </w:r>
          </w:p>
        </w:tc>
        <w:tc>
          <w:tcPr>
            <w:tcW w:type="dxa" w:w="2113"/>
          </w:tcPr>
          <w:p>
            <w:pPr>
              <w:spacing w:after="0"/>
              <w:jc w:val="left"/>
            </w:pPr>
            <w:r>
              <w:rPr>
                <w:sz w:val="16"/>
              </w:rPr>
              <w:t>Storm Events records in 6 of 30 years, 1996 to 2025 (20%)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16.7</w:t>
            </w:r>
          </w:p>
        </w:tc>
        <w:tc>
          <w:tcPr>
            <w:tcW w:type="dxa" w:w="1302"/>
          </w:tcPr>
          <w:p>
            <w:pPr>
              <w:spacing w:after="0"/>
              <w:jc w:val="left"/>
            </w:pPr>
            <w:r>
              <w:rPr>
                <w:sz w:val="16"/>
              </w:rPr>
              <w:t>event-days per year</w:t>
            </w:r>
          </w:p>
        </w:tc>
        <w:tc>
          <w:tcPr>
            <w:tcW w:type="dxa" w:w="1636"/>
          </w:tcPr>
          <w:p>
            <w:pPr>
              <w:spacing w:after="0"/>
              <w:jc w:val="left"/>
            </w:pPr>
            <w:r>
              <w:rPr>
                <w:sz w:val="16"/>
              </w:rPr>
              <w:t>about 16.7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28 of 30 years, 1996 to 2025 (93.3%)</w:t>
            </w:r>
          </w:p>
        </w:tc>
        <w:tc>
          <w:tcPr>
            <w:tcW w:type="dxa" w:w="1543"/>
          </w:tcPr>
          <w:p>
            <w:pPr>
              <w:spacing w:after="0"/>
              <w:jc w:val="right"/>
            </w:pPr>
            <w:r>
              <w:rPr>
                <w:sz w:val="16"/>
              </w:rPr>
              <w:t>317</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71</w:t>
            </w:r>
          </w:p>
        </w:tc>
        <w:tc>
          <w:tcPr>
            <w:tcW w:type="dxa" w:w="1381"/>
          </w:tcPr>
          <w:p>
            <w:pPr>
              <w:spacing w:after="0"/>
              <w:jc w:val="right"/>
            </w:pPr>
            <w:r>
              <w:rPr>
                <w:sz w:val="16"/>
              </w:rPr>
              <w:t>30</w:t>
            </w:r>
          </w:p>
        </w:tc>
        <w:tc>
          <w:tcPr>
            <w:tcW w:type="dxa" w:w="1381"/>
          </w:tcPr>
          <w:p>
            <w:pPr>
              <w:spacing w:after="0"/>
              <w:jc w:val="right"/>
            </w:pPr>
            <w:r>
              <w:rPr>
                <w:sz w:val="16"/>
              </w:rPr>
              <w:t>2.37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414"/>
        <w:gridCol w:w="1348"/>
        <w:gridCol w:w="1414"/>
        <w:gridCol w:w="1348"/>
        <w:gridCol w:w="6430"/>
      </w:tblGrid>
      <w:tr>
        <w:trPr>
          <w:cantSplit/>
          <w:tblHeader/>
        </w:trPr>
        <w:tc>
          <w:tcPr>
            <w:tcW w:type="dxa" w:w="2157"/>
            <w:vMerge w:val="restart"/>
            <w:shd w:val="clear" w:color="auto" w:fill="E8E8E8"/>
          </w:tcPr>
          <w:p>
            <w:pPr>
              <w:spacing w:after="0"/>
              <w:jc w:val="left"/>
            </w:pPr>
            <w:r>
              <w:rPr>
                <w:b/>
                <w:sz w:val="16"/>
              </w:rPr>
              <w:t>Hazard</w:t>
            </w:r>
          </w:p>
        </w:tc>
        <w:tc>
          <w:tcPr>
            <w:tcW w:type="dxa" w:w="14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4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Avalanche</w:t>
            </w:r>
          </w:p>
        </w:tc>
        <w:tc>
          <w:tcPr>
            <w:tcW w:type="dxa" w:w="1414"/>
          </w:tcPr>
          <w:p>
            <w:pPr>
              <w:spacing w:after="0"/>
              <w:jc w:val="right"/>
            </w:pPr>
            <w:r>
              <w:rPr>
                <w:sz w:val="16"/>
              </w:rPr>
              <w:t>1 of 3</w:t>
            </w:r>
          </w:p>
        </w:tc>
        <w:tc>
          <w:tcPr>
            <w:tcW w:type="dxa" w:w="1348"/>
          </w:tcPr>
          <w:p>
            <w:pPr>
              <w:spacing w:after="0"/>
              <w:jc w:val="right"/>
            </w:pPr>
            <w:r>
              <w:rPr>
                <w:sz w:val="16"/>
              </w:rPr>
              <w:t>12.8</w:t>
            </w:r>
          </w:p>
        </w:tc>
        <w:tc>
          <w:tcPr>
            <w:tcW w:type="dxa" w:w="1414"/>
          </w:tcPr>
          <w:p>
            <w:pPr>
              <w:spacing w:after="0"/>
              <w:jc w:val="right"/>
            </w:pPr>
            <w:r>
              <w:rPr>
                <w:sz w:val="16"/>
              </w:rPr>
              <w:t>12.8</w:t>
            </w:r>
          </w:p>
        </w:tc>
        <w:tc>
          <w:tcPr>
            <w:tcW w:type="dxa" w:w="1348"/>
          </w:tcPr>
          <w:p>
            <w:pPr>
              <w:spacing w:after="0"/>
              <w:jc w:val="right"/>
            </w:pPr>
            <w:r>
              <w:rPr>
                <w:sz w:val="16"/>
              </w:rPr>
              <w:t>12.8</w:t>
            </w:r>
          </w:p>
        </w:tc>
        <w:tc>
          <w:tcPr>
            <w:tcW w:type="dxa" w:w="6430"/>
          </w:tcPr>
          <w:p>
            <w:pPr>
              <w:spacing w:after="0"/>
              <w:jc w:val="left"/>
            </w:pPr>
            <w:r>
              <w:rPr>
                <w:sz w:val="16"/>
              </w:rPr>
              <w:t>Very Low 1, Not Applicable 2</w:t>
            </w:r>
          </w:p>
        </w:tc>
      </w:tr>
      <w:tr>
        <w:trPr>
          <w:cantSplit/>
        </w:trPr>
        <w:tc>
          <w:tcPr>
            <w:tcW w:type="dxa" w:w="2157"/>
          </w:tcPr>
          <w:p>
            <w:pPr>
              <w:spacing w:after="0"/>
              <w:jc w:val="left"/>
            </w:pPr>
            <w:r>
              <w:rPr>
                <w:sz w:val="16"/>
              </w:rPr>
              <w:t>Cold Wave</w:t>
            </w:r>
          </w:p>
        </w:tc>
        <w:tc>
          <w:tcPr>
            <w:tcW w:type="dxa" w:w="1414"/>
          </w:tcPr>
          <w:p>
            <w:pPr>
              <w:spacing w:after="0"/>
              <w:jc w:val="right"/>
            </w:pPr>
            <w:r>
              <w:rPr>
                <w:sz w:val="16"/>
              </w:rPr>
              <w:t>3 of 3</w:t>
            </w:r>
          </w:p>
        </w:tc>
        <w:tc>
          <w:tcPr>
            <w:tcW w:type="dxa" w:w="1348"/>
          </w:tcPr>
          <w:p>
            <w:pPr>
              <w:spacing w:after="0"/>
              <w:jc w:val="right"/>
            </w:pPr>
            <w:r>
              <w:rPr>
                <w:sz w:val="16"/>
              </w:rPr>
              <w:t>82.8</w:t>
            </w:r>
          </w:p>
        </w:tc>
        <w:tc>
          <w:tcPr>
            <w:tcW w:type="dxa" w:w="1414"/>
          </w:tcPr>
          <w:p>
            <w:pPr>
              <w:spacing w:after="0"/>
              <w:jc w:val="right"/>
            </w:pPr>
            <w:r>
              <w:rPr>
                <w:sz w:val="16"/>
              </w:rPr>
              <w:t>86.2</w:t>
            </w:r>
          </w:p>
        </w:tc>
        <w:tc>
          <w:tcPr>
            <w:tcW w:type="dxa" w:w="1348"/>
          </w:tcPr>
          <w:p>
            <w:pPr>
              <w:spacing w:after="0"/>
              <w:jc w:val="right"/>
            </w:pPr>
            <w:r>
              <w:rPr>
                <w:sz w:val="16"/>
              </w:rPr>
              <w:t>88.2</w:t>
            </w:r>
          </w:p>
        </w:tc>
        <w:tc>
          <w:tcPr>
            <w:tcW w:type="dxa" w:w="6430"/>
          </w:tcPr>
          <w:p>
            <w:pPr>
              <w:spacing w:after="0"/>
              <w:jc w:val="left"/>
            </w:pPr>
            <w:r>
              <w:rPr>
                <w:sz w:val="16"/>
              </w:rPr>
              <w:t>Relatively High 3</w:t>
            </w:r>
          </w:p>
        </w:tc>
      </w:tr>
      <w:tr>
        <w:trPr>
          <w:cantSplit/>
        </w:trPr>
        <w:tc>
          <w:tcPr>
            <w:tcW w:type="dxa" w:w="2157"/>
          </w:tcPr>
          <w:p>
            <w:pPr>
              <w:spacing w:after="0"/>
              <w:jc w:val="left"/>
            </w:pPr>
            <w:r>
              <w:rPr>
                <w:sz w:val="16"/>
              </w:rPr>
              <w:t>Drought</w:t>
            </w:r>
          </w:p>
        </w:tc>
        <w:tc>
          <w:tcPr>
            <w:tcW w:type="dxa" w:w="1414"/>
          </w:tcPr>
          <w:p>
            <w:pPr>
              <w:spacing w:after="0"/>
              <w:jc w:val="right"/>
            </w:pPr>
            <w:r>
              <w:rPr>
                <w:sz w:val="16"/>
              </w:rPr>
              <w:t>3 of 3</w:t>
            </w:r>
          </w:p>
        </w:tc>
        <w:tc>
          <w:tcPr>
            <w:tcW w:type="dxa" w:w="1348"/>
          </w:tcPr>
          <w:p>
            <w:pPr>
              <w:spacing w:after="0"/>
              <w:jc w:val="right"/>
            </w:pPr>
            <w:r>
              <w:rPr>
                <w:sz w:val="16"/>
              </w:rPr>
              <w:t>68.3</w:t>
            </w:r>
          </w:p>
        </w:tc>
        <w:tc>
          <w:tcPr>
            <w:tcW w:type="dxa" w:w="1414"/>
          </w:tcPr>
          <w:p>
            <w:pPr>
              <w:spacing w:after="0"/>
              <w:jc w:val="right"/>
            </w:pPr>
            <w:r>
              <w:rPr>
                <w:sz w:val="16"/>
              </w:rPr>
              <w:t>68.6</w:t>
            </w:r>
          </w:p>
        </w:tc>
        <w:tc>
          <w:tcPr>
            <w:tcW w:type="dxa" w:w="1348"/>
          </w:tcPr>
          <w:p>
            <w:pPr>
              <w:spacing w:after="0"/>
              <w:jc w:val="right"/>
            </w:pPr>
            <w:r>
              <w:rPr>
                <w:sz w:val="16"/>
              </w:rPr>
              <w:t>84.1</w:t>
            </w:r>
          </w:p>
        </w:tc>
        <w:tc>
          <w:tcPr>
            <w:tcW w:type="dxa" w:w="6430"/>
          </w:tcPr>
          <w:p>
            <w:pPr>
              <w:spacing w:after="0"/>
              <w:jc w:val="left"/>
            </w:pPr>
            <w:r>
              <w:rPr>
                <w:sz w:val="16"/>
              </w:rPr>
              <w:t>Relatively Low 1, Very Low 2</w:t>
            </w:r>
          </w:p>
        </w:tc>
      </w:tr>
      <w:tr>
        <w:trPr>
          <w:cantSplit/>
        </w:trPr>
        <w:tc>
          <w:tcPr>
            <w:tcW w:type="dxa" w:w="2157"/>
          </w:tcPr>
          <w:p>
            <w:pPr>
              <w:spacing w:after="0"/>
              <w:jc w:val="left"/>
            </w:pPr>
            <w:r>
              <w:rPr>
                <w:sz w:val="16"/>
              </w:rPr>
              <w:t>Earthquake</w:t>
            </w:r>
          </w:p>
        </w:tc>
        <w:tc>
          <w:tcPr>
            <w:tcW w:type="dxa" w:w="1414"/>
          </w:tcPr>
          <w:p>
            <w:pPr>
              <w:spacing w:after="0"/>
              <w:jc w:val="right"/>
            </w:pPr>
            <w:r>
              <w:rPr>
                <w:sz w:val="16"/>
              </w:rPr>
              <w:t>3 of 3</w:t>
            </w:r>
          </w:p>
        </w:tc>
        <w:tc>
          <w:tcPr>
            <w:tcW w:type="dxa" w:w="1348"/>
          </w:tcPr>
          <w:p>
            <w:pPr>
              <w:spacing w:after="0"/>
              <w:jc w:val="right"/>
            </w:pPr>
            <w:r>
              <w:rPr>
                <w:sz w:val="16"/>
              </w:rPr>
              <w:t>75.7</w:t>
            </w:r>
          </w:p>
        </w:tc>
        <w:tc>
          <w:tcPr>
            <w:tcW w:type="dxa" w:w="1414"/>
          </w:tcPr>
          <w:p>
            <w:pPr>
              <w:spacing w:after="0"/>
              <w:jc w:val="right"/>
            </w:pPr>
            <w:r>
              <w:rPr>
                <w:sz w:val="16"/>
              </w:rPr>
              <w:t>76.7</w:t>
            </w:r>
          </w:p>
        </w:tc>
        <w:tc>
          <w:tcPr>
            <w:tcW w:type="dxa" w:w="1348"/>
          </w:tcPr>
          <w:p>
            <w:pPr>
              <w:spacing w:after="0"/>
              <w:jc w:val="right"/>
            </w:pPr>
            <w:r>
              <w:rPr>
                <w:sz w:val="16"/>
              </w:rPr>
              <w:t>80.0</w:t>
            </w:r>
          </w:p>
        </w:tc>
        <w:tc>
          <w:tcPr>
            <w:tcW w:type="dxa" w:w="6430"/>
          </w:tcPr>
          <w:p>
            <w:pPr>
              <w:spacing w:after="0"/>
              <w:jc w:val="left"/>
            </w:pPr>
            <w:r>
              <w:rPr>
                <w:sz w:val="16"/>
              </w:rPr>
              <w:t>Relatively Moderate 1, Relatively Low 2</w:t>
            </w:r>
          </w:p>
        </w:tc>
      </w:tr>
      <w:tr>
        <w:trPr>
          <w:cantSplit/>
        </w:trPr>
        <w:tc>
          <w:tcPr>
            <w:tcW w:type="dxa" w:w="2157"/>
          </w:tcPr>
          <w:p>
            <w:pPr>
              <w:spacing w:after="0"/>
              <w:jc w:val="left"/>
            </w:pPr>
            <w:r>
              <w:rPr>
                <w:sz w:val="16"/>
              </w:rPr>
              <w:t>Hail</w:t>
            </w:r>
          </w:p>
        </w:tc>
        <w:tc>
          <w:tcPr>
            <w:tcW w:type="dxa" w:w="1414"/>
          </w:tcPr>
          <w:p>
            <w:pPr>
              <w:spacing w:after="0"/>
              <w:jc w:val="right"/>
            </w:pPr>
            <w:r>
              <w:rPr>
                <w:sz w:val="16"/>
              </w:rPr>
              <w:t>3 of 3</w:t>
            </w:r>
          </w:p>
        </w:tc>
        <w:tc>
          <w:tcPr>
            <w:tcW w:type="dxa" w:w="1348"/>
          </w:tcPr>
          <w:p>
            <w:pPr>
              <w:spacing w:after="0"/>
              <w:jc w:val="right"/>
            </w:pPr>
            <w:r>
              <w:rPr>
                <w:sz w:val="16"/>
              </w:rPr>
              <w:t>86.8</w:t>
            </w:r>
          </w:p>
        </w:tc>
        <w:tc>
          <w:tcPr>
            <w:tcW w:type="dxa" w:w="1414"/>
          </w:tcPr>
          <w:p>
            <w:pPr>
              <w:spacing w:after="0"/>
              <w:jc w:val="right"/>
            </w:pPr>
            <w:r>
              <w:rPr>
                <w:sz w:val="16"/>
              </w:rPr>
              <w:t>89.1</w:t>
            </w:r>
          </w:p>
        </w:tc>
        <w:tc>
          <w:tcPr>
            <w:tcW w:type="dxa" w:w="1348"/>
          </w:tcPr>
          <w:p>
            <w:pPr>
              <w:spacing w:after="0"/>
              <w:jc w:val="right"/>
            </w:pPr>
            <w:r>
              <w:rPr>
                <w:sz w:val="16"/>
              </w:rPr>
              <w:t>90.5</w:t>
            </w:r>
          </w:p>
        </w:tc>
        <w:tc>
          <w:tcPr>
            <w:tcW w:type="dxa" w:w="6430"/>
          </w:tcPr>
          <w:p>
            <w:pPr>
              <w:spacing w:after="0"/>
              <w:jc w:val="left"/>
            </w:pPr>
            <w:r>
              <w:rPr>
                <w:sz w:val="16"/>
              </w:rPr>
              <w:t>Relatively High 2, Relatively Moderate 1</w:t>
            </w:r>
          </w:p>
        </w:tc>
      </w:tr>
      <w:tr>
        <w:trPr>
          <w:cantSplit/>
        </w:trPr>
        <w:tc>
          <w:tcPr>
            <w:tcW w:type="dxa" w:w="2157"/>
          </w:tcPr>
          <w:p>
            <w:pPr>
              <w:spacing w:after="0"/>
              <w:jc w:val="left"/>
            </w:pPr>
            <w:r>
              <w:rPr>
                <w:sz w:val="16"/>
              </w:rPr>
              <w:t>Heat Wave</w:t>
            </w:r>
          </w:p>
        </w:tc>
        <w:tc>
          <w:tcPr>
            <w:tcW w:type="dxa" w:w="1414"/>
          </w:tcPr>
          <w:p>
            <w:pPr>
              <w:spacing w:after="0"/>
              <w:jc w:val="right"/>
            </w:pPr>
            <w:r>
              <w:rPr>
                <w:sz w:val="16"/>
              </w:rPr>
              <w:t>3 of 3</w:t>
            </w:r>
          </w:p>
        </w:tc>
        <w:tc>
          <w:tcPr>
            <w:tcW w:type="dxa" w:w="1348"/>
          </w:tcPr>
          <w:p>
            <w:pPr>
              <w:spacing w:after="0"/>
              <w:jc w:val="right"/>
            </w:pPr>
            <w:r>
              <w:rPr>
                <w:sz w:val="16"/>
              </w:rPr>
              <w:t>4.0</w:t>
            </w:r>
          </w:p>
        </w:tc>
        <w:tc>
          <w:tcPr>
            <w:tcW w:type="dxa" w:w="1414"/>
          </w:tcPr>
          <w:p>
            <w:pPr>
              <w:spacing w:after="0"/>
              <w:jc w:val="right"/>
            </w:pPr>
            <w:r>
              <w:rPr>
                <w:sz w:val="16"/>
              </w:rPr>
              <w:t>4.0</w:t>
            </w:r>
          </w:p>
        </w:tc>
        <w:tc>
          <w:tcPr>
            <w:tcW w:type="dxa" w:w="1348"/>
          </w:tcPr>
          <w:p>
            <w:pPr>
              <w:spacing w:after="0"/>
              <w:jc w:val="right"/>
            </w:pPr>
            <w:r>
              <w:rPr>
                <w:sz w:val="16"/>
              </w:rPr>
              <w:t>5.1</w:t>
            </w:r>
          </w:p>
        </w:tc>
        <w:tc>
          <w:tcPr>
            <w:tcW w:type="dxa" w:w="6430"/>
          </w:tcPr>
          <w:p>
            <w:pPr>
              <w:spacing w:after="0"/>
              <w:jc w:val="left"/>
            </w:pPr>
            <w:r>
              <w:rPr>
                <w:sz w:val="16"/>
              </w:rPr>
              <w:t>Very Low 3</w:t>
            </w:r>
          </w:p>
        </w:tc>
      </w:tr>
      <w:tr>
        <w:trPr>
          <w:cantSplit/>
        </w:trPr>
        <w:tc>
          <w:tcPr>
            <w:tcW w:type="dxa" w:w="2157"/>
          </w:tcPr>
          <w:p>
            <w:pPr>
              <w:spacing w:after="0"/>
              <w:jc w:val="left"/>
            </w:pPr>
            <w:r>
              <w:rPr>
                <w:sz w:val="16"/>
              </w:rPr>
              <w:t>Ice Storm</w:t>
            </w:r>
          </w:p>
        </w:tc>
        <w:tc>
          <w:tcPr>
            <w:tcW w:type="dxa" w:w="1414"/>
          </w:tcPr>
          <w:p>
            <w:pPr>
              <w:spacing w:after="0"/>
              <w:jc w:val="right"/>
            </w:pPr>
            <w:r>
              <w:rPr>
                <w:sz w:val="16"/>
              </w:rPr>
              <w:t>3 of 3</w:t>
            </w:r>
          </w:p>
        </w:tc>
        <w:tc>
          <w:tcPr>
            <w:tcW w:type="dxa" w:w="1348"/>
          </w:tcPr>
          <w:p>
            <w:pPr>
              <w:spacing w:after="0"/>
              <w:jc w:val="right"/>
            </w:pPr>
            <w:r>
              <w:rPr>
                <w:sz w:val="16"/>
              </w:rPr>
              <w:t>11.9</w:t>
            </w:r>
          </w:p>
        </w:tc>
        <w:tc>
          <w:tcPr>
            <w:tcW w:type="dxa" w:w="1414"/>
          </w:tcPr>
          <w:p>
            <w:pPr>
              <w:spacing w:after="0"/>
              <w:jc w:val="right"/>
            </w:pPr>
            <w:r>
              <w:rPr>
                <w:sz w:val="16"/>
              </w:rPr>
              <w:t>15.7</w:t>
            </w:r>
          </w:p>
        </w:tc>
        <w:tc>
          <w:tcPr>
            <w:tcW w:type="dxa" w:w="1348"/>
          </w:tcPr>
          <w:p>
            <w:pPr>
              <w:spacing w:after="0"/>
              <w:jc w:val="right"/>
            </w:pPr>
            <w:r>
              <w:rPr>
                <w:sz w:val="16"/>
              </w:rPr>
              <w:t>17.5</w:t>
            </w:r>
          </w:p>
        </w:tc>
        <w:tc>
          <w:tcPr>
            <w:tcW w:type="dxa" w:w="6430"/>
          </w:tcPr>
          <w:p>
            <w:pPr>
              <w:spacing w:after="0"/>
              <w:jc w:val="left"/>
            </w:pPr>
            <w:r>
              <w:rPr>
                <w:sz w:val="16"/>
              </w:rPr>
              <w:t>Very Low 3</w:t>
            </w:r>
          </w:p>
        </w:tc>
      </w:tr>
      <w:tr>
        <w:trPr>
          <w:cantSplit/>
        </w:trPr>
        <w:tc>
          <w:tcPr>
            <w:tcW w:type="dxa" w:w="2157"/>
          </w:tcPr>
          <w:p>
            <w:pPr>
              <w:spacing w:after="0"/>
              <w:jc w:val="left"/>
            </w:pPr>
            <w:r>
              <w:rPr>
                <w:sz w:val="16"/>
              </w:rPr>
              <w:t>Inland Flooding</w:t>
            </w:r>
          </w:p>
        </w:tc>
        <w:tc>
          <w:tcPr>
            <w:tcW w:type="dxa" w:w="1414"/>
          </w:tcPr>
          <w:p>
            <w:pPr>
              <w:spacing w:after="0"/>
              <w:jc w:val="right"/>
            </w:pPr>
            <w:r>
              <w:rPr>
                <w:sz w:val="16"/>
              </w:rPr>
              <w:t>3 of 3</w:t>
            </w:r>
          </w:p>
        </w:tc>
        <w:tc>
          <w:tcPr>
            <w:tcW w:type="dxa" w:w="1348"/>
          </w:tcPr>
          <w:p>
            <w:pPr>
              <w:spacing w:after="0"/>
              <w:jc w:val="right"/>
            </w:pPr>
            <w:r>
              <w:rPr>
                <w:sz w:val="16"/>
              </w:rPr>
              <w:t>72.7</w:t>
            </w:r>
          </w:p>
        </w:tc>
        <w:tc>
          <w:tcPr>
            <w:tcW w:type="dxa" w:w="1414"/>
          </w:tcPr>
          <w:p>
            <w:pPr>
              <w:spacing w:after="0"/>
              <w:jc w:val="right"/>
            </w:pPr>
            <w:r>
              <w:rPr>
                <w:sz w:val="16"/>
              </w:rPr>
              <w:t>77.8</w:t>
            </w:r>
          </w:p>
        </w:tc>
        <w:tc>
          <w:tcPr>
            <w:tcW w:type="dxa" w:w="1348"/>
          </w:tcPr>
          <w:p>
            <w:pPr>
              <w:spacing w:after="0"/>
              <w:jc w:val="right"/>
            </w:pPr>
            <w:r>
              <w:rPr>
                <w:sz w:val="16"/>
              </w:rPr>
              <w:t>97.4</w:t>
            </w:r>
          </w:p>
        </w:tc>
        <w:tc>
          <w:tcPr>
            <w:tcW w:type="dxa" w:w="6430"/>
          </w:tcPr>
          <w:p>
            <w:pPr>
              <w:spacing w:after="0"/>
              <w:jc w:val="left"/>
            </w:pPr>
            <w:r>
              <w:rPr>
                <w:sz w:val="16"/>
              </w:rPr>
              <w:t>Very High 1, Relatively Moderate 2</w:t>
            </w:r>
          </w:p>
        </w:tc>
      </w:tr>
      <w:tr>
        <w:trPr>
          <w:cantSplit/>
        </w:trPr>
        <w:tc>
          <w:tcPr>
            <w:tcW w:type="dxa" w:w="2157"/>
          </w:tcPr>
          <w:p>
            <w:pPr>
              <w:spacing w:after="0"/>
              <w:jc w:val="left"/>
            </w:pPr>
            <w:r>
              <w:rPr>
                <w:sz w:val="16"/>
              </w:rPr>
              <w:t>Landslide</w:t>
            </w:r>
          </w:p>
        </w:tc>
        <w:tc>
          <w:tcPr>
            <w:tcW w:type="dxa" w:w="1414"/>
          </w:tcPr>
          <w:p>
            <w:pPr>
              <w:spacing w:after="0"/>
              <w:jc w:val="right"/>
            </w:pPr>
            <w:r>
              <w:rPr>
                <w:sz w:val="16"/>
              </w:rPr>
              <w:t>3 of 3</w:t>
            </w:r>
          </w:p>
        </w:tc>
        <w:tc>
          <w:tcPr>
            <w:tcW w:type="dxa" w:w="1348"/>
          </w:tcPr>
          <w:p>
            <w:pPr>
              <w:spacing w:after="0"/>
              <w:jc w:val="right"/>
            </w:pPr>
            <w:r>
              <w:rPr>
                <w:sz w:val="16"/>
              </w:rPr>
              <w:t>36.4</w:t>
            </w:r>
          </w:p>
        </w:tc>
        <w:tc>
          <w:tcPr>
            <w:tcW w:type="dxa" w:w="1414"/>
          </w:tcPr>
          <w:p>
            <w:pPr>
              <w:spacing w:after="0"/>
              <w:jc w:val="right"/>
            </w:pPr>
            <w:r>
              <w:rPr>
                <w:sz w:val="16"/>
              </w:rPr>
              <w:t>58.4</w:t>
            </w:r>
          </w:p>
        </w:tc>
        <w:tc>
          <w:tcPr>
            <w:tcW w:type="dxa" w:w="1348"/>
          </w:tcPr>
          <w:p>
            <w:pPr>
              <w:spacing w:after="0"/>
              <w:jc w:val="right"/>
            </w:pPr>
            <w:r>
              <w:rPr>
                <w:sz w:val="16"/>
              </w:rPr>
              <w:t>97.6</w:t>
            </w:r>
          </w:p>
        </w:tc>
        <w:tc>
          <w:tcPr>
            <w:tcW w:type="dxa" w:w="6430"/>
          </w:tcPr>
          <w:p>
            <w:pPr>
              <w:spacing w:after="0"/>
              <w:jc w:val="left"/>
            </w:pPr>
            <w:r>
              <w:rPr>
                <w:sz w:val="16"/>
              </w:rPr>
              <w:t>Relatively Moderate 1, Very Low 2</w:t>
            </w:r>
          </w:p>
        </w:tc>
      </w:tr>
      <w:tr>
        <w:trPr>
          <w:cantSplit/>
        </w:trPr>
        <w:tc>
          <w:tcPr>
            <w:tcW w:type="dxa" w:w="2157"/>
          </w:tcPr>
          <w:p>
            <w:pPr>
              <w:spacing w:after="0"/>
              <w:jc w:val="left"/>
            </w:pPr>
            <w:r>
              <w:rPr>
                <w:sz w:val="16"/>
              </w:rPr>
              <w:t>Lightning</w:t>
            </w:r>
          </w:p>
        </w:tc>
        <w:tc>
          <w:tcPr>
            <w:tcW w:type="dxa" w:w="1414"/>
          </w:tcPr>
          <w:p>
            <w:pPr>
              <w:spacing w:after="0"/>
              <w:jc w:val="right"/>
            </w:pPr>
            <w:r>
              <w:rPr>
                <w:sz w:val="16"/>
              </w:rPr>
              <w:t>3 of 3</w:t>
            </w:r>
          </w:p>
        </w:tc>
        <w:tc>
          <w:tcPr>
            <w:tcW w:type="dxa" w:w="1348"/>
          </w:tcPr>
          <w:p>
            <w:pPr>
              <w:spacing w:after="0"/>
              <w:jc w:val="right"/>
            </w:pPr>
            <w:r>
              <w:rPr>
                <w:sz w:val="16"/>
              </w:rPr>
              <w:t>79.1</w:t>
            </w:r>
          </w:p>
        </w:tc>
        <w:tc>
          <w:tcPr>
            <w:tcW w:type="dxa" w:w="1414"/>
          </w:tcPr>
          <w:p>
            <w:pPr>
              <w:spacing w:after="0"/>
              <w:jc w:val="right"/>
            </w:pPr>
            <w:r>
              <w:rPr>
                <w:sz w:val="16"/>
              </w:rPr>
              <w:t>79.9</w:t>
            </w:r>
          </w:p>
        </w:tc>
        <w:tc>
          <w:tcPr>
            <w:tcW w:type="dxa" w:w="1348"/>
          </w:tcPr>
          <w:p>
            <w:pPr>
              <w:spacing w:after="0"/>
              <w:jc w:val="right"/>
            </w:pPr>
            <w:r>
              <w:rPr>
                <w:sz w:val="16"/>
              </w:rPr>
              <w:t>87.6</w:t>
            </w:r>
          </w:p>
        </w:tc>
        <w:tc>
          <w:tcPr>
            <w:tcW w:type="dxa" w:w="6430"/>
          </w:tcPr>
          <w:p>
            <w:pPr>
              <w:spacing w:after="0"/>
              <w:jc w:val="left"/>
            </w:pPr>
            <w:r>
              <w:rPr>
                <w:sz w:val="16"/>
              </w:rPr>
              <w:t>Relatively High 3</w:t>
            </w:r>
          </w:p>
        </w:tc>
      </w:tr>
      <w:tr>
        <w:trPr>
          <w:cantSplit/>
        </w:trPr>
        <w:tc>
          <w:tcPr>
            <w:tcW w:type="dxa" w:w="2157"/>
          </w:tcPr>
          <w:p>
            <w:pPr>
              <w:spacing w:after="0"/>
              <w:jc w:val="left"/>
            </w:pPr>
            <w:r>
              <w:rPr>
                <w:sz w:val="16"/>
              </w:rPr>
              <w:t>Strong Wind</w:t>
            </w:r>
          </w:p>
        </w:tc>
        <w:tc>
          <w:tcPr>
            <w:tcW w:type="dxa" w:w="1414"/>
          </w:tcPr>
          <w:p>
            <w:pPr>
              <w:spacing w:after="0"/>
              <w:jc w:val="right"/>
            </w:pPr>
            <w:r>
              <w:rPr>
                <w:sz w:val="16"/>
              </w:rPr>
              <w:t>3 of 3</w:t>
            </w:r>
          </w:p>
        </w:tc>
        <w:tc>
          <w:tcPr>
            <w:tcW w:type="dxa" w:w="1348"/>
          </w:tcPr>
          <w:p>
            <w:pPr>
              <w:spacing w:after="0"/>
              <w:jc w:val="right"/>
            </w:pPr>
            <w:r>
              <w:rPr>
                <w:sz w:val="16"/>
              </w:rPr>
              <w:t>73.2</w:t>
            </w:r>
          </w:p>
        </w:tc>
        <w:tc>
          <w:tcPr>
            <w:tcW w:type="dxa" w:w="1414"/>
          </w:tcPr>
          <w:p>
            <w:pPr>
              <w:spacing w:after="0"/>
              <w:jc w:val="right"/>
            </w:pPr>
            <w:r>
              <w:rPr>
                <w:sz w:val="16"/>
              </w:rPr>
              <w:t>74.3</w:t>
            </w:r>
          </w:p>
        </w:tc>
        <w:tc>
          <w:tcPr>
            <w:tcW w:type="dxa" w:w="1348"/>
          </w:tcPr>
          <w:p>
            <w:pPr>
              <w:spacing w:after="0"/>
              <w:jc w:val="right"/>
            </w:pPr>
            <w:r>
              <w:rPr>
                <w:sz w:val="16"/>
              </w:rPr>
              <w:t>81.0</w:t>
            </w:r>
          </w:p>
        </w:tc>
        <w:tc>
          <w:tcPr>
            <w:tcW w:type="dxa" w:w="6430"/>
          </w:tcPr>
          <w:p>
            <w:pPr>
              <w:spacing w:after="0"/>
              <w:jc w:val="left"/>
            </w:pPr>
            <w:r>
              <w:rPr>
                <w:sz w:val="16"/>
              </w:rPr>
              <w:t>Relatively Moderate 3</w:t>
            </w:r>
          </w:p>
        </w:tc>
      </w:tr>
      <w:tr>
        <w:trPr>
          <w:cantSplit/>
        </w:trPr>
        <w:tc>
          <w:tcPr>
            <w:tcW w:type="dxa" w:w="2157"/>
          </w:tcPr>
          <w:p>
            <w:pPr>
              <w:spacing w:after="0"/>
              <w:jc w:val="left"/>
            </w:pPr>
            <w:r>
              <w:rPr>
                <w:sz w:val="16"/>
              </w:rPr>
              <w:t>Tornado</w:t>
            </w:r>
          </w:p>
        </w:tc>
        <w:tc>
          <w:tcPr>
            <w:tcW w:type="dxa" w:w="1414"/>
          </w:tcPr>
          <w:p>
            <w:pPr>
              <w:spacing w:after="0"/>
              <w:jc w:val="right"/>
            </w:pPr>
            <w:r>
              <w:rPr>
                <w:sz w:val="16"/>
              </w:rPr>
              <w:t>3 of 3</w:t>
            </w:r>
          </w:p>
        </w:tc>
        <w:tc>
          <w:tcPr>
            <w:tcW w:type="dxa" w:w="1348"/>
          </w:tcPr>
          <w:p>
            <w:pPr>
              <w:spacing w:after="0"/>
              <w:jc w:val="right"/>
            </w:pPr>
            <w:r>
              <w:rPr>
                <w:sz w:val="16"/>
              </w:rPr>
              <w:t>44.7</w:t>
            </w:r>
          </w:p>
        </w:tc>
        <w:tc>
          <w:tcPr>
            <w:tcW w:type="dxa" w:w="1414"/>
          </w:tcPr>
          <w:p>
            <w:pPr>
              <w:spacing w:after="0"/>
              <w:jc w:val="right"/>
            </w:pPr>
            <w:r>
              <w:rPr>
                <w:sz w:val="16"/>
              </w:rPr>
              <w:t>48.4</w:t>
            </w:r>
          </w:p>
        </w:tc>
        <w:tc>
          <w:tcPr>
            <w:tcW w:type="dxa" w:w="1348"/>
          </w:tcPr>
          <w:p>
            <w:pPr>
              <w:spacing w:after="0"/>
              <w:jc w:val="right"/>
            </w:pPr>
            <w:r>
              <w:rPr>
                <w:sz w:val="16"/>
              </w:rPr>
              <w:t>49.9</w:t>
            </w:r>
          </w:p>
        </w:tc>
        <w:tc>
          <w:tcPr>
            <w:tcW w:type="dxa" w:w="6430"/>
          </w:tcPr>
          <w:p>
            <w:pPr>
              <w:spacing w:after="0"/>
              <w:jc w:val="left"/>
            </w:pPr>
            <w:r>
              <w:rPr>
                <w:sz w:val="16"/>
              </w:rPr>
              <w:t>Relatively Low 3</w:t>
            </w:r>
          </w:p>
        </w:tc>
      </w:tr>
      <w:tr>
        <w:trPr>
          <w:cantSplit/>
        </w:trPr>
        <w:tc>
          <w:tcPr>
            <w:tcW w:type="dxa" w:w="2157"/>
          </w:tcPr>
          <w:p>
            <w:pPr>
              <w:spacing w:after="0"/>
              <w:jc w:val="left"/>
            </w:pPr>
            <w:r>
              <w:rPr>
                <w:sz w:val="16"/>
              </w:rPr>
              <w:t>Wildfire</w:t>
            </w:r>
          </w:p>
        </w:tc>
        <w:tc>
          <w:tcPr>
            <w:tcW w:type="dxa" w:w="1414"/>
          </w:tcPr>
          <w:p>
            <w:pPr>
              <w:spacing w:after="0"/>
              <w:jc w:val="right"/>
            </w:pPr>
            <w:r>
              <w:rPr>
                <w:sz w:val="16"/>
              </w:rPr>
              <w:t>3 of 3</w:t>
            </w:r>
          </w:p>
        </w:tc>
        <w:tc>
          <w:tcPr>
            <w:tcW w:type="dxa" w:w="1348"/>
          </w:tcPr>
          <w:p>
            <w:pPr>
              <w:spacing w:after="0"/>
              <w:jc w:val="right"/>
            </w:pPr>
            <w:r>
              <w:rPr>
                <w:sz w:val="16"/>
              </w:rPr>
              <w:t>95.3</w:t>
            </w:r>
          </w:p>
        </w:tc>
        <w:tc>
          <w:tcPr>
            <w:tcW w:type="dxa" w:w="1414"/>
          </w:tcPr>
          <w:p>
            <w:pPr>
              <w:spacing w:after="0"/>
              <w:jc w:val="right"/>
            </w:pPr>
            <w:r>
              <w:rPr>
                <w:sz w:val="16"/>
              </w:rPr>
              <w:t>96.0</w:t>
            </w:r>
          </w:p>
        </w:tc>
        <w:tc>
          <w:tcPr>
            <w:tcW w:type="dxa" w:w="1348"/>
          </w:tcPr>
          <w:p>
            <w:pPr>
              <w:spacing w:after="0"/>
              <w:jc w:val="right"/>
            </w:pPr>
            <w:r>
              <w:rPr>
                <w:sz w:val="16"/>
              </w:rPr>
              <w:t>98.6</w:t>
            </w:r>
          </w:p>
        </w:tc>
        <w:tc>
          <w:tcPr>
            <w:tcW w:type="dxa" w:w="6430"/>
          </w:tcPr>
          <w:p>
            <w:pPr>
              <w:spacing w:after="0"/>
              <w:jc w:val="left"/>
            </w:pPr>
            <w:r>
              <w:rPr>
                <w:sz w:val="16"/>
              </w:rPr>
              <w:t>Relatively High 1, Relatively Moderate 2</w:t>
            </w:r>
          </w:p>
        </w:tc>
      </w:tr>
      <w:tr>
        <w:trPr>
          <w:cantSplit/>
        </w:trPr>
        <w:tc>
          <w:tcPr>
            <w:tcW w:type="dxa" w:w="2157"/>
          </w:tcPr>
          <w:p>
            <w:pPr>
              <w:spacing w:after="0"/>
              <w:jc w:val="left"/>
            </w:pPr>
            <w:r>
              <w:rPr>
                <w:sz w:val="16"/>
              </w:rPr>
              <w:t>Winter Weather</w:t>
            </w:r>
          </w:p>
        </w:tc>
        <w:tc>
          <w:tcPr>
            <w:tcW w:type="dxa" w:w="1414"/>
          </w:tcPr>
          <w:p>
            <w:pPr>
              <w:spacing w:after="0"/>
              <w:jc w:val="right"/>
            </w:pPr>
            <w:r>
              <w:rPr>
                <w:sz w:val="16"/>
              </w:rPr>
              <w:t>3 of 3</w:t>
            </w:r>
          </w:p>
        </w:tc>
        <w:tc>
          <w:tcPr>
            <w:tcW w:type="dxa" w:w="1348"/>
          </w:tcPr>
          <w:p>
            <w:pPr>
              <w:spacing w:after="0"/>
              <w:jc w:val="right"/>
            </w:pPr>
            <w:r>
              <w:rPr>
                <w:sz w:val="16"/>
              </w:rPr>
              <w:t>97.1</w:t>
            </w:r>
          </w:p>
        </w:tc>
        <w:tc>
          <w:tcPr>
            <w:tcW w:type="dxa" w:w="1414"/>
          </w:tcPr>
          <w:p>
            <w:pPr>
              <w:spacing w:after="0"/>
              <w:jc w:val="right"/>
            </w:pPr>
            <w:r>
              <w:rPr>
                <w:sz w:val="16"/>
              </w:rPr>
              <w:t>97.3</w:t>
            </w:r>
          </w:p>
        </w:tc>
        <w:tc>
          <w:tcPr>
            <w:tcW w:type="dxa" w:w="1348"/>
          </w:tcPr>
          <w:p>
            <w:pPr>
              <w:spacing w:after="0"/>
              <w:jc w:val="right"/>
            </w:pPr>
            <w:r>
              <w:rPr>
                <w:sz w:val="16"/>
              </w:rPr>
              <w:t>98.4</w:t>
            </w:r>
          </w:p>
        </w:tc>
        <w:tc>
          <w:tcPr>
            <w:tcW w:type="dxa" w:w="6430"/>
          </w:tcPr>
          <w:p>
            <w:pPr>
              <w:spacing w:after="0"/>
              <w:jc w:val="left"/>
            </w:pPr>
            <w:r>
              <w:rPr>
                <w:sz w:val="16"/>
              </w:rPr>
              <w:t>Very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25"/>
        <w:gridCol w:w="685"/>
        <w:gridCol w:w="2665"/>
        <w:gridCol w:w="2125"/>
        <w:gridCol w:w="2197"/>
        <w:gridCol w:w="2485"/>
        <w:gridCol w:w="2728"/>
      </w:tblGrid>
      <w:tr>
        <w:trPr>
          <w:cantSplit/>
          <w:tblHeader/>
        </w:trPr>
        <w:tc>
          <w:tcPr>
            <w:tcW w:type="dxa" w:w="122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66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225"/>
          </w:tcPr>
          <w:p>
            <w:pPr>
              <w:spacing w:after="0"/>
              <w:jc w:val="left"/>
            </w:pPr>
            <w:r>
              <w:rPr>
                <w:sz w:val="16"/>
              </w:rPr>
              <w:t>Johnson County</w:t>
            </w:r>
          </w:p>
        </w:tc>
        <w:tc>
          <w:tcPr>
            <w:tcW w:type="dxa" w:w="685"/>
          </w:tcPr>
          <w:p>
            <w:pPr>
              <w:spacing w:after="0"/>
              <w:jc w:val="left"/>
            </w:pPr>
            <w:r>
              <w:rPr>
                <w:sz w:val="16"/>
              </w:rPr>
              <w:t>County</w:t>
            </w:r>
          </w:p>
        </w:tc>
        <w:tc>
          <w:tcPr>
            <w:tcW w:type="dxa" w:w="2665"/>
          </w:tcPr>
          <w:p>
            <w:pPr>
              <w:spacing w:after="0"/>
              <w:jc w:val="left"/>
            </w:pPr>
            <w:r>
              <w:rPr>
                <w:sz w:val="16"/>
              </w:rPr>
              <w:t>Approved, expires 2029-11-20</w:t>
            </w:r>
          </w:p>
        </w:tc>
        <w:tc>
          <w:tcPr>
            <w:tcW w:type="dxa" w:w="2125"/>
          </w:tcPr>
          <w:p>
            <w:pPr>
              <w:spacing w:after="0"/>
              <w:jc w:val="right"/>
            </w:pPr>
            <w:r>
              <w:rPr>
                <w:sz w:val="16"/>
              </w:rPr>
              <w:t>FMA RL 0, SRL 0; any 0</w:t>
            </w:r>
          </w:p>
        </w:tc>
        <w:tc>
          <w:tcPr>
            <w:tcW w:type="dxa" w:w="2197"/>
          </w:tcPr>
          <w:p>
            <w:pPr>
              <w:spacing w:after="0"/>
              <w:jc w:val="right"/>
            </w:pPr>
            <w:r>
              <w:rPr>
                <w:sz w:val="16"/>
              </w:rPr>
              <w:t>$353,260.21</w:t>
            </w:r>
          </w:p>
        </w:tc>
        <w:tc>
          <w:tcPr>
            <w:tcW w:type="dxa" w:w="2485"/>
          </w:tcPr>
          <w:p>
            <w:pPr>
              <w:spacing w:after="0"/>
              <w:jc w:val="right"/>
            </w:pPr>
            <w:r>
              <w:rPr>
                <w:sz w:val="16"/>
              </w:rPr>
              <w:t>0 total; 0 since its plan</w:t>
            </w:r>
          </w:p>
        </w:tc>
        <w:tc>
          <w:tcPr>
            <w:tcW w:type="dxa" w:w="2728"/>
          </w:tcPr>
          <w:p>
            <w:pPr>
              <w:spacing w:after="0"/>
              <w:jc w:val="left"/>
            </w:pPr>
            <w:r>
              <w:rPr>
                <w:sz w:val="16"/>
              </w:rPr>
              <w:t>Includes $26,915.48 for declarations not counted as hazard incidents (DR-4535-WY).</w:t>
            </w:r>
          </w:p>
        </w:tc>
      </w:tr>
      <w:tr>
        <w:trPr>
          <w:cantSplit/>
        </w:trPr>
        <w:tc>
          <w:tcPr>
            <w:tcW w:type="dxa" w:w="1225"/>
          </w:tcPr>
          <w:p>
            <w:pPr>
              <w:spacing w:after="0"/>
              <w:jc w:val="left"/>
            </w:pPr>
            <w:r>
              <w:rPr>
                <w:sz w:val="16"/>
              </w:rPr>
              <w:t>Buffalo city</w:t>
            </w:r>
          </w:p>
        </w:tc>
        <w:tc>
          <w:tcPr>
            <w:tcW w:type="dxa" w:w="685"/>
          </w:tcPr>
          <w:p>
            <w:pPr>
              <w:spacing w:after="0"/>
              <w:jc w:val="left"/>
            </w:pPr>
            <w:r>
              <w:rPr>
                <w:sz w:val="16"/>
              </w:rPr>
              <w:t>City</w:t>
            </w:r>
          </w:p>
        </w:tc>
        <w:tc>
          <w:tcPr>
            <w:tcW w:type="dxa" w:w="2665"/>
          </w:tcPr>
          <w:p>
            <w:pPr>
              <w:spacing w:after="0"/>
              <w:jc w:val="left"/>
            </w:pPr>
            <w:r>
              <w:rPr>
                <w:sz w:val="16"/>
              </w:rPr>
              <w:t>Approved, expires 2029-11-20</w:t>
            </w:r>
          </w:p>
        </w:tc>
        <w:tc>
          <w:tcPr>
            <w:tcW w:type="dxa" w:w="2125"/>
          </w:tcPr>
          <w:p>
            <w:pPr>
              <w:spacing w:after="0"/>
              <w:jc w:val="right"/>
            </w:pPr>
            <w:r>
              <w:rPr>
                <w:sz w:val="16"/>
              </w:rPr>
              <w:t>FMA RL 0, SRL 0; any 0</w:t>
            </w:r>
          </w:p>
        </w:tc>
        <w:tc>
          <w:tcPr>
            <w:tcW w:type="dxa" w:w="2197"/>
          </w:tcPr>
          <w:p>
            <w:pPr>
              <w:spacing w:after="0"/>
              <w:jc w:val="right"/>
            </w:pPr>
            <w:r>
              <w:rPr>
                <w:sz w:val="16"/>
              </w:rPr>
              <w:t>$47,250.12</w:t>
            </w:r>
          </w:p>
        </w:tc>
        <w:tc>
          <w:tcPr>
            <w:tcW w:type="dxa" w:w="2485"/>
          </w:tcPr>
          <w:p>
            <w:pPr>
              <w:spacing w:after="0"/>
              <w:jc w:val="right"/>
            </w:pPr>
            <w:r>
              <w:rPr>
                <w:sz w:val="16"/>
              </w:rPr>
              <w:t>95 total; 9 since its plan</w:t>
            </w:r>
          </w:p>
        </w:tc>
        <w:tc>
          <w:tcPr>
            <w:tcW w:type="dxa" w:w="2728"/>
          </w:tcPr>
          <w:p>
            <w:pPr>
              <w:spacing w:after="0"/>
              <w:jc w:val="left"/>
            </w:pPr>
          </w:p>
        </w:tc>
      </w:tr>
      <w:tr>
        <w:trPr>
          <w:cantSplit/>
        </w:trPr>
        <w:tc>
          <w:tcPr>
            <w:tcW w:type="dxa" w:w="1225"/>
          </w:tcPr>
          <w:p>
            <w:pPr>
              <w:spacing w:after="0"/>
              <w:jc w:val="left"/>
            </w:pPr>
            <w:r>
              <w:rPr>
                <w:sz w:val="16"/>
              </w:rPr>
              <w:t>Kaycee town</w:t>
            </w:r>
          </w:p>
        </w:tc>
        <w:tc>
          <w:tcPr>
            <w:tcW w:type="dxa" w:w="685"/>
          </w:tcPr>
          <w:p>
            <w:pPr>
              <w:spacing w:after="0"/>
              <w:jc w:val="left"/>
            </w:pPr>
            <w:r>
              <w:rPr>
                <w:sz w:val="16"/>
              </w:rPr>
              <w:t>Town</w:t>
            </w:r>
          </w:p>
        </w:tc>
        <w:tc>
          <w:tcPr>
            <w:tcW w:type="dxa" w:w="2665"/>
          </w:tcPr>
          <w:p>
            <w:pPr>
              <w:spacing w:after="0"/>
              <w:jc w:val="left"/>
            </w:pPr>
            <w:r>
              <w:rPr>
                <w:sz w:val="16"/>
              </w:rPr>
              <w:t>Approved, expires 2029-11-20</w:t>
            </w:r>
          </w:p>
        </w:tc>
        <w:tc>
          <w:tcPr>
            <w:tcW w:type="dxa" w:w="2125"/>
          </w:tcPr>
          <w:p>
            <w:pPr>
              <w:spacing w:after="0"/>
              <w:jc w:val="right"/>
            </w:pPr>
            <w:r>
              <w:rPr>
                <w:sz w:val="16"/>
              </w:rPr>
              <w:t>FMA RL 0, SRL 0; any 0</w:t>
            </w:r>
          </w:p>
        </w:tc>
        <w:tc>
          <w:tcPr>
            <w:tcW w:type="dxa" w:w="2197"/>
          </w:tcPr>
          <w:p>
            <w:pPr>
              <w:spacing w:after="0"/>
              <w:jc w:val="right"/>
            </w:pPr>
            <w:r>
              <w:rPr>
                <w:sz w:val="16"/>
              </w:rPr>
              <w:t>$4,809.38</w:t>
            </w:r>
          </w:p>
        </w:tc>
        <w:tc>
          <w:tcPr>
            <w:tcW w:type="dxa" w:w="2485"/>
          </w:tcPr>
          <w:p>
            <w:pPr>
              <w:spacing w:after="0"/>
              <w:jc w:val="right"/>
            </w:pPr>
            <w:r>
              <w:rPr>
                <w:sz w:val="16"/>
              </w:rPr>
              <w:t>43 total; 1 since its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2024-11-21</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$475,310</w:t>
            </w:r>
          </w:p>
        </w:tc>
        <w:tc>
          <w:tcPr>
            <w:tcW w:type="dxa" w:w="1136"/>
          </w:tcPr>
          <w:p>
            <w:pPr>
              <w:spacing w:after="0"/>
              <w:jc w:val="right"/>
            </w:pPr>
            <w:r>
              <w:rPr>
                <w:sz w:val="16"/>
              </w:rPr>
              <w:t>n/a</w:t>
            </w: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95"/>
          </w:tcPr>
          <w:p>
            <w:pPr>
              <w:spacing w:after="0"/>
              <w:jc w:val="right"/>
            </w:pPr>
            <w:r>
              <w:rPr>
                <w:sz w:val="16"/>
              </w:rPr>
              <w:t>$68</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$2,642,629,467</w:t>
            </w:r>
          </w:p>
        </w:tc>
        <w:tc>
          <w:tcPr>
            <w:tcW w:type="dxa" w:w="1136"/>
          </w:tcPr>
          <w:p>
            <w:pPr>
              <w:spacing w:after="0"/>
              <w:jc w:val="right"/>
            </w:pPr>
            <w:r>
              <w:rPr>
                <w:sz w:val="16"/>
              </w:rPr>
              <w:t>$56,837,364</w:t>
            </w:r>
          </w:p>
        </w:tc>
        <w:tc>
          <w:tcPr>
            <w:tcW w:type="dxa" w:w="1045"/>
          </w:tcPr>
          <w:p>
            <w:pPr>
              <w:spacing w:after="0"/>
              <w:jc w:val="right"/>
            </w:pPr>
            <w:r>
              <w:rPr>
                <w:sz w:val="16"/>
              </w:rPr>
              <w:t>8,436</w:t>
            </w:r>
          </w:p>
        </w:tc>
        <w:tc>
          <w:tcPr>
            <w:tcW w:type="dxa" w:w="1037"/>
          </w:tcPr>
          <w:p>
            <w:pPr>
              <w:spacing w:after="0"/>
              <w:jc w:val="right"/>
            </w:pPr>
            <w:r>
              <w:rPr>
                <w:sz w:val="16"/>
              </w:rPr>
              <w:t>$2,085</w:t>
            </w:r>
          </w:p>
        </w:tc>
        <w:tc>
          <w:tcPr>
            <w:tcW w:type="dxa" w:w="1126"/>
          </w:tcPr>
          <w:p>
            <w:pPr>
              <w:spacing w:after="0"/>
              <w:jc w:val="right"/>
            </w:pPr>
            <w:r>
              <w:rPr>
                <w:sz w:val="16"/>
              </w:rPr>
              <w:t>$62,649</w:t>
            </w:r>
          </w:p>
        </w:tc>
        <w:tc>
          <w:tcPr>
            <w:tcW w:type="dxa" w:w="995"/>
          </w:tcPr>
          <w:p>
            <w:pPr>
              <w:spacing w:after="0"/>
              <w:jc w:val="right"/>
            </w:pPr>
            <w:r>
              <w:rPr>
                <w:sz w:val="16"/>
              </w:rPr>
              <w:t>$551,014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$2,154,494</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$3,516</w:t>
            </w:r>
          </w:p>
        </w:tc>
        <w:tc>
          <w:tcPr>
            <w:tcW w:type="dxa" w:w="995"/>
          </w:tcPr>
          <w:p>
            <w:pPr>
              <w:spacing w:after="0"/>
              <w:jc w:val="right"/>
            </w:pPr>
            <w:r>
              <w:rPr>
                <w:sz w:val="16"/>
              </w:rPr>
              <w:t>n/a</w:t>
            </w:r>
          </w:p>
        </w:tc>
        <w:tc>
          <w:tcPr>
            <w:tcW w:type="dxa" w:w="1305"/>
          </w:tcPr>
          <w:p>
            <w:pPr>
              <w:spacing w:after="0"/>
              <w:jc w:val="right"/>
            </w:pPr>
            <w:r>
              <w:rPr>
                <w:sz w:val="16"/>
              </w:rPr>
              <w:t>0.163%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$4,532,959,713</w:t>
            </w:r>
          </w:p>
        </w:tc>
        <w:tc>
          <w:tcPr>
            <w:tcW w:type="dxa" w:w="1136"/>
          </w:tcPr>
          <w:p>
            <w:pPr>
              <w:spacing w:after="0"/>
              <w:jc w:val="right"/>
            </w:pPr>
            <w:r>
              <w:rPr>
                <w:sz w:val="16"/>
              </w:rPr>
              <w:t>n/a</w:t>
            </w:r>
          </w:p>
        </w:tc>
        <w:tc>
          <w:tcPr>
            <w:tcW w:type="dxa" w:w="1045"/>
          </w:tcPr>
          <w:p>
            <w:pPr>
              <w:spacing w:after="0"/>
              <w:jc w:val="right"/>
            </w:pPr>
            <w:r>
              <w:rPr>
                <w:sz w:val="16"/>
              </w:rPr>
              <w:t>8,447</w:t>
            </w:r>
          </w:p>
        </w:tc>
        <w:tc>
          <w:tcPr>
            <w:tcW w:type="dxa" w:w="1037"/>
          </w:tcPr>
          <w:p>
            <w:pPr>
              <w:spacing w:after="0"/>
              <w:jc w:val="right"/>
            </w:pPr>
            <w:r>
              <w:rPr>
                <w:sz w:val="16"/>
              </w:rPr>
              <w:t>$346,959</w:t>
            </w:r>
          </w:p>
        </w:tc>
        <w:tc>
          <w:tcPr>
            <w:tcW w:type="dxa" w:w="1126"/>
          </w:tcPr>
          <w:p>
            <w:pPr>
              <w:spacing w:after="0"/>
              <w:jc w:val="right"/>
            </w:pPr>
            <w:r>
              <w:rPr>
                <w:sz w:val="16"/>
              </w:rPr>
              <w:t>n/a</w:t>
            </w:r>
          </w:p>
        </w:tc>
        <w:tc>
          <w:tcPr>
            <w:tcW w:type="dxa" w:w="995"/>
          </w:tcPr>
          <w:p>
            <w:pPr>
              <w:spacing w:after="0"/>
              <w:jc w:val="right"/>
            </w:pPr>
            <w:r>
              <w:rPr>
                <w:sz w:val="16"/>
              </w:rPr>
              <w:t>$40,045</w:t>
            </w:r>
          </w:p>
        </w:tc>
        <w:tc>
          <w:tcPr>
            <w:tcW w:type="dxa" w:w="1305"/>
          </w:tcPr>
          <w:p>
            <w:pPr>
              <w:spacing w:after="0"/>
              <w:jc w:val="right"/>
            </w:pPr>
            <w:r>
              <w:rPr>
                <w:sz w:val="16"/>
              </w:rPr>
              <w:t>0.00765%</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$2,642,629,467</w:t>
            </w:r>
          </w:p>
        </w:tc>
        <w:tc>
          <w:tcPr>
            <w:tcW w:type="dxa" w:w="1136"/>
          </w:tcPr>
          <w:p>
            <w:pPr>
              <w:spacing w:after="0"/>
              <w:jc w:val="right"/>
            </w:pPr>
            <w:r>
              <w:rPr>
                <w:sz w:val="16"/>
              </w:rPr>
              <w:t>$56,837,364</w:t>
            </w:r>
          </w:p>
        </w:tc>
        <w:tc>
          <w:tcPr>
            <w:tcW w:type="dxa" w:w="1045"/>
          </w:tcPr>
          <w:p>
            <w:pPr>
              <w:spacing w:after="0"/>
              <w:jc w:val="right"/>
            </w:pPr>
            <w:r>
              <w:rPr>
                <w:sz w:val="16"/>
              </w:rPr>
              <w:t>8,436</w:t>
            </w:r>
          </w:p>
        </w:tc>
        <w:tc>
          <w:tcPr>
            <w:tcW w:type="dxa" w:w="1037"/>
          </w:tcPr>
          <w:p>
            <w:pPr>
              <w:spacing w:after="0"/>
              <w:jc w:val="right"/>
            </w:pPr>
            <w:r>
              <w:rPr>
                <w:sz w:val="16"/>
              </w:rPr>
              <w:t>$207,124</w:t>
            </w:r>
          </w:p>
        </w:tc>
        <w:tc>
          <w:tcPr>
            <w:tcW w:type="dxa" w:w="1126"/>
          </w:tcPr>
          <w:p>
            <w:pPr>
              <w:spacing w:after="0"/>
              <w:jc w:val="right"/>
            </w:pPr>
            <w:r>
              <w:rPr>
                <w:sz w:val="16"/>
              </w:rPr>
              <w:t>$3,037</w:t>
            </w:r>
          </w:p>
        </w:tc>
        <w:tc>
          <w:tcPr>
            <w:tcW w:type="dxa" w:w="995"/>
          </w:tcPr>
          <w:p>
            <w:pPr>
              <w:spacing w:after="0"/>
              <w:jc w:val="right"/>
            </w:pPr>
            <w:r>
              <w:rPr>
                <w:sz w:val="16"/>
              </w:rPr>
              <w:t>$6,714</w:t>
            </w:r>
          </w:p>
        </w:tc>
        <w:tc>
          <w:tcPr>
            <w:tcW w:type="dxa" w:w="1305"/>
          </w:tcPr>
          <w:p>
            <w:pPr>
              <w:spacing w:after="0"/>
              <w:jc w:val="right"/>
            </w:pPr>
            <w:r>
              <w:rPr>
                <w:sz w:val="16"/>
              </w:rPr>
              <w:t>0.00784%</w:t>
            </w:r>
          </w:p>
        </w:tc>
        <w:tc>
          <w:tcPr>
            <w:tcW w:type="dxa" w:w="1217"/>
          </w:tcPr>
          <w:p>
            <w:pPr>
              <w:spacing w:after="0"/>
              <w:jc w:val="right"/>
            </w:pPr>
            <w:r>
              <w:rPr>
                <w:sz w:val="16"/>
              </w:rPr>
              <w:t>$0</w:t>
            </w: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$2,537,123,223</w:t>
            </w:r>
          </w:p>
        </w:tc>
        <w:tc>
          <w:tcPr>
            <w:tcW w:type="dxa" w:w="1136"/>
          </w:tcPr>
          <w:p>
            <w:pPr>
              <w:spacing w:after="0"/>
              <w:jc w:val="right"/>
            </w:pPr>
            <w:r>
              <w:rPr>
                <w:sz w:val="16"/>
              </w:rPr>
              <w:t>$56,836,657</w:t>
            </w:r>
          </w:p>
        </w:tc>
        <w:tc>
          <w:tcPr>
            <w:tcW w:type="dxa" w:w="1045"/>
          </w:tcPr>
          <w:p>
            <w:pPr>
              <w:spacing w:after="0"/>
              <w:jc w:val="right"/>
            </w:pPr>
            <w:r>
              <w:rPr>
                <w:sz w:val="16"/>
              </w:rPr>
              <w:t>8,352</w:t>
            </w:r>
          </w:p>
        </w:tc>
        <w:tc>
          <w:tcPr>
            <w:tcW w:type="dxa" w:w="1037"/>
          </w:tcPr>
          <w:p>
            <w:pPr>
              <w:spacing w:after="0"/>
              <w:jc w:val="right"/>
            </w:pPr>
            <w:r>
              <w:rPr>
                <w:sz w:val="16"/>
              </w:rPr>
              <w:t>$3</w:t>
            </w:r>
          </w:p>
        </w:tc>
        <w:tc>
          <w:tcPr>
            <w:tcW w:type="dxa" w:w="1126"/>
          </w:tcPr>
          <w:p>
            <w:pPr>
              <w:spacing w:after="0"/>
              <w:jc w:val="right"/>
            </w:pPr>
            <w:r>
              <w:rPr>
                <w:sz w:val="16"/>
              </w:rPr>
              <w:t>$482</w:t>
            </w:r>
          </w:p>
        </w:tc>
        <w:tc>
          <w:tcPr>
            <w:tcW w:type="dxa" w:w="995"/>
          </w:tcPr>
          <w:p>
            <w:pPr>
              <w:spacing w:after="0"/>
              <w:jc w:val="right"/>
            </w:pPr>
            <w:r>
              <w:rPr>
                <w:sz w:val="16"/>
              </w:rPr>
              <w:t>$8,465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$2,642,629,467</w:t>
            </w:r>
          </w:p>
        </w:tc>
        <w:tc>
          <w:tcPr>
            <w:tcW w:type="dxa" w:w="1136"/>
          </w:tcPr>
          <w:p>
            <w:pPr>
              <w:spacing w:after="0"/>
              <w:jc w:val="right"/>
            </w:pPr>
            <w:r>
              <w:rPr>
                <w:sz w:val="16"/>
              </w:rPr>
              <w:t>n/a</w:t>
            </w:r>
          </w:p>
        </w:tc>
        <w:tc>
          <w:tcPr>
            <w:tcW w:type="dxa" w:w="1045"/>
          </w:tcPr>
          <w:p>
            <w:pPr>
              <w:spacing w:after="0"/>
              <w:jc w:val="right"/>
            </w:pPr>
            <w:r>
              <w:rPr>
                <w:sz w:val="16"/>
              </w:rPr>
              <w:t>8,436</w:t>
            </w:r>
          </w:p>
        </w:tc>
        <w:tc>
          <w:tcPr>
            <w:tcW w:type="dxa" w:w="1037"/>
          </w:tcPr>
          <w:p>
            <w:pPr>
              <w:spacing w:after="0"/>
              <w:jc w:val="right"/>
            </w:pPr>
            <w:r>
              <w:rPr>
                <w:sz w:val="16"/>
              </w:rPr>
              <w:t>$2,382</w:t>
            </w:r>
          </w:p>
        </w:tc>
        <w:tc>
          <w:tcPr>
            <w:tcW w:type="dxa" w:w="1126"/>
          </w:tcPr>
          <w:p>
            <w:pPr>
              <w:spacing w:after="0"/>
              <w:jc w:val="right"/>
            </w:pPr>
            <w:r>
              <w:rPr>
                <w:sz w:val="16"/>
              </w:rPr>
              <w:t>n/a</w:t>
            </w:r>
          </w:p>
        </w:tc>
        <w:tc>
          <w:tcPr>
            <w:tcW w:type="dxa" w:w="995"/>
          </w:tcPr>
          <w:p>
            <w:pPr>
              <w:spacing w:after="0"/>
              <w:jc w:val="right"/>
            </w:pPr>
            <w:r>
              <w:rPr>
                <w:sz w:val="16"/>
              </w:rPr>
              <w:t>$576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$2,641,355,428</w:t>
            </w:r>
          </w:p>
        </w:tc>
        <w:tc>
          <w:tcPr>
            <w:tcW w:type="dxa" w:w="1136"/>
          </w:tcPr>
          <w:p>
            <w:pPr>
              <w:spacing w:after="0"/>
              <w:jc w:val="right"/>
            </w:pPr>
            <w:r>
              <w:rPr>
                <w:sz w:val="16"/>
              </w:rPr>
              <w:t>$0</w:t>
            </w:r>
          </w:p>
        </w:tc>
        <w:tc>
          <w:tcPr>
            <w:tcW w:type="dxa" w:w="1045"/>
          </w:tcPr>
          <w:p>
            <w:pPr>
              <w:spacing w:after="0"/>
              <w:jc w:val="right"/>
            </w:pPr>
            <w:r>
              <w:rPr>
                <w:sz w:val="16"/>
              </w:rPr>
              <w:t>106</w:t>
            </w:r>
          </w:p>
        </w:tc>
        <w:tc>
          <w:tcPr>
            <w:tcW w:type="dxa" w:w="1037"/>
          </w:tcPr>
          <w:p>
            <w:pPr>
              <w:spacing w:after="0"/>
              <w:jc w:val="right"/>
            </w:pPr>
            <w:r>
              <w:rPr>
                <w:sz w:val="16"/>
              </w:rPr>
              <w:t>$4,098,346</w:t>
            </w:r>
          </w:p>
        </w:tc>
        <w:tc>
          <w:tcPr>
            <w:tcW w:type="dxa" w:w="1126"/>
          </w:tcPr>
          <w:p>
            <w:pPr>
              <w:spacing w:after="0"/>
              <w:jc w:val="right"/>
            </w:pPr>
            <w:r>
              <w:rPr>
                <w:sz w:val="16"/>
              </w:rPr>
              <w:t>$0</w:t>
            </w:r>
          </w:p>
        </w:tc>
        <w:tc>
          <w:tcPr>
            <w:tcW w:type="dxa" w:w="995"/>
          </w:tcPr>
          <w:p>
            <w:pPr>
              <w:spacing w:after="0"/>
              <w:jc w:val="right"/>
            </w:pPr>
            <w:r>
              <w:rPr>
                <w:sz w:val="16"/>
              </w:rPr>
              <w:t>$6,048</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$95,678,429</w:t>
            </w:r>
          </w:p>
        </w:tc>
        <w:tc>
          <w:tcPr>
            <w:tcW w:type="dxa" w:w="1136"/>
          </w:tcPr>
          <w:p>
            <w:pPr>
              <w:spacing w:after="0"/>
              <w:jc w:val="right"/>
            </w:pPr>
            <w:r>
              <w:rPr>
                <w:sz w:val="16"/>
              </w:rPr>
              <w:t>n/a</w:t>
            </w:r>
          </w:p>
        </w:tc>
        <w:tc>
          <w:tcPr>
            <w:tcW w:type="dxa" w:w="1045"/>
          </w:tcPr>
          <w:p>
            <w:pPr>
              <w:spacing w:after="0"/>
              <w:jc w:val="right"/>
            </w:pPr>
            <w:r>
              <w:rPr>
                <w:sz w:val="16"/>
              </w:rPr>
              <w:t>254</w:t>
            </w:r>
          </w:p>
        </w:tc>
        <w:tc>
          <w:tcPr>
            <w:tcW w:type="dxa" w:w="1037"/>
          </w:tcPr>
          <w:p>
            <w:pPr>
              <w:spacing w:after="0"/>
              <w:jc w:val="right"/>
            </w:pPr>
            <w:r>
              <w:rPr>
                <w:sz w:val="16"/>
              </w:rPr>
              <w:t>$4,024</w:t>
            </w:r>
          </w:p>
        </w:tc>
        <w:tc>
          <w:tcPr>
            <w:tcW w:type="dxa" w:w="1126"/>
          </w:tcPr>
          <w:p>
            <w:pPr>
              <w:spacing w:after="0"/>
              <w:jc w:val="right"/>
            </w:pPr>
            <w:r>
              <w:rPr>
                <w:sz w:val="16"/>
              </w:rPr>
              <w:t>n/a</w:t>
            </w:r>
          </w:p>
        </w:tc>
        <w:tc>
          <w:tcPr>
            <w:tcW w:type="dxa" w:w="995"/>
          </w:tcPr>
          <w:p>
            <w:pPr>
              <w:spacing w:after="0"/>
              <w:jc w:val="right"/>
            </w:pPr>
            <w:r>
              <w:rPr>
                <w:sz w:val="16"/>
              </w:rPr>
              <w:t>$4,400</w:t>
            </w:r>
          </w:p>
        </w:tc>
        <w:tc>
          <w:tcPr>
            <w:tcW w:type="dxa" w:w="1305"/>
          </w:tcPr>
          <w:p>
            <w:pPr>
              <w:spacing w:after="0"/>
              <w:jc w:val="right"/>
            </w:pPr>
            <w:r>
              <w:rPr>
                <w:sz w:val="16"/>
              </w:rPr>
              <w:t>0.00421%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$2,642,629,467</w:t>
            </w:r>
          </w:p>
        </w:tc>
        <w:tc>
          <w:tcPr>
            <w:tcW w:type="dxa" w:w="1136"/>
          </w:tcPr>
          <w:p>
            <w:pPr>
              <w:spacing w:after="0"/>
              <w:jc w:val="right"/>
            </w:pPr>
            <w:r>
              <w:rPr>
                <w:sz w:val="16"/>
              </w:rPr>
              <w:t>n/a</w:t>
            </w:r>
          </w:p>
        </w:tc>
        <w:tc>
          <w:tcPr>
            <w:tcW w:type="dxa" w:w="1045"/>
          </w:tcPr>
          <w:p>
            <w:pPr>
              <w:spacing w:after="0"/>
              <w:jc w:val="right"/>
            </w:pPr>
            <w:r>
              <w:rPr>
                <w:sz w:val="16"/>
              </w:rPr>
              <w:t>8,436</w:t>
            </w:r>
          </w:p>
        </w:tc>
        <w:tc>
          <w:tcPr>
            <w:tcW w:type="dxa" w:w="1037"/>
          </w:tcPr>
          <w:p>
            <w:pPr>
              <w:spacing w:after="0"/>
              <w:jc w:val="right"/>
            </w:pPr>
            <w:r>
              <w:rPr>
                <w:sz w:val="16"/>
              </w:rPr>
              <w:t>$3,584</w:t>
            </w:r>
          </w:p>
        </w:tc>
        <w:tc>
          <w:tcPr>
            <w:tcW w:type="dxa" w:w="1126"/>
          </w:tcPr>
          <w:p>
            <w:pPr>
              <w:spacing w:after="0"/>
              <w:jc w:val="right"/>
            </w:pPr>
            <w:r>
              <w:rPr>
                <w:sz w:val="16"/>
              </w:rPr>
              <w:t>n/a</w:t>
            </w:r>
          </w:p>
        </w:tc>
        <w:tc>
          <w:tcPr>
            <w:tcW w:type="dxa" w:w="995"/>
          </w:tcPr>
          <w:p>
            <w:pPr>
              <w:spacing w:after="0"/>
              <w:jc w:val="right"/>
            </w:pPr>
            <w:r>
              <w:rPr>
                <w:sz w:val="16"/>
              </w:rPr>
              <w:t>$81,291</w:t>
            </w:r>
          </w:p>
        </w:tc>
        <w:tc>
          <w:tcPr>
            <w:tcW w:type="dxa" w:w="1305"/>
          </w:tcPr>
          <w:p>
            <w:pPr>
              <w:spacing w:after="0"/>
              <w:jc w:val="right"/>
            </w:pPr>
            <w:r>
              <w:rPr>
                <w:sz w:val="16"/>
              </w:rPr>
              <w:t>0.000136%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$2,642,629,467</w:t>
            </w:r>
          </w:p>
        </w:tc>
        <w:tc>
          <w:tcPr>
            <w:tcW w:type="dxa" w:w="1136"/>
          </w:tcPr>
          <w:p>
            <w:pPr>
              <w:spacing w:after="0"/>
              <w:jc w:val="right"/>
            </w:pPr>
            <w:r>
              <w:rPr>
                <w:sz w:val="16"/>
              </w:rPr>
              <w:t>$56,837,364</w:t>
            </w:r>
          </w:p>
        </w:tc>
        <w:tc>
          <w:tcPr>
            <w:tcW w:type="dxa" w:w="1045"/>
          </w:tcPr>
          <w:p>
            <w:pPr>
              <w:spacing w:after="0"/>
              <w:jc w:val="right"/>
            </w:pPr>
            <w:r>
              <w:rPr>
                <w:sz w:val="16"/>
              </w:rPr>
              <w:t>8,436</w:t>
            </w:r>
          </w:p>
        </w:tc>
        <w:tc>
          <w:tcPr>
            <w:tcW w:type="dxa" w:w="1037"/>
          </w:tcPr>
          <w:p>
            <w:pPr>
              <w:spacing w:after="0"/>
              <w:jc w:val="right"/>
            </w:pPr>
            <w:r>
              <w:rPr>
                <w:sz w:val="16"/>
              </w:rPr>
              <w:t>$12,854</w:t>
            </w:r>
          </w:p>
        </w:tc>
        <w:tc>
          <w:tcPr>
            <w:tcW w:type="dxa" w:w="1126"/>
          </w:tcPr>
          <w:p>
            <w:pPr>
              <w:spacing w:after="0"/>
              <w:jc w:val="right"/>
            </w:pPr>
            <w:r>
              <w:rPr>
                <w:sz w:val="16"/>
              </w:rPr>
              <w:t>$2,586</w:t>
            </w:r>
          </w:p>
        </w:tc>
        <w:tc>
          <w:tcPr>
            <w:tcW w:type="dxa" w:w="995"/>
          </w:tcPr>
          <w:p>
            <w:pPr>
              <w:spacing w:after="0"/>
              <w:jc w:val="right"/>
            </w:pPr>
            <w:r>
              <w:rPr>
                <w:sz w:val="16"/>
              </w:rPr>
              <w:t>$100,745</w:t>
            </w:r>
          </w:p>
        </w:tc>
        <w:tc>
          <w:tcPr>
            <w:tcW w:type="dxa" w:w="1305"/>
          </w:tcPr>
          <w:p>
            <w:pPr>
              <w:spacing w:after="0"/>
              <w:jc w:val="right"/>
            </w:pPr>
            <w:r>
              <w:rPr>
                <w:sz w:val="16"/>
              </w:rPr>
              <w:t>0.000486%</w:t>
            </w:r>
          </w:p>
        </w:tc>
        <w:tc>
          <w:tcPr>
            <w:tcW w:type="dxa" w:w="1217"/>
          </w:tcPr>
          <w:p>
            <w:pPr>
              <w:spacing w:after="0"/>
              <w:jc w:val="right"/>
            </w:pPr>
            <w:r>
              <w:rPr>
                <w:sz w:val="16"/>
              </w:rPr>
              <w:t>$0</w:t>
            </w: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$2,642,629,467</w:t>
            </w:r>
          </w:p>
        </w:tc>
        <w:tc>
          <w:tcPr>
            <w:tcW w:type="dxa" w:w="1136"/>
          </w:tcPr>
          <w:p>
            <w:pPr>
              <w:spacing w:after="0"/>
              <w:jc w:val="right"/>
            </w:pPr>
            <w:r>
              <w:rPr>
                <w:sz w:val="16"/>
              </w:rPr>
              <w:t>$56,837,364</w:t>
            </w:r>
          </w:p>
        </w:tc>
        <w:tc>
          <w:tcPr>
            <w:tcW w:type="dxa" w:w="1045"/>
          </w:tcPr>
          <w:p>
            <w:pPr>
              <w:spacing w:after="0"/>
              <w:jc w:val="right"/>
            </w:pPr>
            <w:r>
              <w:rPr>
                <w:sz w:val="16"/>
              </w:rPr>
              <w:t>8,436</w:t>
            </w:r>
          </w:p>
        </w:tc>
        <w:tc>
          <w:tcPr>
            <w:tcW w:type="dxa" w:w="1037"/>
          </w:tcPr>
          <w:p>
            <w:pPr>
              <w:spacing w:after="0"/>
              <w:jc w:val="right"/>
            </w:pPr>
            <w:r>
              <w:rPr>
                <w:sz w:val="16"/>
              </w:rPr>
              <w:t>$56,411</w:t>
            </w:r>
          </w:p>
        </w:tc>
        <w:tc>
          <w:tcPr>
            <w:tcW w:type="dxa" w:w="1126"/>
          </w:tcPr>
          <w:p>
            <w:pPr>
              <w:spacing w:after="0"/>
              <w:jc w:val="right"/>
            </w:pPr>
            <w:r>
              <w:rPr>
                <w:sz w:val="16"/>
              </w:rPr>
              <w:t>$1,151</w:t>
            </w:r>
          </w:p>
        </w:tc>
        <w:tc>
          <w:tcPr>
            <w:tcW w:type="dxa" w:w="995"/>
          </w:tcPr>
          <w:p>
            <w:pPr>
              <w:spacing w:after="0"/>
              <w:jc w:val="right"/>
            </w:pPr>
            <w:r>
              <w:rPr>
                <w:sz w:val="16"/>
              </w:rPr>
              <w:t>$87,584</w:t>
            </w:r>
          </w:p>
        </w:tc>
        <w:tc>
          <w:tcPr>
            <w:tcW w:type="dxa" w:w="1305"/>
          </w:tcPr>
          <w:p>
            <w:pPr>
              <w:spacing w:after="0"/>
              <w:jc w:val="right"/>
            </w:pPr>
            <w:r>
              <w:rPr>
                <w:sz w:val="16"/>
              </w:rPr>
              <w:t>0.00213%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$950,197,423</w:t>
            </w:r>
          </w:p>
        </w:tc>
        <w:tc>
          <w:tcPr>
            <w:tcW w:type="dxa" w:w="1136"/>
          </w:tcPr>
          <w:p>
            <w:pPr>
              <w:spacing w:after="0"/>
              <w:jc w:val="right"/>
            </w:pPr>
            <w:r>
              <w:rPr>
                <w:sz w:val="16"/>
              </w:rPr>
              <w:t>$46,166,715</w:t>
            </w:r>
          </w:p>
        </w:tc>
        <w:tc>
          <w:tcPr>
            <w:tcW w:type="dxa" w:w="1045"/>
          </w:tcPr>
          <w:p>
            <w:pPr>
              <w:spacing w:after="0"/>
              <w:jc w:val="right"/>
            </w:pPr>
            <w:r>
              <w:rPr>
                <w:sz w:val="16"/>
              </w:rPr>
              <w:t>3,575</w:t>
            </w:r>
          </w:p>
        </w:tc>
        <w:tc>
          <w:tcPr>
            <w:tcW w:type="dxa" w:w="1037"/>
          </w:tcPr>
          <w:p>
            <w:pPr>
              <w:spacing w:after="0"/>
              <w:jc w:val="right"/>
            </w:pPr>
            <w:r>
              <w:rPr>
                <w:sz w:val="16"/>
              </w:rPr>
              <w:t>$923,686</w:t>
            </w:r>
          </w:p>
        </w:tc>
        <w:tc>
          <w:tcPr>
            <w:tcW w:type="dxa" w:w="1126"/>
          </w:tcPr>
          <w:p>
            <w:pPr>
              <w:spacing w:after="0"/>
              <w:jc w:val="right"/>
            </w:pPr>
            <w:r>
              <w:rPr>
                <w:sz w:val="16"/>
              </w:rPr>
              <w:t>$460</w:t>
            </w:r>
          </w:p>
        </w:tc>
        <w:tc>
          <w:tcPr>
            <w:tcW w:type="dxa" w:w="995"/>
          </w:tcPr>
          <w:p>
            <w:pPr>
              <w:spacing w:after="0"/>
              <w:jc w:val="right"/>
            </w:pPr>
            <w:r>
              <w:rPr>
                <w:sz w:val="16"/>
              </w:rPr>
              <w:t>$33,919</w:t>
            </w:r>
          </w:p>
        </w:tc>
        <w:tc>
          <w:tcPr>
            <w:tcW w:type="dxa" w:w="1305"/>
          </w:tcPr>
          <w:p>
            <w:pPr>
              <w:spacing w:after="0"/>
              <w:jc w:val="right"/>
            </w:pPr>
            <w:r>
              <w:rPr>
                <w:sz w:val="16"/>
              </w:rPr>
              <w:t>0.0972%</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$2,642,629,467</w:t>
            </w:r>
          </w:p>
        </w:tc>
        <w:tc>
          <w:tcPr>
            <w:tcW w:type="dxa" w:w="1136"/>
          </w:tcPr>
          <w:p>
            <w:pPr>
              <w:spacing w:after="0"/>
              <w:jc w:val="right"/>
            </w:pPr>
            <w:r>
              <w:rPr>
                <w:sz w:val="16"/>
              </w:rPr>
              <w:t>$56,837,364</w:t>
            </w:r>
          </w:p>
        </w:tc>
        <w:tc>
          <w:tcPr>
            <w:tcW w:type="dxa" w:w="1045"/>
          </w:tcPr>
          <w:p>
            <w:pPr>
              <w:spacing w:after="0"/>
              <w:jc w:val="right"/>
            </w:pPr>
            <w:r>
              <w:rPr>
                <w:sz w:val="16"/>
              </w:rPr>
              <w:t>8,436</w:t>
            </w:r>
          </w:p>
        </w:tc>
        <w:tc>
          <w:tcPr>
            <w:tcW w:type="dxa" w:w="1037"/>
          </w:tcPr>
          <w:p>
            <w:pPr>
              <w:spacing w:after="0"/>
              <w:jc w:val="right"/>
            </w:pPr>
            <w:r>
              <w:rPr>
                <w:sz w:val="16"/>
              </w:rPr>
              <w:t>$6,337</w:t>
            </w:r>
          </w:p>
        </w:tc>
        <w:tc>
          <w:tcPr>
            <w:tcW w:type="dxa" w:w="1126"/>
          </w:tcPr>
          <w:p>
            <w:pPr>
              <w:spacing w:after="0"/>
              <w:jc w:val="right"/>
            </w:pPr>
            <w:r>
              <w:rPr>
                <w:sz w:val="16"/>
              </w:rPr>
              <w:t>$8</w:t>
            </w:r>
          </w:p>
        </w:tc>
        <w:tc>
          <w:tcPr>
            <w:tcW w:type="dxa" w:w="995"/>
          </w:tcPr>
          <w:p>
            <w:pPr>
              <w:spacing w:after="0"/>
              <w:jc w:val="right"/>
            </w:pPr>
            <w:r>
              <w:rPr>
                <w:sz w:val="16"/>
              </w:rPr>
              <w:t>$103,354</w:t>
            </w:r>
          </w:p>
        </w:tc>
        <w:tc>
          <w:tcPr>
            <w:tcW w:type="dxa" w:w="1305"/>
          </w:tcPr>
          <w:p>
            <w:pPr>
              <w:spacing w:after="0"/>
              <w:jc w:val="right"/>
            </w:pPr>
            <w:r>
              <w:rPr>
                <w:sz w:val="16"/>
              </w:rPr>
              <w:t>0.00024%</w:t>
            </w:r>
          </w:p>
        </w:tc>
        <w:tc>
          <w:tcPr>
            <w:tcW w:type="dxa" w:w="1217"/>
          </w:tcPr>
          <w:p>
            <w:pPr>
              <w:spacing w:after="0"/>
              <w:jc w:val="right"/>
            </w:pPr>
          </w:p>
        </w:tc>
        <w:tc>
          <w:tcPr>
            <w:tcW w:type="dxa" w:w="1105"/>
          </w:tcPr>
          <w:p>
            <w:pPr>
              <w:spacing w:after="0"/>
              <w:jc w:val="right"/>
            </w:pPr>
            <w:r>
              <w:rPr>
                <w:sz w:val="16"/>
              </w:rPr>
              <w:t>$0</w:t>
            </w: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2024-11-21 (Storm Events through 2026-06-30): 18 county-coded records, 18 with a damage value recorded (including $0), $0; 26 zone-level records, 26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8,436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$2,642,629,467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$56,837,364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$5,737,685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$1,024,223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Johnson County</w:t>
            </w:r>
          </w:p>
        </w:tc>
        <w:tc>
          <w:tcPr>
            <w:tcW w:type="dxa" w:w="1652"/>
          </w:tcPr>
          <w:p>
            <w:pPr>
              <w:spacing w:after="0"/>
              <w:jc w:val="left"/>
            </w:pPr>
            <w:r>
              <w:rPr>
                <w:sz w:val="16"/>
              </w:rPr>
              <w:t>560099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Buffalo city</w:t>
            </w:r>
          </w:p>
        </w:tc>
        <w:tc>
          <w:tcPr>
            <w:tcW w:type="dxa" w:w="1652"/>
          </w:tcPr>
          <w:p>
            <w:pPr>
              <w:spacing w:after="0"/>
              <w:jc w:val="left"/>
            </w:pPr>
            <w:r>
              <w:rPr>
                <w:sz w:val="16"/>
              </w:rPr>
              <w:t>560027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Kaycee town</w:t>
            </w:r>
          </w:p>
        </w:tc>
        <w:tc>
          <w:tcPr>
            <w:tcW w:type="dxa" w:w="1652"/>
          </w:tcPr>
          <w:p>
            <w:pPr>
              <w:spacing w:after="0"/>
              <w:jc w:val="left"/>
            </w:pPr>
            <w:r>
              <w:rPr>
                <w:sz w:val="16"/>
              </w:rPr>
              <w:t>560028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County, WY: risk-assessment baseline packet, release 2026-10 (data as of 2026-09-30; County FIPS 56019). Automated baseline. </w:t>
      </w:r>
      <w:hyperlink r:id="rId15">
        <w:r>
          <w:rPr>
            <w:color w:val="1F4E99"/>
            <w:sz w:val="17"/>
            <w:u w:val="single"/>
          </w:rPr>
          <w:t>https://hazardplain.org/wy/56019/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hazard-plain_2026-10_WY_56019.docx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WY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y/560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WY: Risk-assessment baseline packet</dc:title>
  <dc:subject>Hazard Plain release 2026-10, as of 2026-09-30. Automated baseline</dc:subject>
  <dc:creator>Hazard Plain</dc:creator>
  <cp:keywords>Hazard Plain; hazard mitigation; risk assessment; 56019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