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Hot Springs County, WY</w:t>
      </w:r>
    </w:p>
    <w:p>
      <w:pPr>
        <w:spacing w:after="120" w:before="0"/>
      </w:pPr>
      <w:r>
        <w:rPr>
          <w:color w:val="555555"/>
          <w:sz w:val="24"/>
        </w:rPr>
        <w:t>Risk-assessment baseline packet</w:t>
      </w:r>
    </w:p>
    <w:p>
      <w:pPr>
        <w:spacing w:after="120" w:before="0"/>
      </w:pPr>
      <w:r>
        <w:rPr>
          <w:b/>
          <w:sz w:val="18"/>
        </w:rPr>
        <w:t xml:space="preserve">Unit: </w:t>
      </w:r>
      <w:r>
        <w:rPr>
          <w:sz w:val="18"/>
        </w:rPr>
        <w:t>County area 56017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2027-05-11</w:t>
      </w:r>
    </w:p>
    <w:p>
      <w:pPr>
        <w:keepNext/>
        <w:spacing w:after="40" w:before="0"/>
      </w:pPr>
      <w:r>
        <w:rPr>
          <w:b/>
        </w:rPr>
        <w:t xml:space="preserve">Plan: </w:t>
      </w:r>
      <w:r>
        <w:rPr/>
        <w:t>Region Six, WY Hazard Mitigation Plan 2022 (FEMA plan 108063)</w:t>
      </w:r>
    </w:p>
    <w:p>
      <w:pPr>
        <w:keepNext/>
        <w:spacing w:after="40" w:before="0"/>
      </w:pPr>
      <w:r>
        <w:rPr>
          <w:b/>
        </w:rPr>
        <w:t xml:space="preserve">Approved: </w:t>
      </w:r>
      <w:r>
        <w:rPr/>
        <w:t>2022-05-12</w:t>
      </w:r>
    </w:p>
    <w:p>
      <w:pPr>
        <w:keepNext/>
        <w:spacing w:after="40" w:before="0"/>
      </w:pPr>
      <w:r>
        <w:rPr>
          <w:b/>
        </w:rPr>
        <w:t xml:space="preserve">Expires: </w:t>
      </w:r>
      <w:r>
        <w:rPr/>
        <w:t>2027-05-11</w:t>
      </w:r>
    </w:p>
    <w:p>
      <w:pPr>
        <w:keepNext/>
        <w:spacing w:after="40" w:before="0"/>
      </w:pPr>
      <w:r>
        <w:rPr>
          <w:b/>
        </w:rPr>
        <w:t xml:space="preserve">As of: </w:t>
      </w:r>
      <w:r>
        <w:rPr/>
        <w:t>2026-09-28</w:t>
      </w:r>
    </w:p>
    <w:p>
      <w:pPr>
        <w:keepNext/>
        <w:spacing w:after="40" w:before="0"/>
      </w:pPr>
      <w:r>
        <w:rPr>
          <w:b/>
        </w:rPr>
        <w:t xml:space="preserve">Days: </w:t>
      </w:r>
      <w:r>
        <w:rPr/>
        <w:t>225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FM-5608-WY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31"/>
        <w:gridCol w:w="827"/>
        <w:gridCol w:w="3217"/>
        <w:gridCol w:w="2384"/>
        <w:gridCol w:w="1262"/>
        <w:gridCol w:w="1262"/>
        <w:gridCol w:w="1088"/>
        <w:gridCol w:w="1153"/>
        <w:gridCol w:w="789"/>
      </w:tblGrid>
      <w:tr>
        <w:trPr>
          <w:cantSplit/>
          <w:tblHeader/>
        </w:trPr>
        <w:tc>
          <w:tcPr>
            <w:tcW w:type="dxa" w:w="2131"/>
            <w:shd w:val="clear" w:color="auto" w:fill="E8E8E8"/>
          </w:tcPr>
          <w:p>
            <w:pPr>
              <w:spacing w:after="0"/>
              <w:jc w:val="left"/>
            </w:pPr>
            <w:r>
              <w:rPr>
                <w:b/>
                <w:sz w:val="16"/>
              </w:rPr>
              <w:t>Jurisdiction</w:t>
            </w:r>
          </w:p>
        </w:tc>
        <w:tc>
          <w:tcPr>
            <w:tcW w:type="dxa" w:w="827"/>
            <w:shd w:val="clear" w:color="auto" w:fill="E8E8E8"/>
          </w:tcPr>
          <w:p>
            <w:pPr>
              <w:spacing w:after="0"/>
              <w:jc w:val="left"/>
            </w:pPr>
            <w:r>
              <w:rPr>
                <w:b/>
                <w:sz w:val="16"/>
              </w:rPr>
              <w:t>Type</w:t>
            </w:r>
          </w:p>
        </w:tc>
        <w:tc>
          <w:tcPr>
            <w:tcW w:type="dxa" w:w="3217"/>
            <w:shd w:val="clear" w:color="auto" w:fill="E8E8E8"/>
          </w:tcPr>
          <w:p>
            <w:pPr>
              <w:spacing w:after="0"/>
              <w:jc w:val="left"/>
            </w:pPr>
            <w:r>
              <w:rPr>
                <w:b/>
                <w:sz w:val="16"/>
              </w:rPr>
              <w:t>Status</w:t>
            </w:r>
          </w:p>
        </w:tc>
        <w:tc>
          <w:tcPr>
            <w:tcW w:type="dxa" w:w="2384"/>
            <w:shd w:val="clear" w:color="auto" w:fill="E8E8E8"/>
          </w:tcPr>
          <w:p>
            <w:pPr>
              <w:spacing w:after="0"/>
              <w:jc w:val="left"/>
            </w:pPr>
            <w:r>
              <w:rPr>
                <w:b/>
                <w:sz w:val="16"/>
              </w:rPr>
              <w:t>Plan</w:t>
            </w:r>
          </w:p>
        </w:tc>
        <w:tc>
          <w:tcPr>
            <w:tcW w:type="dxa" w:w="1262"/>
            <w:shd w:val="clear" w:color="auto" w:fill="E8E8E8"/>
          </w:tcPr>
          <w:p>
            <w:pPr>
              <w:spacing w:after="0"/>
              <w:jc w:val="left"/>
            </w:pPr>
            <w:r>
              <w:rPr>
                <w:b/>
                <w:sz w:val="16"/>
              </w:rPr>
              <w:t>Approved</w:t>
            </w:r>
          </w:p>
        </w:tc>
        <w:tc>
          <w:tcPr>
            <w:tcW w:type="dxa" w:w="1262"/>
            <w:shd w:val="clear" w:color="auto" w:fill="E8E8E8"/>
          </w:tcPr>
          <w:p>
            <w:pPr>
              <w:spacing w:after="0"/>
              <w:jc w:val="left"/>
            </w:pPr>
            <w:r>
              <w:rPr>
                <w:b/>
                <w:sz w:val="16"/>
              </w:rPr>
              <w:t>Expires</w:t>
            </w:r>
          </w:p>
        </w:tc>
        <w:tc>
          <w:tcPr>
            <w:tcW w:type="dxa" w:w="10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53"/>
            <w:shd w:val="clear" w:color="auto" w:fill="E8E8E8"/>
          </w:tcPr>
          <w:p>
            <w:pPr>
              <w:spacing w:after="0"/>
              <w:jc w:val="left"/>
            </w:pPr>
            <w:r>
              <w:rPr>
                <w:b/>
                <w:sz w:val="16"/>
              </w:rPr>
              <w:t>Update underway</w:t>
            </w:r>
          </w:p>
        </w:tc>
        <w:tc>
          <w:tcPr>
            <w:tcW w:type="dxa" w:w="789"/>
            <w:shd w:val="clear" w:color="auto" w:fill="E8E8E8"/>
          </w:tcPr>
          <w:p>
            <w:pPr>
              <w:spacing w:after="0"/>
              <w:jc w:val="left"/>
            </w:pPr>
            <w:r>
              <w:rPr>
                <w:b/>
                <w:sz w:val="16"/>
              </w:rPr>
              <w:t>Notes</w:t>
            </w:r>
          </w:p>
        </w:tc>
      </w:tr>
      <w:tr>
        <w:trPr>
          <w:cantSplit/>
        </w:trPr>
        <w:tc>
          <w:tcPr>
            <w:tcW w:type="dxa" w:w="2131"/>
          </w:tcPr>
          <w:p>
            <w:pPr>
              <w:spacing w:after="0"/>
              <w:jc w:val="left"/>
            </w:pPr>
            <w:r>
              <w:rPr>
                <w:sz w:val="16"/>
              </w:rPr>
              <w:t>Hot Springs County</w:t>
            </w:r>
          </w:p>
        </w:tc>
        <w:tc>
          <w:tcPr>
            <w:tcW w:type="dxa" w:w="827"/>
          </w:tcPr>
          <w:p>
            <w:pPr>
              <w:spacing w:after="0"/>
              <w:jc w:val="left"/>
            </w:pPr>
            <w:r>
              <w:rPr>
                <w:sz w:val="16"/>
              </w:rPr>
              <w:t>County</w:t>
            </w:r>
          </w:p>
        </w:tc>
        <w:tc>
          <w:tcPr>
            <w:tcW w:type="dxa" w:w="3217"/>
          </w:tcPr>
          <w:p>
            <w:pPr>
              <w:spacing w:after="0"/>
              <w:jc w:val="left"/>
            </w:pPr>
            <w:r>
              <w:rPr>
                <w:sz w:val="16"/>
              </w:rPr>
              <w:t>Approved, expires 2027-05-11</w:t>
            </w:r>
          </w:p>
        </w:tc>
        <w:tc>
          <w:tcPr>
            <w:tcW w:type="dxa" w:w="2384"/>
          </w:tcPr>
          <w:p>
            <w:pPr>
              <w:spacing w:after="0"/>
              <w:jc w:val="left"/>
            </w:pPr>
            <w:r>
              <w:rPr>
                <w:sz w:val="16"/>
              </w:rPr>
              <w:t>Region Six, WY Hazard Mitigation Plan 2022 (FEMA plan 108063)</w:t>
            </w:r>
          </w:p>
        </w:tc>
        <w:tc>
          <w:tcPr>
            <w:tcW w:type="dxa" w:w="1262"/>
          </w:tcPr>
          <w:p>
            <w:pPr>
              <w:spacing w:after="0"/>
              <w:jc w:val="left"/>
            </w:pPr>
            <w:r>
              <w:rPr>
                <w:sz w:val="16"/>
              </w:rPr>
              <w:t>2022-05-12</w:t>
            </w:r>
          </w:p>
        </w:tc>
        <w:tc>
          <w:tcPr>
            <w:tcW w:type="dxa" w:w="1262"/>
          </w:tcPr>
          <w:p>
            <w:pPr>
              <w:spacing w:after="0"/>
              <w:jc w:val="left"/>
            </w:pPr>
            <w:r>
              <w:rPr>
                <w:sz w:val="16"/>
              </w:rPr>
              <w:t>2027-05-11</w:t>
            </w:r>
          </w:p>
        </w:tc>
        <w:tc>
          <w:tcPr>
            <w:tcW w:type="dxa" w:w="1088"/>
          </w:tcPr>
          <w:p>
            <w:pPr>
              <w:spacing w:after="0"/>
              <w:jc w:val="right"/>
            </w:pPr>
            <w:r>
              <w:rPr>
                <w:sz w:val="16"/>
              </w:rPr>
              <w:t>225</w:t>
            </w:r>
          </w:p>
        </w:tc>
        <w:tc>
          <w:tcPr>
            <w:tcW w:type="dxa" w:w="1153"/>
          </w:tcPr>
          <w:p>
            <w:pPr>
              <w:spacing w:after="0"/>
              <w:jc w:val="left"/>
            </w:pPr>
          </w:p>
        </w:tc>
        <w:tc>
          <w:tcPr>
            <w:tcW w:type="dxa" w:w="789"/>
          </w:tcPr>
          <w:p>
            <w:pPr>
              <w:spacing w:after="0"/>
              <w:jc w:val="left"/>
            </w:pPr>
          </w:p>
        </w:tc>
      </w:tr>
      <w:tr>
        <w:trPr>
          <w:cantSplit/>
        </w:trPr>
        <w:tc>
          <w:tcPr>
            <w:tcW w:type="dxa" w:w="2131"/>
          </w:tcPr>
          <w:p>
            <w:pPr>
              <w:spacing w:after="0"/>
              <w:jc w:val="left"/>
            </w:pPr>
            <w:r>
              <w:rPr>
                <w:sz w:val="16"/>
              </w:rPr>
              <w:t>East Thermopolis town</w:t>
            </w:r>
          </w:p>
        </w:tc>
        <w:tc>
          <w:tcPr>
            <w:tcW w:type="dxa" w:w="827"/>
          </w:tcPr>
          <w:p>
            <w:pPr>
              <w:spacing w:after="0"/>
              <w:jc w:val="left"/>
            </w:pPr>
            <w:r>
              <w:rPr>
                <w:sz w:val="16"/>
              </w:rPr>
              <w:t>Town</w:t>
            </w:r>
          </w:p>
        </w:tc>
        <w:tc>
          <w:tcPr>
            <w:tcW w:type="dxa" w:w="3217"/>
          </w:tcPr>
          <w:p>
            <w:pPr>
              <w:spacing w:after="0"/>
              <w:jc w:val="left"/>
            </w:pPr>
            <w:r>
              <w:rPr>
                <w:sz w:val="16"/>
              </w:rPr>
              <w:t>Approved, expires 2027-05-11</w:t>
            </w:r>
          </w:p>
        </w:tc>
        <w:tc>
          <w:tcPr>
            <w:tcW w:type="dxa" w:w="2384"/>
          </w:tcPr>
          <w:p>
            <w:pPr>
              <w:spacing w:after="0"/>
              <w:jc w:val="left"/>
            </w:pPr>
            <w:r>
              <w:rPr>
                <w:sz w:val="16"/>
              </w:rPr>
              <w:t>Region Six, WY Hazard Mitigation Plan 2022 (FEMA plan 108063)</w:t>
            </w:r>
          </w:p>
        </w:tc>
        <w:tc>
          <w:tcPr>
            <w:tcW w:type="dxa" w:w="1262"/>
          </w:tcPr>
          <w:p>
            <w:pPr>
              <w:spacing w:after="0"/>
              <w:jc w:val="left"/>
            </w:pPr>
            <w:r>
              <w:rPr>
                <w:sz w:val="16"/>
              </w:rPr>
              <w:t>2022-05-12</w:t>
            </w:r>
          </w:p>
        </w:tc>
        <w:tc>
          <w:tcPr>
            <w:tcW w:type="dxa" w:w="1262"/>
          </w:tcPr>
          <w:p>
            <w:pPr>
              <w:spacing w:after="0"/>
              <w:jc w:val="left"/>
            </w:pPr>
            <w:r>
              <w:rPr>
                <w:sz w:val="16"/>
              </w:rPr>
              <w:t>2027-05-11</w:t>
            </w:r>
          </w:p>
        </w:tc>
        <w:tc>
          <w:tcPr>
            <w:tcW w:type="dxa" w:w="1088"/>
          </w:tcPr>
          <w:p>
            <w:pPr>
              <w:spacing w:after="0"/>
              <w:jc w:val="right"/>
            </w:pPr>
            <w:r>
              <w:rPr>
                <w:sz w:val="16"/>
              </w:rPr>
              <w:t>225</w:t>
            </w:r>
          </w:p>
        </w:tc>
        <w:tc>
          <w:tcPr>
            <w:tcW w:type="dxa" w:w="1153"/>
          </w:tcPr>
          <w:p>
            <w:pPr>
              <w:spacing w:after="0"/>
              <w:jc w:val="left"/>
            </w:pPr>
          </w:p>
        </w:tc>
        <w:tc>
          <w:tcPr>
            <w:tcW w:type="dxa" w:w="789"/>
          </w:tcPr>
          <w:p>
            <w:pPr>
              <w:spacing w:after="0"/>
              <w:jc w:val="left"/>
            </w:pPr>
          </w:p>
        </w:tc>
      </w:tr>
      <w:tr>
        <w:trPr>
          <w:cantSplit/>
        </w:trPr>
        <w:tc>
          <w:tcPr>
            <w:tcW w:type="dxa" w:w="2131"/>
          </w:tcPr>
          <w:p>
            <w:pPr>
              <w:spacing w:after="0"/>
              <w:jc w:val="left"/>
            </w:pPr>
            <w:r>
              <w:rPr>
                <w:sz w:val="16"/>
              </w:rPr>
              <w:t>Kirby town</w:t>
            </w:r>
          </w:p>
        </w:tc>
        <w:tc>
          <w:tcPr>
            <w:tcW w:type="dxa" w:w="827"/>
          </w:tcPr>
          <w:p>
            <w:pPr>
              <w:spacing w:after="0"/>
              <w:jc w:val="left"/>
            </w:pPr>
            <w:r>
              <w:rPr>
                <w:sz w:val="16"/>
              </w:rPr>
              <w:t>Town</w:t>
            </w:r>
          </w:p>
        </w:tc>
        <w:tc>
          <w:tcPr>
            <w:tcW w:type="dxa" w:w="3217"/>
          </w:tcPr>
          <w:p>
            <w:pPr>
              <w:spacing w:after="0"/>
              <w:jc w:val="left"/>
            </w:pPr>
            <w:r>
              <w:rPr>
                <w:sz w:val="16"/>
              </w:rPr>
              <w:t>Approved, expires 2027-05-11</w:t>
            </w:r>
          </w:p>
        </w:tc>
        <w:tc>
          <w:tcPr>
            <w:tcW w:type="dxa" w:w="2384"/>
          </w:tcPr>
          <w:p>
            <w:pPr>
              <w:spacing w:after="0"/>
              <w:jc w:val="left"/>
            </w:pPr>
            <w:r>
              <w:rPr>
                <w:sz w:val="16"/>
              </w:rPr>
              <w:t>Region Six, WY Hazard Mitigation Plan 2022 (FEMA plan 108063)</w:t>
            </w:r>
          </w:p>
        </w:tc>
        <w:tc>
          <w:tcPr>
            <w:tcW w:type="dxa" w:w="1262"/>
          </w:tcPr>
          <w:p>
            <w:pPr>
              <w:spacing w:after="0"/>
              <w:jc w:val="left"/>
            </w:pPr>
            <w:r>
              <w:rPr>
                <w:sz w:val="16"/>
              </w:rPr>
              <w:t>2022-05-12</w:t>
            </w:r>
          </w:p>
        </w:tc>
        <w:tc>
          <w:tcPr>
            <w:tcW w:type="dxa" w:w="1262"/>
          </w:tcPr>
          <w:p>
            <w:pPr>
              <w:spacing w:after="0"/>
              <w:jc w:val="left"/>
            </w:pPr>
            <w:r>
              <w:rPr>
                <w:sz w:val="16"/>
              </w:rPr>
              <w:t>2027-05-11</w:t>
            </w:r>
          </w:p>
        </w:tc>
        <w:tc>
          <w:tcPr>
            <w:tcW w:type="dxa" w:w="1088"/>
          </w:tcPr>
          <w:p>
            <w:pPr>
              <w:spacing w:after="0"/>
              <w:jc w:val="right"/>
            </w:pPr>
            <w:r>
              <w:rPr>
                <w:sz w:val="16"/>
              </w:rPr>
              <w:t>225</w:t>
            </w:r>
          </w:p>
        </w:tc>
        <w:tc>
          <w:tcPr>
            <w:tcW w:type="dxa" w:w="1153"/>
          </w:tcPr>
          <w:p>
            <w:pPr>
              <w:spacing w:after="0"/>
              <w:jc w:val="left"/>
            </w:pPr>
          </w:p>
        </w:tc>
        <w:tc>
          <w:tcPr>
            <w:tcW w:type="dxa" w:w="789"/>
          </w:tcPr>
          <w:p>
            <w:pPr>
              <w:spacing w:after="0"/>
              <w:jc w:val="left"/>
            </w:pPr>
          </w:p>
        </w:tc>
      </w:tr>
      <w:tr>
        <w:trPr>
          <w:cantSplit/>
        </w:trPr>
        <w:tc>
          <w:tcPr>
            <w:tcW w:type="dxa" w:w="2131"/>
          </w:tcPr>
          <w:p>
            <w:pPr>
              <w:spacing w:after="0"/>
              <w:jc w:val="left"/>
            </w:pPr>
            <w:r>
              <w:rPr>
                <w:sz w:val="16"/>
              </w:rPr>
              <w:t>Thermopolis town</w:t>
            </w:r>
          </w:p>
        </w:tc>
        <w:tc>
          <w:tcPr>
            <w:tcW w:type="dxa" w:w="827"/>
          </w:tcPr>
          <w:p>
            <w:pPr>
              <w:spacing w:after="0"/>
              <w:jc w:val="left"/>
            </w:pPr>
            <w:r>
              <w:rPr>
                <w:sz w:val="16"/>
              </w:rPr>
              <w:t>Town</w:t>
            </w:r>
          </w:p>
        </w:tc>
        <w:tc>
          <w:tcPr>
            <w:tcW w:type="dxa" w:w="3217"/>
          </w:tcPr>
          <w:p>
            <w:pPr>
              <w:spacing w:after="0"/>
              <w:jc w:val="left"/>
            </w:pPr>
            <w:r>
              <w:rPr>
                <w:sz w:val="16"/>
              </w:rPr>
              <w:t>Approved, expires 2027-05-11</w:t>
            </w:r>
          </w:p>
        </w:tc>
        <w:tc>
          <w:tcPr>
            <w:tcW w:type="dxa" w:w="2384"/>
          </w:tcPr>
          <w:p>
            <w:pPr>
              <w:spacing w:after="0"/>
              <w:jc w:val="left"/>
            </w:pPr>
            <w:r>
              <w:rPr>
                <w:sz w:val="16"/>
              </w:rPr>
              <w:t>Region Six, WY Hazard Mitigation Plan 2022 (FEMA plan 108063)</w:t>
            </w:r>
          </w:p>
        </w:tc>
        <w:tc>
          <w:tcPr>
            <w:tcW w:type="dxa" w:w="1262"/>
          </w:tcPr>
          <w:p>
            <w:pPr>
              <w:spacing w:after="0"/>
              <w:jc w:val="left"/>
            </w:pPr>
            <w:r>
              <w:rPr>
                <w:sz w:val="16"/>
              </w:rPr>
              <w:t>2022-05-12</w:t>
            </w:r>
          </w:p>
        </w:tc>
        <w:tc>
          <w:tcPr>
            <w:tcW w:type="dxa" w:w="1262"/>
          </w:tcPr>
          <w:p>
            <w:pPr>
              <w:spacing w:after="0"/>
              <w:jc w:val="left"/>
            </w:pPr>
            <w:r>
              <w:rPr>
                <w:sz w:val="16"/>
              </w:rPr>
              <w:t>2027-05-11</w:t>
            </w:r>
          </w:p>
        </w:tc>
        <w:tc>
          <w:tcPr>
            <w:tcW w:type="dxa" w:w="1088"/>
          </w:tcPr>
          <w:p>
            <w:pPr>
              <w:spacing w:after="0"/>
              <w:jc w:val="right"/>
            </w:pPr>
            <w:r>
              <w:rPr>
                <w:sz w:val="16"/>
              </w:rPr>
              <w:t>225</w:t>
            </w:r>
          </w:p>
        </w:tc>
        <w:tc>
          <w:tcPr>
            <w:tcW w:type="dxa" w:w="1153"/>
          </w:tcPr>
          <w:p>
            <w:pPr>
              <w:spacing w:after="0"/>
              <w:jc w:val="left"/>
            </w:pPr>
          </w:p>
        </w:tc>
        <w:tc>
          <w:tcPr>
            <w:tcW w:type="dxa" w:w="789"/>
          </w:tcPr>
          <w:p>
            <w:pPr>
              <w:spacing w:after="0"/>
              <w:jc w:val="left"/>
            </w:pPr>
          </w:p>
        </w:tc>
      </w:tr>
    </w:tbl>
    <w:p>
      <w:pPr>
        <w:spacing w:after="40" w:before="60"/>
      </w:pPr>
      <w:r>
        <w:rPr>
          <w:sz w:val="15"/>
        </w:rPr>
        <w:t>Plan 108063 also covers 17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86"/>
        <w:gridCol w:w="1186"/>
        <w:gridCol w:w="1037"/>
        <w:gridCol w:w="1126"/>
        <w:gridCol w:w="1297"/>
        <w:gridCol w:w="1111"/>
        <w:gridCol w:w="1201"/>
        <w:gridCol w:w="2163"/>
        <w:gridCol w:w="2084"/>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6"/>
            <w:shd w:val="clear" w:color="auto" w:fill="E8E8E8"/>
          </w:tcPr>
          <w:p>
            <w:pPr>
              <w:spacing w:after="0"/>
              <w:jc w:val="left"/>
            </w:pPr>
            <w:r>
              <w:rPr>
                <w:b/>
                <w:sz w:val="16"/>
              </w:rPr>
              <w:t>NRI risk rating</w:t>
            </w:r>
          </w:p>
        </w:tc>
        <w:tc>
          <w:tcPr>
            <w:tcW w:type="dxa" w:w="118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1037"/>
          </w:tcPr>
          <w:p>
            <w:pPr>
              <w:spacing w:after="0"/>
              <w:jc w:val="right"/>
            </w:pPr>
            <w:r>
              <w:rPr>
                <w:sz w:val="16"/>
              </w:rPr>
              <w:t>$3,528,334</w:t>
            </w:r>
          </w:p>
        </w:tc>
        <w:tc>
          <w:tcPr>
            <w:tcW w:type="dxa" w:w="1126"/>
          </w:tcPr>
          <w:p>
            <w:pPr>
              <w:spacing w:after="0"/>
              <w:jc w:val="right"/>
            </w:pPr>
            <w:r>
              <w:rPr>
                <w:sz w:val="16"/>
              </w:rPr>
              <w:t>$3</w:t>
            </w:r>
          </w:p>
        </w:tc>
        <w:tc>
          <w:tcPr>
            <w:tcW w:type="dxa" w:w="1297"/>
          </w:tcPr>
          <w:p>
            <w:pPr>
              <w:spacing w:after="0"/>
              <w:jc w:val="right"/>
            </w:pPr>
            <w:r>
              <w:rPr>
                <w:sz w:val="16"/>
              </w:rPr>
              <w:t>$616</w:t>
            </w:r>
          </w:p>
        </w:tc>
        <w:tc>
          <w:tcPr>
            <w:tcW w:type="dxa" w:w="1111"/>
          </w:tcPr>
          <w:p>
            <w:pPr>
              <w:spacing w:after="0"/>
              <w:jc w:val="right"/>
            </w:pPr>
            <w:r>
              <w:rPr>
                <w:sz w:val="16"/>
              </w:rPr>
              <w:t>$3,528,953</w:t>
            </w:r>
          </w:p>
        </w:tc>
        <w:tc>
          <w:tcPr>
            <w:tcW w:type="dxa" w:w="1201"/>
          </w:tcPr>
          <w:p>
            <w:pPr>
              <w:spacing w:after="0"/>
              <w:jc w:val="right"/>
            </w:pPr>
            <w:r>
              <w:rPr>
                <w:sz w:val="16"/>
              </w:rPr>
              <w:t>10</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Earthquake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$274,452</w:t>
            </w:r>
          </w:p>
        </w:tc>
        <w:tc>
          <w:tcPr>
            <w:tcW w:type="dxa" w:w="1126"/>
          </w:tcPr>
          <w:p>
            <w:pPr>
              <w:spacing w:after="0"/>
              <w:jc w:val="right"/>
            </w:pPr>
          </w:p>
        </w:tc>
        <w:tc>
          <w:tcPr>
            <w:tcW w:type="dxa" w:w="1297"/>
          </w:tcPr>
          <w:p>
            <w:pPr>
              <w:spacing w:after="0"/>
              <w:jc w:val="right"/>
            </w:pPr>
            <w:r>
              <w:rPr>
                <w:sz w:val="16"/>
              </w:rPr>
              <w:t>$77,091</w:t>
            </w:r>
          </w:p>
        </w:tc>
        <w:tc>
          <w:tcPr>
            <w:tcW w:type="dxa" w:w="1111"/>
          </w:tcPr>
          <w:p>
            <w:pPr>
              <w:spacing w:after="0"/>
              <w:jc w:val="right"/>
            </w:pPr>
            <w:r>
              <w:rPr>
                <w:sz w:val="16"/>
              </w:rPr>
              <w:t>$351,543</w:t>
            </w:r>
          </w:p>
        </w:tc>
        <w:tc>
          <w:tcPr>
            <w:tcW w:type="dxa" w:w="1201"/>
          </w:tcPr>
          <w:p>
            <w:pPr>
              <w:spacing w:after="0"/>
              <w:jc w:val="right"/>
            </w:pPr>
          </w:p>
        </w:tc>
        <w:tc>
          <w:tcPr>
            <w:tcW w:type="dxa" w:w="2163"/>
          </w:tcPr>
          <w:p>
            <w:pPr>
              <w:spacing w:after="0"/>
              <w:jc w:val="left"/>
            </w:pPr>
          </w:p>
        </w:tc>
        <w:tc>
          <w:tcPr>
            <w:tcW w:type="dxa" w:w="2084"/>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3</w:t>
            </w:r>
          </w:p>
        </w:tc>
        <w:tc>
          <w:tcPr>
            <w:tcW w:type="dxa" w:w="1037"/>
          </w:tcPr>
          <w:p>
            <w:pPr>
              <w:spacing w:after="0"/>
              <w:jc w:val="left"/>
            </w:pPr>
            <w:r>
              <w:rPr>
                <w:sz w:val="16"/>
              </w:rPr>
              <w:t>Cold Wave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$529</w:t>
            </w:r>
          </w:p>
        </w:tc>
        <w:tc>
          <w:tcPr>
            <w:tcW w:type="dxa" w:w="1126"/>
          </w:tcPr>
          <w:p>
            <w:pPr>
              <w:spacing w:after="0"/>
              <w:jc w:val="right"/>
            </w:pPr>
            <w:r>
              <w:rPr>
                <w:sz w:val="16"/>
              </w:rPr>
              <w:t>$9,385</w:t>
            </w:r>
          </w:p>
        </w:tc>
        <w:tc>
          <w:tcPr>
            <w:tcW w:type="dxa" w:w="1297"/>
          </w:tcPr>
          <w:p>
            <w:pPr>
              <w:spacing w:after="0"/>
              <w:jc w:val="right"/>
            </w:pPr>
            <w:r>
              <w:rPr>
                <w:sz w:val="16"/>
              </w:rPr>
              <w:t>$281,529</w:t>
            </w:r>
          </w:p>
        </w:tc>
        <w:tc>
          <w:tcPr>
            <w:tcW w:type="dxa" w:w="1111"/>
          </w:tcPr>
          <w:p>
            <w:pPr>
              <w:spacing w:after="0"/>
              <w:jc w:val="right"/>
            </w:pPr>
            <w:r>
              <w:rPr>
                <w:sz w:val="16"/>
              </w:rPr>
              <w:t>$291,442</w:t>
            </w:r>
          </w:p>
        </w:tc>
        <w:tc>
          <w:tcPr>
            <w:tcW w:type="dxa" w:w="1201"/>
          </w:tcPr>
          <w:p>
            <w:pPr>
              <w:spacing w:after="0"/>
              <w:jc w:val="right"/>
            </w:pPr>
            <w:r>
              <w:rPr>
                <w:sz w:val="16"/>
              </w:rPr>
              <w:t>14</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Lightning</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$1,158</w:t>
            </w:r>
          </w:p>
        </w:tc>
        <w:tc>
          <w:tcPr>
            <w:tcW w:type="dxa" w:w="1126"/>
          </w:tcPr>
          <w:p>
            <w:pPr>
              <w:spacing w:after="0"/>
              <w:jc w:val="right"/>
            </w:pPr>
          </w:p>
        </w:tc>
        <w:tc>
          <w:tcPr>
            <w:tcW w:type="dxa" w:w="1297"/>
          </w:tcPr>
          <w:p>
            <w:pPr>
              <w:spacing w:after="0"/>
              <w:jc w:val="right"/>
            </w:pPr>
            <w:r>
              <w:rPr>
                <w:sz w:val="16"/>
              </w:rPr>
              <w:t>$110,568</w:t>
            </w:r>
          </w:p>
        </w:tc>
        <w:tc>
          <w:tcPr>
            <w:tcW w:type="dxa" w:w="1111"/>
          </w:tcPr>
          <w:p>
            <w:pPr>
              <w:spacing w:after="0"/>
              <w:jc w:val="right"/>
            </w:pPr>
            <w:r>
              <w:rPr>
                <w:sz w:val="16"/>
              </w:rPr>
              <w:t>$111,727</w:t>
            </w:r>
          </w:p>
        </w:tc>
        <w:tc>
          <w:tcPr>
            <w:tcW w:type="dxa" w:w="1201"/>
          </w:tcPr>
          <w:p>
            <w:pPr>
              <w:spacing w:after="0"/>
              <w:jc w:val="right"/>
            </w:pPr>
            <w:r>
              <w:rPr>
                <w:sz w:val="16"/>
              </w:rPr>
              <w:t>0</w:t>
            </w:r>
          </w:p>
        </w:tc>
        <w:tc>
          <w:tcPr>
            <w:tcW w:type="dxa" w:w="2163"/>
          </w:tcPr>
          <w:p>
            <w:pPr>
              <w:spacing w:after="0"/>
              <w:jc w:val="left"/>
            </w:pPr>
          </w:p>
        </w:tc>
        <w:tc>
          <w:tcPr>
            <w:tcW w:type="dxa" w:w="208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5</w:t>
            </w:r>
          </w:p>
        </w:tc>
        <w:tc>
          <w:tcPr>
            <w:tcW w:type="dxa" w:w="1037"/>
          </w:tcPr>
          <w:p>
            <w:pPr>
              <w:spacing w:after="0"/>
              <w:jc w:val="left"/>
            </w:pPr>
            <w:r>
              <w:rPr>
                <w:sz w:val="16"/>
              </w:rPr>
              <w:t>Wildfire</w:t>
            </w:r>
          </w:p>
        </w:tc>
        <w:tc>
          <w:tcPr>
            <w:tcW w:type="dxa" w:w="1186"/>
          </w:tcPr>
          <w:p>
            <w:pPr>
              <w:spacing w:after="0"/>
              <w:jc w:val="left"/>
            </w:pPr>
            <w:r>
              <w:rPr>
                <w:sz w:val="16"/>
              </w:rPr>
              <w:t>Relatively Low</w:t>
            </w:r>
          </w:p>
        </w:tc>
        <w:tc>
          <w:tcPr>
            <w:tcW w:type="dxa" w:w="1186"/>
          </w:tcPr>
          <w:p>
            <w:pPr>
              <w:spacing w:after="0"/>
              <w:jc w:val="left"/>
            </w:pPr>
            <w:r>
              <w:rPr>
                <w:sz w:val="16"/>
              </w:rPr>
              <w:t>Relatively Low</w:t>
            </w:r>
          </w:p>
        </w:tc>
        <w:tc>
          <w:tcPr>
            <w:tcW w:type="dxa" w:w="1037"/>
          </w:tcPr>
          <w:p>
            <w:pPr>
              <w:spacing w:after="0"/>
              <w:jc w:val="right"/>
            </w:pPr>
            <w:r>
              <w:rPr>
                <w:sz w:val="16"/>
              </w:rPr>
              <w:t>$94,948</w:t>
            </w:r>
          </w:p>
        </w:tc>
        <w:tc>
          <w:tcPr>
            <w:tcW w:type="dxa" w:w="1126"/>
          </w:tcPr>
          <w:p>
            <w:pPr>
              <w:spacing w:after="0"/>
              <w:jc w:val="right"/>
            </w:pPr>
            <w:r>
              <w:rPr>
                <w:sz w:val="16"/>
              </w:rPr>
              <w:t>$35</w:t>
            </w:r>
          </w:p>
        </w:tc>
        <w:tc>
          <w:tcPr>
            <w:tcW w:type="dxa" w:w="1297"/>
          </w:tcPr>
          <w:p>
            <w:pPr>
              <w:spacing w:after="0"/>
              <w:jc w:val="right"/>
            </w:pPr>
            <w:r>
              <w:rPr>
                <w:sz w:val="16"/>
              </w:rPr>
              <w:t>$2,979</w:t>
            </w:r>
          </w:p>
        </w:tc>
        <w:tc>
          <w:tcPr>
            <w:tcW w:type="dxa" w:w="1111"/>
          </w:tcPr>
          <w:p>
            <w:pPr>
              <w:spacing w:after="0"/>
              <w:jc w:val="right"/>
            </w:pPr>
            <w:r>
              <w:rPr>
                <w:sz w:val="16"/>
              </w:rPr>
              <w:t>$97,962</w:t>
            </w:r>
          </w:p>
        </w:tc>
        <w:tc>
          <w:tcPr>
            <w:tcW w:type="dxa" w:w="1201"/>
          </w:tcPr>
          <w:p>
            <w:pPr>
              <w:spacing w:after="0"/>
              <w:jc w:val="right"/>
            </w:pPr>
            <w:r>
              <w:rPr>
                <w:sz w:val="16"/>
              </w:rPr>
              <w:t>11</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Landslide</w:t>
            </w:r>
          </w:p>
        </w:tc>
        <w:tc>
          <w:tcPr>
            <w:tcW w:type="dxa" w:w="1186"/>
          </w:tcPr>
          <w:p>
            <w:pPr>
              <w:spacing w:after="0"/>
              <w:jc w:val="left"/>
            </w:pPr>
            <w:r>
              <w:rPr>
                <w:sz w:val="16"/>
              </w:rPr>
              <w:t>Relatively Moderate</w:t>
            </w:r>
          </w:p>
        </w:tc>
        <w:tc>
          <w:tcPr>
            <w:tcW w:type="dxa" w:w="1186"/>
          </w:tcPr>
          <w:p>
            <w:pPr>
              <w:spacing w:after="0"/>
              <w:jc w:val="left"/>
            </w:pPr>
            <w:r>
              <w:rPr>
                <w:sz w:val="16"/>
              </w:rPr>
              <w:t>Relatively Low</w:t>
            </w:r>
          </w:p>
        </w:tc>
        <w:tc>
          <w:tcPr>
            <w:tcW w:type="dxa" w:w="1037"/>
          </w:tcPr>
          <w:p>
            <w:pPr>
              <w:spacing w:after="0"/>
              <w:jc w:val="right"/>
            </w:pPr>
            <w:r>
              <w:rPr>
                <w:sz w:val="16"/>
              </w:rPr>
              <w:t>$3,751</w:t>
            </w:r>
          </w:p>
        </w:tc>
        <w:tc>
          <w:tcPr>
            <w:tcW w:type="dxa" w:w="1126"/>
          </w:tcPr>
          <w:p>
            <w:pPr>
              <w:spacing w:after="0"/>
              <w:jc w:val="right"/>
            </w:pPr>
          </w:p>
        </w:tc>
        <w:tc>
          <w:tcPr>
            <w:tcW w:type="dxa" w:w="1297"/>
          </w:tcPr>
          <w:p>
            <w:pPr>
              <w:spacing w:after="0"/>
              <w:jc w:val="right"/>
            </w:pPr>
            <w:r>
              <w:rPr>
                <w:sz w:val="16"/>
              </w:rPr>
              <w:t>$91,518</w:t>
            </w:r>
          </w:p>
        </w:tc>
        <w:tc>
          <w:tcPr>
            <w:tcW w:type="dxa" w:w="1111"/>
          </w:tcPr>
          <w:p>
            <w:pPr>
              <w:spacing w:after="0"/>
              <w:jc w:val="right"/>
            </w:pPr>
            <w:r>
              <w:rPr>
                <w:sz w:val="16"/>
              </w:rPr>
              <w:t>$95,269</w:t>
            </w:r>
          </w:p>
        </w:tc>
        <w:tc>
          <w:tcPr>
            <w:tcW w:type="dxa" w:w="1201"/>
          </w:tcPr>
          <w:p>
            <w:pPr>
              <w:spacing w:after="0"/>
              <w:jc w:val="right"/>
            </w:pPr>
            <w:r>
              <w:rPr>
                <w:sz w:val="16"/>
              </w:rPr>
              <w:t>0</w:t>
            </w:r>
          </w:p>
        </w:tc>
        <w:tc>
          <w:tcPr>
            <w:tcW w:type="dxa" w:w="2163"/>
          </w:tcPr>
          <w:p>
            <w:pPr>
              <w:spacing w:after="0"/>
              <w:jc w:val="left"/>
            </w:pPr>
          </w:p>
        </w:tc>
        <w:tc>
          <w:tcPr>
            <w:tcW w:type="dxa" w:w="208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4"/>
          </w:tcPr>
          <w:p>
            <w:pPr>
              <w:spacing w:after="0"/>
              <w:jc w:val="right"/>
            </w:pPr>
            <w:r>
              <w:rPr>
                <w:sz w:val="16"/>
              </w:rPr>
              <w:t>7</w:t>
            </w:r>
          </w:p>
        </w:tc>
        <w:tc>
          <w:tcPr>
            <w:tcW w:type="dxa" w:w="1037"/>
          </w:tcPr>
          <w:p>
            <w:pPr>
              <w:spacing w:after="0"/>
              <w:jc w:val="left"/>
            </w:pPr>
            <w:r>
              <w:rPr>
                <w:sz w:val="16"/>
              </w:rPr>
              <w:t>Tornado</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$28,558</w:t>
            </w:r>
          </w:p>
        </w:tc>
        <w:tc>
          <w:tcPr>
            <w:tcW w:type="dxa" w:w="1126"/>
          </w:tcPr>
          <w:p>
            <w:pPr>
              <w:spacing w:after="0"/>
              <w:jc w:val="right"/>
            </w:pPr>
            <w:r>
              <w:rPr>
                <w:sz w:val="16"/>
              </w:rPr>
              <w:t>$160</w:t>
            </w:r>
          </w:p>
        </w:tc>
        <w:tc>
          <w:tcPr>
            <w:tcW w:type="dxa" w:w="1297"/>
          </w:tcPr>
          <w:p>
            <w:pPr>
              <w:spacing w:after="0"/>
              <w:jc w:val="right"/>
            </w:pPr>
            <w:r>
              <w:rPr>
                <w:sz w:val="16"/>
              </w:rPr>
              <w:t>$34,080</w:t>
            </w:r>
          </w:p>
        </w:tc>
        <w:tc>
          <w:tcPr>
            <w:tcW w:type="dxa" w:w="1111"/>
          </w:tcPr>
          <w:p>
            <w:pPr>
              <w:spacing w:after="0"/>
              <w:jc w:val="right"/>
            </w:pPr>
            <w:r>
              <w:rPr>
                <w:sz w:val="16"/>
              </w:rPr>
              <w:t>$62,797</w:t>
            </w:r>
          </w:p>
        </w:tc>
        <w:tc>
          <w:tcPr>
            <w:tcW w:type="dxa" w:w="1201"/>
          </w:tcPr>
          <w:p>
            <w:pPr>
              <w:spacing w:after="0"/>
              <w:jc w:val="right"/>
            </w:pPr>
            <w:r>
              <w:rPr>
                <w:sz w:val="16"/>
              </w:rPr>
              <w:t>5</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Hail</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$41,510</w:t>
            </w:r>
          </w:p>
        </w:tc>
        <w:tc>
          <w:tcPr>
            <w:tcW w:type="dxa" w:w="1126"/>
          </w:tcPr>
          <w:p>
            <w:pPr>
              <w:spacing w:after="0"/>
              <w:jc w:val="right"/>
            </w:pPr>
            <w:r>
              <w:rPr>
                <w:sz w:val="16"/>
              </w:rPr>
              <w:t>$5,606</w:t>
            </w:r>
          </w:p>
        </w:tc>
        <w:tc>
          <w:tcPr>
            <w:tcW w:type="dxa" w:w="1297"/>
          </w:tcPr>
          <w:p>
            <w:pPr>
              <w:spacing w:after="0"/>
              <w:jc w:val="right"/>
            </w:pPr>
            <w:r>
              <w:rPr>
                <w:sz w:val="16"/>
              </w:rPr>
              <w:t>$1,659</w:t>
            </w:r>
          </w:p>
        </w:tc>
        <w:tc>
          <w:tcPr>
            <w:tcW w:type="dxa" w:w="1111"/>
          </w:tcPr>
          <w:p>
            <w:pPr>
              <w:spacing w:after="0"/>
              <w:jc w:val="right"/>
            </w:pPr>
            <w:r>
              <w:rPr>
                <w:sz w:val="16"/>
              </w:rPr>
              <w:t>$48,775</w:t>
            </w:r>
          </w:p>
        </w:tc>
        <w:tc>
          <w:tcPr>
            <w:tcW w:type="dxa" w:w="1201"/>
          </w:tcPr>
          <w:p>
            <w:pPr>
              <w:spacing w:after="0"/>
              <w:jc w:val="right"/>
            </w:pPr>
            <w:r>
              <w:rPr>
                <w:sz w:val="16"/>
              </w:rPr>
              <w:t>58</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Avalanche</w:t>
            </w:r>
          </w:p>
        </w:tc>
        <w:tc>
          <w:tcPr>
            <w:tcW w:type="dxa" w:w="1186"/>
          </w:tcPr>
          <w:p>
            <w:pPr>
              <w:spacing w:after="0"/>
              <w:jc w:val="left"/>
            </w:pPr>
            <w:r>
              <w:rPr>
                <w:sz w:val="16"/>
              </w:rPr>
              <w:t>Relatively Low</w:t>
            </w:r>
          </w:p>
        </w:tc>
        <w:tc>
          <w:tcPr>
            <w:tcW w:type="dxa" w:w="1186"/>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297"/>
          </w:tcPr>
          <w:p>
            <w:pPr>
              <w:spacing w:after="0"/>
              <w:jc w:val="right"/>
            </w:pPr>
            <w:r>
              <w:rPr>
                <w:sz w:val="16"/>
              </w:rPr>
              <w:t>$29,972</w:t>
            </w:r>
          </w:p>
        </w:tc>
        <w:tc>
          <w:tcPr>
            <w:tcW w:type="dxa" w:w="1111"/>
          </w:tcPr>
          <w:p>
            <w:pPr>
              <w:spacing w:after="0"/>
              <w:jc w:val="right"/>
            </w:pPr>
            <w:r>
              <w:rPr>
                <w:sz w:val="16"/>
              </w:rPr>
              <w:t>$29,975</w:t>
            </w:r>
          </w:p>
        </w:tc>
        <w:tc>
          <w:tcPr>
            <w:tcW w:type="dxa" w:w="1201"/>
          </w:tcPr>
          <w:p>
            <w:pPr>
              <w:spacing w:after="0"/>
              <w:jc w:val="right"/>
            </w:pPr>
            <w:r>
              <w:rPr>
                <w:sz w:val="16"/>
              </w:rPr>
              <w:t>3</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Strong Wind</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$6,009</w:t>
            </w:r>
          </w:p>
        </w:tc>
        <w:tc>
          <w:tcPr>
            <w:tcW w:type="dxa" w:w="1126"/>
          </w:tcPr>
          <w:p>
            <w:pPr>
              <w:spacing w:after="0"/>
              <w:jc w:val="right"/>
            </w:pPr>
            <w:r>
              <w:rPr>
                <w:sz w:val="16"/>
              </w:rPr>
              <w:t>$758</w:t>
            </w:r>
          </w:p>
        </w:tc>
        <w:tc>
          <w:tcPr>
            <w:tcW w:type="dxa" w:w="1297"/>
          </w:tcPr>
          <w:p>
            <w:pPr>
              <w:spacing w:after="0"/>
              <w:jc w:val="right"/>
            </w:pPr>
            <w:r>
              <w:rPr>
                <w:sz w:val="16"/>
              </w:rPr>
              <w:t>$20,399</w:t>
            </w:r>
          </w:p>
        </w:tc>
        <w:tc>
          <w:tcPr>
            <w:tcW w:type="dxa" w:w="1111"/>
          </w:tcPr>
          <w:p>
            <w:pPr>
              <w:spacing w:after="0"/>
              <w:jc w:val="right"/>
            </w:pPr>
            <w:r>
              <w:rPr>
                <w:sz w:val="16"/>
              </w:rPr>
              <w:t>$27,167</w:t>
            </w:r>
          </w:p>
        </w:tc>
        <w:tc>
          <w:tcPr>
            <w:tcW w:type="dxa" w:w="1201"/>
          </w:tcPr>
          <w:p>
            <w:pPr>
              <w:spacing w:after="0"/>
              <w:jc w:val="right"/>
            </w:pPr>
            <w:r>
              <w:rPr>
                <w:sz w:val="16"/>
              </w:rPr>
              <w:t>163</w:t>
            </w:r>
          </w:p>
        </w:tc>
        <w:tc>
          <w:tcPr>
            <w:tcW w:type="dxa" w:w="2163"/>
          </w:tcPr>
          <w:p>
            <w:pPr>
              <w:spacing w:after="0"/>
              <w:jc w:val="left"/>
            </w:pPr>
          </w:p>
        </w:tc>
        <w:tc>
          <w:tcPr>
            <w:tcW w:type="dxa" w:w="2084"/>
          </w:tcPr>
          <w:p>
            <w:pPr>
              <w:spacing w:after="0"/>
              <w:jc w:val="left"/>
            </w:pPr>
            <w:r>
              <w:rPr>
                <w:sz w:val="16"/>
              </w:rPr>
              <w:t>Includes 128 High Wind records and 1 Strong Wind record, event types the NRI definition of this hazard leaves out.</w:t>
            </w:r>
          </w:p>
        </w:tc>
      </w:tr>
      <w:tr>
        <w:trPr>
          <w:cantSplit/>
        </w:trPr>
        <w:tc>
          <w:tcPr>
            <w:tcW w:type="dxa" w:w="684"/>
          </w:tcPr>
          <w:p>
            <w:pPr>
              <w:spacing w:after="0"/>
              <w:jc w:val="right"/>
            </w:pPr>
            <w:r>
              <w:rPr>
                <w:sz w:val="16"/>
              </w:rPr>
              <w:t>11</w:t>
            </w:r>
          </w:p>
        </w:tc>
        <w:tc>
          <w:tcPr>
            <w:tcW w:type="dxa" w:w="1037"/>
          </w:tcPr>
          <w:p>
            <w:pPr>
              <w:spacing w:after="0"/>
              <w:jc w:val="left"/>
            </w:pPr>
            <w:r>
              <w:rPr>
                <w:sz w:val="16"/>
              </w:rPr>
              <w:t>Heat Wave</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$141</w:t>
            </w:r>
          </w:p>
        </w:tc>
        <w:tc>
          <w:tcPr>
            <w:tcW w:type="dxa" w:w="1297"/>
          </w:tcPr>
          <w:p>
            <w:pPr>
              <w:spacing w:after="0"/>
              <w:jc w:val="right"/>
            </w:pPr>
            <w:r>
              <w:rPr>
                <w:sz w:val="16"/>
              </w:rPr>
              <w:t>$4,563</w:t>
            </w:r>
          </w:p>
        </w:tc>
        <w:tc>
          <w:tcPr>
            <w:tcW w:type="dxa" w:w="1111"/>
          </w:tcPr>
          <w:p>
            <w:pPr>
              <w:spacing w:after="0"/>
              <w:jc w:val="right"/>
            </w:pPr>
            <w:r>
              <w:rPr>
                <w:sz w:val="16"/>
              </w:rPr>
              <w:t>$4,706</w:t>
            </w:r>
          </w:p>
        </w:tc>
        <w:tc>
          <w:tcPr>
            <w:tcW w:type="dxa" w:w="1201"/>
          </w:tcPr>
          <w:p>
            <w:pPr>
              <w:spacing w:after="0"/>
              <w:jc w:val="right"/>
            </w:pPr>
            <w:r>
              <w:rPr>
                <w:sz w:val="16"/>
              </w:rPr>
              <w:t>1</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Ice Storm</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$1,319</w:t>
            </w:r>
          </w:p>
        </w:tc>
        <w:tc>
          <w:tcPr>
            <w:tcW w:type="dxa" w:w="1126"/>
          </w:tcPr>
          <w:p>
            <w:pPr>
              <w:spacing w:after="0"/>
              <w:jc w:val="right"/>
            </w:pPr>
          </w:p>
        </w:tc>
        <w:tc>
          <w:tcPr>
            <w:tcW w:type="dxa" w:w="1297"/>
          </w:tcPr>
          <w:p>
            <w:pPr>
              <w:spacing w:after="0"/>
              <w:jc w:val="right"/>
            </w:pPr>
            <w:r>
              <w:rPr>
                <w:sz w:val="16"/>
              </w:rPr>
              <w:t>$314</w:t>
            </w:r>
          </w:p>
        </w:tc>
        <w:tc>
          <w:tcPr>
            <w:tcW w:type="dxa" w:w="1111"/>
          </w:tcPr>
          <w:p>
            <w:pPr>
              <w:spacing w:after="0"/>
              <w:jc w:val="right"/>
            </w:pPr>
            <w:r>
              <w:rPr>
                <w:sz w:val="16"/>
              </w:rPr>
              <w:t>$1,634</w:t>
            </w:r>
          </w:p>
        </w:tc>
        <w:tc>
          <w:tcPr>
            <w:tcW w:type="dxa" w:w="1201"/>
          </w:tcPr>
          <w:p>
            <w:pPr>
              <w:spacing w:after="0"/>
              <w:jc w:val="right"/>
            </w:pPr>
            <w:r>
              <w:rPr>
                <w:sz w:val="16"/>
              </w:rPr>
              <w:t>0</w:t>
            </w:r>
          </w:p>
        </w:tc>
        <w:tc>
          <w:tcPr>
            <w:tcW w:type="dxa" w:w="2163"/>
          </w:tcPr>
          <w:p>
            <w:pPr>
              <w:spacing w:after="0"/>
              <w:jc w:val="left"/>
            </w:pPr>
          </w:p>
        </w:tc>
        <w:tc>
          <w:tcPr>
            <w:tcW w:type="dxa" w:w="208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Winter Weather</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$830</w:t>
            </w:r>
          </w:p>
        </w:tc>
        <w:tc>
          <w:tcPr>
            <w:tcW w:type="dxa" w:w="1126"/>
          </w:tcPr>
          <w:p>
            <w:pPr>
              <w:spacing w:after="0"/>
              <w:jc w:val="right"/>
            </w:pPr>
            <w:r>
              <w:rPr>
                <w:sz w:val="16"/>
              </w:rPr>
              <w:t>$1</w:t>
            </w:r>
          </w:p>
        </w:tc>
        <w:tc>
          <w:tcPr>
            <w:tcW w:type="dxa" w:w="1297"/>
          </w:tcPr>
          <w:p>
            <w:pPr>
              <w:spacing w:after="0"/>
              <w:jc w:val="right"/>
            </w:pPr>
            <w:r>
              <w:rPr>
                <w:sz w:val="16"/>
              </w:rPr>
              <w:t>$105</w:t>
            </w:r>
          </w:p>
        </w:tc>
        <w:tc>
          <w:tcPr>
            <w:tcW w:type="dxa" w:w="1111"/>
          </w:tcPr>
          <w:p>
            <w:pPr>
              <w:spacing w:after="0"/>
              <w:jc w:val="right"/>
            </w:pPr>
            <w:r>
              <w:rPr>
                <w:sz w:val="16"/>
              </w:rPr>
              <w:t>$936</w:t>
            </w:r>
          </w:p>
        </w:tc>
        <w:tc>
          <w:tcPr>
            <w:tcW w:type="dxa" w:w="1201"/>
          </w:tcPr>
          <w:p>
            <w:pPr>
              <w:spacing w:after="0"/>
              <w:jc w:val="right"/>
            </w:pPr>
            <w:r>
              <w:rPr>
                <w:sz w:val="16"/>
              </w:rPr>
              <w:t>143</w:t>
            </w:r>
          </w:p>
        </w:tc>
        <w:tc>
          <w:tcPr>
            <w:tcW w:type="dxa" w:w="2163"/>
          </w:tcPr>
          <w:p>
            <w:pPr>
              <w:spacing w:after="0"/>
              <w:jc w:val="left"/>
            </w:pPr>
          </w:p>
        </w:tc>
        <w:tc>
          <w:tcPr>
            <w:tcW w:type="dxa" w:w="2084"/>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Drought</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$929</w:t>
            </w:r>
          </w:p>
        </w:tc>
        <w:tc>
          <w:tcPr>
            <w:tcW w:type="dxa" w:w="1297"/>
          </w:tcPr>
          <w:p>
            <w:pPr>
              <w:spacing w:after="0"/>
              <w:jc w:val="right"/>
            </w:pPr>
          </w:p>
        </w:tc>
        <w:tc>
          <w:tcPr>
            <w:tcW w:type="dxa" w:w="1111"/>
          </w:tcPr>
          <w:p>
            <w:pPr>
              <w:spacing w:after="0"/>
              <w:jc w:val="right"/>
            </w:pPr>
            <w:r>
              <w:rPr>
                <w:sz w:val="16"/>
              </w:rPr>
              <w:t>$929</w:t>
            </w:r>
          </w:p>
        </w:tc>
        <w:tc>
          <w:tcPr>
            <w:tcW w:type="dxa" w:w="1201"/>
          </w:tcPr>
          <w:p>
            <w:pPr>
              <w:spacing w:after="0"/>
              <w:jc w:val="right"/>
            </w:pPr>
            <w:r>
              <w:rPr>
                <w:sz w:val="16"/>
              </w:rPr>
              <w:t>0</w:t>
            </w:r>
          </w:p>
        </w:tc>
        <w:tc>
          <w:tcPr>
            <w:tcW w:type="dxa" w:w="2163"/>
          </w:tcPr>
          <w:p>
            <w:pPr>
              <w:spacing w:after="0"/>
              <w:jc w:val="left"/>
            </w:pPr>
          </w:p>
        </w:tc>
        <w:tc>
          <w:tcPr>
            <w:tcW w:type="dxa" w:w="208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Volcanic Activity</w:t>
            </w:r>
          </w:p>
        </w:tc>
        <w:tc>
          <w:tcPr>
            <w:tcW w:type="dxa" w:w="1186"/>
          </w:tcPr>
          <w:p>
            <w:pPr>
              <w:spacing w:after="0"/>
              <w:jc w:val="left"/>
            </w:pPr>
            <w:r>
              <w:rPr>
                <w:sz w:val="16"/>
              </w:rPr>
              <w:t>Very Low</w:t>
            </w:r>
          </w:p>
        </w:tc>
        <w:tc>
          <w:tcPr>
            <w:tcW w:type="dxa" w:w="118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under $1</w:t>
            </w:r>
          </w:p>
        </w:tc>
        <w:tc>
          <w:tcPr>
            <w:tcW w:type="dxa" w:w="1111"/>
          </w:tcPr>
          <w:p>
            <w:pPr>
              <w:spacing w:after="0"/>
              <w:jc w:val="right"/>
            </w:pPr>
            <w:r>
              <w:rPr>
                <w:sz w:val="16"/>
              </w:rPr>
              <w:t>under $1</w:t>
            </w:r>
          </w:p>
        </w:tc>
        <w:tc>
          <w:tcPr>
            <w:tcW w:type="dxa" w:w="1201"/>
          </w:tcPr>
          <w:p>
            <w:pPr>
              <w:spacing w:after="0"/>
              <w:jc w:val="right"/>
            </w:pPr>
            <w:r>
              <w:rPr>
                <w:sz w:val="16"/>
              </w:rPr>
              <w:t>0</w:t>
            </w:r>
          </w:p>
        </w:tc>
        <w:tc>
          <w:tcPr>
            <w:tcW w:type="dxa" w:w="2163"/>
          </w:tcPr>
          <w:p>
            <w:pPr>
              <w:spacing w:after="0"/>
              <w:jc w:val="left"/>
            </w:pPr>
          </w:p>
        </w:tc>
        <w:tc>
          <w:tcPr>
            <w:tcW w:type="dxa" w:w="208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63"/>
          </w:tcPr>
          <w:p>
            <w:pPr>
              <w:spacing w:after="0"/>
              <w:jc w:val="left"/>
            </w:pPr>
            <w:r>
              <w:rPr>
                <w:sz w:val="16"/>
              </w:rPr>
              <w:t>NRI rates coastal flooding Not Applicable for this county, and no federal declaration for this county names it.</w:t>
            </w:r>
          </w:p>
        </w:tc>
        <w:tc>
          <w:tcPr>
            <w:tcW w:type="dxa" w:w="208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Hurricane</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63"/>
          </w:tcPr>
          <w:p>
            <w:pPr>
              <w:spacing w:after="0"/>
              <w:jc w:val="left"/>
            </w:pPr>
            <w:r>
              <w:rPr>
                <w:sz w:val="16"/>
              </w:rPr>
              <w:t>NRI rates hurricane Not Applicable for this county, and no federal declaration for this county names it.</w:t>
            </w:r>
          </w:p>
        </w:tc>
        <w:tc>
          <w:tcPr>
            <w:tcW w:type="dxa" w:w="208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86"/>
          </w:tcPr>
          <w:p>
            <w:pPr>
              <w:spacing w:after="0"/>
              <w:jc w:val="left"/>
            </w:pPr>
            <w:r>
              <w:rPr>
                <w:sz w:val="16"/>
              </w:rPr>
              <w:t>Not Applicable</w:t>
            </w:r>
          </w:p>
        </w:tc>
        <w:tc>
          <w:tcPr>
            <w:tcW w:type="dxa" w:w="118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201"/>
          </w:tcPr>
          <w:p>
            <w:pPr>
              <w:spacing w:after="0"/>
              <w:jc w:val="right"/>
            </w:pPr>
            <w:r>
              <w:rPr>
                <w:sz w:val="16"/>
              </w:rPr>
              <w:t>0</w:t>
            </w:r>
          </w:p>
        </w:tc>
        <w:tc>
          <w:tcPr>
            <w:tcW w:type="dxa" w:w="2163"/>
          </w:tcPr>
          <w:p>
            <w:pPr>
              <w:spacing w:after="0"/>
              <w:jc w:val="left"/>
            </w:pPr>
            <w:r>
              <w:rPr>
                <w:sz w:val="16"/>
              </w:rPr>
              <w:t>NRI rates tsunami Not Applicable for this county, and no federal declaration for this county names it.</w:t>
            </w:r>
          </w:p>
        </w:tc>
        <w:tc>
          <w:tcPr>
            <w:tcW w:type="dxa" w:w="208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2"/>
        <w:gridCol w:w="1724"/>
        <w:gridCol w:w="1545"/>
        <w:gridCol w:w="1365"/>
        <w:gridCol w:w="2185"/>
        <w:gridCol w:w="1745"/>
        <w:gridCol w:w="1611"/>
        <w:gridCol w:w="2214"/>
      </w:tblGrid>
      <w:tr>
        <w:trPr>
          <w:cantSplit/>
          <w:tblHeader/>
        </w:trPr>
        <w:tc>
          <w:tcPr>
            <w:tcW w:type="dxa" w:w="1722"/>
            <w:shd w:val="clear" w:color="auto" w:fill="E8E8E8"/>
          </w:tcPr>
          <w:p>
            <w:pPr>
              <w:spacing w:after="0"/>
              <w:jc w:val="left"/>
            </w:pPr>
            <w:r>
              <w:rPr>
                <w:b/>
                <w:sz w:val="16"/>
              </w:rPr>
              <w:t>Hazard</w:t>
            </w:r>
          </w:p>
        </w:tc>
        <w:tc>
          <w:tcPr>
            <w:tcW w:type="dxa" w:w="1724"/>
            <w:shd w:val="clear" w:color="auto" w:fill="E8E8E8"/>
          </w:tcPr>
          <w:p>
            <w:pPr>
              <w:spacing w:after="0"/>
              <w:jc w:val="left"/>
            </w:pPr>
            <w:r>
              <w:rPr>
                <w:b/>
                <w:sz w:val="16"/>
              </w:rPr>
              <w:t>Scale</w:t>
            </w:r>
          </w:p>
        </w:tc>
        <w:tc>
          <w:tcPr>
            <w:tcW w:type="dxa" w:w="1545"/>
            <w:shd w:val="clear" w:color="auto" w:fill="E8E8E8"/>
          </w:tcPr>
          <w:p>
            <w:pPr>
              <w:spacing w:after="0"/>
              <w:jc w:val="right"/>
            </w:pPr>
            <w:r>
              <w:rPr>
                <w:b/>
                <w:sz w:val="16"/>
              </w:rPr>
              <w:t>Records</w:t>
            </w:r>
          </w:p>
          <w:p>
            <w:pPr>
              <w:spacing w:after="0"/>
              <w:jc w:val="right"/>
            </w:pPr>
            <w:r>
              <w:rPr>
                <w:i/>
                <w:color w:val="555555"/>
                <w:sz w:val="14"/>
              </w:rPr>
              <w:t>count, years</w:t>
            </w:r>
          </w:p>
        </w:tc>
        <w:tc>
          <w:tcPr>
            <w:tcW w:type="dxa" w:w="1365"/>
            <w:shd w:val="clear" w:color="auto" w:fill="E8E8E8"/>
          </w:tcPr>
          <w:p>
            <w:pPr>
              <w:spacing w:after="0"/>
              <w:jc w:val="left"/>
            </w:pPr>
            <w:r>
              <w:rPr>
                <w:b/>
                <w:sz w:val="16"/>
              </w:rPr>
              <w:t>Observed range</w:t>
            </w:r>
          </w:p>
        </w:tc>
        <w:tc>
          <w:tcPr>
            <w:tcW w:type="dxa" w:w="2185"/>
            <w:shd w:val="clear" w:color="auto" w:fill="E8E8E8"/>
          </w:tcPr>
          <w:p>
            <w:pPr>
              <w:spacing w:after="0"/>
              <w:jc w:val="left"/>
            </w:pPr>
            <w:r>
              <w:rPr>
                <w:b/>
                <w:sz w:val="16"/>
              </w:rPr>
              <w:t>Worst recorded event</w:t>
            </w:r>
          </w:p>
        </w:tc>
        <w:tc>
          <w:tcPr>
            <w:tcW w:type="dxa" w:w="1745"/>
            <w:shd w:val="clear" w:color="auto" w:fill="E8E8E8"/>
          </w:tcPr>
          <w:p>
            <w:pPr>
              <w:spacing w:after="0"/>
              <w:jc w:val="left"/>
            </w:pPr>
            <w:r>
              <w:rPr>
                <w:b/>
                <w:sz w:val="16"/>
              </w:rPr>
              <w:t>Most damaging (when different)</w:t>
            </w:r>
          </w:p>
        </w:tc>
        <w:tc>
          <w:tcPr>
            <w:tcW w:type="dxa" w:w="1611"/>
            <w:shd w:val="clear" w:color="auto" w:fill="E8E8E8"/>
          </w:tcPr>
          <w:p>
            <w:pPr>
              <w:spacing w:after="0"/>
              <w:jc w:val="left"/>
            </w:pPr>
            <w:r>
              <w:rPr>
                <w:b/>
                <w:sz w:val="16"/>
              </w:rPr>
              <w:t>How it applies to members</w:t>
            </w:r>
          </w:p>
        </w:tc>
        <w:tc>
          <w:tcPr>
            <w:tcW w:type="dxa" w:w="2214"/>
            <w:shd w:val="clear" w:color="auto" w:fill="E8E8E8"/>
          </w:tcPr>
          <w:p>
            <w:pPr>
              <w:spacing w:after="0"/>
              <w:jc w:val="left"/>
            </w:pPr>
            <w:r>
              <w:rPr>
                <w:b/>
                <w:sz w:val="16"/>
              </w:rPr>
              <w:t>Note</w:t>
            </w:r>
          </w:p>
        </w:tc>
      </w:tr>
      <w:tr>
        <w:trPr>
          <w:cantSplit/>
        </w:trPr>
        <w:tc>
          <w:tcPr>
            <w:tcW w:type="dxa" w:w="1722"/>
          </w:tcPr>
          <w:p>
            <w:pPr>
              <w:spacing w:after="0"/>
              <w:jc w:val="left"/>
            </w:pPr>
            <w:r>
              <w:rPr>
                <w:sz w:val="16"/>
              </w:rPr>
              <w:t>Avalanche</w:t>
            </w:r>
          </w:p>
        </w:tc>
        <w:tc>
          <w:tcPr>
            <w:tcW w:type="dxa" w:w="1724"/>
          </w:tcPr>
          <w:p>
            <w:pPr>
              <w:spacing w:after="0"/>
              <w:jc w:val="left"/>
            </w:pPr>
            <w:r>
              <w:rPr>
                <w:sz w:val="16"/>
              </w:rPr>
              <w:t>none (count and damage)</w:t>
            </w:r>
          </w:p>
        </w:tc>
        <w:tc>
          <w:tcPr>
            <w:tcW w:type="dxa" w:w="1545"/>
          </w:tcPr>
          <w:p>
            <w:pPr>
              <w:spacing w:after="0"/>
              <w:jc w:val="right"/>
            </w:pPr>
            <w:r>
              <w:rPr>
                <w:sz w:val="16"/>
              </w:rPr>
              <w:t>3, 2009 to 2021 (3 zone-level)</w:t>
            </w:r>
          </w:p>
        </w:tc>
        <w:tc>
          <w:tcPr>
            <w:tcW w:type="dxa" w:w="1365"/>
          </w:tcPr>
          <w:p>
            <w:pPr>
              <w:spacing w:after="0"/>
              <w:jc w:val="left"/>
            </w:pPr>
          </w:p>
        </w:tc>
        <w:tc>
          <w:tcPr>
            <w:tcW w:type="dxa" w:w="2185"/>
          </w:tcPr>
          <w:p>
            <w:pPr>
              <w:spacing w:after="0"/>
              <w:jc w:val="left"/>
            </w:pPr>
            <w:r>
              <w:rPr>
                <w:sz w:val="16"/>
              </w:rPr>
              <w:t>No damage reported in 3 records.</w:t>
            </w:r>
          </w:p>
        </w:tc>
        <w:tc>
          <w:tcPr>
            <w:tcW w:type="dxa" w:w="174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Coastal Flood, Storm Surge/Tide</w:t>
            </w:r>
          </w:p>
        </w:tc>
        <w:tc>
          <w:tcPr>
            <w:tcW w:type="dxa" w:w="1724"/>
          </w:tcPr>
          <w:p>
            <w:pPr>
              <w:spacing w:after="0"/>
              <w:jc w:val="left"/>
            </w:pPr>
            <w:r>
              <w:rPr>
                <w:sz w:val="16"/>
              </w:rPr>
              <w:t>none in data (FIRM for depth)</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Flood depth: see the FEMA Flood Insurance Rate Map.</w:t>
            </w:r>
          </w:p>
        </w:tc>
      </w:tr>
      <w:tr>
        <w:trPr>
          <w:cantSplit/>
        </w:trPr>
        <w:tc>
          <w:tcPr>
            <w:tcW w:type="dxa" w:w="1722"/>
          </w:tcPr>
          <w:p>
            <w:pPr>
              <w:spacing w:after="0"/>
              <w:jc w:val="left"/>
            </w:pPr>
            <w:r>
              <w:rPr>
                <w:sz w:val="16"/>
              </w:rPr>
              <w:t>Cold/Wind Chill, Extreme Cold/Wind Chill</w:t>
            </w:r>
          </w:p>
        </w:tc>
        <w:tc>
          <w:tcPr>
            <w:tcW w:type="dxa" w:w="1724"/>
          </w:tcPr>
          <w:p>
            <w:pPr>
              <w:spacing w:after="0"/>
              <w:jc w:val="left"/>
            </w:pPr>
            <w:r>
              <w:rPr>
                <w:sz w:val="16"/>
              </w:rPr>
              <w:t>wind chill</w:t>
            </w:r>
          </w:p>
        </w:tc>
        <w:tc>
          <w:tcPr>
            <w:tcW w:type="dxa" w:w="1545"/>
          </w:tcPr>
          <w:p>
            <w:pPr>
              <w:spacing w:after="0"/>
              <w:jc w:val="right"/>
            </w:pPr>
            <w:r>
              <w:rPr>
                <w:sz w:val="16"/>
              </w:rPr>
              <w:t>14, 1996 to 2024 (14 zone-level)</w:t>
            </w:r>
          </w:p>
        </w:tc>
        <w:tc>
          <w:tcPr>
            <w:tcW w:type="dxa" w:w="1365"/>
          </w:tcPr>
          <w:p>
            <w:pPr>
              <w:spacing w:after="0"/>
              <w:jc w:val="left"/>
            </w:pPr>
            <w:r>
              <w:rPr>
                <w:sz w:val="16"/>
              </w:rPr>
              <w:t>1 day to 6 days (median 2 days); 13 with a recorded value</w:t>
            </w:r>
          </w:p>
        </w:tc>
        <w:tc>
          <w:tcPr>
            <w:tcW w:type="dxa" w:w="2185"/>
          </w:tcPr>
          <w:p>
            <w:pPr>
              <w:spacing w:after="0"/>
              <w:jc w:val="left"/>
            </w:pPr>
            <w:r>
              <w:rPr>
                <w:sz w:val="16"/>
              </w:rPr>
              <w:t>6 consecutive days, 1996-01-30 to 1996-02-04, zone-level</w:t>
            </w:r>
          </w:p>
        </w:tc>
        <w:tc>
          <w:tcPr>
            <w:tcW w:type="dxa" w:w="1745"/>
          </w:tcPr>
          <w:p>
            <w:pPr>
              <w:spacing w:after="0"/>
              <w:jc w:val="left"/>
            </w:pPr>
            <w:r>
              <w:rPr>
                <w:sz w:val="16"/>
              </w:rPr>
              <w:t>Cold/Wind Chill, 1996-02-01, $25,000 property; crops not reported, reported for the zone (1996 dollars)</w:t>
            </w:r>
          </w:p>
        </w:tc>
        <w:tc>
          <w:tcPr>
            <w:tcW w:type="dxa" w:w="161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Wind chill: in event narratives only; local data required.</w:t>
            </w:r>
          </w:p>
        </w:tc>
      </w:tr>
      <w:tr>
        <w:trPr>
          <w:cantSplit/>
        </w:trPr>
        <w:tc>
          <w:tcPr>
            <w:tcW w:type="dxa" w:w="1722"/>
          </w:tcPr>
          <w:p>
            <w:pPr>
              <w:spacing w:after="0"/>
              <w:jc w:val="left"/>
            </w:pPr>
            <w:r>
              <w:rPr>
                <w:sz w:val="16"/>
              </w:rPr>
              <w:t>Frost/Freeze (outside NRI Cold Wave definition)</w:t>
            </w:r>
          </w:p>
        </w:tc>
        <w:tc>
          <w:tcPr>
            <w:tcW w:type="dxa" w:w="1724"/>
          </w:tcPr>
          <w:p>
            <w:pPr>
              <w:spacing w:after="0"/>
              <w:jc w:val="left"/>
            </w:pPr>
            <w:r>
              <w:rPr>
                <w:sz w:val="16"/>
              </w:rPr>
              <w:t>crop damage</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Temperature: in event narratives only; local data required.</w:t>
            </w:r>
          </w:p>
        </w:tc>
      </w:tr>
      <w:tr>
        <w:trPr>
          <w:cantSplit/>
        </w:trPr>
        <w:tc>
          <w:tcPr>
            <w:tcW w:type="dxa" w:w="1722"/>
          </w:tcPr>
          <w:p>
            <w:pPr>
              <w:spacing w:after="0"/>
              <w:jc w:val="left"/>
            </w:pPr>
            <w:r>
              <w:rPr>
                <w:sz w:val="16"/>
              </w:rPr>
              <w:t>Drought</w:t>
            </w:r>
          </w:p>
        </w:tc>
        <w:tc>
          <w:tcPr>
            <w:tcW w:type="dxa" w:w="1724"/>
          </w:tcPr>
          <w:p>
            <w:pPr>
              <w:spacing w:after="0"/>
              <w:jc w:val="left"/>
            </w:pPr>
            <w:r>
              <w:rPr>
                <w:sz w:val="16"/>
              </w:rPr>
              <w:t>US Drought Monitor D-scale</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2"/>
          </w:tcPr>
          <w:p>
            <w:pPr>
              <w:spacing w:after="0"/>
              <w:jc w:val="left"/>
            </w:pPr>
            <w:r>
              <w:rPr>
                <w:sz w:val="16"/>
              </w:rPr>
              <w:t>Earthquake</w:t>
            </w:r>
          </w:p>
        </w:tc>
        <w:tc>
          <w:tcPr>
            <w:tcW w:type="dxa" w:w="1724"/>
          </w:tcPr>
          <w:p>
            <w:pPr>
              <w:spacing w:after="0"/>
              <w:jc w:val="left"/>
            </w:pPr>
            <w:r>
              <w:rPr>
                <w:sz w:val="16"/>
              </w:rPr>
              <w:t>Modified Mercalli (local data)</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No Storm Events record; local data required (e.g., USGS).</w:t>
            </w:r>
          </w:p>
        </w:tc>
      </w:tr>
      <w:tr>
        <w:trPr>
          <w:cantSplit/>
        </w:trPr>
        <w:tc>
          <w:tcPr>
            <w:tcW w:type="dxa" w:w="1722"/>
          </w:tcPr>
          <w:p>
            <w:pPr>
              <w:spacing w:after="0"/>
              <w:jc w:val="left"/>
            </w:pPr>
            <w:r>
              <w:rPr>
                <w:sz w:val="16"/>
              </w:rPr>
              <w:t>Hail</w:t>
            </w:r>
          </w:p>
        </w:tc>
        <w:tc>
          <w:tcPr>
            <w:tcW w:type="dxa" w:w="1724"/>
          </w:tcPr>
          <w:p>
            <w:pPr>
              <w:spacing w:after="0"/>
              <w:jc w:val="left"/>
            </w:pPr>
            <w:r>
              <w:rPr>
                <w:sz w:val="16"/>
              </w:rPr>
              <w:t>hail size (inches)</w:t>
            </w:r>
          </w:p>
        </w:tc>
        <w:tc>
          <w:tcPr>
            <w:tcW w:type="dxa" w:w="1545"/>
          </w:tcPr>
          <w:p>
            <w:pPr>
              <w:spacing w:after="0"/>
              <w:jc w:val="right"/>
            </w:pPr>
            <w:r>
              <w:rPr>
                <w:sz w:val="16"/>
              </w:rPr>
              <w:t>65, 1965 to 2025</w:t>
            </w:r>
          </w:p>
        </w:tc>
        <w:tc>
          <w:tcPr>
            <w:tcW w:type="dxa" w:w="1365"/>
          </w:tcPr>
          <w:p>
            <w:pPr>
              <w:spacing w:after="0"/>
              <w:jc w:val="left"/>
            </w:pPr>
            <w:r>
              <w:rPr>
                <w:sz w:val="16"/>
              </w:rPr>
              <w:t>0.75 in to 2.5 in (median 1 in); 65 with a recorded value</w:t>
            </w:r>
          </w:p>
        </w:tc>
        <w:tc>
          <w:tcPr>
            <w:tcW w:type="dxa" w:w="2185"/>
          </w:tcPr>
          <w:p>
            <w:pPr>
              <w:spacing w:after="0"/>
              <w:jc w:val="left"/>
            </w:pPr>
            <w:r>
              <w:rPr>
                <w:sz w:val="16"/>
              </w:rPr>
              <w:t>2.5 in hail, 1982-07-01</w:t>
            </w:r>
          </w:p>
        </w:tc>
        <w:tc>
          <w:tcPr>
            <w:tcW w:type="dxa" w:w="1745"/>
          </w:tcPr>
          <w:p>
            <w:pPr>
              <w:spacing w:after="0"/>
              <w:jc w:val="left"/>
            </w:pPr>
            <w:r>
              <w:rPr>
                <w:sz w:val="16"/>
              </w:rPr>
              <w:t>Hail, 2019-07-01, $1,000,000 property; $0 crops (2019 dollars)</w:t>
            </w:r>
          </w:p>
        </w:tc>
        <w:tc>
          <w:tcPr>
            <w:tcW w:type="dxa" w:w="1611"/>
          </w:tcPr>
          <w:p>
            <w:pPr>
              <w:spacing w:after="0"/>
              <w:jc w:val="left"/>
            </w:pPr>
            <w:r>
              <w:rPr>
                <w:sz w:val="16"/>
              </w:rPr>
              <w:t>Event records naming member places: Thermopolis town (24 records), Kirby town (11 records), East Thermopolis town (5 records).</w:t>
            </w:r>
          </w:p>
        </w:tc>
        <w:tc>
          <w:tcPr>
            <w:tcW w:type="dxa" w:w="2214"/>
          </w:tcPr>
          <w:p>
            <w:pPr>
              <w:spacing w:after="0"/>
              <w:jc w:val="left"/>
            </w:pPr>
          </w:p>
        </w:tc>
      </w:tr>
      <w:tr>
        <w:trPr>
          <w:cantSplit/>
        </w:trPr>
        <w:tc>
          <w:tcPr>
            <w:tcW w:type="dxa" w:w="1722"/>
          </w:tcPr>
          <w:p>
            <w:pPr>
              <w:spacing w:after="0"/>
              <w:jc w:val="left"/>
            </w:pPr>
            <w:r>
              <w:rPr>
                <w:sz w:val="16"/>
              </w:rPr>
              <w:t>Excessive Heat, Heat</w:t>
            </w:r>
          </w:p>
        </w:tc>
        <w:tc>
          <w:tcPr>
            <w:tcW w:type="dxa" w:w="1724"/>
          </w:tcPr>
          <w:p>
            <w:pPr>
              <w:spacing w:after="0"/>
              <w:jc w:val="left"/>
            </w:pPr>
            <w:r>
              <w:rPr>
                <w:sz w:val="16"/>
              </w:rPr>
              <w:t>heat index (narratives)</w:t>
            </w:r>
          </w:p>
        </w:tc>
        <w:tc>
          <w:tcPr>
            <w:tcW w:type="dxa" w:w="1545"/>
          </w:tcPr>
          <w:p>
            <w:pPr>
              <w:spacing w:after="0"/>
              <w:jc w:val="right"/>
            </w:pPr>
            <w:r>
              <w:rPr>
                <w:sz w:val="16"/>
              </w:rPr>
              <w:t>1, 2021 to 2021 (1 zone-level)</w:t>
            </w:r>
          </w:p>
        </w:tc>
        <w:tc>
          <w:tcPr>
            <w:tcW w:type="dxa" w:w="1365"/>
          </w:tcPr>
          <w:p>
            <w:pPr>
              <w:spacing w:after="0"/>
              <w:jc w:val="left"/>
            </w:pPr>
            <w:r>
              <w:rPr>
                <w:sz w:val="16"/>
              </w:rPr>
              <w:t>7 days; 1 with a recorded value</w:t>
            </w:r>
          </w:p>
        </w:tc>
        <w:tc>
          <w:tcPr>
            <w:tcW w:type="dxa" w:w="2185"/>
          </w:tcPr>
          <w:p>
            <w:pPr>
              <w:spacing w:after="0"/>
              <w:jc w:val="left"/>
            </w:pPr>
            <w:r>
              <w:rPr>
                <w:sz w:val="16"/>
              </w:rPr>
              <w:t>7 consecutive days, 2021-06-11 to 2021-06-17, zone-level</w:t>
            </w:r>
          </w:p>
        </w:tc>
        <w:tc>
          <w:tcPr>
            <w:tcW w:type="dxa" w:w="174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Heat index: in event narratives only; local data required.</w:t>
            </w:r>
          </w:p>
        </w:tc>
      </w:tr>
      <w:tr>
        <w:trPr>
          <w:cantSplit/>
        </w:trPr>
        <w:tc>
          <w:tcPr>
            <w:tcW w:type="dxa" w:w="1722"/>
          </w:tcPr>
          <w:p>
            <w:pPr>
              <w:spacing w:after="0"/>
              <w:jc w:val="left"/>
            </w:pPr>
            <w:r>
              <w:rPr>
                <w:sz w:val="16"/>
              </w:rPr>
              <w:t>Hurricane, Tropical Storm, Tropical Depression</w:t>
            </w:r>
          </w:p>
        </w:tc>
        <w:tc>
          <w:tcPr>
            <w:tcW w:type="dxa" w:w="1724"/>
          </w:tcPr>
          <w:p>
            <w:pPr>
              <w:spacing w:after="0"/>
              <w:jc w:val="left"/>
            </w:pPr>
            <w:r>
              <w:rPr>
                <w:sz w:val="16"/>
              </w:rPr>
              <w:t>Saffir-Simpson</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2"/>
          </w:tcPr>
          <w:p>
            <w:pPr>
              <w:spacing w:after="0"/>
              <w:jc w:val="left"/>
            </w:pPr>
            <w:r>
              <w:rPr>
                <w:sz w:val="16"/>
              </w:rPr>
              <w:t>Ice Storm</w:t>
            </w:r>
          </w:p>
        </w:tc>
        <w:tc>
          <w:tcPr>
            <w:tcW w:type="dxa" w:w="1724"/>
          </w:tcPr>
          <w:p>
            <w:pPr>
              <w:spacing w:after="0"/>
              <w:jc w:val="left"/>
            </w:pPr>
            <w:r>
              <w:rPr>
                <w:sz w:val="16"/>
              </w:rPr>
              <w:t>Sperry-Piltz (local data)</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Ice thickness: in event narratives only; local data required.</w:t>
            </w:r>
          </w:p>
        </w:tc>
      </w:tr>
      <w:tr>
        <w:trPr>
          <w:cantSplit/>
        </w:trPr>
        <w:tc>
          <w:tcPr>
            <w:tcW w:type="dxa" w:w="1722"/>
          </w:tcPr>
          <w:p>
            <w:pPr>
              <w:spacing w:after="0"/>
              <w:jc w:val="left"/>
            </w:pPr>
            <w:r>
              <w:rPr>
                <w:sz w:val="16"/>
              </w:rPr>
              <w:t>Flash Flood, Flood, Lakeshore Flood</w:t>
            </w:r>
          </w:p>
        </w:tc>
        <w:tc>
          <w:tcPr>
            <w:tcW w:type="dxa" w:w="1724"/>
          </w:tcPr>
          <w:p>
            <w:pPr>
              <w:spacing w:after="0"/>
              <w:jc w:val="left"/>
            </w:pPr>
            <w:r>
              <w:rPr>
                <w:sz w:val="16"/>
              </w:rPr>
              <w:t>damage and flood days (FIRM for depth)</w:t>
            </w:r>
          </w:p>
        </w:tc>
        <w:tc>
          <w:tcPr>
            <w:tcW w:type="dxa" w:w="1545"/>
          </w:tcPr>
          <w:p>
            <w:pPr>
              <w:spacing w:after="0"/>
              <w:jc w:val="right"/>
            </w:pPr>
            <w:r>
              <w:rPr>
                <w:sz w:val="16"/>
              </w:rPr>
              <w:t>10, 1996 to 2019 (2 zone-level)</w:t>
            </w:r>
          </w:p>
        </w:tc>
        <w:tc>
          <w:tcPr>
            <w:tcW w:type="dxa" w:w="1365"/>
          </w:tcPr>
          <w:p>
            <w:pPr>
              <w:spacing w:after="0"/>
              <w:jc w:val="left"/>
            </w:pPr>
          </w:p>
        </w:tc>
        <w:tc>
          <w:tcPr>
            <w:tcW w:type="dxa" w:w="2185"/>
          </w:tcPr>
          <w:p>
            <w:pPr>
              <w:spacing w:after="0"/>
              <w:jc w:val="left"/>
            </w:pPr>
            <w:r>
              <w:rPr>
                <w:sz w:val="16"/>
              </w:rPr>
              <w:t>Flash Flood, 2015-05-24, $1,500,000 property; $0 crops (2015 dollars)</w:t>
            </w:r>
          </w:p>
        </w:tc>
        <w:tc>
          <w:tcPr>
            <w:tcW w:type="dxa" w:w="1745"/>
          </w:tcPr>
          <w:p>
            <w:pPr>
              <w:spacing w:after="0"/>
              <w:jc w:val="left"/>
            </w:pPr>
          </w:p>
        </w:tc>
        <w:tc>
          <w:tcPr>
            <w:tcW w:type="dxa" w:w="1611"/>
          </w:tcPr>
          <w:p>
            <w:pPr>
              <w:spacing w:after="0"/>
              <w:jc w:val="left"/>
            </w:pPr>
            <w:r>
              <w:rPr>
                <w:sz w:val="16"/>
              </w:rPr>
              <w:t>Event records naming member places: Thermopolis town (5 records), Kirby town (1 record). Zone-level records (2) apply countywide.</w:t>
            </w:r>
          </w:p>
        </w:tc>
        <w:tc>
          <w:tcPr>
            <w:tcW w:type="dxa" w:w="221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2"/>
          </w:tcPr>
          <w:p>
            <w:pPr>
              <w:spacing w:after="0"/>
              <w:jc w:val="left"/>
            </w:pPr>
            <w:r>
              <w:rPr>
                <w:sz w:val="16"/>
              </w:rPr>
              <w:t>Debris Flow</w:t>
            </w:r>
          </w:p>
        </w:tc>
        <w:tc>
          <w:tcPr>
            <w:tcW w:type="dxa" w:w="1724"/>
          </w:tcPr>
          <w:p>
            <w:pPr>
              <w:spacing w:after="0"/>
              <w:jc w:val="left"/>
            </w:pPr>
            <w:r>
              <w:rPr>
                <w:sz w:val="16"/>
              </w:rPr>
              <w:t>none (count and damage)</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Lightning</w:t>
            </w:r>
          </w:p>
        </w:tc>
        <w:tc>
          <w:tcPr>
            <w:tcW w:type="dxa" w:w="1724"/>
          </w:tcPr>
          <w:p>
            <w:pPr>
              <w:spacing w:after="0"/>
              <w:jc w:val="left"/>
            </w:pPr>
            <w:r>
              <w:rPr>
                <w:sz w:val="16"/>
              </w:rPr>
              <w:t>annualized frequency (the measure FEMA's Local Mitigation Planning Handbook names)</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Storm Events lists lightning with damage or casualties; physical measure in event narratives only; local data required.</w:t>
            </w:r>
          </w:p>
        </w:tc>
      </w:tr>
      <w:tr>
        <w:trPr>
          <w:cantSplit/>
        </w:trPr>
        <w:tc>
          <w:tcPr>
            <w:tcW w:type="dxa" w:w="1722"/>
          </w:tcPr>
          <w:p>
            <w:pPr>
              <w:spacing w:after="0"/>
              <w:jc w:val="left"/>
            </w:pPr>
            <w:r>
              <w:rPr>
                <w:sz w:val="16"/>
              </w:rPr>
              <w:t>High Wind and Strong Wind (outside NRI Strong Wind definition)</w:t>
            </w:r>
          </w:p>
        </w:tc>
        <w:tc>
          <w:tcPr>
            <w:tcW w:type="dxa" w:w="1724"/>
          </w:tcPr>
          <w:p>
            <w:pPr>
              <w:spacing w:after="0"/>
              <w:jc w:val="left"/>
            </w:pPr>
            <w:r>
              <w:rPr>
                <w:sz w:val="16"/>
              </w:rPr>
              <w:t>wind speed (kt and mph)</w:t>
            </w:r>
          </w:p>
        </w:tc>
        <w:tc>
          <w:tcPr>
            <w:tcW w:type="dxa" w:w="1545"/>
          </w:tcPr>
          <w:p>
            <w:pPr>
              <w:spacing w:after="0"/>
              <w:jc w:val="right"/>
            </w:pPr>
            <w:r>
              <w:rPr>
                <w:sz w:val="16"/>
              </w:rPr>
              <w:t>129, 1996 to 2026 (129 zone-level)</w:t>
            </w:r>
          </w:p>
        </w:tc>
        <w:tc>
          <w:tcPr>
            <w:tcW w:type="dxa" w:w="1365"/>
          </w:tcPr>
          <w:p>
            <w:pPr>
              <w:spacing w:after="0"/>
              <w:jc w:val="left"/>
            </w:pPr>
            <w:r>
              <w:rPr>
                <w:sz w:val="16"/>
              </w:rPr>
              <w:t>43 kt (49 mph) to 110 kt (127 mph) (median 70 kt (81 mph)); 129 with a recorded value</w:t>
            </w:r>
          </w:p>
        </w:tc>
        <w:tc>
          <w:tcPr>
            <w:tcW w:type="dxa" w:w="2185"/>
          </w:tcPr>
          <w:p>
            <w:pPr>
              <w:spacing w:after="0"/>
              <w:jc w:val="left"/>
            </w:pPr>
            <w:r>
              <w:rPr>
                <w:sz w:val="16"/>
              </w:rPr>
              <w:t>110 kt (127 mph) measured gust, High Wind, 2007-11-12; NWS zone WYZ002 (ABSAROKA MOUNTAINS), zone-level: may include parts of neighboring counties</w:t>
            </w:r>
          </w:p>
        </w:tc>
        <w:tc>
          <w:tcPr>
            <w:tcW w:type="dxa" w:w="1745"/>
          </w:tcPr>
          <w:p>
            <w:pPr>
              <w:spacing w:after="0"/>
              <w:jc w:val="left"/>
            </w:pPr>
            <w:r>
              <w:rPr>
                <w:sz w:val="16"/>
              </w:rPr>
              <w:t>Strong Wind, 2023-07-17, $50,000 property; $0 crops, reported for the zone (2023 dollars)</w:t>
            </w:r>
          </w:p>
        </w:tc>
        <w:tc>
          <w:tcPr>
            <w:tcW w:type="dxa" w:w="1611"/>
          </w:tcPr>
          <w:p>
            <w:pPr>
              <w:spacing w:after="0"/>
              <w:jc w:val="left"/>
            </w:pPr>
            <w:r>
              <w:rPr>
                <w:sz w:val="16"/>
              </w:rPr>
              <w:t>Zone-level records: applies countywide; national data do not locate these events within the county.</w:t>
            </w:r>
          </w:p>
        </w:tc>
        <w:tc>
          <w:tcPr>
            <w:tcW w:type="dxa" w:w="2214"/>
          </w:tcPr>
          <w:p>
            <w:pPr>
              <w:spacing w:after="0"/>
              <w:jc w:val="left"/>
            </w:pPr>
          </w:p>
        </w:tc>
      </w:tr>
      <w:tr>
        <w:trPr>
          <w:cantSplit/>
        </w:trPr>
        <w:tc>
          <w:tcPr>
            <w:tcW w:type="dxa" w:w="1722"/>
          </w:tcPr>
          <w:p>
            <w:pPr>
              <w:spacing w:after="0"/>
              <w:jc w:val="left"/>
            </w:pPr>
            <w:r>
              <w:rPr>
                <w:sz w:val="16"/>
              </w:rPr>
              <w:t>Thunderstorm Wind</w:t>
            </w:r>
          </w:p>
        </w:tc>
        <w:tc>
          <w:tcPr>
            <w:tcW w:type="dxa" w:w="1724"/>
          </w:tcPr>
          <w:p>
            <w:pPr>
              <w:spacing w:after="0"/>
              <w:jc w:val="left"/>
            </w:pPr>
            <w:r>
              <w:rPr>
                <w:sz w:val="16"/>
              </w:rPr>
              <w:t>wind speed (kt and mph)</w:t>
            </w:r>
          </w:p>
        </w:tc>
        <w:tc>
          <w:tcPr>
            <w:tcW w:type="dxa" w:w="1545"/>
          </w:tcPr>
          <w:p>
            <w:pPr>
              <w:spacing w:after="0"/>
              <w:jc w:val="right"/>
            </w:pPr>
            <w:r>
              <w:rPr>
                <w:sz w:val="16"/>
              </w:rPr>
              <w:t>38, 1975 to 2026</w:t>
            </w:r>
          </w:p>
        </w:tc>
        <w:tc>
          <w:tcPr>
            <w:tcW w:type="dxa" w:w="1365"/>
          </w:tcPr>
          <w:p>
            <w:pPr>
              <w:spacing w:after="0"/>
              <w:jc w:val="left"/>
            </w:pPr>
            <w:r>
              <w:rPr>
                <w:sz w:val="16"/>
              </w:rPr>
              <w:t>48 kt (55 mph) to 70 kt (81 mph) (median 54.5 kt (63 mph)); 34 with a recorded value</w:t>
            </w:r>
          </w:p>
        </w:tc>
        <w:tc>
          <w:tcPr>
            <w:tcW w:type="dxa" w:w="2185"/>
          </w:tcPr>
          <w:p>
            <w:pPr>
              <w:spacing w:after="0"/>
              <w:jc w:val="left"/>
            </w:pPr>
            <w:r>
              <w:rPr>
                <w:sz w:val="16"/>
              </w:rPr>
              <w:t>70 kt (81 mph) measured gust, Thunderstorm Wind, 2014-07-21</w:t>
            </w:r>
          </w:p>
        </w:tc>
        <w:tc>
          <w:tcPr>
            <w:tcW w:type="dxa" w:w="1745"/>
          </w:tcPr>
          <w:p>
            <w:pPr>
              <w:spacing w:after="0"/>
              <w:jc w:val="left"/>
            </w:pPr>
            <w:r>
              <w:rPr>
                <w:sz w:val="16"/>
              </w:rPr>
              <w:t>Thunderstorm Wind, 2023-06-04, $25,000 property; $0 crops (2023 dollars)</w:t>
            </w:r>
          </w:p>
        </w:tc>
        <w:tc>
          <w:tcPr>
            <w:tcW w:type="dxa" w:w="1611"/>
          </w:tcPr>
          <w:p>
            <w:pPr>
              <w:spacing w:after="0"/>
              <w:jc w:val="left"/>
            </w:pPr>
            <w:r>
              <w:rPr>
                <w:sz w:val="16"/>
              </w:rPr>
              <w:t>Event records naming member places: Thermopolis town (23 records), Kirby town (2 records).</w:t>
            </w:r>
          </w:p>
        </w:tc>
        <w:tc>
          <w:tcPr>
            <w:tcW w:type="dxa" w:w="2214"/>
          </w:tcPr>
          <w:p>
            <w:pPr>
              <w:spacing w:after="0"/>
              <w:jc w:val="left"/>
            </w:pPr>
          </w:p>
        </w:tc>
      </w:tr>
      <w:tr>
        <w:trPr>
          <w:cantSplit/>
        </w:trPr>
        <w:tc>
          <w:tcPr>
            <w:tcW w:type="dxa" w:w="1722"/>
          </w:tcPr>
          <w:p>
            <w:pPr>
              <w:spacing w:after="0"/>
              <w:jc w:val="left"/>
            </w:pPr>
            <w:r>
              <w:rPr>
                <w:sz w:val="16"/>
              </w:rPr>
              <w:t>Tornado</w:t>
            </w:r>
          </w:p>
        </w:tc>
        <w:tc>
          <w:tcPr>
            <w:tcW w:type="dxa" w:w="1724"/>
          </w:tcPr>
          <w:p>
            <w:pPr>
              <w:spacing w:after="0"/>
              <w:jc w:val="left"/>
            </w:pPr>
            <w:r>
              <w:rPr>
                <w:sz w:val="16"/>
              </w:rPr>
              <w:t>Enhanced Fujita (F before Feb 2007)</w:t>
            </w:r>
          </w:p>
        </w:tc>
        <w:tc>
          <w:tcPr>
            <w:tcW w:type="dxa" w:w="1545"/>
          </w:tcPr>
          <w:p>
            <w:pPr>
              <w:spacing w:after="0"/>
              <w:jc w:val="right"/>
            </w:pPr>
            <w:r>
              <w:rPr>
                <w:sz w:val="16"/>
              </w:rPr>
              <w:t>6, 1985 to 2024</w:t>
            </w:r>
          </w:p>
        </w:tc>
        <w:tc>
          <w:tcPr>
            <w:tcW w:type="dxa" w:w="1365"/>
          </w:tcPr>
          <w:p>
            <w:pPr>
              <w:spacing w:after="0"/>
              <w:jc w:val="left"/>
            </w:pPr>
            <w:r>
              <w:rPr>
                <w:sz w:val="16"/>
              </w:rPr>
              <w:t>F/EF0 to F/EF2 (median F/EF0); 6 with a recorded value</w:t>
            </w:r>
          </w:p>
        </w:tc>
        <w:tc>
          <w:tcPr>
            <w:tcW w:type="dxa" w:w="2185"/>
          </w:tcPr>
          <w:p>
            <w:pPr>
              <w:spacing w:after="0"/>
              <w:jc w:val="left"/>
            </w:pPr>
            <w:r>
              <w:rPr>
                <w:sz w:val="16"/>
              </w:rPr>
              <w:t>F2 tornado, 2001-07-10, 0.5 mi within this county, 50 yd wide, damage not reported</w:t>
            </w:r>
          </w:p>
        </w:tc>
        <w:tc>
          <w:tcPr>
            <w:tcW w:type="dxa" w:w="1745"/>
          </w:tcPr>
          <w:p>
            <w:pPr>
              <w:spacing w:after="0"/>
              <w:jc w:val="left"/>
            </w:pPr>
            <w:r>
              <w:rPr>
                <w:sz w:val="16"/>
              </w:rPr>
              <w:t>Tornado, 2024-09-09, $50,000 property; $0 crops (2024 dollars)</w:t>
            </w:r>
          </w:p>
        </w:tc>
        <w:tc>
          <w:tcPr>
            <w:tcW w:type="dxa" w:w="1611"/>
          </w:tcPr>
          <w:p>
            <w:pPr>
              <w:spacing w:after="0"/>
              <w:jc w:val="left"/>
            </w:pPr>
            <w:r>
              <w:rPr>
                <w:sz w:val="16"/>
              </w:rPr>
              <w:t>Event records naming member places: Kirby town (1 record), Thermopolis town (1 record).</w:t>
            </w:r>
          </w:p>
        </w:tc>
        <w:tc>
          <w:tcPr>
            <w:tcW w:type="dxa" w:w="221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2"/>
          </w:tcPr>
          <w:p>
            <w:pPr>
              <w:spacing w:after="0"/>
              <w:jc w:val="left"/>
            </w:pPr>
            <w:r>
              <w:rPr>
                <w:sz w:val="16"/>
              </w:rPr>
              <w:t>Tsunami</w:t>
            </w:r>
          </w:p>
        </w:tc>
        <w:tc>
          <w:tcPr>
            <w:tcW w:type="dxa" w:w="1724"/>
          </w:tcPr>
          <w:p>
            <w:pPr>
              <w:spacing w:after="0"/>
              <w:jc w:val="left"/>
            </w:pPr>
            <w:r>
              <w:rPr>
                <w:sz w:val="16"/>
              </w:rPr>
              <w:t>none (count and damage)</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Volcanic Ash, Volcanic Ashfall</w:t>
            </w:r>
          </w:p>
        </w:tc>
        <w:tc>
          <w:tcPr>
            <w:tcW w:type="dxa" w:w="1724"/>
          </w:tcPr>
          <w:p>
            <w:pPr>
              <w:spacing w:after="0"/>
              <w:jc w:val="left"/>
            </w:pPr>
            <w:r>
              <w:rPr>
                <w:sz w:val="16"/>
              </w:rPr>
              <w:t>Volcanic Explosivity Index (local data)</w:t>
            </w:r>
          </w:p>
        </w:tc>
        <w:tc>
          <w:tcPr>
            <w:tcW w:type="dxa" w:w="1545"/>
          </w:tcPr>
          <w:p>
            <w:pPr>
              <w:spacing w:after="0"/>
              <w:jc w:val="right"/>
            </w:pPr>
            <w:r>
              <w:rPr>
                <w:sz w:val="16"/>
              </w:rPr>
              <w:t>0</w:t>
            </w:r>
          </w:p>
        </w:tc>
        <w:tc>
          <w:tcPr>
            <w:tcW w:type="dxa" w:w="1365"/>
          </w:tcPr>
          <w:p>
            <w:pPr>
              <w:spacing w:after="0"/>
              <w:jc w:val="left"/>
            </w:pPr>
          </w:p>
        </w:tc>
        <w:tc>
          <w:tcPr>
            <w:tcW w:type="dxa" w:w="2185"/>
          </w:tcPr>
          <w:p>
            <w:pPr>
              <w:spacing w:after="0"/>
              <w:jc w:val="left"/>
            </w:pPr>
          </w:p>
        </w:tc>
        <w:tc>
          <w:tcPr>
            <w:tcW w:type="dxa" w:w="1745"/>
          </w:tcPr>
          <w:p>
            <w:pPr>
              <w:spacing w:after="0"/>
              <w:jc w:val="left"/>
            </w:pPr>
          </w:p>
        </w:tc>
        <w:tc>
          <w:tcPr>
            <w:tcW w:type="dxa" w:w="1611"/>
          </w:tcPr>
          <w:p>
            <w:pPr>
              <w:spacing w:after="0"/>
              <w:jc w:val="left"/>
            </w:pPr>
          </w:p>
        </w:tc>
        <w:tc>
          <w:tcPr>
            <w:tcW w:type="dxa" w:w="2214"/>
          </w:tcPr>
          <w:p>
            <w:pPr>
              <w:spacing w:after="0"/>
              <w:jc w:val="left"/>
            </w:pPr>
            <w:r>
              <w:rPr>
                <w:sz w:val="16"/>
              </w:rPr>
              <w:t>Physical measure: in event narratives only; local data required.</w:t>
            </w:r>
          </w:p>
        </w:tc>
      </w:tr>
      <w:tr>
        <w:trPr>
          <w:cantSplit/>
        </w:trPr>
        <w:tc>
          <w:tcPr>
            <w:tcW w:type="dxa" w:w="1722"/>
          </w:tcPr>
          <w:p>
            <w:pPr>
              <w:spacing w:after="0"/>
              <w:jc w:val="left"/>
            </w:pPr>
            <w:r>
              <w:rPr>
                <w:sz w:val="16"/>
              </w:rPr>
              <w:t>Wildfire</w:t>
            </w:r>
          </w:p>
        </w:tc>
        <w:tc>
          <w:tcPr>
            <w:tcW w:type="dxa" w:w="1724"/>
          </w:tcPr>
          <w:p>
            <w:pPr>
              <w:spacing w:after="0"/>
              <w:jc w:val="left"/>
            </w:pPr>
            <w:r>
              <w:rPr>
                <w:sz w:val="16"/>
              </w:rPr>
              <w:t>acres burned (local data)</w:t>
            </w:r>
          </w:p>
        </w:tc>
        <w:tc>
          <w:tcPr>
            <w:tcW w:type="dxa" w:w="1545"/>
          </w:tcPr>
          <w:p>
            <w:pPr>
              <w:spacing w:after="0"/>
              <w:jc w:val="right"/>
            </w:pPr>
            <w:r>
              <w:rPr>
                <w:sz w:val="16"/>
              </w:rPr>
              <w:t>11, 2000 to 2025 (8 zone-level)</w:t>
            </w:r>
          </w:p>
        </w:tc>
        <w:tc>
          <w:tcPr>
            <w:tcW w:type="dxa" w:w="1365"/>
          </w:tcPr>
          <w:p>
            <w:pPr>
              <w:spacing w:after="0"/>
              <w:jc w:val="left"/>
            </w:pPr>
          </w:p>
        </w:tc>
        <w:tc>
          <w:tcPr>
            <w:tcW w:type="dxa" w:w="2185"/>
          </w:tcPr>
          <w:p>
            <w:pPr>
              <w:spacing w:after="0"/>
              <w:jc w:val="left"/>
            </w:pPr>
            <w:r>
              <w:rPr>
                <w:sz w:val="16"/>
              </w:rPr>
              <w:t>No damage reported in 11 records.</w:t>
            </w:r>
          </w:p>
        </w:tc>
        <w:tc>
          <w:tcPr>
            <w:tcW w:type="dxa" w:w="1745"/>
          </w:tcPr>
          <w:p>
            <w:pPr>
              <w:spacing w:after="0"/>
              <w:jc w:val="left"/>
            </w:pPr>
          </w:p>
        </w:tc>
        <w:tc>
          <w:tcPr>
            <w:tcW w:type="dxa" w:w="1611"/>
          </w:tcPr>
          <w:p>
            <w:pPr>
              <w:spacing w:after="0"/>
              <w:jc w:val="left"/>
            </w:pPr>
            <w:r>
              <w:rPr>
                <w:sz w:val="16"/>
              </w:rPr>
              <w:t>Event records naming member places: Thermopolis town (3 records). Zone-level records (8) apply countywide.</w:t>
            </w:r>
          </w:p>
        </w:tc>
        <w:tc>
          <w:tcPr>
            <w:tcW w:type="dxa" w:w="2214"/>
          </w:tcPr>
          <w:p>
            <w:pPr>
              <w:spacing w:after="0"/>
              <w:jc w:val="left"/>
            </w:pPr>
            <w:r>
              <w:rPr>
                <w:sz w:val="16"/>
              </w:rPr>
              <w:t>Acres burned: in event narratives only; local data required.</w:t>
            </w:r>
          </w:p>
        </w:tc>
      </w:tr>
      <w:tr>
        <w:trPr>
          <w:cantSplit/>
        </w:trPr>
        <w:tc>
          <w:tcPr>
            <w:tcW w:type="dxa" w:w="1722"/>
          </w:tcPr>
          <w:p>
            <w:pPr>
              <w:spacing w:after="0"/>
              <w:jc w:val="left"/>
            </w:pPr>
            <w:r>
              <w:rPr>
                <w:sz w:val="16"/>
              </w:rPr>
              <w:t>Winter Storm, Heavy Snow, Blizzard, Lake-Effect Snow, Winter Weather, Sleet</w:t>
            </w:r>
          </w:p>
        </w:tc>
        <w:tc>
          <w:tcPr>
            <w:tcW w:type="dxa" w:w="1724"/>
          </w:tcPr>
          <w:p>
            <w:pPr>
              <w:spacing w:after="0"/>
              <w:jc w:val="left"/>
            </w:pPr>
            <w:r>
              <w:rPr>
                <w:sz w:val="16"/>
              </w:rPr>
              <w:t>none in data (snowfall local)</w:t>
            </w:r>
          </w:p>
        </w:tc>
        <w:tc>
          <w:tcPr>
            <w:tcW w:type="dxa" w:w="1545"/>
          </w:tcPr>
          <w:p>
            <w:pPr>
              <w:spacing w:after="0"/>
              <w:jc w:val="right"/>
            </w:pPr>
            <w:r>
              <w:rPr>
                <w:sz w:val="16"/>
              </w:rPr>
              <w:t>143, 1996 to 2026 (143 zone-level)</w:t>
            </w:r>
          </w:p>
        </w:tc>
        <w:tc>
          <w:tcPr>
            <w:tcW w:type="dxa" w:w="1365"/>
          </w:tcPr>
          <w:p>
            <w:pPr>
              <w:spacing w:after="0"/>
              <w:jc w:val="left"/>
            </w:pPr>
          </w:p>
        </w:tc>
        <w:tc>
          <w:tcPr>
            <w:tcW w:type="dxa" w:w="2185"/>
          </w:tcPr>
          <w:p>
            <w:pPr>
              <w:spacing w:after="0"/>
              <w:jc w:val="left"/>
            </w:pPr>
            <w:r>
              <w:rPr>
                <w:sz w:val="16"/>
              </w:rPr>
              <w:t>No damage reported in 143 records.</w:t>
            </w:r>
          </w:p>
        </w:tc>
        <w:tc>
          <w:tcPr>
            <w:tcW w:type="dxa" w:w="1745"/>
          </w:tcPr>
          <w:p>
            <w:pPr>
              <w:spacing w:after="0"/>
              <w:jc w:val="left"/>
            </w:pPr>
          </w:p>
        </w:tc>
        <w:tc>
          <w:tcPr>
            <w:tcW w:type="dxa" w:w="1611"/>
          </w:tcPr>
          <w:p>
            <w:pPr>
              <w:spacing w:after="0"/>
              <w:jc w:val="left"/>
            </w:pPr>
            <w:r>
              <w:rPr>
                <w:sz w:val="16"/>
              </w:rPr>
              <w:t>Zone-level records: applies countywide; national data do not locate these events within the county.</w:t>
            </w:r>
          </w:p>
        </w:tc>
        <w:tc>
          <w:tcPr>
            <w:tcW w:type="dxa" w:w="221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02"/>
        <w:gridCol w:w="1202"/>
        <w:gridCol w:w="1202"/>
        <w:gridCol w:w="1616"/>
        <w:gridCol w:w="1927"/>
        <w:gridCol w:w="2652"/>
        <w:gridCol w:w="1658"/>
        <w:gridCol w:w="1616"/>
        <w:gridCol w:w="1037"/>
      </w:tblGrid>
      <w:tr>
        <w:trPr>
          <w:cantSplit/>
          <w:tblHeader/>
        </w:trPr>
        <w:tc>
          <w:tcPr>
            <w:tcW w:type="dxa" w:w="1202"/>
            <w:shd w:val="clear" w:color="auto" w:fill="E8E8E8"/>
          </w:tcPr>
          <w:p>
            <w:pPr>
              <w:spacing w:after="0"/>
              <w:jc w:val="left"/>
            </w:pPr>
            <w:r>
              <w:rPr>
                <w:b/>
                <w:sz w:val="16"/>
              </w:rPr>
              <w:t>Declared</w:t>
            </w:r>
          </w:p>
        </w:tc>
        <w:tc>
          <w:tcPr>
            <w:tcW w:type="dxa" w:w="1202"/>
            <w:shd w:val="clear" w:color="auto" w:fill="E8E8E8"/>
          </w:tcPr>
          <w:p>
            <w:pPr>
              <w:spacing w:after="0"/>
              <w:jc w:val="left"/>
            </w:pPr>
            <w:r>
              <w:rPr>
                <w:b/>
                <w:sz w:val="16"/>
              </w:rPr>
              <w:t>Incident began</w:t>
            </w:r>
          </w:p>
        </w:tc>
        <w:tc>
          <w:tcPr>
            <w:tcW w:type="dxa" w:w="1202"/>
            <w:shd w:val="clear" w:color="auto" w:fill="E8E8E8"/>
          </w:tcPr>
          <w:p>
            <w:pPr>
              <w:spacing w:after="0"/>
              <w:jc w:val="left"/>
            </w:pPr>
            <w:r>
              <w:rPr>
                <w:b/>
                <w:sz w:val="16"/>
              </w:rPr>
              <w:t>FEMA number</w:t>
            </w:r>
          </w:p>
        </w:tc>
        <w:tc>
          <w:tcPr>
            <w:tcW w:type="dxa" w:w="1616"/>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2652"/>
            <w:shd w:val="clear" w:color="auto" w:fill="E8E8E8"/>
          </w:tcPr>
          <w:p>
            <w:pPr>
              <w:spacing w:after="0"/>
              <w:jc w:val="left"/>
            </w:pPr>
            <w:r>
              <w:rPr>
                <w:b/>
                <w:sz w:val="16"/>
              </w:rPr>
              <w:t>Mapped hazard</w:t>
            </w:r>
          </w:p>
        </w:tc>
        <w:tc>
          <w:tcPr>
            <w:tcW w:type="dxa" w:w="16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6"/>
            <w:shd w:val="clear" w:color="auto" w:fill="E8E8E8"/>
          </w:tcPr>
          <w:p>
            <w:pPr>
              <w:spacing w:after="0"/>
              <w:jc w:val="left"/>
            </w:pPr>
            <w:r>
              <w:rPr>
                <w:b/>
                <w:sz w:val="16"/>
              </w:rPr>
              <w:t>Flags</w:t>
            </w:r>
          </w:p>
        </w:tc>
        <w:tc>
          <w:tcPr>
            <w:tcW w:type="dxa" w:w="1037"/>
            <w:shd w:val="clear" w:color="auto" w:fill="E8E8E8"/>
          </w:tcPr>
          <w:p>
            <w:pPr>
              <w:spacing w:after="0"/>
              <w:jc w:val="left"/>
            </w:pPr>
            <w:r>
              <w:rPr>
                <w:b/>
                <w:sz w:val="16"/>
              </w:rPr>
              <w:t>Notes</w:t>
            </w:r>
          </w:p>
        </w:tc>
      </w:tr>
      <w:tr>
        <w:trPr>
          <w:cantSplit/>
        </w:trPr>
        <w:tc>
          <w:tcPr>
            <w:tcW w:type="dxa" w:w="1202"/>
          </w:tcPr>
          <w:p>
            <w:pPr>
              <w:spacing w:after="0"/>
              <w:jc w:val="left"/>
            </w:pPr>
            <w:r>
              <w:rPr>
                <w:sz w:val="16"/>
              </w:rPr>
              <w:t>2025-08-15</w:t>
            </w:r>
          </w:p>
        </w:tc>
        <w:tc>
          <w:tcPr>
            <w:tcW w:type="dxa" w:w="1202"/>
          </w:tcPr>
          <w:p>
            <w:pPr>
              <w:spacing w:after="0"/>
              <w:jc w:val="left"/>
            </w:pPr>
            <w:r>
              <w:rPr>
                <w:sz w:val="16"/>
              </w:rPr>
              <w:t>2025-08-15</w:t>
            </w:r>
          </w:p>
        </w:tc>
        <w:tc>
          <w:tcPr>
            <w:tcW w:type="dxa" w:w="1202"/>
          </w:tcPr>
          <w:p>
            <w:pPr>
              <w:spacing w:after="0"/>
              <w:jc w:val="left"/>
            </w:pPr>
            <w:r>
              <w:rPr>
                <w:sz w:val="16"/>
              </w:rPr>
              <w:t>FM-5608-WY</w:t>
            </w:r>
          </w:p>
        </w:tc>
        <w:tc>
          <w:tcPr>
            <w:tcW w:type="dxa" w:w="1616"/>
          </w:tcPr>
          <w:p>
            <w:pPr>
              <w:spacing w:after="0"/>
              <w:jc w:val="left"/>
            </w:pPr>
            <w:r>
              <w:rPr>
                <w:sz w:val="16"/>
              </w:rPr>
              <w:t>Fire management</w:t>
            </w:r>
          </w:p>
        </w:tc>
        <w:tc>
          <w:tcPr>
            <w:tcW w:type="dxa" w:w="1927"/>
          </w:tcPr>
          <w:p>
            <w:pPr>
              <w:spacing w:after="0"/>
              <w:jc w:val="left"/>
            </w:pPr>
            <w:r>
              <w:rPr>
                <w:sz w:val="16"/>
              </w:rPr>
              <w:t>RED CANYON FIRE</w:t>
            </w:r>
          </w:p>
        </w:tc>
        <w:tc>
          <w:tcPr>
            <w:tcW w:type="dxa" w:w="2652"/>
          </w:tcPr>
          <w:p>
            <w:pPr>
              <w:spacing w:after="0"/>
              <w:jc w:val="left"/>
            </w:pPr>
            <w:r>
              <w:rPr>
                <w:sz w:val="16"/>
              </w:rPr>
              <w:t>Wildfire</w:t>
            </w:r>
          </w:p>
        </w:tc>
        <w:tc>
          <w:tcPr>
            <w:tcW w:type="dxa" w:w="1658"/>
          </w:tcPr>
          <w:p>
            <w:pPr>
              <w:spacing w:after="0"/>
              <w:jc w:val="right"/>
            </w:pPr>
            <w:r>
              <w:rPr>
                <w:sz w:val="16"/>
              </w:rPr>
              <w:t>none found</w:t>
            </w:r>
          </w:p>
        </w:tc>
        <w:tc>
          <w:tcPr>
            <w:tcW w:type="dxa" w:w="1616"/>
          </w:tcPr>
          <w:p>
            <w:pPr>
              <w:spacing w:after="0"/>
              <w:jc w:val="left"/>
            </w:pPr>
            <w:r>
              <w:rPr>
                <w:sz w:val="16"/>
              </w:rPr>
              <w:t>new since last plan; within last 5 years</w:t>
            </w:r>
          </w:p>
        </w:tc>
        <w:tc>
          <w:tcPr>
            <w:tcW w:type="dxa" w:w="1037"/>
          </w:tcPr>
          <w:p>
            <w:pPr>
              <w:spacing w:after="0"/>
              <w:jc w:val="left"/>
            </w:pPr>
          </w:p>
        </w:tc>
      </w:tr>
      <w:tr>
        <w:trPr>
          <w:cantSplit/>
        </w:trPr>
        <w:tc>
          <w:tcPr>
            <w:tcW w:type="dxa" w:w="1202"/>
          </w:tcPr>
          <w:p>
            <w:pPr>
              <w:spacing w:after="0"/>
              <w:jc w:val="left"/>
            </w:pPr>
            <w:r>
              <w:rPr>
                <w:sz w:val="16"/>
              </w:rPr>
              <w:t>2020-04-11</w:t>
            </w:r>
          </w:p>
        </w:tc>
        <w:tc>
          <w:tcPr>
            <w:tcW w:type="dxa" w:w="1202"/>
          </w:tcPr>
          <w:p>
            <w:pPr>
              <w:spacing w:after="0"/>
              <w:jc w:val="left"/>
            </w:pPr>
            <w:r>
              <w:rPr>
                <w:sz w:val="16"/>
              </w:rPr>
              <w:t>2020-01-20</w:t>
            </w:r>
          </w:p>
        </w:tc>
        <w:tc>
          <w:tcPr>
            <w:tcW w:type="dxa" w:w="1202"/>
          </w:tcPr>
          <w:p>
            <w:pPr>
              <w:spacing w:after="0"/>
              <w:jc w:val="left"/>
            </w:pPr>
            <w:r>
              <w:rPr>
                <w:sz w:val="16"/>
              </w:rPr>
              <w:t>DR-4535-WY</w:t>
            </w:r>
          </w:p>
        </w:tc>
        <w:tc>
          <w:tcPr>
            <w:tcW w:type="dxa" w:w="1616"/>
          </w:tcPr>
          <w:p>
            <w:pPr>
              <w:spacing w:after="0"/>
              <w:jc w:val="left"/>
            </w:pPr>
            <w:r>
              <w:rPr>
                <w:sz w:val="16"/>
              </w:rPr>
              <w:t>Major disaster</w:t>
            </w:r>
          </w:p>
        </w:tc>
        <w:tc>
          <w:tcPr>
            <w:tcW w:type="dxa" w:w="1927"/>
          </w:tcPr>
          <w:p>
            <w:pPr>
              <w:spacing w:after="0"/>
              <w:jc w:val="left"/>
            </w:pPr>
            <w:r>
              <w:rPr>
                <w:sz w:val="16"/>
              </w:rPr>
              <w:t>COVID-19 PANDEMIC</w:t>
            </w:r>
          </w:p>
        </w:tc>
        <w:tc>
          <w:tcPr>
            <w:tcW w:type="dxa" w:w="2652"/>
          </w:tcPr>
          <w:p>
            <w:pPr>
              <w:spacing w:after="0"/>
              <w:jc w:val="left"/>
            </w:pPr>
            <w:r>
              <w:rPr>
                <w:sz w:val="16"/>
              </w:rPr>
              <w:t>Non-natural, not counted</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r>
        <w:trPr>
          <w:cantSplit/>
        </w:trPr>
        <w:tc>
          <w:tcPr>
            <w:tcW w:type="dxa" w:w="1202"/>
          </w:tcPr>
          <w:p>
            <w:pPr>
              <w:spacing w:after="0"/>
              <w:jc w:val="left"/>
            </w:pPr>
            <w:r>
              <w:rPr>
                <w:sz w:val="16"/>
              </w:rPr>
              <w:t>2020-03-13</w:t>
            </w:r>
          </w:p>
        </w:tc>
        <w:tc>
          <w:tcPr>
            <w:tcW w:type="dxa" w:w="1202"/>
          </w:tcPr>
          <w:p>
            <w:pPr>
              <w:spacing w:after="0"/>
              <w:jc w:val="left"/>
            </w:pPr>
            <w:r>
              <w:rPr>
                <w:sz w:val="16"/>
              </w:rPr>
              <w:t>2020-01-20</w:t>
            </w:r>
          </w:p>
        </w:tc>
        <w:tc>
          <w:tcPr>
            <w:tcW w:type="dxa" w:w="1202"/>
          </w:tcPr>
          <w:p>
            <w:pPr>
              <w:spacing w:after="0"/>
              <w:jc w:val="left"/>
            </w:pPr>
            <w:r>
              <w:rPr>
                <w:sz w:val="16"/>
              </w:rPr>
              <w:t>EM-3479-WY</w:t>
            </w:r>
          </w:p>
        </w:tc>
        <w:tc>
          <w:tcPr>
            <w:tcW w:type="dxa" w:w="1616"/>
          </w:tcPr>
          <w:p>
            <w:pPr>
              <w:spacing w:after="0"/>
              <w:jc w:val="left"/>
            </w:pPr>
            <w:r>
              <w:rPr>
                <w:sz w:val="16"/>
              </w:rPr>
              <w:t>Emergency</w:t>
            </w:r>
          </w:p>
        </w:tc>
        <w:tc>
          <w:tcPr>
            <w:tcW w:type="dxa" w:w="1927"/>
          </w:tcPr>
          <w:p>
            <w:pPr>
              <w:spacing w:after="0"/>
              <w:jc w:val="left"/>
            </w:pPr>
            <w:r>
              <w:rPr>
                <w:sz w:val="16"/>
              </w:rPr>
              <w:t>COVID-19</w:t>
            </w:r>
          </w:p>
        </w:tc>
        <w:tc>
          <w:tcPr>
            <w:tcW w:type="dxa" w:w="2652"/>
          </w:tcPr>
          <w:p>
            <w:pPr>
              <w:spacing w:after="0"/>
              <w:jc w:val="left"/>
            </w:pPr>
            <w:r>
              <w:rPr>
                <w:sz w:val="16"/>
              </w:rPr>
              <w:t>Non-natural, not counted</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r>
              <w:rPr>
                <w:sz w:val="16"/>
              </w:rPr>
              <w:t>same incident as DR-4535</w:t>
            </w:r>
          </w:p>
        </w:tc>
      </w:tr>
      <w:tr>
        <w:trPr>
          <w:cantSplit/>
        </w:trPr>
        <w:tc>
          <w:tcPr>
            <w:tcW w:type="dxa" w:w="1202"/>
          </w:tcPr>
          <w:p>
            <w:pPr>
              <w:spacing w:after="0"/>
              <w:jc w:val="left"/>
            </w:pPr>
            <w:r>
              <w:rPr>
                <w:sz w:val="16"/>
              </w:rPr>
              <w:t>1978-05-29</w:t>
            </w:r>
          </w:p>
        </w:tc>
        <w:tc>
          <w:tcPr>
            <w:tcW w:type="dxa" w:w="1202"/>
          </w:tcPr>
          <w:p>
            <w:pPr>
              <w:spacing w:after="0"/>
              <w:jc w:val="left"/>
            </w:pPr>
            <w:r>
              <w:rPr>
                <w:sz w:val="16"/>
              </w:rPr>
              <w:t>1978-05-29</w:t>
            </w:r>
          </w:p>
        </w:tc>
        <w:tc>
          <w:tcPr>
            <w:tcW w:type="dxa" w:w="1202"/>
          </w:tcPr>
          <w:p>
            <w:pPr>
              <w:spacing w:after="0"/>
              <w:jc w:val="left"/>
            </w:pPr>
            <w:r>
              <w:rPr>
                <w:sz w:val="16"/>
              </w:rPr>
              <w:t>DR-557-WY</w:t>
            </w:r>
          </w:p>
        </w:tc>
        <w:tc>
          <w:tcPr>
            <w:tcW w:type="dxa" w:w="1616"/>
          </w:tcPr>
          <w:p>
            <w:pPr>
              <w:spacing w:after="0"/>
              <w:jc w:val="left"/>
            </w:pPr>
            <w:r>
              <w:rPr>
                <w:sz w:val="16"/>
              </w:rPr>
              <w:t>Major disaster</w:t>
            </w:r>
          </w:p>
        </w:tc>
        <w:tc>
          <w:tcPr>
            <w:tcW w:type="dxa" w:w="1927"/>
          </w:tcPr>
          <w:p>
            <w:pPr>
              <w:spacing w:after="0"/>
              <w:jc w:val="left"/>
            </w:pPr>
            <w:r>
              <w:rPr>
                <w:sz w:val="16"/>
              </w:rPr>
              <w:t>SEVERE STORMS, FLOODING &amp; MUDSLIDES</w:t>
            </w:r>
          </w:p>
        </w:tc>
        <w:tc>
          <w:tcPr>
            <w:tcW w:type="dxa" w:w="2652"/>
          </w:tcPr>
          <w:p>
            <w:pPr>
              <w:spacing w:after="0"/>
              <w:jc w:val="left"/>
            </w:pPr>
            <w:r>
              <w:rPr>
                <w:sz w:val="16"/>
              </w:rPr>
              <w:t>Inland Flooding (primary); also designated: Landslide</w:t>
            </w:r>
          </w:p>
        </w:tc>
        <w:tc>
          <w:tcPr>
            <w:tcW w:type="dxa" w:w="1658"/>
          </w:tcPr>
          <w:p>
            <w:pPr>
              <w:spacing w:after="0"/>
              <w:jc w:val="right"/>
            </w:pPr>
            <w:r>
              <w:rPr>
                <w:sz w:val="16"/>
              </w:rPr>
              <w:t>none found</w:t>
            </w:r>
          </w:p>
        </w:tc>
        <w:tc>
          <w:tcPr>
            <w:tcW w:type="dxa" w:w="1616"/>
          </w:tcPr>
          <w:p>
            <w:pPr>
              <w:spacing w:after="0"/>
              <w:jc w:val="left"/>
            </w:pPr>
          </w:p>
        </w:tc>
        <w:tc>
          <w:tcPr>
            <w:tcW w:type="dxa" w:w="103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1963-07-04</w:t>
            </w:r>
          </w:p>
        </w:tc>
        <w:tc>
          <w:tcPr>
            <w:tcW w:type="dxa" w:w="1573"/>
          </w:tcPr>
          <w:p>
            <w:pPr>
              <w:spacing w:after="0"/>
              <w:jc w:val="left"/>
            </w:pPr>
            <w:r>
              <w:rPr>
                <w:sz w:val="16"/>
              </w:rPr>
              <w:t>1963-07-04</w:t>
            </w:r>
          </w:p>
        </w:tc>
        <w:tc>
          <w:tcPr>
            <w:tcW w:type="dxa" w:w="1437"/>
          </w:tcPr>
          <w:p>
            <w:pPr>
              <w:spacing w:after="0"/>
              <w:jc w:val="left"/>
            </w:pPr>
            <w:r>
              <w:rPr>
                <w:sz w:val="16"/>
              </w:rPr>
              <w:t>DR-155-WY</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65</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31</w:t>
            </w:r>
          </w:p>
        </w:tc>
        <w:tc>
          <w:tcPr>
            <w:tcW w:type="dxa" w:w="1356"/>
          </w:tcPr>
          <w:p>
            <w:pPr>
              <w:spacing w:after="0"/>
              <w:jc w:val="right"/>
            </w:pPr>
            <w:r>
              <w:rPr>
                <w:sz w:val="16"/>
              </w:rPr>
              <w:t>10</w:t>
            </w:r>
          </w:p>
        </w:tc>
        <w:tc>
          <w:tcPr>
            <w:tcW w:type="dxa" w:w="963"/>
          </w:tcPr>
          <w:p>
            <w:pPr>
              <w:spacing w:after="0"/>
              <w:jc w:val="right"/>
            </w:pPr>
            <w:r>
              <w:rPr>
                <w:sz w:val="16"/>
              </w:rPr>
              <w:t>41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143</w:t>
            </w:r>
          </w:p>
        </w:tc>
        <w:tc>
          <w:tcPr>
            <w:tcW w:type="dxa" w:w="1422"/>
          </w:tcPr>
          <w:p>
            <w:pPr>
              <w:spacing w:after="0"/>
              <w:jc w:val="right"/>
            </w:pPr>
            <w:r>
              <w:rPr>
                <w:sz w:val="16"/>
              </w:rPr>
              <w:t>24</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4"/>
        <w:gridCol w:w="2936"/>
        <w:gridCol w:w="1083"/>
        <w:gridCol w:w="1875"/>
        <w:gridCol w:w="1362"/>
        <w:gridCol w:w="29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4"/>
            <w:shd w:val="clear" w:color="auto" w:fill="E8E8E8"/>
          </w:tcPr>
          <w:p>
            <w:pPr>
              <w:spacing w:after="0"/>
              <w:jc w:val="left"/>
            </w:pPr>
            <w:r>
              <w:rPr>
                <w:b/>
                <w:sz w:val="16"/>
              </w:rPr>
              <w:t>Magnitude or extent</w:t>
            </w:r>
          </w:p>
        </w:tc>
        <w:tc>
          <w:tcPr>
            <w:tcW w:type="dxa" w:w="2936"/>
            <w:shd w:val="clear" w:color="auto" w:fill="E8E8E8"/>
          </w:tcPr>
          <w:p>
            <w:pPr>
              <w:spacing w:after="0"/>
              <w:jc w:val="left"/>
            </w:pPr>
            <w:r>
              <w:rPr>
                <w:b/>
                <w:sz w:val="16"/>
              </w:rPr>
              <w:t>Damage</w:t>
            </w:r>
          </w:p>
          <w:p>
            <w:pPr>
              <w:spacing w:after="0"/>
              <w:jc w:val="left"/>
            </w:pPr>
            <w:r>
              <w:rPr>
                <w:i/>
                <w:color w:val="555555"/>
                <w:sz w:val="14"/>
              </w:rPr>
              <w:t>nominal dollars</w:t>
            </w:r>
          </w:p>
        </w:tc>
        <w:tc>
          <w:tcPr>
            <w:tcW w:type="dxa" w:w="10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5"/>
            <w:shd w:val="clear" w:color="auto" w:fill="E8E8E8"/>
          </w:tcPr>
          <w:p>
            <w:pPr>
              <w:spacing w:after="0"/>
              <w:jc w:val="left"/>
            </w:pPr>
            <w:r>
              <w:rPr>
                <w:b/>
                <w:sz w:val="16"/>
              </w:rPr>
              <w:t>Location</w:t>
            </w:r>
          </w:p>
        </w:tc>
        <w:tc>
          <w:tcPr>
            <w:tcW w:type="dxa" w:w="1362"/>
            <w:shd w:val="clear" w:color="auto" w:fill="E8E8E8"/>
          </w:tcPr>
          <w:p>
            <w:pPr>
              <w:spacing w:after="0"/>
              <w:jc w:val="left"/>
            </w:pPr>
            <w:r>
              <w:rPr>
                <w:b/>
                <w:sz w:val="16"/>
              </w:rPr>
              <w:t>Flags</w:t>
            </w:r>
          </w:p>
        </w:tc>
        <w:tc>
          <w:tcPr>
            <w:tcW w:type="dxa" w:w="29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2024-09-09</w:t>
            </w:r>
          </w:p>
        </w:tc>
        <w:tc>
          <w:tcPr>
            <w:tcW w:type="dxa" w:w="1215"/>
          </w:tcPr>
          <w:p>
            <w:pPr>
              <w:spacing w:after="0"/>
              <w:jc w:val="left"/>
            </w:pPr>
            <w:r>
              <w:rPr>
                <w:sz w:val="16"/>
              </w:rPr>
              <w:t>Tornado</w:t>
            </w:r>
          </w:p>
        </w:tc>
        <w:tc>
          <w:tcPr>
            <w:tcW w:type="dxa" w:w="1684"/>
          </w:tcPr>
          <w:p>
            <w:pPr>
              <w:spacing w:after="0"/>
              <w:jc w:val="left"/>
            </w:pPr>
            <w:r>
              <w:rPr>
                <w:sz w:val="16"/>
              </w:rPr>
              <w:t>EF0, 0.19 mi within this county, 25 yd wide</w:t>
            </w:r>
          </w:p>
        </w:tc>
        <w:tc>
          <w:tcPr>
            <w:tcW w:type="dxa" w:w="2936"/>
          </w:tcPr>
          <w:p>
            <w:pPr>
              <w:spacing w:after="0"/>
              <w:jc w:val="left"/>
            </w:pPr>
            <w:r>
              <w:rPr>
                <w:sz w:val="16"/>
              </w:rPr>
              <w:t>$50,000 property; $0 crops (2024 dollars)</w:t>
            </w:r>
          </w:p>
        </w:tc>
        <w:tc>
          <w:tcPr>
            <w:tcW w:type="dxa" w:w="1083"/>
          </w:tcPr>
          <w:p>
            <w:pPr>
              <w:spacing w:after="0"/>
              <w:jc w:val="right"/>
            </w:pPr>
            <w:r>
              <w:rPr>
                <w:sz w:val="16"/>
              </w:rPr>
              <w:t>0, 0</w:t>
            </w:r>
          </w:p>
        </w:tc>
        <w:tc>
          <w:tcPr>
            <w:tcW w:type="dxa" w:w="1875"/>
          </w:tcPr>
          <w:p>
            <w:pPr>
              <w:spacing w:after="0"/>
              <w:jc w:val="left"/>
            </w:pPr>
            <w:r>
              <w:rPr>
                <w:sz w:val="16"/>
              </w:rPr>
              <w:t>THERMOPOLIS</w:t>
            </w:r>
          </w:p>
        </w:tc>
        <w:tc>
          <w:tcPr>
            <w:tcW w:type="dxa" w:w="1362"/>
          </w:tcPr>
          <w:p>
            <w:pPr>
              <w:spacing w:after="0"/>
              <w:jc w:val="left"/>
            </w:pPr>
            <w:r>
              <w:rPr>
                <w:sz w:val="16"/>
              </w:rPr>
              <w:t>new since last plan; within last 5 years</w:t>
            </w:r>
          </w:p>
        </w:tc>
        <w:tc>
          <w:tcPr>
            <w:tcW w:type="dxa" w:w="2920"/>
          </w:tcPr>
          <w:p>
            <w:pPr>
              <w:spacing w:after="0"/>
              <w:jc w:val="left"/>
            </w:pPr>
            <w:r>
              <w:rPr>
                <w:sz w:val="16"/>
              </w:rPr>
              <w:t>B1-c most damaging: Tornado</w:t>
            </w:r>
          </w:p>
        </w:tc>
      </w:tr>
      <w:tr>
        <w:trPr>
          <w:cantSplit/>
        </w:trPr>
        <w:tc>
          <w:tcPr>
            <w:tcW w:type="dxa" w:w="1037"/>
          </w:tcPr>
          <w:p>
            <w:pPr>
              <w:spacing w:after="0"/>
              <w:jc w:val="left"/>
            </w:pPr>
            <w:r>
              <w:rPr>
                <w:sz w:val="16"/>
              </w:rPr>
              <w:t>2021-06-11</w:t>
            </w:r>
          </w:p>
        </w:tc>
        <w:tc>
          <w:tcPr>
            <w:tcW w:type="dxa" w:w="1215"/>
          </w:tcPr>
          <w:p>
            <w:pPr>
              <w:spacing w:after="0"/>
              <w:jc w:val="left"/>
            </w:pPr>
            <w:r>
              <w:rPr>
                <w:sz w:val="16"/>
              </w:rPr>
              <w:t>Heat</w:t>
            </w:r>
          </w:p>
        </w:tc>
        <w:tc>
          <w:tcPr>
            <w:tcW w:type="dxa" w:w="1684"/>
          </w:tcPr>
          <w:p>
            <w:pPr>
              <w:spacing w:after="0"/>
              <w:jc w:val="left"/>
            </w:pPr>
          </w:p>
        </w:tc>
        <w:tc>
          <w:tcPr>
            <w:tcW w:type="dxa" w:w="2936"/>
          </w:tcPr>
          <w:p>
            <w:pPr>
              <w:spacing w:after="0"/>
              <w:jc w:val="left"/>
            </w:pPr>
            <w:r>
              <w:rPr>
                <w:sz w:val="16"/>
              </w:rPr>
              <w:t>$0 property; $0 crops, reported for the zone (2021 dollars)</w:t>
            </w:r>
          </w:p>
        </w:tc>
        <w:tc>
          <w:tcPr>
            <w:tcW w:type="dxa" w:w="1083"/>
          </w:tcPr>
          <w:p>
            <w:pPr>
              <w:spacing w:after="0"/>
              <w:jc w:val="right"/>
            </w:pPr>
            <w:r>
              <w:rPr>
                <w:sz w:val="16"/>
              </w:rPr>
              <w:t>0, 0</w:t>
            </w:r>
          </w:p>
        </w:tc>
        <w:tc>
          <w:tcPr>
            <w:tcW w:type="dxa" w:w="1875"/>
          </w:tcPr>
          <w:p>
            <w:pPr>
              <w:spacing w:after="0"/>
              <w:jc w:val="left"/>
            </w:pPr>
            <w:r>
              <w:rPr>
                <w:sz w:val="16"/>
              </w:rPr>
              <w:t>NWS zone WYZ005 (SOUTHWEST BIG HORN BASIN), zone-level: may include parts of neighboring counties</w:t>
            </w:r>
          </w:p>
        </w:tc>
        <w:tc>
          <w:tcPr>
            <w:tcW w:type="dxa" w:w="1362"/>
          </w:tcPr>
          <w:p>
            <w:pPr>
              <w:spacing w:after="0"/>
              <w:jc w:val="left"/>
            </w:pPr>
            <w:r>
              <w:rPr>
                <w:sz w:val="16"/>
              </w:rPr>
              <w:t>during plan review, check whether your last plan included it</w:t>
            </w:r>
          </w:p>
        </w:tc>
        <w:tc>
          <w:tcPr>
            <w:tcW w:type="dxa" w:w="2920"/>
          </w:tcPr>
          <w:p>
            <w:pPr>
              <w:spacing w:after="0"/>
              <w:jc w:val="left"/>
            </w:pPr>
            <w:r>
              <w:rPr>
                <w:sz w:val="16"/>
              </w:rPr>
              <w:t>B1-c worst recorded: Excessive Heat, Heat</w:t>
            </w:r>
          </w:p>
        </w:tc>
      </w:tr>
      <w:tr>
        <w:trPr>
          <w:cantSplit/>
        </w:trPr>
        <w:tc>
          <w:tcPr>
            <w:tcW w:type="dxa" w:w="1037"/>
          </w:tcPr>
          <w:p>
            <w:pPr>
              <w:spacing w:after="0"/>
              <w:jc w:val="left"/>
            </w:pPr>
            <w:r>
              <w:rPr>
                <w:sz w:val="16"/>
              </w:rPr>
              <w:t>2015-05-24</w:t>
            </w:r>
          </w:p>
        </w:tc>
        <w:tc>
          <w:tcPr>
            <w:tcW w:type="dxa" w:w="1215"/>
          </w:tcPr>
          <w:p>
            <w:pPr>
              <w:spacing w:after="0"/>
              <w:jc w:val="left"/>
            </w:pPr>
            <w:r>
              <w:rPr>
                <w:sz w:val="16"/>
              </w:rPr>
              <w:t>Flash Flood</w:t>
            </w:r>
          </w:p>
        </w:tc>
        <w:tc>
          <w:tcPr>
            <w:tcW w:type="dxa" w:w="1684"/>
          </w:tcPr>
          <w:p>
            <w:pPr>
              <w:spacing w:after="0"/>
              <w:jc w:val="left"/>
            </w:pPr>
          </w:p>
        </w:tc>
        <w:tc>
          <w:tcPr>
            <w:tcW w:type="dxa" w:w="2936"/>
          </w:tcPr>
          <w:p>
            <w:pPr>
              <w:spacing w:after="0"/>
              <w:jc w:val="left"/>
            </w:pPr>
            <w:r>
              <w:rPr>
                <w:sz w:val="16"/>
              </w:rPr>
              <w:t>$1,500,000 property; $0 crops (2015 dollars)</w:t>
            </w:r>
          </w:p>
        </w:tc>
        <w:tc>
          <w:tcPr>
            <w:tcW w:type="dxa" w:w="1083"/>
          </w:tcPr>
          <w:p>
            <w:pPr>
              <w:spacing w:after="0"/>
              <w:jc w:val="right"/>
            </w:pPr>
            <w:r>
              <w:rPr>
                <w:sz w:val="16"/>
              </w:rPr>
              <w:t>0, 0</w:t>
            </w:r>
          </w:p>
        </w:tc>
        <w:tc>
          <w:tcPr>
            <w:tcW w:type="dxa" w:w="1875"/>
          </w:tcPr>
          <w:p>
            <w:pPr>
              <w:spacing w:after="0"/>
              <w:jc w:val="left"/>
            </w:pPr>
            <w:r>
              <w:rPr>
                <w:sz w:val="16"/>
              </w:rPr>
              <w:t>THERMOPOLIS</w:t>
            </w:r>
          </w:p>
        </w:tc>
        <w:tc>
          <w:tcPr>
            <w:tcW w:type="dxa" w:w="1362"/>
          </w:tcPr>
          <w:p>
            <w:pPr>
              <w:spacing w:after="0"/>
              <w:jc w:val="left"/>
            </w:pPr>
          </w:p>
        </w:tc>
        <w:tc>
          <w:tcPr>
            <w:tcW w:type="dxa" w:w="29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2014-07-21</w:t>
            </w:r>
          </w:p>
        </w:tc>
        <w:tc>
          <w:tcPr>
            <w:tcW w:type="dxa" w:w="1215"/>
          </w:tcPr>
          <w:p>
            <w:pPr>
              <w:spacing w:after="0"/>
              <w:jc w:val="left"/>
            </w:pPr>
            <w:r>
              <w:rPr>
                <w:sz w:val="16"/>
              </w:rPr>
              <w:t>Thunderstorm Wind</w:t>
            </w:r>
          </w:p>
        </w:tc>
        <w:tc>
          <w:tcPr>
            <w:tcW w:type="dxa" w:w="1684"/>
          </w:tcPr>
          <w:p>
            <w:pPr>
              <w:spacing w:after="0"/>
              <w:jc w:val="left"/>
            </w:pPr>
            <w:r>
              <w:rPr>
                <w:sz w:val="16"/>
              </w:rPr>
              <w:t>70 kt (81 mph) measured gust</w:t>
            </w:r>
          </w:p>
        </w:tc>
        <w:tc>
          <w:tcPr>
            <w:tcW w:type="dxa" w:w="2936"/>
          </w:tcPr>
          <w:p>
            <w:pPr>
              <w:spacing w:after="0"/>
              <w:jc w:val="left"/>
            </w:pPr>
            <w:r>
              <w:rPr>
                <w:sz w:val="16"/>
              </w:rPr>
              <w:t>$0 property; $0 crops (2014 dollars)</w:t>
            </w:r>
          </w:p>
        </w:tc>
        <w:tc>
          <w:tcPr>
            <w:tcW w:type="dxa" w:w="1083"/>
          </w:tcPr>
          <w:p>
            <w:pPr>
              <w:spacing w:after="0"/>
              <w:jc w:val="right"/>
            </w:pPr>
            <w:r>
              <w:rPr>
                <w:sz w:val="16"/>
              </w:rPr>
              <w:t>0, 0</w:t>
            </w:r>
          </w:p>
        </w:tc>
        <w:tc>
          <w:tcPr>
            <w:tcW w:type="dxa" w:w="1875"/>
          </w:tcPr>
          <w:p>
            <w:pPr>
              <w:spacing w:after="0"/>
              <w:jc w:val="left"/>
            </w:pPr>
            <w:r>
              <w:rPr>
                <w:sz w:val="16"/>
              </w:rPr>
              <w:t>DICKIE</w:t>
            </w:r>
          </w:p>
        </w:tc>
        <w:tc>
          <w:tcPr>
            <w:tcW w:type="dxa" w:w="1362"/>
          </w:tcPr>
          <w:p>
            <w:pPr>
              <w:spacing w:after="0"/>
              <w:jc w:val="left"/>
            </w:pPr>
          </w:p>
        </w:tc>
        <w:tc>
          <w:tcPr>
            <w:tcW w:type="dxa" w:w="2920"/>
          </w:tcPr>
          <w:p>
            <w:pPr>
              <w:spacing w:after="0"/>
              <w:jc w:val="left"/>
            </w:pPr>
            <w:r>
              <w:rPr>
                <w:sz w:val="16"/>
              </w:rPr>
              <w:t>B1-c worst recorded: Thunderstorm Wind</w:t>
            </w:r>
          </w:p>
        </w:tc>
      </w:tr>
      <w:tr>
        <w:trPr>
          <w:cantSplit/>
        </w:trPr>
        <w:tc>
          <w:tcPr>
            <w:tcW w:type="dxa" w:w="1037"/>
          </w:tcPr>
          <w:p>
            <w:pPr>
              <w:spacing w:after="0"/>
              <w:jc w:val="left"/>
            </w:pPr>
            <w:r>
              <w:rPr>
                <w:sz w:val="16"/>
              </w:rPr>
              <w:t>2010-02-13</w:t>
            </w:r>
          </w:p>
        </w:tc>
        <w:tc>
          <w:tcPr>
            <w:tcW w:type="dxa" w:w="1215"/>
          </w:tcPr>
          <w:p>
            <w:pPr>
              <w:spacing w:after="0"/>
              <w:jc w:val="left"/>
            </w:pPr>
            <w:r>
              <w:rPr>
                <w:sz w:val="16"/>
              </w:rPr>
              <w:t>Avalanche</w:t>
            </w:r>
          </w:p>
        </w:tc>
        <w:tc>
          <w:tcPr>
            <w:tcW w:type="dxa" w:w="1684"/>
          </w:tcPr>
          <w:p>
            <w:pPr>
              <w:spacing w:after="0"/>
              <w:jc w:val="left"/>
            </w:pPr>
          </w:p>
        </w:tc>
        <w:tc>
          <w:tcPr>
            <w:tcW w:type="dxa" w:w="2936"/>
          </w:tcPr>
          <w:p>
            <w:pPr>
              <w:spacing w:after="0"/>
              <w:jc w:val="left"/>
            </w:pPr>
            <w:r>
              <w:rPr>
                <w:sz w:val="16"/>
              </w:rPr>
              <w:t>$0 property; $0 crops, reported for the zone (2010 dollars)</w:t>
            </w:r>
          </w:p>
        </w:tc>
        <w:tc>
          <w:tcPr>
            <w:tcW w:type="dxa" w:w="1083"/>
          </w:tcPr>
          <w:p>
            <w:pPr>
              <w:spacing w:after="0"/>
              <w:jc w:val="right"/>
            </w:pPr>
            <w:r>
              <w:rPr>
                <w:sz w:val="16"/>
              </w:rPr>
              <w:t>0, 1</w:t>
            </w:r>
          </w:p>
        </w:tc>
        <w:tc>
          <w:tcPr>
            <w:tcW w:type="dxa" w:w="1875"/>
          </w:tcPr>
          <w:p>
            <w:pPr>
              <w:spacing w:after="0"/>
              <w:jc w:val="left"/>
            </w:pPr>
            <w:r>
              <w:rPr>
                <w:sz w:val="16"/>
              </w:rPr>
              <w:t>NWS zone WYZ002 (ABSAROKA MOUNTAINS), zone-level: may include parts of neighboring counties</w:t>
            </w:r>
          </w:p>
        </w:tc>
        <w:tc>
          <w:tcPr>
            <w:tcW w:type="dxa" w:w="1362"/>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2009-01-02</w:t>
            </w:r>
          </w:p>
        </w:tc>
        <w:tc>
          <w:tcPr>
            <w:tcW w:type="dxa" w:w="1215"/>
          </w:tcPr>
          <w:p>
            <w:pPr>
              <w:spacing w:after="0"/>
              <w:jc w:val="left"/>
            </w:pPr>
            <w:r>
              <w:rPr>
                <w:sz w:val="16"/>
              </w:rPr>
              <w:t>Avalanche</w:t>
            </w:r>
          </w:p>
        </w:tc>
        <w:tc>
          <w:tcPr>
            <w:tcW w:type="dxa" w:w="1684"/>
          </w:tcPr>
          <w:p>
            <w:pPr>
              <w:spacing w:after="0"/>
              <w:jc w:val="left"/>
            </w:pPr>
          </w:p>
        </w:tc>
        <w:tc>
          <w:tcPr>
            <w:tcW w:type="dxa" w:w="2936"/>
          </w:tcPr>
          <w:p>
            <w:pPr>
              <w:spacing w:after="0"/>
              <w:jc w:val="left"/>
            </w:pPr>
            <w:r>
              <w:rPr>
                <w:sz w:val="16"/>
              </w:rPr>
              <w:t>$0 property; $0 crops, reported for the zone (2009 dollars)</w:t>
            </w:r>
          </w:p>
        </w:tc>
        <w:tc>
          <w:tcPr>
            <w:tcW w:type="dxa" w:w="1083"/>
          </w:tcPr>
          <w:p>
            <w:pPr>
              <w:spacing w:after="0"/>
              <w:jc w:val="right"/>
            </w:pPr>
            <w:r>
              <w:rPr>
                <w:sz w:val="16"/>
              </w:rPr>
              <w:t>1, 0</w:t>
            </w:r>
          </w:p>
        </w:tc>
        <w:tc>
          <w:tcPr>
            <w:tcW w:type="dxa" w:w="1875"/>
          </w:tcPr>
          <w:p>
            <w:pPr>
              <w:spacing w:after="0"/>
              <w:jc w:val="left"/>
            </w:pPr>
            <w:r>
              <w:rPr>
                <w:sz w:val="16"/>
              </w:rPr>
              <w:t>NWS zone WYZ002 (ABSAROKA MOUNTAINS), zone-level: may include parts of neighboring counties</w:t>
            </w:r>
          </w:p>
        </w:tc>
        <w:tc>
          <w:tcPr>
            <w:tcW w:type="dxa" w:w="1362"/>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2007-11-12</w:t>
            </w:r>
          </w:p>
        </w:tc>
        <w:tc>
          <w:tcPr>
            <w:tcW w:type="dxa" w:w="1215"/>
          </w:tcPr>
          <w:p>
            <w:pPr>
              <w:spacing w:after="0"/>
              <w:jc w:val="left"/>
            </w:pPr>
            <w:r>
              <w:rPr>
                <w:sz w:val="16"/>
              </w:rPr>
              <w:t>High Wind</w:t>
            </w:r>
          </w:p>
        </w:tc>
        <w:tc>
          <w:tcPr>
            <w:tcW w:type="dxa" w:w="1684"/>
          </w:tcPr>
          <w:p>
            <w:pPr>
              <w:spacing w:after="0"/>
              <w:jc w:val="left"/>
            </w:pPr>
            <w:r>
              <w:rPr>
                <w:sz w:val="16"/>
              </w:rPr>
              <w:t>110 kt (127 mph) measured gust</w:t>
            </w:r>
          </w:p>
        </w:tc>
        <w:tc>
          <w:tcPr>
            <w:tcW w:type="dxa" w:w="2936"/>
          </w:tcPr>
          <w:p>
            <w:pPr>
              <w:spacing w:after="0"/>
              <w:jc w:val="left"/>
            </w:pPr>
            <w:r>
              <w:rPr>
                <w:sz w:val="16"/>
              </w:rPr>
              <w:t>$0 property; $0 crops, reported for the zone (2007 dollars)</w:t>
            </w:r>
          </w:p>
        </w:tc>
        <w:tc>
          <w:tcPr>
            <w:tcW w:type="dxa" w:w="1083"/>
          </w:tcPr>
          <w:p>
            <w:pPr>
              <w:spacing w:after="0"/>
              <w:jc w:val="right"/>
            </w:pPr>
            <w:r>
              <w:rPr>
                <w:sz w:val="16"/>
              </w:rPr>
              <w:t>0, 0</w:t>
            </w:r>
          </w:p>
        </w:tc>
        <w:tc>
          <w:tcPr>
            <w:tcW w:type="dxa" w:w="1875"/>
          </w:tcPr>
          <w:p>
            <w:pPr>
              <w:spacing w:after="0"/>
              <w:jc w:val="left"/>
            </w:pPr>
            <w:r>
              <w:rPr>
                <w:sz w:val="16"/>
              </w:rPr>
              <w:t>NWS zone WYZ002 (ABSAROKA MOUNTAINS), zone-level: may include parts of neighboring counties</w:t>
            </w:r>
          </w:p>
        </w:tc>
        <w:tc>
          <w:tcPr>
            <w:tcW w:type="dxa" w:w="1362"/>
          </w:tcPr>
          <w:p>
            <w:pPr>
              <w:spacing w:after="0"/>
              <w:jc w:val="left"/>
            </w:pPr>
          </w:p>
        </w:tc>
        <w:tc>
          <w:tcPr>
            <w:tcW w:type="dxa" w:w="29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2001-07-10</w:t>
            </w:r>
          </w:p>
        </w:tc>
        <w:tc>
          <w:tcPr>
            <w:tcW w:type="dxa" w:w="1215"/>
          </w:tcPr>
          <w:p>
            <w:pPr>
              <w:spacing w:after="0"/>
              <w:jc w:val="left"/>
            </w:pPr>
            <w:r>
              <w:rPr>
                <w:sz w:val="16"/>
              </w:rPr>
              <w:t>Tornado</w:t>
            </w:r>
          </w:p>
        </w:tc>
        <w:tc>
          <w:tcPr>
            <w:tcW w:type="dxa" w:w="1684"/>
          </w:tcPr>
          <w:p>
            <w:pPr>
              <w:spacing w:after="0"/>
              <w:jc w:val="left"/>
            </w:pPr>
            <w:r>
              <w:rPr>
                <w:sz w:val="16"/>
              </w:rPr>
              <w:t>F2, 0.5 mi within this county, 50 yd wide</w:t>
            </w:r>
          </w:p>
        </w:tc>
        <w:tc>
          <w:tcPr>
            <w:tcW w:type="dxa" w:w="2936"/>
          </w:tcPr>
          <w:p>
            <w:pPr>
              <w:spacing w:after="0"/>
              <w:jc w:val="left"/>
            </w:pPr>
            <w:r>
              <w:rPr>
                <w:sz w:val="16"/>
              </w:rPr>
              <w:t>damage not reported</w:t>
            </w:r>
          </w:p>
        </w:tc>
        <w:tc>
          <w:tcPr>
            <w:tcW w:type="dxa" w:w="1083"/>
          </w:tcPr>
          <w:p>
            <w:pPr>
              <w:spacing w:after="0"/>
              <w:jc w:val="right"/>
            </w:pPr>
            <w:r>
              <w:rPr>
                <w:sz w:val="16"/>
              </w:rPr>
              <w:t>0, 0</w:t>
            </w:r>
          </w:p>
        </w:tc>
        <w:tc>
          <w:tcPr>
            <w:tcW w:type="dxa" w:w="1875"/>
          </w:tcPr>
          <w:p>
            <w:pPr>
              <w:spacing w:after="0"/>
              <w:jc w:val="left"/>
            </w:pPr>
            <w:r>
              <w:rPr>
                <w:sz w:val="16"/>
              </w:rPr>
              <w:t>KIRBY</w:t>
            </w:r>
          </w:p>
        </w:tc>
        <w:tc>
          <w:tcPr>
            <w:tcW w:type="dxa" w:w="1362"/>
          </w:tcPr>
          <w:p>
            <w:pPr>
              <w:spacing w:after="0"/>
              <w:jc w:val="left"/>
            </w:pPr>
          </w:p>
        </w:tc>
        <w:tc>
          <w:tcPr>
            <w:tcW w:type="dxa" w:w="2920"/>
          </w:tcPr>
          <w:p>
            <w:pPr>
              <w:spacing w:after="0"/>
              <w:jc w:val="left"/>
            </w:pPr>
            <w:r>
              <w:rPr>
                <w:sz w:val="16"/>
              </w:rPr>
              <w:t>B1-c worst recorded: Tornado</w:t>
            </w:r>
          </w:p>
        </w:tc>
      </w:tr>
      <w:tr>
        <w:trPr>
          <w:cantSplit/>
        </w:trPr>
        <w:tc>
          <w:tcPr>
            <w:tcW w:type="dxa" w:w="1037"/>
          </w:tcPr>
          <w:p>
            <w:pPr>
              <w:spacing w:after="0"/>
              <w:jc w:val="left"/>
            </w:pPr>
            <w:r>
              <w:rPr>
                <w:sz w:val="16"/>
              </w:rPr>
              <w:t>2000-08-07</w:t>
            </w:r>
          </w:p>
        </w:tc>
        <w:tc>
          <w:tcPr>
            <w:tcW w:type="dxa" w:w="1215"/>
          </w:tcPr>
          <w:p>
            <w:pPr>
              <w:spacing w:after="0"/>
              <w:jc w:val="left"/>
            </w:pPr>
            <w:r>
              <w:rPr>
                <w:sz w:val="16"/>
              </w:rPr>
              <w:t>Wildfire</w:t>
            </w:r>
          </w:p>
        </w:tc>
        <w:tc>
          <w:tcPr>
            <w:tcW w:type="dxa" w:w="1684"/>
          </w:tcPr>
          <w:p>
            <w:pPr>
              <w:spacing w:after="0"/>
              <w:jc w:val="left"/>
            </w:pPr>
          </w:p>
        </w:tc>
        <w:tc>
          <w:tcPr>
            <w:tcW w:type="dxa" w:w="2936"/>
          </w:tcPr>
          <w:p>
            <w:pPr>
              <w:spacing w:after="0"/>
              <w:jc w:val="left"/>
            </w:pPr>
            <w:r>
              <w:rPr>
                <w:sz w:val="16"/>
              </w:rPr>
              <w:t>damage not reported</w:t>
            </w:r>
          </w:p>
        </w:tc>
        <w:tc>
          <w:tcPr>
            <w:tcW w:type="dxa" w:w="1083"/>
          </w:tcPr>
          <w:p>
            <w:pPr>
              <w:spacing w:after="0"/>
              <w:jc w:val="right"/>
            </w:pPr>
            <w:r>
              <w:rPr>
                <w:sz w:val="16"/>
              </w:rPr>
              <w:t>1, 1</w:t>
            </w:r>
          </w:p>
        </w:tc>
        <w:tc>
          <w:tcPr>
            <w:tcW w:type="dxa" w:w="1875"/>
          </w:tcPr>
          <w:p>
            <w:pPr>
              <w:spacing w:after="0"/>
              <w:jc w:val="left"/>
            </w:pPr>
            <w:r>
              <w:rPr>
                <w:sz w:val="16"/>
              </w:rPr>
              <w:t>THERMOPOLIS</w:t>
            </w:r>
          </w:p>
        </w:tc>
        <w:tc>
          <w:tcPr>
            <w:tcW w:type="dxa" w:w="1362"/>
          </w:tcPr>
          <w:p>
            <w:pPr>
              <w:spacing w:after="0"/>
              <w:jc w:val="left"/>
            </w:pPr>
          </w:p>
        </w:tc>
        <w:tc>
          <w:tcPr>
            <w:tcW w:type="dxa" w:w="2920"/>
          </w:tcPr>
          <w:p>
            <w:pPr>
              <w:spacing w:after="0"/>
              <w:jc w:val="left"/>
            </w:pPr>
            <w:r>
              <w:rPr>
                <w:sz w:val="16"/>
              </w:rPr>
              <w:t>deaths or injuries recorded</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684"/>
          </w:tcPr>
          <w:p>
            <w:pPr>
              <w:spacing w:after="0"/>
              <w:jc w:val="left"/>
            </w:pPr>
          </w:p>
        </w:tc>
        <w:tc>
          <w:tcPr>
            <w:tcW w:type="dxa" w:w="2936"/>
          </w:tcPr>
          <w:p>
            <w:pPr>
              <w:spacing w:after="0"/>
              <w:jc w:val="left"/>
            </w:pPr>
            <w:r>
              <w:rPr>
                <w:sz w:val="16"/>
              </w:rPr>
              <w:t>$25,000 property; crops not reported, reported for the zone (1996 dollars)</w:t>
            </w:r>
          </w:p>
        </w:tc>
        <w:tc>
          <w:tcPr>
            <w:tcW w:type="dxa" w:w="1083"/>
          </w:tcPr>
          <w:p>
            <w:pPr>
              <w:spacing w:after="0"/>
              <w:jc w:val="right"/>
            </w:pPr>
            <w:r>
              <w:rPr>
                <w:sz w:val="16"/>
              </w:rPr>
              <w:t>0, 0</w:t>
            </w:r>
          </w:p>
        </w:tc>
        <w:tc>
          <w:tcPr>
            <w:tcW w:type="dxa" w:w="1875"/>
          </w:tcPr>
          <w:p>
            <w:pPr>
              <w:spacing w:after="0"/>
              <w:jc w:val="left"/>
            </w:pPr>
            <w:r>
              <w:rPr>
                <w:sz w:val="16"/>
              </w:rPr>
              <w:t>NWS zone WYZ005 (SOUTHWEST BIG HORN BASIN), zone-level: may include parts of neighboring counties</w:t>
            </w:r>
          </w:p>
        </w:tc>
        <w:tc>
          <w:tcPr>
            <w:tcW w:type="dxa" w:w="1362"/>
          </w:tcPr>
          <w:p>
            <w:pPr>
              <w:spacing w:after="0"/>
              <w:jc w:val="left"/>
            </w:pPr>
          </w:p>
        </w:tc>
        <w:tc>
          <w:tcPr>
            <w:tcW w:type="dxa" w:w="292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684"/>
          </w:tcPr>
          <w:p>
            <w:pPr>
              <w:spacing w:after="0"/>
              <w:jc w:val="left"/>
            </w:pPr>
          </w:p>
        </w:tc>
        <w:tc>
          <w:tcPr>
            <w:tcW w:type="dxa" w:w="2936"/>
          </w:tcPr>
          <w:p>
            <w:pPr>
              <w:spacing w:after="0"/>
              <w:jc w:val="left"/>
            </w:pPr>
            <w:r>
              <w:rPr>
                <w:sz w:val="16"/>
              </w:rPr>
              <w:t>damage not reported</w:t>
            </w:r>
          </w:p>
        </w:tc>
        <w:tc>
          <w:tcPr>
            <w:tcW w:type="dxa" w:w="1083"/>
          </w:tcPr>
          <w:p>
            <w:pPr>
              <w:spacing w:after="0"/>
              <w:jc w:val="right"/>
            </w:pPr>
            <w:r>
              <w:rPr>
                <w:sz w:val="16"/>
              </w:rPr>
              <w:t>0, 0</w:t>
            </w:r>
          </w:p>
        </w:tc>
        <w:tc>
          <w:tcPr>
            <w:tcW w:type="dxa" w:w="1875"/>
          </w:tcPr>
          <w:p>
            <w:pPr>
              <w:spacing w:after="0"/>
              <w:jc w:val="left"/>
            </w:pPr>
            <w:r>
              <w:rPr>
                <w:sz w:val="16"/>
              </w:rPr>
              <w:t>NWS zone WYZ002 (ABSAROKA MOUNTAINS), zone-level: may include parts of neighboring counties</w:t>
            </w:r>
          </w:p>
        </w:tc>
        <w:tc>
          <w:tcPr>
            <w:tcW w:type="dxa" w:w="1362"/>
          </w:tcPr>
          <w:p>
            <w:pPr>
              <w:spacing w:after="0"/>
              <w:jc w:val="left"/>
            </w:pPr>
          </w:p>
        </w:tc>
        <w:tc>
          <w:tcPr>
            <w:tcW w:type="dxa" w:w="29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1982-07-01</w:t>
            </w:r>
          </w:p>
        </w:tc>
        <w:tc>
          <w:tcPr>
            <w:tcW w:type="dxa" w:w="1215"/>
          </w:tcPr>
          <w:p>
            <w:pPr>
              <w:spacing w:after="0"/>
              <w:jc w:val="left"/>
            </w:pPr>
            <w:r>
              <w:rPr>
                <w:sz w:val="16"/>
              </w:rPr>
              <w:t>Hail</w:t>
            </w:r>
          </w:p>
        </w:tc>
        <w:tc>
          <w:tcPr>
            <w:tcW w:type="dxa" w:w="1684"/>
          </w:tcPr>
          <w:p>
            <w:pPr>
              <w:spacing w:after="0"/>
              <w:jc w:val="left"/>
            </w:pPr>
            <w:r>
              <w:rPr>
                <w:sz w:val="16"/>
              </w:rPr>
              <w:t>2.5 in</w:t>
            </w:r>
          </w:p>
        </w:tc>
        <w:tc>
          <w:tcPr>
            <w:tcW w:type="dxa" w:w="2936"/>
          </w:tcPr>
          <w:p>
            <w:pPr>
              <w:spacing w:after="0"/>
              <w:jc w:val="left"/>
            </w:pPr>
            <w:r>
              <w:rPr>
                <w:sz w:val="16"/>
              </w:rPr>
              <w:t>damage not recorded (pre-1996 record)</w:t>
            </w:r>
          </w:p>
        </w:tc>
        <w:tc>
          <w:tcPr>
            <w:tcW w:type="dxa" w:w="1083"/>
          </w:tcPr>
          <w:p>
            <w:pPr>
              <w:spacing w:after="0"/>
              <w:jc w:val="right"/>
            </w:pPr>
            <w:r>
              <w:rPr>
                <w:sz w:val="16"/>
              </w:rPr>
              <w:t>0, 0</w:t>
            </w:r>
          </w:p>
        </w:tc>
        <w:tc>
          <w:tcPr>
            <w:tcW w:type="dxa" w:w="1875"/>
          </w:tcPr>
          <w:p>
            <w:pPr>
              <w:spacing w:after="0"/>
              <w:jc w:val="left"/>
            </w:pPr>
            <w:r>
              <w:rPr>
                <w:sz w:val="16"/>
              </w:rPr>
              <w:t>location not recorded</w:t>
            </w:r>
          </w:p>
        </w:tc>
        <w:tc>
          <w:tcPr>
            <w:tcW w:type="dxa" w:w="1362"/>
          </w:tcPr>
          <w:p>
            <w:pPr>
              <w:spacing w:after="0"/>
              <w:jc w:val="left"/>
            </w:pPr>
          </w:p>
        </w:tc>
        <w:tc>
          <w:tcPr>
            <w:tcW w:type="dxa" w:w="292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9"/>
        <w:gridCol w:w="1540"/>
        <w:gridCol w:w="1672"/>
        <w:gridCol w:w="1037"/>
        <w:gridCol w:w="1895"/>
        <w:gridCol w:w="1556"/>
        <w:gridCol w:w="1633"/>
        <w:gridCol w:w="1037"/>
        <w:gridCol w:w="1408"/>
      </w:tblGrid>
      <w:tr>
        <w:trPr>
          <w:cantSplit/>
          <w:tblHeader/>
        </w:trPr>
        <w:tc>
          <w:tcPr>
            <w:tcW w:type="dxa" w:w="1037"/>
            <w:shd w:val="clear" w:color="auto" w:fill="E8E8E8"/>
          </w:tcPr>
          <w:p>
            <w:pPr>
              <w:spacing w:after="0"/>
              <w:jc w:val="left"/>
            </w:pPr>
            <w:r>
              <w:rPr>
                <w:b/>
                <w:sz w:val="16"/>
              </w:rPr>
              <w:t>Hazard</w:t>
            </w:r>
          </w:p>
        </w:tc>
        <w:tc>
          <w:tcPr>
            <w:tcW w:type="dxa" w:w="129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0"/>
            <w:shd w:val="clear" w:color="auto" w:fill="E8E8E8"/>
          </w:tcPr>
          <w:p>
            <w:pPr>
              <w:spacing w:after="0"/>
              <w:jc w:val="left"/>
            </w:pPr>
            <w:r>
              <w:rPr>
                <w:b/>
                <w:sz w:val="16"/>
              </w:rPr>
              <w:t>Unit</w:t>
            </w:r>
          </w:p>
        </w:tc>
        <w:tc>
          <w:tcPr>
            <w:tcW w:type="dxa" w:w="167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5"/>
            <w:shd w:val="clear" w:color="auto" w:fill="E8E8E8"/>
          </w:tcPr>
          <w:p>
            <w:pPr>
              <w:spacing w:after="0"/>
              <w:jc w:val="left"/>
            </w:pPr>
            <w:r>
              <w:rPr>
                <w:b/>
                <w:sz w:val="16"/>
              </w:rPr>
              <w:t>Descriptor basis</w:t>
            </w:r>
          </w:p>
        </w:tc>
        <w:tc>
          <w:tcPr>
            <w:tcW w:type="dxa" w:w="1556"/>
            <w:shd w:val="clear" w:color="auto" w:fill="E8E8E8"/>
          </w:tcPr>
          <w:p>
            <w:pPr>
              <w:spacing w:after="0"/>
              <w:jc w:val="right"/>
            </w:pPr>
            <w:r>
              <w:rPr>
                <w:b/>
                <w:sz w:val="16"/>
              </w:rPr>
              <w:t>NRI events or days in its record period (hail, wind and tornado are area-weighted, so can be fractional)</w:t>
            </w:r>
          </w:p>
        </w:tc>
        <w:tc>
          <w:tcPr>
            <w:tcW w:type="dxa" w:w="16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9"/>
          </w:tcPr>
          <w:p>
            <w:pPr>
              <w:spacing w:after="0"/>
              <w:jc w:val="right"/>
            </w:pPr>
            <w:r>
              <w:rPr>
                <w:sz w:val="16"/>
              </w:rPr>
              <w:t>0.0667</w:t>
            </w:r>
          </w:p>
        </w:tc>
        <w:tc>
          <w:tcPr>
            <w:tcW w:type="dxa" w:w="1540"/>
          </w:tcPr>
          <w:p>
            <w:pPr>
              <w:spacing w:after="0"/>
              <w:jc w:val="left"/>
            </w:pPr>
            <w:r>
              <w:rPr>
                <w:sz w:val="16"/>
              </w:rPr>
              <w:t>events per year</w:t>
            </w:r>
          </w:p>
        </w:tc>
        <w:tc>
          <w:tcPr>
            <w:tcW w:type="dxa" w:w="1672"/>
          </w:tcPr>
          <w:p>
            <w:pPr>
              <w:spacing w:after="0"/>
              <w:jc w:val="left"/>
            </w:pPr>
            <w:r>
              <w:rPr>
                <w:sz w:val="16"/>
              </w:rPr>
              <w:t>about 1 in 15 years</w:t>
            </w:r>
          </w:p>
        </w:tc>
        <w:tc>
          <w:tcPr>
            <w:tcW w:type="dxa" w:w="1037"/>
          </w:tcPr>
          <w:p>
            <w:pPr>
              <w:spacing w:after="0"/>
              <w:jc w:val="left"/>
            </w:pPr>
            <w:r>
              <w:rPr>
                <w:sz w:val="16"/>
              </w:rPr>
              <w:t>Possible</w:t>
            </w:r>
          </w:p>
        </w:tc>
        <w:tc>
          <w:tcPr>
            <w:tcW w:type="dxa" w:w="1895"/>
          </w:tcPr>
          <w:p>
            <w:pPr>
              <w:spacing w:after="0"/>
              <w:jc w:val="left"/>
            </w:pPr>
            <w:r>
              <w:rPr>
                <w:sz w:val="16"/>
              </w:rPr>
              <w:t>FEMA annualized frequency (modeled)</w:t>
            </w:r>
          </w:p>
        </w:tc>
        <w:tc>
          <w:tcPr>
            <w:tcW w:type="dxa" w:w="1556"/>
          </w:tcPr>
          <w:p>
            <w:pPr>
              <w:spacing w:after="0"/>
              <w:jc w:val="right"/>
            </w:pPr>
            <w:r>
              <w:rPr>
                <w:sz w:val="16"/>
              </w:rPr>
              <w:t>2</w:t>
            </w:r>
          </w:p>
        </w:tc>
        <w:tc>
          <w:tcPr>
            <w:tcW w:type="dxa" w:w="1633"/>
          </w:tcPr>
          <w:p>
            <w:pPr>
              <w:spacing w:after="0"/>
              <w:jc w:val="left"/>
            </w:pPr>
            <w:r>
              <w:rPr>
                <w:sz w:val="16"/>
              </w:rPr>
              <w:t>1994 to 2023 (30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Coastal Flooding</w:t>
            </w:r>
          </w:p>
        </w:tc>
        <w:tc>
          <w:tcPr>
            <w:tcW w:type="dxa" w:w="1299"/>
          </w:tcPr>
          <w:p>
            <w:pPr>
              <w:spacing w:after="0"/>
              <w:jc w:val="right"/>
            </w:pPr>
          </w:p>
        </w:tc>
        <w:tc>
          <w:tcPr>
            <w:tcW w:type="dxa" w:w="1540"/>
          </w:tcPr>
          <w:p>
            <w:pPr>
              <w:spacing w:after="0"/>
              <w:jc w:val="left"/>
            </w:pPr>
            <w:r>
              <w:rPr>
                <w:sz w:val="16"/>
              </w:rPr>
              <w:t>events per year at a location (modeled)</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9"/>
          </w:tcPr>
          <w:p>
            <w:pPr>
              <w:spacing w:after="0"/>
              <w:jc w:val="right"/>
            </w:pPr>
            <w:r>
              <w:rPr>
                <w:sz w:val="16"/>
              </w:rPr>
              <w:t>0.747</w:t>
            </w:r>
          </w:p>
        </w:tc>
        <w:tc>
          <w:tcPr>
            <w:tcW w:type="dxa" w:w="1540"/>
          </w:tcPr>
          <w:p>
            <w:pPr>
              <w:spacing w:after="0"/>
              <w:jc w:val="left"/>
            </w:pPr>
            <w:r>
              <w:rPr>
                <w:sz w:val="16"/>
              </w:rPr>
              <w:t>event-days per year</w:t>
            </w:r>
          </w:p>
        </w:tc>
        <w:tc>
          <w:tcPr>
            <w:tcW w:type="dxa" w:w="1672"/>
          </w:tcPr>
          <w:p>
            <w:pPr>
              <w:spacing w:after="0"/>
              <w:jc w:val="left"/>
            </w:pPr>
            <w:r>
              <w:rPr>
                <w:sz w:val="16"/>
              </w:rPr>
              <w:t>about 0.747 days per year</w:t>
            </w:r>
          </w:p>
        </w:tc>
        <w:tc>
          <w:tcPr>
            <w:tcW w:type="dxa" w:w="1037"/>
          </w:tcPr>
          <w:p>
            <w:pPr>
              <w:spacing w:after="0"/>
              <w:jc w:val="left"/>
            </w:pPr>
            <w:r>
              <w:rPr>
                <w:sz w:val="16"/>
              </w:rPr>
              <w:t>Likely</w:t>
            </w:r>
          </w:p>
        </w:tc>
        <w:tc>
          <w:tcPr>
            <w:tcW w:type="dxa" w:w="1895"/>
          </w:tcPr>
          <w:p>
            <w:pPr>
              <w:spacing w:after="0"/>
              <w:jc w:val="left"/>
            </w:pPr>
            <w:r>
              <w:rPr>
                <w:sz w:val="16"/>
              </w:rPr>
              <w:t>event-days in 10 of 30 years, 1996 to 2025 (33.3%)</w:t>
            </w:r>
          </w:p>
        </w:tc>
        <w:tc>
          <w:tcPr>
            <w:tcW w:type="dxa" w:w="1556"/>
          </w:tcPr>
          <w:p>
            <w:pPr>
              <w:spacing w:after="0"/>
              <w:jc w:val="right"/>
            </w:pPr>
            <w:r>
              <w:rPr>
                <w:sz w:val="16"/>
              </w:rPr>
              <w:t>14.2</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9"/>
          </w:tcPr>
          <w:p>
            <w:pPr>
              <w:spacing w:after="0"/>
              <w:jc w:val="right"/>
            </w:pPr>
            <w:r>
              <w:rPr>
                <w:sz w:val="16"/>
              </w:rPr>
              <w:t>73.7</w:t>
            </w:r>
          </w:p>
        </w:tc>
        <w:tc>
          <w:tcPr>
            <w:tcW w:type="dxa" w:w="1540"/>
          </w:tcPr>
          <w:p>
            <w:pPr>
              <w:spacing w:after="0"/>
              <w:jc w:val="left"/>
            </w:pPr>
            <w:r>
              <w:rPr>
                <w:sz w:val="16"/>
              </w:rPr>
              <w:t>event-days per year</w:t>
            </w:r>
          </w:p>
        </w:tc>
        <w:tc>
          <w:tcPr>
            <w:tcW w:type="dxa" w:w="1672"/>
          </w:tcPr>
          <w:p>
            <w:pPr>
              <w:spacing w:after="0"/>
              <w:jc w:val="left"/>
            </w:pPr>
            <w:r>
              <w:rPr>
                <w:sz w:val="16"/>
              </w:rPr>
              <w:t>about 73.7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1,862</w:t>
            </w:r>
          </w:p>
        </w:tc>
        <w:tc>
          <w:tcPr>
            <w:tcW w:type="dxa" w:w="16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99"/>
          </w:tcPr>
          <w:p>
            <w:pPr>
              <w:spacing w:after="0"/>
              <w:jc w:val="right"/>
            </w:pPr>
            <w:r>
              <w:rPr>
                <w:sz w:val="16"/>
              </w:rPr>
              <w:t>0.00303</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has at least minor-damage shaking in a year: 0.303%</w:t>
            </w: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9"/>
          </w:tcPr>
          <w:p>
            <w:pPr>
              <w:spacing w:after="0"/>
              <w:jc w:val="right"/>
            </w:pPr>
            <w:r>
              <w:rPr>
                <w:sz w:val="16"/>
              </w:rPr>
              <w:t>0.379</w:t>
            </w:r>
          </w:p>
        </w:tc>
        <w:tc>
          <w:tcPr>
            <w:tcW w:type="dxa" w:w="1540"/>
          </w:tcPr>
          <w:p>
            <w:pPr>
              <w:spacing w:after="0"/>
              <w:jc w:val="left"/>
            </w:pPr>
            <w:r>
              <w:rPr>
                <w:sz w:val="16"/>
              </w:rPr>
              <w:t>events per year</w:t>
            </w:r>
          </w:p>
        </w:tc>
        <w:tc>
          <w:tcPr>
            <w:tcW w:type="dxa" w:w="1672"/>
          </w:tcPr>
          <w:p>
            <w:pPr>
              <w:spacing w:after="0"/>
              <w:jc w:val="left"/>
            </w:pPr>
            <w:r>
              <w:rPr>
                <w:sz w:val="16"/>
              </w:rPr>
              <w:t>about 1 in 3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14.4 (modeled)</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Heat Wave</w:t>
            </w:r>
          </w:p>
        </w:tc>
        <w:tc>
          <w:tcPr>
            <w:tcW w:type="dxa" w:w="1299"/>
          </w:tcPr>
          <w:p>
            <w:pPr>
              <w:spacing w:after="0"/>
              <w:jc w:val="right"/>
            </w:pPr>
            <w:r>
              <w:rPr>
                <w:sz w:val="16"/>
              </w:rPr>
              <w:t>0.138</w:t>
            </w:r>
          </w:p>
        </w:tc>
        <w:tc>
          <w:tcPr>
            <w:tcW w:type="dxa" w:w="1540"/>
          </w:tcPr>
          <w:p>
            <w:pPr>
              <w:spacing w:after="0"/>
              <w:jc w:val="left"/>
            </w:pPr>
            <w:r>
              <w:rPr>
                <w:sz w:val="16"/>
              </w:rPr>
              <w:t>event-days per year</w:t>
            </w:r>
          </w:p>
        </w:tc>
        <w:tc>
          <w:tcPr>
            <w:tcW w:type="dxa" w:w="1672"/>
          </w:tcPr>
          <w:p>
            <w:pPr>
              <w:spacing w:after="0"/>
              <w:jc w:val="left"/>
            </w:pPr>
            <w:r>
              <w:rPr>
                <w:sz w:val="16"/>
              </w:rPr>
              <w:t>about 0.138 days per year</w:t>
            </w:r>
          </w:p>
        </w:tc>
        <w:tc>
          <w:tcPr>
            <w:tcW w:type="dxa" w:w="1037"/>
          </w:tcPr>
          <w:p>
            <w:pPr>
              <w:spacing w:after="0"/>
              <w:jc w:val="left"/>
            </w:pPr>
            <w:r>
              <w:rPr>
                <w:sz w:val="16"/>
              </w:rPr>
              <w:t>Possible</w:t>
            </w:r>
          </w:p>
        </w:tc>
        <w:tc>
          <w:tcPr>
            <w:tcW w:type="dxa" w:w="1895"/>
          </w:tcPr>
          <w:p>
            <w:pPr>
              <w:spacing w:after="0"/>
              <w:jc w:val="left"/>
            </w:pPr>
            <w:r>
              <w:rPr>
                <w:sz w:val="16"/>
              </w:rPr>
              <w:t>event-days in 1 of 30 years, 1996 to 2025 (3.33%)</w:t>
            </w:r>
          </w:p>
        </w:tc>
        <w:tc>
          <w:tcPr>
            <w:tcW w:type="dxa" w:w="1556"/>
          </w:tcPr>
          <w:p>
            <w:pPr>
              <w:spacing w:after="0"/>
              <w:jc w:val="right"/>
            </w:pPr>
            <w:r>
              <w:rPr>
                <w:sz w:val="16"/>
              </w:rPr>
              <w:t>0</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Hurricane</w:t>
            </w:r>
          </w:p>
        </w:tc>
        <w:tc>
          <w:tcPr>
            <w:tcW w:type="dxa" w:w="1299"/>
          </w:tcPr>
          <w:p>
            <w:pPr>
              <w:spacing w:after="0"/>
              <w:jc w:val="right"/>
            </w:pPr>
          </w:p>
        </w:tc>
        <w:tc>
          <w:tcPr>
            <w:tcW w:type="dxa" w:w="1540"/>
          </w:tcPr>
          <w:p>
            <w:pPr>
              <w:spacing w:after="0"/>
              <w:jc w:val="left"/>
            </w:pPr>
            <w:r>
              <w:rPr>
                <w:sz w:val="16"/>
              </w:rPr>
              <w:t>events per year</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p>
        </w:tc>
        <w:tc>
          <w:tcPr>
            <w:tcW w:type="dxa" w:w="1633"/>
          </w:tcPr>
          <w:p>
            <w:pPr>
              <w:spacing w:after="0"/>
              <w:jc w:val="left"/>
            </w:pPr>
            <w:r>
              <w:rPr>
                <w:sz w:val="16"/>
              </w:rPr>
              <w:t>1851 to 2024 (Atlantic)</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99"/>
          </w:tcPr>
          <w:p>
            <w:pPr>
              <w:spacing w:after="0"/>
              <w:jc w:val="right"/>
            </w:pPr>
            <w:r>
              <w:rPr>
                <w:sz w:val="16"/>
              </w:rPr>
              <w:t>0.0149</w:t>
            </w:r>
          </w:p>
        </w:tc>
        <w:tc>
          <w:tcPr>
            <w:tcW w:type="dxa" w:w="1540"/>
          </w:tcPr>
          <w:p>
            <w:pPr>
              <w:spacing w:after="0"/>
              <w:jc w:val="left"/>
            </w:pPr>
            <w:r>
              <w:rPr>
                <w:sz w:val="16"/>
              </w:rPr>
              <w:t>event-days per year</w:t>
            </w:r>
          </w:p>
        </w:tc>
        <w:tc>
          <w:tcPr>
            <w:tcW w:type="dxa" w:w="1672"/>
          </w:tcPr>
          <w:p>
            <w:pPr>
              <w:spacing w:after="0"/>
              <w:jc w:val="left"/>
            </w:pPr>
            <w:r>
              <w:rPr>
                <w:sz w:val="16"/>
              </w:rPr>
              <w:t>about 0.0149 days per year</w:t>
            </w:r>
          </w:p>
        </w:tc>
        <w:tc>
          <w:tcPr>
            <w:tcW w:type="dxa" w:w="1037"/>
          </w:tcPr>
          <w:p>
            <w:pPr>
              <w:spacing w:after="0"/>
              <w:jc w:val="left"/>
            </w:pPr>
          </w:p>
        </w:tc>
        <w:tc>
          <w:tcPr>
            <w:tcW w:type="dxa" w:w="1895"/>
          </w:tcPr>
          <w:p>
            <w:pPr>
              <w:spacing w:after="0"/>
              <w:jc w:val="left"/>
            </w:pPr>
            <w:r>
              <w:rPr>
                <w:sz w:val="16"/>
              </w:rPr>
              <w:t>event-days in 0 of 30 years, 1996 to 2025 (0%)</w:t>
            </w:r>
          </w:p>
        </w:tc>
        <w:tc>
          <w:tcPr>
            <w:tcW w:type="dxa" w:w="1556"/>
          </w:tcPr>
          <w:p>
            <w:pPr>
              <w:spacing w:after="0"/>
              <w:jc w:val="right"/>
            </w:pPr>
            <w:r>
              <w:rPr>
                <w:sz w:val="16"/>
              </w:rPr>
              <w:t>0</w:t>
            </w:r>
          </w:p>
        </w:tc>
        <w:tc>
          <w:tcPr>
            <w:tcW w:type="dxa" w:w="1633"/>
          </w:tcPr>
          <w:p>
            <w:pPr>
              <w:spacing w:after="0"/>
              <w:jc w:val="left"/>
            </w:pPr>
            <w:r>
              <w:rPr>
                <w:sz w:val="16"/>
              </w:rPr>
              <w:t>1946-12-31 to 2014-02-12 (67 years)</w:t>
            </w:r>
          </w:p>
        </w:tc>
        <w:tc>
          <w:tcPr>
            <w:tcW w:type="dxa" w:w="1037"/>
          </w:tcPr>
          <w:p>
            <w:pPr>
              <w:spacing w:after="0"/>
              <w:jc w:val="left"/>
            </w:pPr>
            <w:r>
              <w:rPr>
                <w:sz w:val="16"/>
              </w:rPr>
              <w:t>countywide</w:t>
            </w:r>
          </w:p>
        </w:tc>
        <w:tc>
          <w:tcPr>
            <w:tcW w:type="dxa" w:w="140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99"/>
          </w:tcPr>
          <w:p>
            <w:pPr>
              <w:spacing w:after="0"/>
              <w:jc w:val="right"/>
            </w:pPr>
            <w:r>
              <w:rPr>
                <w:sz w:val="16"/>
              </w:rPr>
              <w:t>0.214</w:t>
            </w:r>
          </w:p>
        </w:tc>
        <w:tc>
          <w:tcPr>
            <w:tcW w:type="dxa" w:w="1540"/>
          </w:tcPr>
          <w:p>
            <w:pPr>
              <w:spacing w:after="0"/>
              <w:jc w:val="left"/>
            </w:pPr>
            <w:r>
              <w:rPr>
                <w:sz w:val="16"/>
              </w:rPr>
              <w:t>event-days per year</w:t>
            </w:r>
          </w:p>
        </w:tc>
        <w:tc>
          <w:tcPr>
            <w:tcW w:type="dxa" w:w="1672"/>
          </w:tcPr>
          <w:p>
            <w:pPr>
              <w:spacing w:after="0"/>
              <w:jc w:val="left"/>
            </w:pPr>
            <w:r>
              <w:rPr>
                <w:sz w:val="16"/>
              </w:rPr>
              <w:t>about 0.214 days per year</w:t>
            </w:r>
          </w:p>
        </w:tc>
        <w:tc>
          <w:tcPr>
            <w:tcW w:type="dxa" w:w="1037"/>
          </w:tcPr>
          <w:p>
            <w:pPr>
              <w:spacing w:after="0"/>
              <w:jc w:val="left"/>
            </w:pPr>
            <w:r>
              <w:rPr>
                <w:sz w:val="16"/>
              </w:rPr>
              <w:t>Likely</w:t>
            </w:r>
          </w:p>
        </w:tc>
        <w:tc>
          <w:tcPr>
            <w:tcW w:type="dxa" w:w="1895"/>
          </w:tcPr>
          <w:p>
            <w:pPr>
              <w:spacing w:after="0"/>
              <w:jc w:val="left"/>
            </w:pPr>
            <w:r>
              <w:rPr>
                <w:sz w:val="16"/>
              </w:rPr>
              <w:t>event-days in 7 of 30 years, 1996 to 2025 (23.3%)</w:t>
            </w:r>
          </w:p>
        </w:tc>
        <w:tc>
          <w:tcPr>
            <w:tcW w:type="dxa" w:w="1556"/>
          </w:tcPr>
          <w:p>
            <w:pPr>
              <w:spacing w:after="0"/>
              <w:jc w:val="right"/>
            </w:pPr>
            <w:r>
              <w:rPr>
                <w:sz w:val="16"/>
              </w:rPr>
              <w:t>6</w:t>
            </w:r>
          </w:p>
        </w:tc>
        <w:tc>
          <w:tcPr>
            <w:tcW w:type="dxa" w:w="1633"/>
          </w:tcPr>
          <w:p>
            <w:pPr>
              <w:spacing w:after="0"/>
              <w:jc w:val="left"/>
            </w:pPr>
            <w:r>
              <w:rPr>
                <w:sz w:val="16"/>
              </w:rPr>
              <w:t>1996 to 2023 (28 years)</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Landslide</w:t>
            </w:r>
          </w:p>
        </w:tc>
        <w:tc>
          <w:tcPr>
            <w:tcW w:type="dxa" w:w="1299"/>
          </w:tcPr>
          <w:p>
            <w:pPr>
              <w:spacing w:after="0"/>
              <w:jc w:val="right"/>
            </w:pPr>
            <w:r>
              <w:rPr>
                <w:sz w:val="16"/>
              </w:rPr>
              <w:t>3.05</w:t>
            </w:r>
          </w:p>
        </w:tc>
        <w:tc>
          <w:tcPr>
            <w:tcW w:type="dxa" w:w="1540"/>
          </w:tcPr>
          <w:p>
            <w:pPr>
              <w:spacing w:after="0"/>
              <w:jc w:val="left"/>
            </w:pPr>
            <w:r>
              <w:rPr>
                <w:sz w:val="16"/>
              </w:rPr>
              <w:t>events per year (modeled)</w:t>
            </w:r>
          </w:p>
        </w:tc>
        <w:tc>
          <w:tcPr>
            <w:tcW w:type="dxa" w:w="1672"/>
          </w:tcPr>
          <w:p>
            <w:pPr>
              <w:spacing w:after="0"/>
              <w:jc w:val="left"/>
            </w:pPr>
            <w:r>
              <w:rPr>
                <w:sz w:val="16"/>
              </w:rPr>
              <w:t>about 3.05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Lightning</w:t>
            </w:r>
          </w:p>
        </w:tc>
        <w:tc>
          <w:tcPr>
            <w:tcW w:type="dxa" w:w="1299"/>
          </w:tcPr>
          <w:p>
            <w:pPr>
              <w:spacing w:after="0"/>
              <w:jc w:val="right"/>
            </w:pPr>
            <w:r>
              <w:rPr>
                <w:sz w:val="16"/>
              </w:rPr>
              <w:t>34.5</w:t>
            </w:r>
          </w:p>
        </w:tc>
        <w:tc>
          <w:tcPr>
            <w:tcW w:type="dxa" w:w="1540"/>
          </w:tcPr>
          <w:p>
            <w:pPr>
              <w:spacing w:after="0"/>
              <w:jc w:val="left"/>
            </w:pPr>
            <w:r>
              <w:rPr>
                <w:sz w:val="16"/>
              </w:rPr>
              <w:t>days per year with a strike</w:t>
            </w:r>
          </w:p>
        </w:tc>
        <w:tc>
          <w:tcPr>
            <w:tcW w:type="dxa" w:w="1672"/>
          </w:tcPr>
          <w:p>
            <w:pPr>
              <w:spacing w:after="0"/>
              <w:jc w:val="left"/>
            </w:pPr>
            <w:r>
              <w:rPr>
                <w:sz w:val="16"/>
              </w:rPr>
              <w:t>about 34.5 days per year</w:t>
            </w:r>
          </w:p>
        </w:tc>
        <w:tc>
          <w:tcPr>
            <w:tcW w:type="dxa" w:w="1037"/>
          </w:tcPr>
          <w:p>
            <w:pPr>
              <w:spacing w:after="0"/>
              <w:jc w:val="left"/>
            </w:pPr>
            <w:r>
              <w:rPr>
                <w:sz w:val="16"/>
              </w:rPr>
              <w:t>Highly 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1995 to 2023 (29 years; CONUS)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Strong Wind</w:t>
            </w:r>
          </w:p>
        </w:tc>
        <w:tc>
          <w:tcPr>
            <w:tcW w:type="dxa" w:w="1299"/>
          </w:tcPr>
          <w:p>
            <w:pPr>
              <w:spacing w:after="0"/>
              <w:jc w:val="right"/>
            </w:pPr>
            <w:r>
              <w:rPr>
                <w:sz w:val="16"/>
              </w:rPr>
              <w:t>0.335</w:t>
            </w:r>
          </w:p>
        </w:tc>
        <w:tc>
          <w:tcPr>
            <w:tcW w:type="dxa" w:w="1540"/>
          </w:tcPr>
          <w:p>
            <w:pPr>
              <w:spacing w:after="0"/>
              <w:jc w:val="left"/>
            </w:pPr>
            <w:r>
              <w:rPr>
                <w:sz w:val="16"/>
              </w:rPr>
              <w:t>events per year</w:t>
            </w:r>
          </w:p>
        </w:tc>
        <w:tc>
          <w:tcPr>
            <w:tcW w:type="dxa" w:w="1672"/>
          </w:tcPr>
          <w:p>
            <w:pPr>
              <w:spacing w:after="0"/>
              <w:jc w:val="left"/>
            </w:pPr>
            <w:r>
              <w:rPr>
                <w:sz w:val="16"/>
              </w:rPr>
              <w:t>about 1 in 3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13</w:t>
            </w:r>
          </w:p>
        </w:tc>
        <w:tc>
          <w:tcPr>
            <w:tcW w:type="dxa" w:w="1633"/>
          </w:tcPr>
          <w:p>
            <w:pPr>
              <w:spacing w:after="0"/>
              <w:jc w:val="left"/>
            </w:pPr>
            <w:r>
              <w:rPr>
                <w:sz w:val="16"/>
              </w:rPr>
              <w:t>1986 to 2023 (38 years)</w:t>
            </w:r>
          </w:p>
        </w:tc>
        <w:tc>
          <w:tcPr>
            <w:tcW w:type="dxa" w:w="1037"/>
          </w:tcPr>
          <w:p>
            <w:pPr>
              <w:spacing w:after="0"/>
              <w:jc w:val="left"/>
            </w:pPr>
            <w:r>
              <w:rPr>
                <w:sz w:val="16"/>
              </w:rPr>
              <w:t>countywide</w:t>
            </w:r>
          </w:p>
        </w:tc>
        <w:tc>
          <w:tcPr>
            <w:tcW w:type="dxa" w:w="1408"/>
          </w:tcPr>
          <w:p>
            <w:pPr>
              <w:spacing w:after="0"/>
              <w:jc w:val="left"/>
            </w:pPr>
          </w:p>
        </w:tc>
      </w:tr>
      <w:tr>
        <w:trPr>
          <w:cantSplit/>
        </w:trPr>
        <w:tc>
          <w:tcPr>
            <w:tcW w:type="dxa" w:w="1037"/>
          </w:tcPr>
          <w:p>
            <w:pPr>
              <w:spacing w:after="0"/>
              <w:jc w:val="left"/>
            </w:pPr>
            <w:r>
              <w:rPr>
                <w:sz w:val="16"/>
              </w:rPr>
              <w:t>Tornado</w:t>
            </w:r>
          </w:p>
        </w:tc>
        <w:tc>
          <w:tcPr>
            <w:tcW w:type="dxa" w:w="1299"/>
          </w:tcPr>
          <w:p>
            <w:pPr>
              <w:spacing w:after="0"/>
              <w:jc w:val="right"/>
            </w:pPr>
            <w:r>
              <w:rPr>
                <w:sz w:val="16"/>
              </w:rPr>
              <w:t>0.123</w:t>
            </w:r>
          </w:p>
        </w:tc>
        <w:tc>
          <w:tcPr>
            <w:tcW w:type="dxa" w:w="1540"/>
          </w:tcPr>
          <w:p>
            <w:pPr>
              <w:spacing w:after="0"/>
              <w:jc w:val="left"/>
            </w:pPr>
            <w:r>
              <w:rPr>
                <w:sz w:val="16"/>
              </w:rPr>
              <w:t>events per year</w:t>
            </w:r>
          </w:p>
        </w:tc>
        <w:tc>
          <w:tcPr>
            <w:tcW w:type="dxa" w:w="1672"/>
          </w:tcPr>
          <w:p>
            <w:pPr>
              <w:spacing w:after="0"/>
              <w:jc w:val="left"/>
            </w:pPr>
            <w:r>
              <w:rPr>
                <w:sz w:val="16"/>
              </w:rPr>
              <w:t>about 1 in 8 years</w:t>
            </w:r>
          </w:p>
        </w:tc>
        <w:tc>
          <w:tcPr>
            <w:tcW w:type="dxa" w:w="1037"/>
          </w:tcPr>
          <w:p>
            <w:pPr>
              <w:spacing w:after="0"/>
              <w:jc w:val="left"/>
            </w:pPr>
            <w:r>
              <w:rPr>
                <w:sz w:val="16"/>
              </w:rPr>
              <w:t>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1950 to 2023 (EF2+); 1986 to 2023 (EF0-1)</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Tsunami</w:t>
            </w:r>
          </w:p>
        </w:tc>
        <w:tc>
          <w:tcPr>
            <w:tcW w:type="dxa" w:w="1299"/>
          </w:tcPr>
          <w:p>
            <w:pPr>
              <w:spacing w:after="0"/>
              <w:jc w:val="right"/>
            </w:pPr>
          </w:p>
        </w:tc>
        <w:tc>
          <w:tcPr>
            <w:tcW w:type="dxa" w:w="1540"/>
          </w:tcPr>
          <w:p>
            <w:pPr>
              <w:spacing w:after="0"/>
              <w:jc w:val="left"/>
            </w:pPr>
            <w:r>
              <w:rPr>
                <w:sz w:val="16"/>
              </w:rPr>
              <w:t>annual probability at the most exposed location (used in place of a county value)</w:t>
            </w:r>
          </w:p>
        </w:tc>
        <w:tc>
          <w:tcPr>
            <w:tcW w:type="dxa" w:w="1672"/>
          </w:tcPr>
          <w:p>
            <w:pPr>
              <w:spacing w:after="0"/>
              <w:jc w:val="left"/>
            </w:pPr>
          </w:p>
        </w:tc>
        <w:tc>
          <w:tcPr>
            <w:tcW w:type="dxa" w:w="1037"/>
          </w:tcPr>
          <w:p>
            <w:pPr>
              <w:spacing w:after="0"/>
              <w:jc w:val="left"/>
            </w:pPr>
          </w:p>
        </w:tc>
        <w:tc>
          <w:tcPr>
            <w:tcW w:type="dxa" w:w="1895"/>
          </w:tcPr>
          <w:p>
            <w:pPr>
              <w:spacing w:after="0"/>
              <w:jc w:val="left"/>
            </w:pP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9"/>
          </w:tcPr>
          <w:p>
            <w:pPr>
              <w:spacing w:after="0"/>
              <w:jc w:val="right"/>
            </w:pPr>
            <w:r>
              <w:rPr>
                <w:sz w:val="16"/>
              </w:rPr>
              <w:t>0.0001</w:t>
            </w:r>
          </w:p>
        </w:tc>
        <w:tc>
          <w:tcPr>
            <w:tcW w:type="dxa" w:w="1540"/>
          </w:tcPr>
          <w:p>
            <w:pPr>
              <w:spacing w:after="0"/>
              <w:jc w:val="left"/>
            </w:pPr>
            <w:r>
              <w:rPr>
                <w:sz w:val="16"/>
              </w:rPr>
              <w:t>annual probability</w:t>
            </w:r>
          </w:p>
        </w:tc>
        <w:tc>
          <w:tcPr>
            <w:tcW w:type="dxa" w:w="1672"/>
          </w:tcPr>
          <w:p>
            <w:pPr>
              <w:spacing w:after="0"/>
              <w:jc w:val="left"/>
            </w:pPr>
            <w:r>
              <w:rPr>
                <w:sz w:val="16"/>
              </w:rPr>
              <w:t>about 1 in 10,000 years</w:t>
            </w:r>
          </w:p>
        </w:tc>
        <w:tc>
          <w:tcPr>
            <w:tcW w:type="dxa" w:w="1037"/>
          </w:tcPr>
          <w:p>
            <w:pPr>
              <w:spacing w:after="0"/>
              <w:jc w:val="left"/>
            </w:pPr>
            <w:r>
              <w:rPr>
                <w:sz w:val="16"/>
              </w:rPr>
              <w:t>Unlikely</w:t>
            </w:r>
          </w:p>
        </w:tc>
        <w:tc>
          <w:tcPr>
            <w:tcW w:type="dxa" w:w="1895"/>
          </w:tcPr>
          <w:p>
            <w:pPr>
              <w:spacing w:after="0"/>
              <w:jc w:val="left"/>
            </w:pPr>
            <w:r>
              <w:rPr>
                <w:sz w:val="16"/>
              </w:rPr>
              <w:t>FEMA annualized frequency (modeled)</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p>
        </w:tc>
      </w:tr>
      <w:tr>
        <w:trPr>
          <w:cantSplit/>
        </w:trPr>
        <w:tc>
          <w:tcPr>
            <w:tcW w:type="dxa" w:w="1037"/>
          </w:tcPr>
          <w:p>
            <w:pPr>
              <w:spacing w:after="0"/>
              <w:jc w:val="left"/>
            </w:pPr>
            <w:r>
              <w:rPr>
                <w:sz w:val="16"/>
              </w:rPr>
              <w:t>Wildfire</w:t>
            </w:r>
          </w:p>
        </w:tc>
        <w:tc>
          <w:tcPr>
            <w:tcW w:type="dxa" w:w="1299"/>
          </w:tcPr>
          <w:p>
            <w:pPr>
              <w:spacing w:after="0"/>
              <w:jc w:val="right"/>
            </w:pPr>
            <w:r>
              <w:rPr>
                <w:sz w:val="16"/>
              </w:rPr>
              <w:t>0.000805</w:t>
            </w:r>
          </w:p>
        </w:tc>
        <w:tc>
          <w:tcPr>
            <w:tcW w:type="dxa" w:w="1540"/>
          </w:tcPr>
          <w:p>
            <w:pPr>
              <w:spacing w:after="0"/>
              <w:jc w:val="left"/>
            </w:pPr>
            <w:r>
              <w:rPr>
                <w:sz w:val="16"/>
              </w:rPr>
              <w:t>annual probability at a location</w:t>
            </w:r>
          </w:p>
        </w:tc>
        <w:tc>
          <w:tcPr>
            <w:tcW w:type="dxa" w:w="1672"/>
          </w:tcPr>
          <w:p>
            <w:pPr>
              <w:spacing w:after="0"/>
              <w:jc w:val="left"/>
            </w:pPr>
            <w:r>
              <w:rPr>
                <w:sz w:val="16"/>
              </w:rPr>
              <w:t>chance a given location in the county burns in a year: 0.0805%</w:t>
            </w:r>
          </w:p>
        </w:tc>
        <w:tc>
          <w:tcPr>
            <w:tcW w:type="dxa" w:w="1037"/>
          </w:tcPr>
          <w:p>
            <w:pPr>
              <w:spacing w:after="0"/>
              <w:jc w:val="left"/>
            </w:pPr>
            <w:r>
              <w:rPr>
                <w:sz w:val="16"/>
              </w:rPr>
              <w:t>Likely</w:t>
            </w:r>
          </w:p>
        </w:tc>
        <w:tc>
          <w:tcPr>
            <w:tcW w:type="dxa" w:w="1895"/>
          </w:tcPr>
          <w:p>
            <w:pPr>
              <w:spacing w:after="0"/>
              <w:jc w:val="left"/>
            </w:pPr>
            <w:r>
              <w:rPr>
                <w:sz w:val="16"/>
              </w:rPr>
              <w:t>Storm Events records in 6 of 30 years, 1996 to 2025 (20%)</w:t>
            </w:r>
          </w:p>
        </w:tc>
        <w:tc>
          <w:tcPr>
            <w:tcW w:type="dxa" w:w="1556"/>
          </w:tcPr>
          <w:p>
            <w:pPr>
              <w:spacing w:after="0"/>
              <w:jc w:val="right"/>
            </w:pPr>
            <w:r>
              <w:rPr>
                <w:sz w:val="16"/>
              </w:rPr>
              <w:t>not shown</w:t>
            </w:r>
          </w:p>
        </w:tc>
        <w:tc>
          <w:tcPr>
            <w:tcW w:type="dxa" w:w="1633"/>
          </w:tcPr>
          <w:p>
            <w:pPr>
              <w:spacing w:after="0"/>
              <w:jc w:val="left"/>
            </w:pPr>
            <w:r>
              <w:rPr>
                <w:sz w:val="16"/>
              </w:rPr>
              <w:t>modeled</w:t>
            </w:r>
          </w:p>
        </w:tc>
        <w:tc>
          <w:tcPr>
            <w:tcW w:type="dxa" w:w="1037"/>
          </w:tcPr>
          <w:p>
            <w:pPr>
              <w:spacing w:after="0"/>
              <w:jc w:val="left"/>
            </w:pPr>
            <w:r>
              <w:rPr>
                <w:sz w:val="16"/>
              </w:rPr>
              <w:t>see B1-f</w:t>
            </w:r>
          </w:p>
        </w:tc>
        <w:tc>
          <w:tcPr>
            <w:tcW w:type="dxa" w:w="14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9"/>
          </w:tcPr>
          <w:p>
            <w:pPr>
              <w:spacing w:after="0"/>
              <w:jc w:val="right"/>
            </w:pPr>
            <w:r>
              <w:rPr>
                <w:sz w:val="16"/>
              </w:rPr>
              <w:t>12.5</w:t>
            </w:r>
          </w:p>
        </w:tc>
        <w:tc>
          <w:tcPr>
            <w:tcW w:type="dxa" w:w="1540"/>
          </w:tcPr>
          <w:p>
            <w:pPr>
              <w:spacing w:after="0"/>
              <w:jc w:val="left"/>
            </w:pPr>
            <w:r>
              <w:rPr>
                <w:sz w:val="16"/>
              </w:rPr>
              <w:t>event-days per year</w:t>
            </w:r>
          </w:p>
        </w:tc>
        <w:tc>
          <w:tcPr>
            <w:tcW w:type="dxa" w:w="1672"/>
          </w:tcPr>
          <w:p>
            <w:pPr>
              <w:spacing w:after="0"/>
              <w:jc w:val="left"/>
            </w:pPr>
            <w:r>
              <w:rPr>
                <w:sz w:val="16"/>
              </w:rPr>
              <w:t>about 12.5 days per year</w:t>
            </w:r>
          </w:p>
        </w:tc>
        <w:tc>
          <w:tcPr>
            <w:tcW w:type="dxa" w:w="1037"/>
          </w:tcPr>
          <w:p>
            <w:pPr>
              <w:spacing w:after="0"/>
              <w:jc w:val="left"/>
            </w:pPr>
            <w:r>
              <w:rPr>
                <w:sz w:val="16"/>
              </w:rPr>
              <w:t>Highly likely</w:t>
            </w:r>
          </w:p>
        </w:tc>
        <w:tc>
          <w:tcPr>
            <w:tcW w:type="dxa" w:w="1895"/>
          </w:tcPr>
          <w:p>
            <w:pPr>
              <w:spacing w:after="0"/>
              <w:jc w:val="left"/>
            </w:pPr>
            <w:r>
              <w:rPr>
                <w:sz w:val="16"/>
              </w:rPr>
              <w:t>event-days in 29 of 30 years, 1996 to 2025 (96.7%)</w:t>
            </w:r>
          </w:p>
        </w:tc>
        <w:tc>
          <w:tcPr>
            <w:tcW w:type="dxa" w:w="1556"/>
          </w:tcPr>
          <w:p>
            <w:pPr>
              <w:spacing w:after="0"/>
              <w:jc w:val="right"/>
            </w:pPr>
            <w:r>
              <w:rPr>
                <w:sz w:val="16"/>
              </w:rPr>
              <w:t>238</w:t>
            </w:r>
          </w:p>
        </w:tc>
        <w:tc>
          <w:tcPr>
            <w:tcW w:type="dxa" w:w="1633"/>
          </w:tcPr>
          <w:p>
            <w:pPr>
              <w:spacing w:after="0"/>
              <w:jc w:val="left"/>
            </w:pPr>
            <w:r>
              <w:rPr>
                <w:sz w:val="16"/>
              </w:rPr>
              <w:t>2005-11-12 to 2024-11-12 (19 years)</w:t>
            </w:r>
          </w:p>
        </w:tc>
        <w:tc>
          <w:tcPr>
            <w:tcW w:type="dxa" w:w="1037"/>
          </w:tcPr>
          <w:p>
            <w:pPr>
              <w:spacing w:after="0"/>
              <w:jc w:val="left"/>
            </w:pPr>
            <w:r>
              <w:rPr>
                <w:sz w:val="16"/>
              </w:rPr>
              <w:t>countywide</w:t>
            </w:r>
          </w:p>
        </w:tc>
        <w:tc>
          <w:tcPr>
            <w:tcW w:type="dxa" w:w="14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1 of 2</w:t>
            </w:r>
          </w:p>
        </w:tc>
        <w:tc>
          <w:tcPr>
            <w:tcW w:type="dxa" w:w="934"/>
          </w:tcPr>
          <w:p>
            <w:pPr>
              <w:spacing w:after="0"/>
              <w:jc w:val="right"/>
            </w:pPr>
            <w:r>
              <w:rPr>
                <w:sz w:val="16"/>
              </w:rPr>
              <w:t>70.4</w:t>
            </w:r>
          </w:p>
        </w:tc>
        <w:tc>
          <w:tcPr>
            <w:tcW w:type="dxa" w:w="710"/>
          </w:tcPr>
          <w:p>
            <w:pPr>
              <w:spacing w:after="0"/>
              <w:jc w:val="right"/>
            </w:pPr>
            <w:r>
              <w:rPr>
                <w:sz w:val="16"/>
              </w:rPr>
              <w:t>70.4</w:t>
            </w:r>
          </w:p>
        </w:tc>
        <w:tc>
          <w:tcPr>
            <w:tcW w:type="dxa" w:w="677"/>
          </w:tcPr>
          <w:p>
            <w:pPr>
              <w:spacing w:after="0"/>
              <w:jc w:val="right"/>
            </w:pPr>
            <w:r>
              <w:rPr>
                <w:sz w:val="16"/>
              </w:rPr>
              <w:t>70.4</w:t>
            </w:r>
          </w:p>
        </w:tc>
        <w:tc>
          <w:tcPr>
            <w:tcW w:type="dxa" w:w="2761"/>
          </w:tcPr>
          <w:p>
            <w:pPr>
              <w:spacing w:after="0"/>
              <w:jc w:val="left"/>
            </w:pPr>
            <w:r>
              <w:rPr>
                <w:sz w:val="16"/>
              </w:rPr>
              <w:t>Very Low 1, Not Applicable 1</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79.4</w:t>
            </w:r>
          </w:p>
        </w:tc>
        <w:tc>
          <w:tcPr>
            <w:tcW w:type="dxa" w:w="710"/>
          </w:tcPr>
          <w:p>
            <w:pPr>
              <w:spacing w:after="0"/>
              <w:jc w:val="right"/>
            </w:pPr>
            <w:r>
              <w:rPr>
                <w:sz w:val="16"/>
              </w:rPr>
              <w:t>82.0</w:t>
            </w:r>
          </w:p>
        </w:tc>
        <w:tc>
          <w:tcPr>
            <w:tcW w:type="dxa" w:w="677"/>
          </w:tcPr>
          <w:p>
            <w:pPr>
              <w:spacing w:after="0"/>
              <w:jc w:val="right"/>
            </w:pPr>
            <w:r>
              <w:rPr>
                <w:sz w:val="16"/>
              </w:rPr>
              <w:t>84.6</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1 of 2</w:t>
            </w:r>
          </w:p>
        </w:tc>
        <w:tc>
          <w:tcPr>
            <w:tcW w:type="dxa" w:w="934"/>
          </w:tcPr>
          <w:p>
            <w:pPr>
              <w:spacing w:after="0"/>
              <w:jc w:val="right"/>
            </w:pPr>
            <w:r>
              <w:rPr>
                <w:sz w:val="16"/>
              </w:rPr>
              <w:t>80.0</w:t>
            </w:r>
          </w:p>
        </w:tc>
        <w:tc>
          <w:tcPr>
            <w:tcW w:type="dxa" w:w="710"/>
          </w:tcPr>
          <w:p>
            <w:pPr>
              <w:spacing w:after="0"/>
              <w:jc w:val="right"/>
            </w:pPr>
            <w:r>
              <w:rPr>
                <w:sz w:val="16"/>
              </w:rPr>
              <w:t>80.0</w:t>
            </w:r>
          </w:p>
        </w:tc>
        <w:tc>
          <w:tcPr>
            <w:tcW w:type="dxa" w:w="677"/>
          </w:tcPr>
          <w:p>
            <w:pPr>
              <w:spacing w:after="0"/>
              <w:jc w:val="right"/>
            </w:pPr>
            <w:r>
              <w:rPr>
                <w:sz w:val="16"/>
              </w:rPr>
              <w:t>80.0</w:t>
            </w:r>
          </w:p>
        </w:tc>
        <w:tc>
          <w:tcPr>
            <w:tcW w:type="dxa" w:w="2761"/>
          </w:tcPr>
          <w:p>
            <w:pPr>
              <w:spacing w:after="0"/>
              <w:jc w:val="left"/>
            </w:pPr>
            <w:r>
              <w:rPr>
                <w:sz w:val="16"/>
              </w:rPr>
              <w:t>Relatively Low 1,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80.0</w:t>
            </w:r>
          </w:p>
        </w:tc>
        <w:tc>
          <w:tcPr>
            <w:tcW w:type="dxa" w:w="710"/>
          </w:tcPr>
          <w:p>
            <w:pPr>
              <w:spacing w:after="0"/>
              <w:jc w:val="right"/>
            </w:pPr>
            <w:r>
              <w:rPr>
                <w:sz w:val="16"/>
              </w:rPr>
              <w:t>81.2</w:t>
            </w:r>
          </w:p>
        </w:tc>
        <w:tc>
          <w:tcPr>
            <w:tcW w:type="dxa" w:w="677"/>
          </w:tcPr>
          <w:p>
            <w:pPr>
              <w:spacing w:after="0"/>
              <w:jc w:val="right"/>
            </w:pPr>
            <w:r>
              <w:rPr>
                <w:sz w:val="16"/>
              </w:rPr>
              <w:t>82.5</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74.3</w:t>
            </w:r>
          </w:p>
        </w:tc>
        <w:tc>
          <w:tcPr>
            <w:tcW w:type="dxa" w:w="710"/>
          </w:tcPr>
          <w:p>
            <w:pPr>
              <w:spacing w:after="0"/>
              <w:jc w:val="right"/>
            </w:pPr>
            <w:r>
              <w:rPr>
                <w:sz w:val="16"/>
              </w:rPr>
              <w:t>76.6</w:t>
            </w:r>
          </w:p>
        </w:tc>
        <w:tc>
          <w:tcPr>
            <w:tcW w:type="dxa" w:w="677"/>
          </w:tcPr>
          <w:p>
            <w:pPr>
              <w:spacing w:after="0"/>
              <w:jc w:val="right"/>
            </w:pPr>
            <w:r>
              <w:rPr>
                <w:sz w:val="16"/>
              </w:rPr>
              <w:t>79.0</w:t>
            </w:r>
          </w:p>
        </w:tc>
        <w:tc>
          <w:tcPr>
            <w:tcW w:type="dxa" w:w="2761"/>
          </w:tcPr>
          <w:p>
            <w:pPr>
              <w:spacing w:after="0"/>
              <w:jc w:val="left"/>
            </w:pPr>
            <w:r>
              <w:rPr>
                <w:sz w:val="16"/>
              </w:rPr>
              <w:t>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3.6</w:t>
            </w:r>
          </w:p>
        </w:tc>
        <w:tc>
          <w:tcPr>
            <w:tcW w:type="dxa" w:w="710"/>
          </w:tcPr>
          <w:p>
            <w:pPr>
              <w:spacing w:after="0"/>
              <w:jc w:val="right"/>
            </w:pPr>
            <w:r>
              <w:rPr>
                <w:sz w:val="16"/>
              </w:rPr>
              <w:t>4.1</w:t>
            </w:r>
          </w:p>
        </w:tc>
        <w:tc>
          <w:tcPr>
            <w:tcW w:type="dxa" w:w="677"/>
          </w:tcPr>
          <w:p>
            <w:pPr>
              <w:spacing w:after="0"/>
              <w:jc w:val="right"/>
            </w:pPr>
            <w:r>
              <w:rPr>
                <w:sz w:val="16"/>
              </w:rPr>
              <w:t>4.5</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13.8</w:t>
            </w:r>
          </w:p>
        </w:tc>
        <w:tc>
          <w:tcPr>
            <w:tcW w:type="dxa" w:w="710"/>
          </w:tcPr>
          <w:p>
            <w:pPr>
              <w:spacing w:after="0"/>
              <w:jc w:val="right"/>
            </w:pPr>
            <w:r>
              <w:rPr>
                <w:sz w:val="16"/>
              </w:rPr>
              <w:t>14.2</w:t>
            </w:r>
          </w:p>
        </w:tc>
        <w:tc>
          <w:tcPr>
            <w:tcW w:type="dxa" w:w="677"/>
          </w:tcPr>
          <w:p>
            <w:pPr>
              <w:spacing w:after="0"/>
              <w:jc w:val="right"/>
            </w:pPr>
            <w:r>
              <w:rPr>
                <w:sz w:val="16"/>
              </w:rPr>
              <w:t>14.7</w:t>
            </w:r>
          </w:p>
        </w:tc>
        <w:tc>
          <w:tcPr>
            <w:tcW w:type="dxa" w:w="2761"/>
          </w:tcPr>
          <w:p>
            <w:pPr>
              <w:spacing w:after="0"/>
              <w:jc w:val="left"/>
            </w:pPr>
            <w:r>
              <w:rPr>
                <w:sz w:val="16"/>
              </w:rPr>
              <w:t>Very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94.8</w:t>
            </w:r>
          </w:p>
        </w:tc>
        <w:tc>
          <w:tcPr>
            <w:tcW w:type="dxa" w:w="710"/>
          </w:tcPr>
          <w:p>
            <w:pPr>
              <w:spacing w:after="0"/>
              <w:jc w:val="right"/>
            </w:pPr>
            <w:r>
              <w:rPr>
                <w:sz w:val="16"/>
              </w:rPr>
              <w:t>96.0</w:t>
            </w:r>
          </w:p>
        </w:tc>
        <w:tc>
          <w:tcPr>
            <w:tcW w:type="dxa" w:w="677"/>
          </w:tcPr>
          <w:p>
            <w:pPr>
              <w:spacing w:after="0"/>
              <w:jc w:val="right"/>
            </w:pPr>
            <w:r>
              <w:rPr>
                <w:sz w:val="16"/>
              </w:rPr>
              <w:t>97.3</w:t>
            </w:r>
          </w:p>
        </w:tc>
        <w:tc>
          <w:tcPr>
            <w:tcW w:type="dxa" w:w="2761"/>
          </w:tcPr>
          <w:p>
            <w:pPr>
              <w:spacing w:after="0"/>
              <w:jc w:val="left"/>
            </w:pPr>
            <w:r>
              <w:rPr>
                <w:sz w:val="16"/>
              </w:rPr>
              <w:t>Very High 1, Relatively High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67.6</w:t>
            </w:r>
          </w:p>
        </w:tc>
        <w:tc>
          <w:tcPr>
            <w:tcW w:type="dxa" w:w="710"/>
          </w:tcPr>
          <w:p>
            <w:pPr>
              <w:spacing w:after="0"/>
              <w:jc w:val="right"/>
            </w:pPr>
            <w:r>
              <w:rPr>
                <w:sz w:val="16"/>
              </w:rPr>
              <w:t>83.7</w:t>
            </w:r>
          </w:p>
        </w:tc>
        <w:tc>
          <w:tcPr>
            <w:tcW w:type="dxa" w:w="677"/>
          </w:tcPr>
          <w:p>
            <w:pPr>
              <w:spacing w:after="0"/>
              <w:jc w:val="right"/>
            </w:pPr>
            <w:r>
              <w:rPr>
                <w:sz w:val="16"/>
              </w:rPr>
              <w:t>99.7</w:t>
            </w:r>
          </w:p>
        </w:tc>
        <w:tc>
          <w:tcPr>
            <w:tcW w:type="dxa" w:w="2761"/>
          </w:tcPr>
          <w:p>
            <w:pPr>
              <w:spacing w:after="0"/>
              <w:jc w:val="left"/>
            </w:pPr>
            <w:r>
              <w:rPr>
                <w:sz w:val="16"/>
              </w:rPr>
              <w:t>Relatively High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94.9</w:t>
            </w:r>
          </w:p>
        </w:tc>
        <w:tc>
          <w:tcPr>
            <w:tcW w:type="dxa" w:w="710"/>
          </w:tcPr>
          <w:p>
            <w:pPr>
              <w:spacing w:after="0"/>
              <w:jc w:val="right"/>
            </w:pPr>
            <w:r>
              <w:rPr>
                <w:sz w:val="16"/>
              </w:rPr>
              <w:t>96.2</w:t>
            </w:r>
          </w:p>
        </w:tc>
        <w:tc>
          <w:tcPr>
            <w:tcW w:type="dxa" w:w="677"/>
          </w:tcPr>
          <w:p>
            <w:pPr>
              <w:spacing w:after="0"/>
              <w:jc w:val="right"/>
            </w:pPr>
            <w:r>
              <w:rPr>
                <w:sz w:val="16"/>
              </w:rPr>
              <w:t>97.5</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50.0</w:t>
            </w:r>
          </w:p>
        </w:tc>
        <w:tc>
          <w:tcPr>
            <w:tcW w:type="dxa" w:w="710"/>
          </w:tcPr>
          <w:p>
            <w:pPr>
              <w:spacing w:after="0"/>
              <w:jc w:val="right"/>
            </w:pPr>
            <w:r>
              <w:rPr>
                <w:sz w:val="16"/>
              </w:rPr>
              <w:t>52.1</w:t>
            </w:r>
          </w:p>
        </w:tc>
        <w:tc>
          <w:tcPr>
            <w:tcW w:type="dxa" w:w="677"/>
          </w:tcPr>
          <w:p>
            <w:pPr>
              <w:spacing w:after="0"/>
              <w:jc w:val="right"/>
            </w:pPr>
            <w:r>
              <w:rPr>
                <w:sz w:val="16"/>
              </w:rPr>
              <w:t>54.1</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41.1</w:t>
            </w:r>
          </w:p>
        </w:tc>
        <w:tc>
          <w:tcPr>
            <w:tcW w:type="dxa" w:w="710"/>
          </w:tcPr>
          <w:p>
            <w:pPr>
              <w:spacing w:after="0"/>
              <w:jc w:val="right"/>
            </w:pPr>
            <w:r>
              <w:rPr>
                <w:sz w:val="16"/>
              </w:rPr>
              <w:t>42.4</w:t>
            </w:r>
          </w:p>
        </w:tc>
        <w:tc>
          <w:tcPr>
            <w:tcW w:type="dxa" w:w="677"/>
          </w:tcPr>
          <w:p>
            <w:pPr>
              <w:spacing w:after="0"/>
              <w:jc w:val="right"/>
            </w:pPr>
            <w:r>
              <w:rPr>
                <w:sz w:val="16"/>
              </w:rPr>
              <w:t>43.6</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1 of 2</w:t>
            </w:r>
          </w:p>
        </w:tc>
        <w:tc>
          <w:tcPr>
            <w:tcW w:type="dxa" w:w="934"/>
          </w:tcPr>
          <w:p>
            <w:pPr>
              <w:spacing w:after="0"/>
              <w:jc w:val="right"/>
            </w:pPr>
            <w:r>
              <w:rPr>
                <w:sz w:val="16"/>
              </w:rPr>
              <w:t>40.8</w:t>
            </w:r>
          </w:p>
        </w:tc>
        <w:tc>
          <w:tcPr>
            <w:tcW w:type="dxa" w:w="710"/>
          </w:tcPr>
          <w:p>
            <w:pPr>
              <w:spacing w:after="0"/>
              <w:jc w:val="right"/>
            </w:pPr>
            <w:r>
              <w:rPr>
                <w:sz w:val="16"/>
              </w:rPr>
              <w:t>40.8</w:t>
            </w:r>
          </w:p>
        </w:tc>
        <w:tc>
          <w:tcPr>
            <w:tcW w:type="dxa" w:w="677"/>
          </w:tcPr>
          <w:p>
            <w:pPr>
              <w:spacing w:after="0"/>
              <w:jc w:val="right"/>
            </w:pPr>
            <w:r>
              <w:rPr>
                <w:sz w:val="16"/>
              </w:rPr>
              <w:t>40.8</w:t>
            </w:r>
          </w:p>
        </w:tc>
        <w:tc>
          <w:tcPr>
            <w:tcW w:type="dxa" w:w="2761"/>
          </w:tcPr>
          <w:p>
            <w:pPr>
              <w:spacing w:after="0"/>
              <w:jc w:val="left"/>
            </w:pPr>
            <w:r>
              <w:rPr>
                <w:sz w:val="16"/>
              </w:rPr>
              <w:t>Very Low 1, No Rating 1</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79.1</w:t>
            </w:r>
          </w:p>
        </w:tc>
        <w:tc>
          <w:tcPr>
            <w:tcW w:type="dxa" w:w="710"/>
          </w:tcPr>
          <w:p>
            <w:pPr>
              <w:spacing w:after="0"/>
              <w:jc w:val="right"/>
            </w:pPr>
            <w:r>
              <w:rPr>
                <w:sz w:val="16"/>
              </w:rPr>
              <w:t>87.2</w:t>
            </w:r>
          </w:p>
        </w:tc>
        <w:tc>
          <w:tcPr>
            <w:tcW w:type="dxa" w:w="677"/>
          </w:tcPr>
          <w:p>
            <w:pPr>
              <w:spacing w:after="0"/>
              <w:jc w:val="right"/>
            </w:pPr>
            <w:r>
              <w:rPr>
                <w:sz w:val="16"/>
              </w:rPr>
              <w:t>95.3</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25.8</w:t>
            </w:r>
          </w:p>
        </w:tc>
        <w:tc>
          <w:tcPr>
            <w:tcW w:type="dxa" w:w="710"/>
          </w:tcPr>
          <w:p>
            <w:pPr>
              <w:spacing w:after="0"/>
              <w:jc w:val="right"/>
            </w:pPr>
            <w:r>
              <w:rPr>
                <w:sz w:val="16"/>
              </w:rPr>
              <w:t>26.4</w:t>
            </w:r>
          </w:p>
        </w:tc>
        <w:tc>
          <w:tcPr>
            <w:tcW w:type="dxa" w:w="677"/>
          </w:tcPr>
          <w:p>
            <w:pPr>
              <w:spacing w:after="0"/>
              <w:jc w:val="right"/>
            </w:pPr>
            <w:r>
              <w:rPr>
                <w:sz w:val="16"/>
              </w:rPr>
              <w:t>26.9</w:t>
            </w:r>
          </w:p>
        </w:tc>
        <w:tc>
          <w:tcPr>
            <w:tcW w:type="dxa" w:w="2761"/>
          </w:tcPr>
          <w:p>
            <w:pPr>
              <w:spacing w:after="0"/>
              <w:jc w:val="left"/>
            </w:pPr>
            <w:r>
              <w:rPr>
                <w:sz w:val="16"/>
              </w:rPr>
              <w:t>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22"/>
        <w:gridCol w:w="863"/>
        <w:gridCol w:w="3356"/>
        <w:gridCol w:w="2676"/>
        <w:gridCol w:w="1883"/>
        <w:gridCol w:w="2290"/>
        <w:gridCol w:w="822"/>
      </w:tblGrid>
      <w:tr>
        <w:trPr>
          <w:cantSplit/>
          <w:tblHeader/>
        </w:trPr>
        <w:tc>
          <w:tcPr>
            <w:tcW w:type="dxa" w:w="2222"/>
            <w:shd w:val="clear" w:color="auto" w:fill="E8E8E8"/>
          </w:tcPr>
          <w:p>
            <w:pPr>
              <w:spacing w:after="0"/>
              <w:jc w:val="left"/>
            </w:pPr>
            <w:r>
              <w:rPr>
                <w:b/>
                <w:sz w:val="16"/>
              </w:rPr>
              <w:t>Member</w:t>
            </w:r>
          </w:p>
        </w:tc>
        <w:tc>
          <w:tcPr>
            <w:tcW w:type="dxa" w:w="863"/>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Plan status</w:t>
            </w:r>
          </w:p>
        </w:tc>
        <w:tc>
          <w:tcPr>
            <w:tcW w:type="dxa" w:w="26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2"/>
            <w:shd w:val="clear" w:color="auto" w:fill="E8E8E8"/>
          </w:tcPr>
          <w:p>
            <w:pPr>
              <w:spacing w:after="0"/>
              <w:jc w:val="left"/>
            </w:pPr>
            <w:r>
              <w:rPr>
                <w:b/>
                <w:sz w:val="16"/>
              </w:rPr>
              <w:t>Notes</w:t>
            </w:r>
          </w:p>
        </w:tc>
      </w:tr>
      <w:tr>
        <w:trPr>
          <w:cantSplit/>
        </w:trPr>
        <w:tc>
          <w:tcPr>
            <w:tcW w:type="dxa" w:w="2222"/>
          </w:tcPr>
          <w:p>
            <w:pPr>
              <w:spacing w:after="0"/>
              <w:jc w:val="left"/>
            </w:pPr>
            <w:r>
              <w:rPr>
                <w:sz w:val="16"/>
              </w:rPr>
              <w:t>Hot Springs County</w:t>
            </w:r>
          </w:p>
        </w:tc>
        <w:tc>
          <w:tcPr>
            <w:tcW w:type="dxa" w:w="863"/>
          </w:tcPr>
          <w:p>
            <w:pPr>
              <w:spacing w:after="0"/>
              <w:jc w:val="left"/>
            </w:pPr>
            <w:r>
              <w:rPr>
                <w:sz w:val="16"/>
              </w:rPr>
              <w:t>County</w:t>
            </w:r>
          </w:p>
        </w:tc>
        <w:tc>
          <w:tcPr>
            <w:tcW w:type="dxa" w:w="3356"/>
          </w:tcPr>
          <w:p>
            <w:pPr>
              <w:spacing w:after="0"/>
              <w:jc w:val="left"/>
            </w:pPr>
            <w:r>
              <w:rPr>
                <w:sz w:val="16"/>
              </w:rPr>
              <w:t>Approved, expires 2027-05-11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0; 0</w:t>
            </w:r>
          </w:p>
        </w:tc>
        <w:tc>
          <w:tcPr>
            <w:tcW w:type="dxa" w:w="822"/>
          </w:tcPr>
          <w:p>
            <w:pPr>
              <w:spacing w:after="0"/>
              <w:jc w:val="left"/>
            </w:pPr>
          </w:p>
        </w:tc>
      </w:tr>
      <w:tr>
        <w:trPr>
          <w:cantSplit/>
        </w:trPr>
        <w:tc>
          <w:tcPr>
            <w:tcW w:type="dxa" w:w="2222"/>
          </w:tcPr>
          <w:p>
            <w:pPr>
              <w:spacing w:after="0"/>
              <w:jc w:val="left"/>
            </w:pPr>
            <w:r>
              <w:rPr>
                <w:sz w:val="16"/>
              </w:rPr>
              <w:t>East Thermopolis town</w:t>
            </w:r>
          </w:p>
        </w:tc>
        <w:tc>
          <w:tcPr>
            <w:tcW w:type="dxa" w:w="863"/>
          </w:tcPr>
          <w:p>
            <w:pPr>
              <w:spacing w:after="0"/>
              <w:jc w:val="left"/>
            </w:pPr>
            <w:r>
              <w:rPr>
                <w:sz w:val="16"/>
              </w:rPr>
              <w:t>Town</w:t>
            </w:r>
          </w:p>
        </w:tc>
        <w:tc>
          <w:tcPr>
            <w:tcW w:type="dxa" w:w="3356"/>
          </w:tcPr>
          <w:p>
            <w:pPr>
              <w:spacing w:after="0"/>
              <w:jc w:val="left"/>
            </w:pPr>
            <w:r>
              <w:rPr>
                <w:sz w:val="16"/>
              </w:rPr>
              <w:t>Approved, expires 2027-05-11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5; 1</w:t>
            </w:r>
          </w:p>
        </w:tc>
        <w:tc>
          <w:tcPr>
            <w:tcW w:type="dxa" w:w="822"/>
          </w:tcPr>
          <w:p>
            <w:pPr>
              <w:spacing w:after="0"/>
              <w:jc w:val="left"/>
            </w:pPr>
          </w:p>
        </w:tc>
      </w:tr>
      <w:tr>
        <w:trPr>
          <w:cantSplit/>
        </w:trPr>
        <w:tc>
          <w:tcPr>
            <w:tcW w:type="dxa" w:w="2222"/>
          </w:tcPr>
          <w:p>
            <w:pPr>
              <w:spacing w:after="0"/>
              <w:jc w:val="left"/>
            </w:pPr>
            <w:r>
              <w:rPr>
                <w:sz w:val="16"/>
              </w:rPr>
              <w:t>Kirby town</w:t>
            </w:r>
          </w:p>
        </w:tc>
        <w:tc>
          <w:tcPr>
            <w:tcW w:type="dxa" w:w="863"/>
          </w:tcPr>
          <w:p>
            <w:pPr>
              <w:spacing w:after="0"/>
              <w:jc w:val="left"/>
            </w:pPr>
            <w:r>
              <w:rPr>
                <w:sz w:val="16"/>
              </w:rPr>
              <w:t>Town</w:t>
            </w:r>
          </w:p>
        </w:tc>
        <w:tc>
          <w:tcPr>
            <w:tcW w:type="dxa" w:w="3356"/>
          </w:tcPr>
          <w:p>
            <w:pPr>
              <w:spacing w:after="0"/>
              <w:jc w:val="left"/>
            </w:pPr>
            <w:r>
              <w:rPr>
                <w:sz w:val="16"/>
              </w:rPr>
              <w:t>Approved, expires 2027-05-11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15; 0</w:t>
            </w:r>
          </w:p>
        </w:tc>
        <w:tc>
          <w:tcPr>
            <w:tcW w:type="dxa" w:w="822"/>
          </w:tcPr>
          <w:p>
            <w:pPr>
              <w:spacing w:after="0"/>
              <w:jc w:val="left"/>
            </w:pPr>
          </w:p>
        </w:tc>
      </w:tr>
      <w:tr>
        <w:trPr>
          <w:cantSplit/>
        </w:trPr>
        <w:tc>
          <w:tcPr>
            <w:tcW w:type="dxa" w:w="2222"/>
          </w:tcPr>
          <w:p>
            <w:pPr>
              <w:spacing w:after="0"/>
              <w:jc w:val="left"/>
            </w:pPr>
            <w:r>
              <w:rPr>
                <w:sz w:val="16"/>
              </w:rPr>
              <w:t>Thermopolis town</w:t>
            </w:r>
          </w:p>
        </w:tc>
        <w:tc>
          <w:tcPr>
            <w:tcW w:type="dxa" w:w="863"/>
          </w:tcPr>
          <w:p>
            <w:pPr>
              <w:spacing w:after="0"/>
              <w:jc w:val="left"/>
            </w:pPr>
            <w:r>
              <w:rPr>
                <w:sz w:val="16"/>
              </w:rPr>
              <w:t>Town</w:t>
            </w:r>
          </w:p>
        </w:tc>
        <w:tc>
          <w:tcPr>
            <w:tcW w:type="dxa" w:w="3356"/>
          </w:tcPr>
          <w:p>
            <w:pPr>
              <w:spacing w:after="0"/>
              <w:jc w:val="left"/>
            </w:pPr>
            <w:r>
              <w:rPr>
                <w:sz w:val="16"/>
              </w:rPr>
              <w:t>Approved, expires 2027-05-11</w:t>
            </w:r>
          </w:p>
        </w:tc>
        <w:tc>
          <w:tcPr>
            <w:tcW w:type="dxa" w:w="2676"/>
          </w:tcPr>
          <w:p>
            <w:pPr>
              <w:spacing w:after="0"/>
              <w:jc w:val="right"/>
            </w:pPr>
            <w:r>
              <w:rPr>
                <w:sz w:val="16"/>
              </w:rPr>
              <w:t>FMA RL 0, SRL 0; any 0</w:t>
            </w:r>
          </w:p>
        </w:tc>
        <w:tc>
          <w:tcPr>
            <w:tcW w:type="dxa" w:w="1883"/>
          </w:tcPr>
          <w:p>
            <w:pPr>
              <w:spacing w:after="0"/>
              <w:jc w:val="right"/>
            </w:pPr>
            <w:r>
              <w:rPr>
                <w:sz w:val="16"/>
              </w:rPr>
              <w:t>none found</w:t>
            </w:r>
          </w:p>
        </w:tc>
        <w:tc>
          <w:tcPr>
            <w:tcW w:type="dxa" w:w="2290"/>
          </w:tcPr>
          <w:p>
            <w:pPr>
              <w:spacing w:after="0"/>
              <w:jc w:val="right"/>
            </w:pPr>
            <w:r>
              <w:rPr>
                <w:sz w:val="16"/>
              </w:rPr>
              <w:t>56; 7</w:t>
            </w:r>
          </w:p>
        </w:tc>
        <w:tc>
          <w:tcPr>
            <w:tcW w:type="dxa" w:w="82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2022-05-12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$1,534,479</w:t>
            </w:r>
          </w:p>
        </w:tc>
        <w:tc>
          <w:tcPr>
            <w:tcW w:type="dxa" w:w="1137"/>
          </w:tcPr>
          <w:p>
            <w:pPr>
              <w:spacing w:after="0"/>
              <w:jc w:val="right"/>
            </w:pPr>
          </w:p>
        </w:tc>
        <w:tc>
          <w:tcPr>
            <w:tcW w:type="dxa" w:w="1045"/>
          </w:tcPr>
          <w:p>
            <w:pPr>
              <w:spacing w:after="0"/>
              <w:jc w:val="right"/>
            </w:pPr>
            <w:r>
              <w:rPr>
                <w:sz w:val="16"/>
              </w:rPr>
              <w:t>10</w:t>
            </w:r>
          </w:p>
        </w:tc>
        <w:tc>
          <w:tcPr>
            <w:tcW w:type="dxa" w:w="1037"/>
          </w:tcPr>
          <w:p>
            <w:pPr>
              <w:spacing w:after="0"/>
              <w:jc w:val="right"/>
            </w:pPr>
            <w:r>
              <w:rPr>
                <w:sz w:val="16"/>
              </w:rPr>
              <w:t>$3</w:t>
            </w:r>
          </w:p>
        </w:tc>
        <w:tc>
          <w:tcPr>
            <w:tcW w:type="dxa" w:w="1126"/>
          </w:tcPr>
          <w:p>
            <w:pPr>
              <w:spacing w:after="0"/>
              <w:jc w:val="right"/>
            </w:pPr>
          </w:p>
        </w:tc>
        <w:tc>
          <w:tcPr>
            <w:tcW w:type="dxa" w:w="1176"/>
          </w:tcPr>
          <w:p>
            <w:pPr>
              <w:spacing w:after="0"/>
              <w:jc w:val="right"/>
            </w:pPr>
            <w:r>
              <w:rPr>
                <w:sz w:val="16"/>
              </w:rPr>
              <w:t>$29,972</w:t>
            </w:r>
          </w:p>
        </w:tc>
        <w:tc>
          <w:tcPr>
            <w:tcW w:type="dxa" w:w="1305"/>
          </w:tcPr>
          <w:p>
            <w:pPr>
              <w:spacing w:after="0"/>
              <w:jc w:val="right"/>
            </w:pPr>
            <w:r>
              <w:rPr>
                <w:sz w:val="16"/>
              </w:rPr>
              <w:t>0.0002%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$1,464,034,770</w:t>
            </w:r>
          </w:p>
        </w:tc>
        <w:tc>
          <w:tcPr>
            <w:tcW w:type="dxa" w:w="1137"/>
          </w:tcPr>
          <w:p>
            <w:pPr>
              <w:spacing w:after="0"/>
              <w:jc w:val="right"/>
            </w:pPr>
            <w:r>
              <w:rPr>
                <w:sz w:val="16"/>
              </w:rPr>
              <w:t>$19,605,950</w:t>
            </w:r>
          </w:p>
        </w:tc>
        <w:tc>
          <w:tcPr>
            <w:tcW w:type="dxa" w:w="1045"/>
          </w:tcPr>
          <w:p>
            <w:pPr>
              <w:spacing w:after="0"/>
              <w:jc w:val="right"/>
            </w:pPr>
            <w:r>
              <w:rPr>
                <w:sz w:val="16"/>
              </w:rPr>
              <w:t>4,609</w:t>
            </w:r>
          </w:p>
        </w:tc>
        <w:tc>
          <w:tcPr>
            <w:tcW w:type="dxa" w:w="1037"/>
          </w:tcPr>
          <w:p>
            <w:pPr>
              <w:spacing w:after="0"/>
              <w:jc w:val="right"/>
            </w:pPr>
            <w:r>
              <w:rPr>
                <w:sz w:val="16"/>
              </w:rPr>
              <w:t>$529</w:t>
            </w:r>
          </w:p>
        </w:tc>
        <w:tc>
          <w:tcPr>
            <w:tcW w:type="dxa" w:w="1126"/>
          </w:tcPr>
          <w:p>
            <w:pPr>
              <w:spacing w:after="0"/>
              <w:jc w:val="right"/>
            </w:pPr>
            <w:r>
              <w:rPr>
                <w:sz w:val="16"/>
              </w:rPr>
              <w:t>$9,385</w:t>
            </w:r>
          </w:p>
        </w:tc>
        <w:tc>
          <w:tcPr>
            <w:tcW w:type="dxa" w:w="1176"/>
          </w:tcPr>
          <w:p>
            <w:pPr>
              <w:spacing w:after="0"/>
              <w:jc w:val="right"/>
            </w:pPr>
            <w:r>
              <w:rPr>
                <w:sz w:val="16"/>
              </w:rPr>
              <w:t>$281,529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$807,847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$929</w:t>
            </w:r>
          </w:p>
        </w:tc>
        <w:tc>
          <w:tcPr>
            <w:tcW w:type="dxa" w:w="1176"/>
          </w:tcPr>
          <w:p>
            <w:pPr>
              <w:spacing w:after="0"/>
              <w:jc w:val="right"/>
            </w:pPr>
          </w:p>
        </w:tc>
        <w:tc>
          <w:tcPr>
            <w:tcW w:type="dxa" w:w="1305"/>
          </w:tcPr>
          <w:p>
            <w:pPr>
              <w:spacing w:after="0"/>
              <w:jc w:val="right"/>
            </w:pPr>
            <w:r>
              <w:rPr>
                <w:sz w:val="16"/>
              </w:rPr>
              <w:t>0.115%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$2,638,937,941</w:t>
            </w:r>
          </w:p>
        </w:tc>
        <w:tc>
          <w:tcPr>
            <w:tcW w:type="dxa" w:w="1137"/>
          </w:tcPr>
          <w:p>
            <w:pPr>
              <w:spacing w:after="0"/>
              <w:jc w:val="right"/>
            </w:pPr>
          </w:p>
        </w:tc>
        <w:tc>
          <w:tcPr>
            <w:tcW w:type="dxa" w:w="1045"/>
          </w:tcPr>
          <w:p>
            <w:pPr>
              <w:spacing w:after="0"/>
              <w:jc w:val="right"/>
            </w:pPr>
            <w:r>
              <w:rPr>
                <w:sz w:val="16"/>
              </w:rPr>
              <w:t>4,621</w:t>
            </w:r>
          </w:p>
        </w:tc>
        <w:tc>
          <w:tcPr>
            <w:tcW w:type="dxa" w:w="1037"/>
          </w:tcPr>
          <w:p>
            <w:pPr>
              <w:spacing w:after="0"/>
              <w:jc w:val="right"/>
            </w:pPr>
            <w:r>
              <w:rPr>
                <w:sz w:val="16"/>
              </w:rPr>
              <w:t>$274,452</w:t>
            </w:r>
          </w:p>
        </w:tc>
        <w:tc>
          <w:tcPr>
            <w:tcW w:type="dxa" w:w="1126"/>
          </w:tcPr>
          <w:p>
            <w:pPr>
              <w:spacing w:after="0"/>
              <w:jc w:val="right"/>
            </w:pPr>
          </w:p>
        </w:tc>
        <w:tc>
          <w:tcPr>
            <w:tcW w:type="dxa" w:w="1176"/>
          </w:tcPr>
          <w:p>
            <w:pPr>
              <w:spacing w:after="0"/>
              <w:jc w:val="right"/>
            </w:pPr>
            <w:r>
              <w:rPr>
                <w:sz w:val="16"/>
              </w:rPr>
              <w:t>$77,091</w:t>
            </w:r>
          </w:p>
        </w:tc>
        <w:tc>
          <w:tcPr>
            <w:tcW w:type="dxa" w:w="1305"/>
          </w:tcPr>
          <w:p>
            <w:pPr>
              <w:spacing w:after="0"/>
              <w:jc w:val="right"/>
            </w:pPr>
            <w:r>
              <w:rPr>
                <w:sz w:val="16"/>
              </w:rPr>
              <w:t>0.0104%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$1,464,034,770</w:t>
            </w:r>
          </w:p>
        </w:tc>
        <w:tc>
          <w:tcPr>
            <w:tcW w:type="dxa" w:w="1137"/>
          </w:tcPr>
          <w:p>
            <w:pPr>
              <w:spacing w:after="0"/>
              <w:jc w:val="right"/>
            </w:pPr>
            <w:r>
              <w:rPr>
                <w:sz w:val="16"/>
              </w:rPr>
              <w:t>$19,605,950</w:t>
            </w:r>
          </w:p>
        </w:tc>
        <w:tc>
          <w:tcPr>
            <w:tcW w:type="dxa" w:w="1045"/>
          </w:tcPr>
          <w:p>
            <w:pPr>
              <w:spacing w:after="0"/>
              <w:jc w:val="right"/>
            </w:pPr>
            <w:r>
              <w:rPr>
                <w:sz w:val="16"/>
              </w:rPr>
              <w:t>4,609</w:t>
            </w:r>
          </w:p>
        </w:tc>
        <w:tc>
          <w:tcPr>
            <w:tcW w:type="dxa" w:w="1037"/>
          </w:tcPr>
          <w:p>
            <w:pPr>
              <w:spacing w:after="0"/>
              <w:jc w:val="right"/>
            </w:pPr>
            <w:r>
              <w:rPr>
                <w:sz w:val="16"/>
              </w:rPr>
              <w:t>$41,510</w:t>
            </w:r>
          </w:p>
        </w:tc>
        <w:tc>
          <w:tcPr>
            <w:tcW w:type="dxa" w:w="1126"/>
          </w:tcPr>
          <w:p>
            <w:pPr>
              <w:spacing w:after="0"/>
              <w:jc w:val="right"/>
            </w:pPr>
            <w:r>
              <w:rPr>
                <w:sz w:val="16"/>
              </w:rPr>
              <w:t>$5,606</w:t>
            </w:r>
          </w:p>
        </w:tc>
        <w:tc>
          <w:tcPr>
            <w:tcW w:type="dxa" w:w="1176"/>
          </w:tcPr>
          <w:p>
            <w:pPr>
              <w:spacing w:after="0"/>
              <w:jc w:val="right"/>
            </w:pPr>
            <w:r>
              <w:rPr>
                <w:sz w:val="16"/>
              </w:rPr>
              <w:t>$1,659</w:t>
            </w:r>
          </w:p>
        </w:tc>
        <w:tc>
          <w:tcPr>
            <w:tcW w:type="dxa" w:w="1305"/>
          </w:tcPr>
          <w:p>
            <w:pPr>
              <w:spacing w:after="0"/>
              <w:jc w:val="right"/>
            </w:pPr>
            <w:r>
              <w:rPr>
                <w:sz w:val="16"/>
              </w:rPr>
              <w:t>0.00284%</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$1,426,790,221</w:t>
            </w:r>
          </w:p>
        </w:tc>
        <w:tc>
          <w:tcPr>
            <w:tcW w:type="dxa" w:w="1137"/>
          </w:tcPr>
          <w:p>
            <w:pPr>
              <w:spacing w:after="0"/>
              <w:jc w:val="right"/>
            </w:pPr>
            <w:r>
              <w:rPr>
                <w:sz w:val="16"/>
              </w:rPr>
              <w:t>$16,877,988</w:t>
            </w:r>
          </w:p>
        </w:tc>
        <w:tc>
          <w:tcPr>
            <w:tcW w:type="dxa" w:w="1045"/>
          </w:tcPr>
          <w:p>
            <w:pPr>
              <w:spacing w:after="0"/>
              <w:jc w:val="right"/>
            </w:pPr>
            <w:r>
              <w:rPr>
                <w:sz w:val="16"/>
              </w:rPr>
              <w:t>4,551</w:t>
            </w:r>
          </w:p>
        </w:tc>
        <w:tc>
          <w:tcPr>
            <w:tcW w:type="dxa" w:w="1037"/>
          </w:tcPr>
          <w:p>
            <w:pPr>
              <w:spacing w:after="0"/>
              <w:jc w:val="right"/>
            </w:pPr>
            <w:r>
              <w:rPr>
                <w:sz w:val="16"/>
              </w:rPr>
              <w:t>$2</w:t>
            </w:r>
          </w:p>
        </w:tc>
        <w:tc>
          <w:tcPr>
            <w:tcW w:type="dxa" w:w="1126"/>
          </w:tcPr>
          <w:p>
            <w:pPr>
              <w:spacing w:after="0"/>
              <w:jc w:val="right"/>
            </w:pPr>
            <w:r>
              <w:rPr>
                <w:sz w:val="16"/>
              </w:rPr>
              <w:t>$141</w:t>
            </w:r>
          </w:p>
        </w:tc>
        <w:tc>
          <w:tcPr>
            <w:tcW w:type="dxa" w:w="1176"/>
          </w:tcPr>
          <w:p>
            <w:pPr>
              <w:spacing w:after="0"/>
              <w:jc w:val="right"/>
            </w:pPr>
            <w:r>
              <w:rPr>
                <w:sz w:val="16"/>
              </w:rPr>
              <w:t>$4,563</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$1,464,034,770</w:t>
            </w:r>
          </w:p>
        </w:tc>
        <w:tc>
          <w:tcPr>
            <w:tcW w:type="dxa" w:w="1137"/>
          </w:tcPr>
          <w:p>
            <w:pPr>
              <w:spacing w:after="0"/>
              <w:jc w:val="right"/>
            </w:pPr>
          </w:p>
        </w:tc>
        <w:tc>
          <w:tcPr>
            <w:tcW w:type="dxa" w:w="1045"/>
          </w:tcPr>
          <w:p>
            <w:pPr>
              <w:spacing w:after="0"/>
              <w:jc w:val="right"/>
            </w:pPr>
            <w:r>
              <w:rPr>
                <w:sz w:val="16"/>
              </w:rPr>
              <w:t>4,609</w:t>
            </w:r>
          </w:p>
        </w:tc>
        <w:tc>
          <w:tcPr>
            <w:tcW w:type="dxa" w:w="1037"/>
          </w:tcPr>
          <w:p>
            <w:pPr>
              <w:spacing w:after="0"/>
              <w:jc w:val="right"/>
            </w:pPr>
            <w:r>
              <w:rPr>
                <w:sz w:val="16"/>
              </w:rPr>
              <w:t>$1,319</w:t>
            </w:r>
          </w:p>
        </w:tc>
        <w:tc>
          <w:tcPr>
            <w:tcW w:type="dxa" w:w="1126"/>
          </w:tcPr>
          <w:p>
            <w:pPr>
              <w:spacing w:after="0"/>
              <w:jc w:val="right"/>
            </w:pPr>
          </w:p>
        </w:tc>
        <w:tc>
          <w:tcPr>
            <w:tcW w:type="dxa" w:w="1176"/>
          </w:tcPr>
          <w:p>
            <w:pPr>
              <w:spacing w:after="0"/>
              <w:jc w:val="right"/>
            </w:pPr>
            <w:r>
              <w:rPr>
                <w:sz w:val="16"/>
              </w:rPr>
              <w:t>$314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$1,459,985,508</w:t>
            </w:r>
          </w:p>
        </w:tc>
        <w:tc>
          <w:tcPr>
            <w:tcW w:type="dxa" w:w="1137"/>
          </w:tcPr>
          <w:p>
            <w:pPr>
              <w:spacing w:after="0"/>
              <w:jc w:val="right"/>
            </w:pPr>
            <w:r>
              <w:rPr>
                <w:sz w:val="16"/>
              </w:rPr>
              <w:t>$764</w:t>
            </w:r>
          </w:p>
        </w:tc>
        <w:tc>
          <w:tcPr>
            <w:tcW w:type="dxa" w:w="1045"/>
          </w:tcPr>
          <w:p>
            <w:pPr>
              <w:spacing w:after="0"/>
              <w:jc w:val="right"/>
            </w:pPr>
            <w:r>
              <w:rPr>
                <w:sz w:val="16"/>
              </w:rPr>
              <w:t>43</w:t>
            </w:r>
          </w:p>
        </w:tc>
        <w:tc>
          <w:tcPr>
            <w:tcW w:type="dxa" w:w="1037"/>
          </w:tcPr>
          <w:p>
            <w:pPr>
              <w:spacing w:after="0"/>
              <w:jc w:val="right"/>
            </w:pPr>
            <w:r>
              <w:rPr>
                <w:sz w:val="16"/>
              </w:rPr>
              <w:t>$3,528,334</w:t>
            </w:r>
          </w:p>
        </w:tc>
        <w:tc>
          <w:tcPr>
            <w:tcW w:type="dxa" w:w="1126"/>
          </w:tcPr>
          <w:p>
            <w:pPr>
              <w:spacing w:after="0"/>
              <w:jc w:val="right"/>
            </w:pPr>
            <w:r>
              <w:rPr>
                <w:sz w:val="16"/>
              </w:rPr>
              <w:t>$3</w:t>
            </w:r>
          </w:p>
        </w:tc>
        <w:tc>
          <w:tcPr>
            <w:tcW w:type="dxa" w:w="1176"/>
          </w:tcPr>
          <w:p>
            <w:pPr>
              <w:spacing w:after="0"/>
              <w:jc w:val="right"/>
            </w:pPr>
            <w:r>
              <w:rPr>
                <w:sz w:val="16"/>
              </w:rPr>
              <w:t>$616</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$37,706,650</w:t>
            </w:r>
          </w:p>
        </w:tc>
        <w:tc>
          <w:tcPr>
            <w:tcW w:type="dxa" w:w="1137"/>
          </w:tcPr>
          <w:p>
            <w:pPr>
              <w:spacing w:after="0"/>
              <w:jc w:val="right"/>
            </w:pPr>
          </w:p>
        </w:tc>
        <w:tc>
          <w:tcPr>
            <w:tcW w:type="dxa" w:w="1045"/>
          </w:tcPr>
          <w:p>
            <w:pPr>
              <w:spacing w:after="0"/>
              <w:jc w:val="right"/>
            </w:pPr>
            <w:r>
              <w:rPr>
                <w:sz w:val="16"/>
              </w:rPr>
              <w:t>119</w:t>
            </w:r>
          </w:p>
        </w:tc>
        <w:tc>
          <w:tcPr>
            <w:tcW w:type="dxa" w:w="1037"/>
          </w:tcPr>
          <w:p>
            <w:pPr>
              <w:spacing w:after="0"/>
              <w:jc w:val="right"/>
            </w:pPr>
            <w:r>
              <w:rPr>
                <w:sz w:val="16"/>
              </w:rPr>
              <w:t>$3,751</w:t>
            </w:r>
          </w:p>
        </w:tc>
        <w:tc>
          <w:tcPr>
            <w:tcW w:type="dxa" w:w="1126"/>
          </w:tcPr>
          <w:p>
            <w:pPr>
              <w:spacing w:after="0"/>
              <w:jc w:val="right"/>
            </w:pPr>
          </w:p>
        </w:tc>
        <w:tc>
          <w:tcPr>
            <w:tcW w:type="dxa" w:w="1176"/>
          </w:tcPr>
          <w:p>
            <w:pPr>
              <w:spacing w:after="0"/>
              <w:jc w:val="right"/>
            </w:pPr>
            <w:r>
              <w:rPr>
                <w:sz w:val="16"/>
              </w:rPr>
              <w:t>$91,518</w:t>
            </w:r>
          </w:p>
        </w:tc>
        <w:tc>
          <w:tcPr>
            <w:tcW w:type="dxa" w:w="1305"/>
          </w:tcPr>
          <w:p>
            <w:pPr>
              <w:spacing w:after="0"/>
              <w:jc w:val="right"/>
            </w:pPr>
            <w:r>
              <w:rPr>
                <w:sz w:val="16"/>
              </w:rPr>
              <w:t>0.00995%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$1,464,034,770</w:t>
            </w:r>
          </w:p>
        </w:tc>
        <w:tc>
          <w:tcPr>
            <w:tcW w:type="dxa" w:w="1137"/>
          </w:tcPr>
          <w:p>
            <w:pPr>
              <w:spacing w:after="0"/>
              <w:jc w:val="right"/>
            </w:pPr>
          </w:p>
        </w:tc>
        <w:tc>
          <w:tcPr>
            <w:tcW w:type="dxa" w:w="1045"/>
          </w:tcPr>
          <w:p>
            <w:pPr>
              <w:spacing w:after="0"/>
              <w:jc w:val="right"/>
            </w:pPr>
            <w:r>
              <w:rPr>
                <w:sz w:val="16"/>
              </w:rPr>
              <w:t>4,609</w:t>
            </w:r>
          </w:p>
        </w:tc>
        <w:tc>
          <w:tcPr>
            <w:tcW w:type="dxa" w:w="1037"/>
          </w:tcPr>
          <w:p>
            <w:pPr>
              <w:spacing w:after="0"/>
              <w:jc w:val="right"/>
            </w:pPr>
            <w:r>
              <w:rPr>
                <w:sz w:val="16"/>
              </w:rPr>
              <w:t>$1,158</w:t>
            </w:r>
          </w:p>
        </w:tc>
        <w:tc>
          <w:tcPr>
            <w:tcW w:type="dxa" w:w="1126"/>
          </w:tcPr>
          <w:p>
            <w:pPr>
              <w:spacing w:after="0"/>
              <w:jc w:val="right"/>
            </w:pPr>
          </w:p>
        </w:tc>
        <w:tc>
          <w:tcPr>
            <w:tcW w:type="dxa" w:w="1176"/>
          </w:tcPr>
          <w:p>
            <w:pPr>
              <w:spacing w:after="0"/>
              <w:jc w:val="right"/>
            </w:pPr>
            <w:r>
              <w:rPr>
                <w:sz w:val="16"/>
              </w:rPr>
              <w:t>$110,568</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$1,464,034,770</w:t>
            </w:r>
          </w:p>
        </w:tc>
        <w:tc>
          <w:tcPr>
            <w:tcW w:type="dxa" w:w="1137"/>
          </w:tcPr>
          <w:p>
            <w:pPr>
              <w:spacing w:after="0"/>
              <w:jc w:val="right"/>
            </w:pPr>
            <w:r>
              <w:rPr>
                <w:sz w:val="16"/>
              </w:rPr>
              <w:t>$19,605,950</w:t>
            </w:r>
          </w:p>
        </w:tc>
        <w:tc>
          <w:tcPr>
            <w:tcW w:type="dxa" w:w="1045"/>
          </w:tcPr>
          <w:p>
            <w:pPr>
              <w:spacing w:after="0"/>
              <w:jc w:val="right"/>
            </w:pPr>
            <w:r>
              <w:rPr>
                <w:sz w:val="16"/>
              </w:rPr>
              <w:t>4,609</w:t>
            </w:r>
          </w:p>
        </w:tc>
        <w:tc>
          <w:tcPr>
            <w:tcW w:type="dxa" w:w="1037"/>
          </w:tcPr>
          <w:p>
            <w:pPr>
              <w:spacing w:after="0"/>
              <w:jc w:val="right"/>
            </w:pPr>
            <w:r>
              <w:rPr>
                <w:sz w:val="16"/>
              </w:rPr>
              <w:t>$6,009</w:t>
            </w:r>
          </w:p>
        </w:tc>
        <w:tc>
          <w:tcPr>
            <w:tcW w:type="dxa" w:w="1126"/>
          </w:tcPr>
          <w:p>
            <w:pPr>
              <w:spacing w:after="0"/>
              <w:jc w:val="right"/>
            </w:pPr>
            <w:r>
              <w:rPr>
                <w:sz w:val="16"/>
              </w:rPr>
              <w:t>$758</w:t>
            </w:r>
          </w:p>
        </w:tc>
        <w:tc>
          <w:tcPr>
            <w:tcW w:type="dxa" w:w="1176"/>
          </w:tcPr>
          <w:p>
            <w:pPr>
              <w:spacing w:after="0"/>
              <w:jc w:val="right"/>
            </w:pPr>
            <w:r>
              <w:rPr>
                <w:sz w:val="16"/>
              </w:rPr>
              <w:t>$20,399</w:t>
            </w:r>
          </w:p>
        </w:tc>
        <w:tc>
          <w:tcPr>
            <w:tcW w:type="dxa" w:w="1305"/>
          </w:tcPr>
          <w:p>
            <w:pPr>
              <w:spacing w:after="0"/>
              <w:jc w:val="right"/>
            </w:pPr>
            <w:r>
              <w:rPr>
                <w:sz w:val="16"/>
              </w:rPr>
              <w:t>0.00041%</w:t>
            </w:r>
          </w:p>
        </w:tc>
        <w:tc>
          <w:tcPr>
            <w:tcW w:type="dxa" w:w="1225"/>
          </w:tcPr>
          <w:p>
            <w:pPr>
              <w:spacing w:after="0"/>
              <w:jc w:val="right"/>
            </w:pPr>
            <w:r>
              <w:rPr>
                <w:sz w:val="16"/>
              </w:rPr>
              <w:t>$25,000</w:t>
            </w:r>
          </w:p>
        </w:tc>
        <w:tc>
          <w:tcPr>
            <w:tcW w:type="dxa" w:w="1110"/>
          </w:tcPr>
          <w:p>
            <w:pPr>
              <w:spacing w:after="0"/>
              <w:jc w:val="right"/>
            </w:pPr>
            <w:r>
              <w:rPr>
                <w:sz w:val="16"/>
              </w:rPr>
              <w:t>$50,000</w:t>
            </w:r>
          </w:p>
        </w:tc>
        <w:tc>
          <w:tcPr>
            <w:tcW w:type="dxa" w:w="1267"/>
          </w:tcPr>
          <w:p>
            <w:pPr>
              <w:spacing w:after="0"/>
              <w:jc w:val="right"/>
            </w:pPr>
          </w:p>
        </w:tc>
        <w:tc>
          <w:tcPr>
            <w:tcW w:type="dxa" w:w="1254"/>
          </w:tcPr>
          <w:p>
            <w:pPr>
              <w:spacing w:after="0"/>
              <w:jc w:val="left"/>
            </w:pPr>
            <w:r>
              <w:rPr>
                <w:sz w:val="16"/>
              </w:rPr>
              <w:t>Storm Events damage since the plan includes 1 zone-level Strong Wind record ($50,000),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$1,464,034,770</w:t>
            </w:r>
          </w:p>
        </w:tc>
        <w:tc>
          <w:tcPr>
            <w:tcW w:type="dxa" w:w="1137"/>
          </w:tcPr>
          <w:p>
            <w:pPr>
              <w:spacing w:after="0"/>
              <w:jc w:val="right"/>
            </w:pPr>
            <w:r>
              <w:rPr>
                <w:sz w:val="16"/>
              </w:rPr>
              <w:t>$19,605,950</w:t>
            </w:r>
          </w:p>
        </w:tc>
        <w:tc>
          <w:tcPr>
            <w:tcW w:type="dxa" w:w="1045"/>
          </w:tcPr>
          <w:p>
            <w:pPr>
              <w:spacing w:after="0"/>
              <w:jc w:val="right"/>
            </w:pPr>
            <w:r>
              <w:rPr>
                <w:sz w:val="16"/>
              </w:rPr>
              <w:t>4,609</w:t>
            </w:r>
          </w:p>
        </w:tc>
        <w:tc>
          <w:tcPr>
            <w:tcW w:type="dxa" w:w="1037"/>
          </w:tcPr>
          <w:p>
            <w:pPr>
              <w:spacing w:after="0"/>
              <w:jc w:val="right"/>
            </w:pPr>
            <w:r>
              <w:rPr>
                <w:sz w:val="16"/>
              </w:rPr>
              <w:t>$28,558</w:t>
            </w:r>
          </w:p>
        </w:tc>
        <w:tc>
          <w:tcPr>
            <w:tcW w:type="dxa" w:w="1126"/>
          </w:tcPr>
          <w:p>
            <w:pPr>
              <w:spacing w:after="0"/>
              <w:jc w:val="right"/>
            </w:pPr>
            <w:r>
              <w:rPr>
                <w:sz w:val="16"/>
              </w:rPr>
              <w:t>$160</w:t>
            </w:r>
          </w:p>
        </w:tc>
        <w:tc>
          <w:tcPr>
            <w:tcW w:type="dxa" w:w="1176"/>
          </w:tcPr>
          <w:p>
            <w:pPr>
              <w:spacing w:after="0"/>
              <w:jc w:val="right"/>
            </w:pPr>
            <w:r>
              <w:rPr>
                <w:sz w:val="16"/>
              </w:rPr>
              <w:t>$34,080</w:t>
            </w:r>
          </w:p>
        </w:tc>
        <w:tc>
          <w:tcPr>
            <w:tcW w:type="dxa" w:w="1305"/>
          </w:tcPr>
          <w:p>
            <w:pPr>
              <w:spacing w:after="0"/>
              <w:jc w:val="right"/>
            </w:pPr>
            <w:r>
              <w:rPr>
                <w:sz w:val="16"/>
              </w:rPr>
              <w:t>0.00195%</w:t>
            </w:r>
          </w:p>
        </w:tc>
        <w:tc>
          <w:tcPr>
            <w:tcW w:type="dxa" w:w="1225"/>
          </w:tcPr>
          <w:p>
            <w:pPr>
              <w:spacing w:after="0"/>
              <w:jc w:val="right"/>
            </w:pPr>
            <w:r>
              <w:rPr>
                <w:sz w:val="16"/>
              </w:rPr>
              <w:t>$50,000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$1,464,034,770</w:t>
            </w:r>
          </w:p>
        </w:tc>
        <w:tc>
          <w:tcPr>
            <w:tcW w:type="dxa" w:w="1137"/>
          </w:tcPr>
          <w:p>
            <w:pPr>
              <w:spacing w:after="0"/>
              <w:jc w:val="right"/>
            </w:pPr>
          </w:p>
        </w:tc>
        <w:tc>
          <w:tcPr>
            <w:tcW w:type="dxa" w:w="1045"/>
          </w:tcPr>
          <w:p>
            <w:pPr>
              <w:spacing w:after="0"/>
              <w:jc w:val="right"/>
            </w:pPr>
            <w:r>
              <w:rPr>
                <w:sz w:val="16"/>
              </w:rPr>
              <w:t>4,609</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under $1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$413,145,995</w:t>
            </w:r>
          </w:p>
        </w:tc>
        <w:tc>
          <w:tcPr>
            <w:tcW w:type="dxa" w:w="1137"/>
          </w:tcPr>
          <w:p>
            <w:pPr>
              <w:spacing w:after="0"/>
              <w:jc w:val="right"/>
            </w:pPr>
            <w:r>
              <w:rPr>
                <w:sz w:val="16"/>
              </w:rPr>
              <w:t>$15,480,381</w:t>
            </w:r>
          </w:p>
        </w:tc>
        <w:tc>
          <w:tcPr>
            <w:tcW w:type="dxa" w:w="1045"/>
          </w:tcPr>
          <w:p>
            <w:pPr>
              <w:spacing w:after="0"/>
              <w:jc w:val="right"/>
            </w:pPr>
            <w:r>
              <w:rPr>
                <w:sz w:val="16"/>
              </w:rPr>
              <w:t>1,370</w:t>
            </w:r>
          </w:p>
        </w:tc>
        <w:tc>
          <w:tcPr>
            <w:tcW w:type="dxa" w:w="1037"/>
          </w:tcPr>
          <w:p>
            <w:pPr>
              <w:spacing w:after="0"/>
              <w:jc w:val="right"/>
            </w:pPr>
            <w:r>
              <w:rPr>
                <w:sz w:val="16"/>
              </w:rPr>
              <w:t>$94,948</w:t>
            </w:r>
          </w:p>
        </w:tc>
        <w:tc>
          <w:tcPr>
            <w:tcW w:type="dxa" w:w="1126"/>
          </w:tcPr>
          <w:p>
            <w:pPr>
              <w:spacing w:after="0"/>
              <w:jc w:val="right"/>
            </w:pPr>
            <w:r>
              <w:rPr>
                <w:sz w:val="16"/>
              </w:rPr>
              <w:t>$35</w:t>
            </w:r>
          </w:p>
        </w:tc>
        <w:tc>
          <w:tcPr>
            <w:tcW w:type="dxa" w:w="1176"/>
          </w:tcPr>
          <w:p>
            <w:pPr>
              <w:spacing w:after="0"/>
              <w:jc w:val="right"/>
            </w:pPr>
            <w:r>
              <w:rPr>
                <w:sz w:val="16"/>
              </w:rPr>
              <w:t>$2,979</w:t>
            </w:r>
          </w:p>
        </w:tc>
        <w:tc>
          <w:tcPr>
            <w:tcW w:type="dxa" w:w="1305"/>
          </w:tcPr>
          <w:p>
            <w:pPr>
              <w:spacing w:after="0"/>
              <w:jc w:val="right"/>
            </w:pPr>
            <w:r>
              <w:rPr>
                <w:sz w:val="16"/>
              </w:rPr>
              <w:t>0.023%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$1,464,034,770</w:t>
            </w:r>
          </w:p>
        </w:tc>
        <w:tc>
          <w:tcPr>
            <w:tcW w:type="dxa" w:w="1137"/>
          </w:tcPr>
          <w:p>
            <w:pPr>
              <w:spacing w:after="0"/>
              <w:jc w:val="right"/>
            </w:pPr>
            <w:r>
              <w:rPr>
                <w:sz w:val="16"/>
              </w:rPr>
              <w:t>$19,605,950</w:t>
            </w:r>
          </w:p>
        </w:tc>
        <w:tc>
          <w:tcPr>
            <w:tcW w:type="dxa" w:w="1045"/>
          </w:tcPr>
          <w:p>
            <w:pPr>
              <w:spacing w:after="0"/>
              <w:jc w:val="right"/>
            </w:pPr>
            <w:r>
              <w:rPr>
                <w:sz w:val="16"/>
              </w:rPr>
              <w:t>4,609</w:t>
            </w:r>
          </w:p>
        </w:tc>
        <w:tc>
          <w:tcPr>
            <w:tcW w:type="dxa" w:w="1037"/>
          </w:tcPr>
          <w:p>
            <w:pPr>
              <w:spacing w:after="0"/>
              <w:jc w:val="right"/>
            </w:pPr>
            <w:r>
              <w:rPr>
                <w:sz w:val="16"/>
              </w:rPr>
              <w:t>$830</w:t>
            </w:r>
          </w:p>
        </w:tc>
        <w:tc>
          <w:tcPr>
            <w:tcW w:type="dxa" w:w="1126"/>
          </w:tcPr>
          <w:p>
            <w:pPr>
              <w:spacing w:after="0"/>
              <w:jc w:val="right"/>
            </w:pPr>
            <w:r>
              <w:rPr>
                <w:sz w:val="16"/>
              </w:rPr>
              <w:t>$1</w:t>
            </w:r>
          </w:p>
        </w:tc>
        <w:tc>
          <w:tcPr>
            <w:tcW w:type="dxa" w:w="1176"/>
          </w:tcPr>
          <w:p>
            <w:pPr>
              <w:spacing w:after="0"/>
              <w:jc w:val="right"/>
            </w:pPr>
            <w:r>
              <w:rPr>
                <w:sz w:val="16"/>
              </w:rPr>
              <w:t>$105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2022-05-12 (Storm Events through 2026-06-30): 10 county-coded records, 10 with a damage value recorded (including $0), $75,000; 52 zone-level records, 52 with a damage value recorded (including $0), $50,000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4,609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$1,464,034,770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$19,605,950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$3,998,421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$655,394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Hot Springs County</w:t>
            </w:r>
          </w:p>
        </w:tc>
        <w:tc>
          <w:tcPr>
            <w:tcW w:type="dxa" w:w="1460"/>
          </w:tcPr>
          <w:p>
            <w:pPr>
              <w:spacing w:after="0"/>
              <w:jc w:val="left"/>
            </w:pPr>
            <w:r>
              <w:rPr>
                <w:sz w:val="16"/>
              </w:rPr>
              <w:t>560097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East Thermopolis town</w:t>
            </w:r>
          </w:p>
        </w:tc>
        <w:tc>
          <w:tcPr>
            <w:tcW w:type="dxa" w:w="1460"/>
          </w:tcPr>
          <w:p>
            <w:pPr>
              <w:spacing w:after="0"/>
              <w:jc w:val="left"/>
            </w:pPr>
            <w:r>
              <w:rPr>
                <w:sz w:val="16"/>
              </w:rPr>
              <w:t>560025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Kirby town</w:t>
            </w:r>
          </w:p>
        </w:tc>
        <w:tc>
          <w:tcPr>
            <w:tcW w:type="dxa" w:w="1460"/>
          </w:tcPr>
          <w:p>
            <w:pPr>
              <w:spacing w:after="0"/>
              <w:jc w:val="left"/>
            </w:pPr>
            <w:r>
              <w:rPr>
                <w:sz w:val="16"/>
              </w:rPr>
              <w:t>560102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Thermopolis town</w:t>
            </w:r>
          </w:p>
        </w:tc>
        <w:tc>
          <w:tcPr>
            <w:tcW w:type="dxa" w:w="1460"/>
          </w:tcPr>
          <w:p>
            <w:pPr>
              <w:spacing w:after="0"/>
              <w:jc w:val="left"/>
            </w:pPr>
            <w:r>
              <w:rPr>
                <w:sz w:val="16"/>
              </w:rPr>
              <w:t>560026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Hot Springs County, WY: risk-assessment baseline packet, release 2026-10 (data as of 2026-09-28; County area 56017).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Hot Springs County, WY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Springs County, WY: Risk-assessment baseline packet</dc:title>
  <dc:subject>Hazard Plain release 2026-10, as of 2026-09-28. Preview: automated baseline</dc:subject>
  <dc:creator>Hazard Plain</dc:creator>
  <cp:keywords>Hazard Plain; hazard mitigation; risk assessment; 56017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