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Converse County, WY</w:t>
      </w:r>
    </w:p>
    <w:p>
      <w:pPr>
        <w:spacing w:after="120" w:before="0"/>
      </w:pPr>
      <w:r>
        <w:rPr>
          <w:color w:val="555555"/>
          <w:sz w:val="24"/>
        </w:rPr>
        <w:t>Risk-assessment baseline packet</w:t>
      </w:r>
    </w:p>
    <w:p>
      <w:pPr>
        <w:spacing w:after="120" w:before="0"/>
      </w:pPr>
      <w:r>
        <w:rPr>
          <w:b/>
          <w:sz w:val="18"/>
        </w:rPr>
        <w:t xml:space="preserve">Unit: </w:t>
      </w:r>
      <w:r>
        <w:rPr>
          <w:sz w:val="18"/>
        </w:rPr>
        <w:t>County area 56009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2030-01-28</w:t>
      </w:r>
    </w:p>
    <w:p>
      <w:pPr>
        <w:keepNext/>
        <w:spacing w:after="40" w:before="0"/>
      </w:pPr>
      <w:r>
        <w:rPr>
          <w:b/>
        </w:rPr>
        <w:t xml:space="preserve">Plan: </w:t>
      </w:r>
      <w:r>
        <w:rPr/>
        <w:t>Region Two, WY Hazard Mitigation Plan 2025 (FEMA plan 109565)</w:t>
      </w:r>
    </w:p>
    <w:p>
      <w:pPr>
        <w:keepNext/>
        <w:spacing w:after="40" w:before="0"/>
      </w:pPr>
      <w:r>
        <w:rPr>
          <w:b/>
        </w:rPr>
        <w:t xml:space="preserve">Approved: </w:t>
      </w:r>
      <w:r>
        <w:rPr/>
        <w:t>2025-01-29</w:t>
      </w:r>
    </w:p>
    <w:p>
      <w:pPr>
        <w:keepNext/>
        <w:spacing w:after="40" w:before="0"/>
      </w:pPr>
      <w:r>
        <w:rPr>
          <w:b/>
        </w:rPr>
        <w:t xml:space="preserve">Expires: </w:t>
      </w:r>
      <w:r>
        <w:rPr/>
        <w:t>2030-01-28</w:t>
      </w:r>
    </w:p>
    <w:p>
      <w:pPr>
        <w:keepNext/>
        <w:spacing w:after="40" w:before="0"/>
      </w:pPr>
      <w:r>
        <w:rPr>
          <w:b/>
        </w:rPr>
        <w:t xml:space="preserve">As of: </w:t>
      </w:r>
      <w:r>
        <w:rPr/>
        <w:t>2026-09-28</w:t>
      </w:r>
    </w:p>
    <w:p>
      <w:pPr>
        <w:keepNext/>
        <w:spacing w:after="40" w:before="0"/>
      </w:pPr>
      <w:r>
        <w:rPr>
          <w:b/>
        </w:rPr>
        <w:t xml:space="preserve">Days: </w:t>
      </w:r>
      <w:r>
        <w:rPr/>
        <w:t>1,218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8"/>
        <w:gridCol w:w="847"/>
        <w:gridCol w:w="3293"/>
        <w:gridCol w:w="2441"/>
        <w:gridCol w:w="1291"/>
        <w:gridCol w:w="1291"/>
        <w:gridCol w:w="1114"/>
        <w:gridCol w:w="1180"/>
        <w:gridCol w:w="807"/>
      </w:tblGrid>
      <w:tr>
        <w:trPr>
          <w:cantSplit/>
          <w:tblHeader/>
        </w:trPr>
        <w:tc>
          <w:tcPr>
            <w:tcW w:type="dxa" w:w="1848"/>
            <w:shd w:val="clear" w:color="auto" w:fill="E8E8E8"/>
          </w:tcPr>
          <w:p>
            <w:pPr>
              <w:spacing w:after="0"/>
              <w:jc w:val="left"/>
            </w:pPr>
            <w:r>
              <w:rPr>
                <w:b/>
                <w:sz w:val="16"/>
              </w:rPr>
              <w:t>Jurisdiction</w:t>
            </w:r>
          </w:p>
        </w:tc>
        <w:tc>
          <w:tcPr>
            <w:tcW w:type="dxa" w:w="847"/>
            <w:shd w:val="clear" w:color="auto" w:fill="E8E8E8"/>
          </w:tcPr>
          <w:p>
            <w:pPr>
              <w:spacing w:after="0"/>
              <w:jc w:val="left"/>
            </w:pPr>
            <w:r>
              <w:rPr>
                <w:b/>
                <w:sz w:val="16"/>
              </w:rPr>
              <w:t>Type</w:t>
            </w:r>
          </w:p>
        </w:tc>
        <w:tc>
          <w:tcPr>
            <w:tcW w:type="dxa" w:w="3293"/>
            <w:shd w:val="clear" w:color="auto" w:fill="E8E8E8"/>
          </w:tcPr>
          <w:p>
            <w:pPr>
              <w:spacing w:after="0"/>
              <w:jc w:val="left"/>
            </w:pPr>
            <w:r>
              <w:rPr>
                <w:b/>
                <w:sz w:val="16"/>
              </w:rPr>
              <w:t>Status</w:t>
            </w:r>
          </w:p>
        </w:tc>
        <w:tc>
          <w:tcPr>
            <w:tcW w:type="dxa" w:w="2441"/>
            <w:shd w:val="clear" w:color="auto" w:fill="E8E8E8"/>
          </w:tcPr>
          <w:p>
            <w:pPr>
              <w:spacing w:after="0"/>
              <w:jc w:val="left"/>
            </w:pPr>
            <w:r>
              <w:rPr>
                <w:b/>
                <w:sz w:val="16"/>
              </w:rPr>
              <w:t>Plan</w:t>
            </w:r>
          </w:p>
        </w:tc>
        <w:tc>
          <w:tcPr>
            <w:tcW w:type="dxa" w:w="1291"/>
            <w:shd w:val="clear" w:color="auto" w:fill="E8E8E8"/>
          </w:tcPr>
          <w:p>
            <w:pPr>
              <w:spacing w:after="0"/>
              <w:jc w:val="left"/>
            </w:pPr>
            <w:r>
              <w:rPr>
                <w:b/>
                <w:sz w:val="16"/>
              </w:rPr>
              <w:t>Approved</w:t>
            </w:r>
          </w:p>
        </w:tc>
        <w:tc>
          <w:tcPr>
            <w:tcW w:type="dxa" w:w="1291"/>
            <w:shd w:val="clear" w:color="auto" w:fill="E8E8E8"/>
          </w:tcPr>
          <w:p>
            <w:pPr>
              <w:spacing w:after="0"/>
              <w:jc w:val="left"/>
            </w:pPr>
            <w:r>
              <w:rPr>
                <w:b/>
                <w:sz w:val="16"/>
              </w:rPr>
              <w:t>Expires</w:t>
            </w:r>
          </w:p>
        </w:tc>
        <w:tc>
          <w:tcPr>
            <w:tcW w:type="dxa" w:w="11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0"/>
            <w:shd w:val="clear" w:color="auto" w:fill="E8E8E8"/>
          </w:tcPr>
          <w:p>
            <w:pPr>
              <w:spacing w:after="0"/>
              <w:jc w:val="left"/>
            </w:pPr>
            <w:r>
              <w:rPr>
                <w:b/>
                <w:sz w:val="16"/>
              </w:rPr>
              <w:t>Update underway</w:t>
            </w:r>
          </w:p>
        </w:tc>
        <w:tc>
          <w:tcPr>
            <w:tcW w:type="dxa" w:w="807"/>
            <w:shd w:val="clear" w:color="auto" w:fill="E8E8E8"/>
          </w:tcPr>
          <w:p>
            <w:pPr>
              <w:spacing w:after="0"/>
              <w:jc w:val="left"/>
            </w:pPr>
            <w:r>
              <w:rPr>
                <w:b/>
                <w:sz w:val="16"/>
              </w:rPr>
              <w:t>Notes</w:t>
            </w:r>
          </w:p>
        </w:tc>
      </w:tr>
      <w:tr>
        <w:trPr>
          <w:cantSplit/>
        </w:trPr>
        <w:tc>
          <w:tcPr>
            <w:tcW w:type="dxa" w:w="1848"/>
          </w:tcPr>
          <w:p>
            <w:pPr>
              <w:spacing w:after="0"/>
              <w:jc w:val="left"/>
            </w:pPr>
            <w:r>
              <w:rPr>
                <w:sz w:val="16"/>
              </w:rPr>
              <w:t>Converse County</w:t>
            </w:r>
          </w:p>
        </w:tc>
        <w:tc>
          <w:tcPr>
            <w:tcW w:type="dxa" w:w="847"/>
          </w:tcPr>
          <w:p>
            <w:pPr>
              <w:spacing w:after="0"/>
              <w:jc w:val="left"/>
            </w:pPr>
            <w:r>
              <w:rPr>
                <w:sz w:val="16"/>
              </w:rPr>
              <w:t>County</w:t>
            </w:r>
          </w:p>
        </w:tc>
        <w:tc>
          <w:tcPr>
            <w:tcW w:type="dxa" w:w="3293"/>
          </w:tcPr>
          <w:p>
            <w:pPr>
              <w:spacing w:after="0"/>
              <w:jc w:val="left"/>
            </w:pPr>
            <w:r>
              <w:rPr>
                <w:sz w:val="16"/>
              </w:rPr>
              <w:t>Approved, expires 2030-01-28</w:t>
            </w:r>
          </w:p>
        </w:tc>
        <w:tc>
          <w:tcPr>
            <w:tcW w:type="dxa" w:w="2441"/>
          </w:tcPr>
          <w:p>
            <w:pPr>
              <w:spacing w:after="0"/>
              <w:jc w:val="left"/>
            </w:pPr>
            <w:r>
              <w:rPr>
                <w:sz w:val="16"/>
              </w:rPr>
              <w:t>Region Two, WY Hazard Mitigation Plan 2025 (FEMA plan 109565)</w:t>
            </w:r>
          </w:p>
        </w:tc>
        <w:tc>
          <w:tcPr>
            <w:tcW w:type="dxa" w:w="1291"/>
          </w:tcPr>
          <w:p>
            <w:pPr>
              <w:spacing w:after="0"/>
              <w:jc w:val="left"/>
            </w:pPr>
            <w:r>
              <w:rPr>
                <w:sz w:val="16"/>
              </w:rPr>
              <w:t>2025-01-29</w:t>
            </w:r>
          </w:p>
        </w:tc>
        <w:tc>
          <w:tcPr>
            <w:tcW w:type="dxa" w:w="1291"/>
          </w:tcPr>
          <w:p>
            <w:pPr>
              <w:spacing w:after="0"/>
              <w:jc w:val="left"/>
            </w:pPr>
            <w:r>
              <w:rPr>
                <w:sz w:val="16"/>
              </w:rPr>
              <w:t>2030-01-28</w:t>
            </w:r>
          </w:p>
        </w:tc>
        <w:tc>
          <w:tcPr>
            <w:tcW w:type="dxa" w:w="1114"/>
          </w:tcPr>
          <w:p>
            <w:pPr>
              <w:spacing w:after="0"/>
              <w:jc w:val="right"/>
            </w:pPr>
            <w:r>
              <w:rPr>
                <w:sz w:val="16"/>
              </w:rPr>
              <w:t>1,218</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Douglas city</w:t>
            </w:r>
          </w:p>
        </w:tc>
        <w:tc>
          <w:tcPr>
            <w:tcW w:type="dxa" w:w="847"/>
          </w:tcPr>
          <w:p>
            <w:pPr>
              <w:spacing w:after="0"/>
              <w:jc w:val="left"/>
            </w:pPr>
            <w:r>
              <w:rPr>
                <w:sz w:val="16"/>
              </w:rPr>
              <w:t>City</w:t>
            </w:r>
          </w:p>
        </w:tc>
        <w:tc>
          <w:tcPr>
            <w:tcW w:type="dxa" w:w="3293"/>
          </w:tcPr>
          <w:p>
            <w:pPr>
              <w:spacing w:after="0"/>
              <w:jc w:val="left"/>
            </w:pPr>
            <w:r>
              <w:rPr>
                <w:sz w:val="16"/>
              </w:rPr>
              <w:t>Approved, expires 2030-01-28</w:t>
            </w:r>
          </w:p>
        </w:tc>
        <w:tc>
          <w:tcPr>
            <w:tcW w:type="dxa" w:w="2441"/>
          </w:tcPr>
          <w:p>
            <w:pPr>
              <w:spacing w:after="0"/>
              <w:jc w:val="left"/>
            </w:pPr>
            <w:r>
              <w:rPr>
                <w:sz w:val="16"/>
              </w:rPr>
              <w:t>Region Two, WY Hazard Mitigation Plan 2025 (FEMA plan 109565)</w:t>
            </w:r>
          </w:p>
        </w:tc>
        <w:tc>
          <w:tcPr>
            <w:tcW w:type="dxa" w:w="1291"/>
          </w:tcPr>
          <w:p>
            <w:pPr>
              <w:spacing w:after="0"/>
              <w:jc w:val="left"/>
            </w:pPr>
            <w:r>
              <w:rPr>
                <w:sz w:val="16"/>
              </w:rPr>
              <w:t>2025-01-29</w:t>
            </w:r>
          </w:p>
        </w:tc>
        <w:tc>
          <w:tcPr>
            <w:tcW w:type="dxa" w:w="1291"/>
          </w:tcPr>
          <w:p>
            <w:pPr>
              <w:spacing w:after="0"/>
              <w:jc w:val="left"/>
            </w:pPr>
            <w:r>
              <w:rPr>
                <w:sz w:val="16"/>
              </w:rPr>
              <w:t>2030-01-28</w:t>
            </w:r>
          </w:p>
        </w:tc>
        <w:tc>
          <w:tcPr>
            <w:tcW w:type="dxa" w:w="1114"/>
          </w:tcPr>
          <w:p>
            <w:pPr>
              <w:spacing w:after="0"/>
              <w:jc w:val="right"/>
            </w:pPr>
            <w:r>
              <w:rPr>
                <w:sz w:val="16"/>
              </w:rPr>
              <w:t>1,218</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Glenrock town</w:t>
            </w:r>
          </w:p>
        </w:tc>
        <w:tc>
          <w:tcPr>
            <w:tcW w:type="dxa" w:w="847"/>
          </w:tcPr>
          <w:p>
            <w:pPr>
              <w:spacing w:after="0"/>
              <w:jc w:val="left"/>
            </w:pPr>
            <w:r>
              <w:rPr>
                <w:sz w:val="16"/>
              </w:rPr>
              <w:t>Town</w:t>
            </w:r>
          </w:p>
        </w:tc>
        <w:tc>
          <w:tcPr>
            <w:tcW w:type="dxa" w:w="3293"/>
          </w:tcPr>
          <w:p>
            <w:pPr>
              <w:spacing w:after="0"/>
              <w:jc w:val="left"/>
            </w:pPr>
            <w:r>
              <w:rPr>
                <w:sz w:val="16"/>
              </w:rPr>
              <w:t>Approved, expires 2030-01-28</w:t>
            </w:r>
          </w:p>
        </w:tc>
        <w:tc>
          <w:tcPr>
            <w:tcW w:type="dxa" w:w="2441"/>
          </w:tcPr>
          <w:p>
            <w:pPr>
              <w:spacing w:after="0"/>
              <w:jc w:val="left"/>
            </w:pPr>
            <w:r>
              <w:rPr>
                <w:sz w:val="16"/>
              </w:rPr>
              <w:t>Region Two, WY Hazard Mitigation Plan 2025 (FEMA plan 109565)</w:t>
            </w:r>
          </w:p>
        </w:tc>
        <w:tc>
          <w:tcPr>
            <w:tcW w:type="dxa" w:w="1291"/>
          </w:tcPr>
          <w:p>
            <w:pPr>
              <w:spacing w:after="0"/>
              <w:jc w:val="left"/>
            </w:pPr>
            <w:r>
              <w:rPr>
                <w:sz w:val="16"/>
              </w:rPr>
              <w:t>2025-01-29</w:t>
            </w:r>
          </w:p>
        </w:tc>
        <w:tc>
          <w:tcPr>
            <w:tcW w:type="dxa" w:w="1291"/>
          </w:tcPr>
          <w:p>
            <w:pPr>
              <w:spacing w:after="0"/>
              <w:jc w:val="left"/>
            </w:pPr>
            <w:r>
              <w:rPr>
                <w:sz w:val="16"/>
              </w:rPr>
              <w:t>2030-01-28</w:t>
            </w:r>
          </w:p>
        </w:tc>
        <w:tc>
          <w:tcPr>
            <w:tcW w:type="dxa" w:w="1114"/>
          </w:tcPr>
          <w:p>
            <w:pPr>
              <w:spacing w:after="0"/>
              <w:jc w:val="right"/>
            </w:pPr>
            <w:r>
              <w:rPr>
                <w:sz w:val="16"/>
              </w:rPr>
              <w:t>1,218</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Rolling Hills town</w:t>
            </w:r>
          </w:p>
        </w:tc>
        <w:tc>
          <w:tcPr>
            <w:tcW w:type="dxa" w:w="847"/>
          </w:tcPr>
          <w:p>
            <w:pPr>
              <w:spacing w:after="0"/>
              <w:jc w:val="left"/>
            </w:pPr>
            <w:r>
              <w:rPr>
                <w:sz w:val="16"/>
              </w:rPr>
              <w:t>Town</w:t>
            </w:r>
          </w:p>
        </w:tc>
        <w:tc>
          <w:tcPr>
            <w:tcW w:type="dxa" w:w="3293"/>
          </w:tcPr>
          <w:p>
            <w:pPr>
              <w:spacing w:after="0"/>
              <w:jc w:val="left"/>
            </w:pPr>
            <w:r>
              <w:rPr>
                <w:sz w:val="16"/>
              </w:rPr>
              <w:t>Approved, expires 2030-01-28</w:t>
            </w:r>
          </w:p>
        </w:tc>
        <w:tc>
          <w:tcPr>
            <w:tcW w:type="dxa" w:w="2441"/>
          </w:tcPr>
          <w:p>
            <w:pPr>
              <w:spacing w:after="0"/>
              <w:jc w:val="left"/>
            </w:pPr>
            <w:r>
              <w:rPr>
                <w:sz w:val="16"/>
              </w:rPr>
              <w:t>Region Two, WY Hazard Mitigation Plan 2025 (FEMA plan 109565)</w:t>
            </w:r>
          </w:p>
        </w:tc>
        <w:tc>
          <w:tcPr>
            <w:tcW w:type="dxa" w:w="1291"/>
          </w:tcPr>
          <w:p>
            <w:pPr>
              <w:spacing w:after="0"/>
              <w:jc w:val="left"/>
            </w:pPr>
            <w:r>
              <w:rPr>
                <w:sz w:val="16"/>
              </w:rPr>
              <w:t>2025-01-29</w:t>
            </w:r>
          </w:p>
        </w:tc>
        <w:tc>
          <w:tcPr>
            <w:tcW w:type="dxa" w:w="1291"/>
          </w:tcPr>
          <w:p>
            <w:pPr>
              <w:spacing w:after="0"/>
              <w:jc w:val="left"/>
            </w:pPr>
            <w:r>
              <w:rPr>
                <w:sz w:val="16"/>
              </w:rPr>
              <w:t>2030-01-28</w:t>
            </w:r>
          </w:p>
        </w:tc>
        <w:tc>
          <w:tcPr>
            <w:tcW w:type="dxa" w:w="1114"/>
          </w:tcPr>
          <w:p>
            <w:pPr>
              <w:spacing w:after="0"/>
              <w:jc w:val="right"/>
            </w:pPr>
            <w:r>
              <w:rPr>
                <w:sz w:val="16"/>
              </w:rPr>
              <w:t>1,218</w:t>
            </w:r>
          </w:p>
        </w:tc>
        <w:tc>
          <w:tcPr>
            <w:tcW w:type="dxa" w:w="1180"/>
          </w:tcPr>
          <w:p>
            <w:pPr>
              <w:spacing w:after="0"/>
              <w:jc w:val="left"/>
            </w:pPr>
          </w:p>
        </w:tc>
        <w:tc>
          <w:tcPr>
            <w:tcW w:type="dxa" w:w="807"/>
          </w:tcPr>
          <w:p>
            <w:pPr>
              <w:spacing w:after="0"/>
              <w:jc w:val="left"/>
            </w:pPr>
          </w:p>
        </w:tc>
      </w:tr>
    </w:tbl>
    <w:p>
      <w:pPr>
        <w:spacing w:after="40" w:before="60"/>
      </w:pPr>
      <w:r>
        <w:rPr>
          <w:sz w:val="15"/>
        </w:rPr>
        <w:t>Plan 109565 also covers 11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$4,674,019</w:t>
            </w:r>
          </w:p>
        </w:tc>
        <w:tc>
          <w:tcPr>
            <w:tcW w:type="dxa" w:w="1126"/>
          </w:tcPr>
          <w:p>
            <w:pPr>
              <w:spacing w:after="0"/>
              <w:jc w:val="right"/>
            </w:pPr>
            <w:r>
              <w:rPr>
                <w:sz w:val="16"/>
              </w:rPr>
              <w:t>$13</w:t>
            </w:r>
          </w:p>
        </w:tc>
        <w:tc>
          <w:tcPr>
            <w:tcW w:type="dxa" w:w="1310"/>
          </w:tcPr>
          <w:p>
            <w:pPr>
              <w:spacing w:after="0"/>
              <w:jc w:val="right"/>
            </w:pPr>
            <w:r>
              <w:rPr>
                <w:sz w:val="16"/>
              </w:rPr>
              <w:t>$5,728</w:t>
            </w:r>
          </w:p>
        </w:tc>
        <w:tc>
          <w:tcPr>
            <w:tcW w:type="dxa" w:w="1117"/>
          </w:tcPr>
          <w:p>
            <w:pPr>
              <w:spacing w:after="0"/>
              <w:jc w:val="right"/>
            </w:pPr>
            <w:r>
              <w:rPr>
                <w:sz w:val="16"/>
              </w:rPr>
              <w:t>$4,679,759</w:t>
            </w:r>
          </w:p>
        </w:tc>
        <w:tc>
          <w:tcPr>
            <w:tcW w:type="dxa" w:w="1232"/>
          </w:tcPr>
          <w:p>
            <w:pPr>
              <w:spacing w:after="0"/>
              <w:jc w:val="right"/>
            </w:pPr>
            <w:r>
              <w:rPr>
                <w:sz w:val="16"/>
              </w:rPr>
              <w:t>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$8,259</w:t>
            </w:r>
          </w:p>
        </w:tc>
        <w:tc>
          <w:tcPr>
            <w:tcW w:type="dxa" w:w="1126"/>
          </w:tcPr>
          <w:p>
            <w:pPr>
              <w:spacing w:after="0"/>
              <w:jc w:val="right"/>
            </w:pPr>
            <w:r>
              <w:rPr>
                <w:sz w:val="16"/>
              </w:rPr>
              <w:t>$187,393</w:t>
            </w:r>
          </w:p>
        </w:tc>
        <w:tc>
          <w:tcPr>
            <w:tcW w:type="dxa" w:w="1310"/>
          </w:tcPr>
          <w:p>
            <w:pPr>
              <w:spacing w:after="0"/>
              <w:jc w:val="right"/>
            </w:pPr>
            <w:r>
              <w:rPr>
                <w:sz w:val="16"/>
              </w:rPr>
              <w:t>$2,027,549</w:t>
            </w:r>
          </w:p>
        </w:tc>
        <w:tc>
          <w:tcPr>
            <w:tcW w:type="dxa" w:w="1117"/>
          </w:tcPr>
          <w:p>
            <w:pPr>
              <w:spacing w:after="0"/>
              <w:jc w:val="right"/>
            </w:pPr>
            <w:r>
              <w:rPr>
                <w:sz w:val="16"/>
              </w:rPr>
              <w:t>$2,223,202</w:t>
            </w:r>
          </w:p>
        </w:tc>
        <w:tc>
          <w:tcPr>
            <w:tcW w:type="dxa" w:w="1232"/>
          </w:tcPr>
          <w:p>
            <w:pPr>
              <w:spacing w:after="0"/>
              <w:jc w:val="right"/>
            </w:pPr>
            <w:r>
              <w:rPr>
                <w:sz w:val="16"/>
              </w:rPr>
              <w:t>31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Wildfire</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$1,490,871</w:t>
            </w:r>
          </w:p>
        </w:tc>
        <w:tc>
          <w:tcPr>
            <w:tcW w:type="dxa" w:w="1126"/>
          </w:tcPr>
          <w:p>
            <w:pPr>
              <w:spacing w:after="0"/>
              <w:jc w:val="right"/>
            </w:pPr>
            <w:r>
              <w:rPr>
                <w:sz w:val="16"/>
              </w:rPr>
              <w:t>$665</w:t>
            </w:r>
          </w:p>
        </w:tc>
        <w:tc>
          <w:tcPr>
            <w:tcW w:type="dxa" w:w="1310"/>
          </w:tcPr>
          <w:p>
            <w:pPr>
              <w:spacing w:after="0"/>
              <w:jc w:val="right"/>
            </w:pPr>
            <w:r>
              <w:rPr>
                <w:sz w:val="16"/>
              </w:rPr>
              <w:t>$33,615</w:t>
            </w:r>
          </w:p>
        </w:tc>
        <w:tc>
          <w:tcPr>
            <w:tcW w:type="dxa" w:w="1117"/>
          </w:tcPr>
          <w:p>
            <w:pPr>
              <w:spacing w:after="0"/>
              <w:jc w:val="right"/>
            </w:pPr>
            <w:r>
              <w:rPr>
                <w:sz w:val="16"/>
              </w:rPr>
              <w:t>$1,525,152</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$309,315</w:t>
            </w:r>
          </w:p>
        </w:tc>
        <w:tc>
          <w:tcPr>
            <w:tcW w:type="dxa" w:w="1126"/>
          </w:tcPr>
          <w:p>
            <w:pPr>
              <w:spacing w:after="0"/>
              <w:jc w:val="right"/>
            </w:pPr>
          </w:p>
        </w:tc>
        <w:tc>
          <w:tcPr>
            <w:tcW w:type="dxa" w:w="1310"/>
          </w:tcPr>
          <w:p>
            <w:pPr>
              <w:spacing w:after="0"/>
              <w:jc w:val="right"/>
            </w:pPr>
            <w:r>
              <w:rPr>
                <w:sz w:val="16"/>
              </w:rPr>
              <w:t>$37,406</w:t>
            </w:r>
          </w:p>
        </w:tc>
        <w:tc>
          <w:tcPr>
            <w:tcW w:type="dxa" w:w="1117"/>
          </w:tcPr>
          <w:p>
            <w:pPr>
              <w:spacing w:after="0"/>
              <w:jc w:val="right"/>
            </w:pPr>
            <w:r>
              <w:rPr>
                <w:sz w:val="16"/>
              </w:rPr>
              <w:t>$346,721</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$115,371</w:t>
            </w:r>
          </w:p>
        </w:tc>
        <w:tc>
          <w:tcPr>
            <w:tcW w:type="dxa" w:w="1126"/>
          </w:tcPr>
          <w:p>
            <w:pPr>
              <w:spacing w:after="0"/>
              <w:jc w:val="right"/>
            </w:pPr>
            <w:r>
              <w:rPr>
                <w:sz w:val="16"/>
              </w:rPr>
              <w:t>$2,203</w:t>
            </w:r>
          </w:p>
        </w:tc>
        <w:tc>
          <w:tcPr>
            <w:tcW w:type="dxa" w:w="1310"/>
          </w:tcPr>
          <w:p>
            <w:pPr>
              <w:spacing w:after="0"/>
              <w:jc w:val="right"/>
            </w:pPr>
            <w:r>
              <w:rPr>
                <w:sz w:val="16"/>
              </w:rPr>
              <w:t>$208,168</w:t>
            </w:r>
          </w:p>
        </w:tc>
        <w:tc>
          <w:tcPr>
            <w:tcW w:type="dxa" w:w="1117"/>
          </w:tcPr>
          <w:p>
            <w:pPr>
              <w:spacing w:after="0"/>
              <w:jc w:val="right"/>
            </w:pPr>
            <w:r>
              <w:rPr>
                <w:sz w:val="16"/>
              </w:rPr>
              <w:t>$325,743</w:t>
            </w:r>
          </w:p>
        </w:tc>
        <w:tc>
          <w:tcPr>
            <w:tcW w:type="dxa" w:w="1232"/>
          </w:tcPr>
          <w:p>
            <w:pPr>
              <w:spacing w:after="0"/>
              <w:jc w:val="right"/>
            </w:pPr>
            <w:r>
              <w:rPr>
                <w:sz w:val="16"/>
              </w:rPr>
              <w:t>19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Winter Weather</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$35,857</w:t>
            </w:r>
          </w:p>
        </w:tc>
        <w:tc>
          <w:tcPr>
            <w:tcW w:type="dxa" w:w="1126"/>
          </w:tcPr>
          <w:p>
            <w:pPr>
              <w:spacing w:after="0"/>
              <w:jc w:val="right"/>
            </w:pPr>
            <w:r>
              <w:rPr>
                <w:sz w:val="16"/>
              </w:rPr>
              <w:t>$23</w:t>
            </w:r>
          </w:p>
        </w:tc>
        <w:tc>
          <w:tcPr>
            <w:tcW w:type="dxa" w:w="1310"/>
          </w:tcPr>
          <w:p>
            <w:pPr>
              <w:spacing w:after="0"/>
              <w:jc w:val="right"/>
            </w:pPr>
            <w:r>
              <w:rPr>
                <w:sz w:val="16"/>
              </w:rPr>
              <w:t>$211,687</w:t>
            </w:r>
          </w:p>
        </w:tc>
        <w:tc>
          <w:tcPr>
            <w:tcW w:type="dxa" w:w="1117"/>
          </w:tcPr>
          <w:p>
            <w:pPr>
              <w:spacing w:after="0"/>
              <w:jc w:val="right"/>
            </w:pPr>
            <w:r>
              <w:rPr>
                <w:sz w:val="16"/>
              </w:rPr>
              <w:t>$247,567</w:t>
            </w:r>
          </w:p>
        </w:tc>
        <w:tc>
          <w:tcPr>
            <w:tcW w:type="dxa" w:w="1232"/>
          </w:tcPr>
          <w:p>
            <w:pPr>
              <w:spacing w:after="0"/>
              <w:jc w:val="right"/>
            </w:pPr>
            <w:r>
              <w:rPr>
                <w:sz w:val="16"/>
              </w:rPr>
              <w:t>143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$154,896</w:t>
            </w:r>
          </w:p>
        </w:tc>
        <w:tc>
          <w:tcPr>
            <w:tcW w:type="dxa" w:w="1126"/>
          </w:tcPr>
          <w:p>
            <w:pPr>
              <w:spacing w:after="0"/>
              <w:jc w:val="right"/>
            </w:pPr>
            <w:r>
              <w:rPr>
                <w:sz w:val="16"/>
              </w:rPr>
              <w:t>$1,115</w:t>
            </w:r>
          </w:p>
        </w:tc>
        <w:tc>
          <w:tcPr>
            <w:tcW w:type="dxa" w:w="1310"/>
          </w:tcPr>
          <w:p>
            <w:pPr>
              <w:spacing w:after="0"/>
              <w:jc w:val="right"/>
            </w:pPr>
            <w:r>
              <w:rPr>
                <w:sz w:val="16"/>
              </w:rPr>
              <w:t>$11,931</w:t>
            </w:r>
          </w:p>
        </w:tc>
        <w:tc>
          <w:tcPr>
            <w:tcW w:type="dxa" w:w="1117"/>
          </w:tcPr>
          <w:p>
            <w:pPr>
              <w:spacing w:after="0"/>
              <w:jc w:val="right"/>
            </w:pPr>
            <w:r>
              <w:rPr>
                <w:sz w:val="16"/>
              </w:rPr>
              <w:t>$167,942</w:t>
            </w:r>
          </w:p>
        </w:tc>
        <w:tc>
          <w:tcPr>
            <w:tcW w:type="dxa" w:w="1232"/>
          </w:tcPr>
          <w:p>
            <w:pPr>
              <w:spacing w:after="0"/>
              <w:jc w:val="right"/>
            </w:pPr>
            <w:r>
              <w:rPr>
                <w:sz w:val="16"/>
              </w:rPr>
              <w:t>137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$6,534</w:t>
            </w:r>
          </w:p>
        </w:tc>
        <w:tc>
          <w:tcPr>
            <w:tcW w:type="dxa" w:w="1126"/>
          </w:tcPr>
          <w:p>
            <w:pPr>
              <w:spacing w:after="0"/>
              <w:jc w:val="right"/>
            </w:pPr>
          </w:p>
        </w:tc>
        <w:tc>
          <w:tcPr>
            <w:tcW w:type="dxa" w:w="1310"/>
          </w:tcPr>
          <w:p>
            <w:pPr>
              <w:spacing w:after="0"/>
              <w:jc w:val="right"/>
            </w:pPr>
            <w:r>
              <w:rPr>
                <w:sz w:val="16"/>
              </w:rPr>
              <w:t>$130,772</w:t>
            </w:r>
          </w:p>
        </w:tc>
        <w:tc>
          <w:tcPr>
            <w:tcW w:type="dxa" w:w="1117"/>
          </w:tcPr>
          <w:p>
            <w:pPr>
              <w:spacing w:after="0"/>
              <w:jc w:val="right"/>
            </w:pPr>
            <w:r>
              <w:rPr>
                <w:sz w:val="16"/>
              </w:rPr>
              <w:t>$137,306</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Strong Wind</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$5,369</w:t>
            </w:r>
          </w:p>
        </w:tc>
        <w:tc>
          <w:tcPr>
            <w:tcW w:type="dxa" w:w="1126"/>
          </w:tcPr>
          <w:p>
            <w:pPr>
              <w:spacing w:after="0"/>
              <w:jc w:val="right"/>
            </w:pPr>
            <w:r>
              <w:rPr>
                <w:sz w:val="16"/>
              </w:rPr>
              <w:t>$185</w:t>
            </w:r>
          </w:p>
        </w:tc>
        <w:tc>
          <w:tcPr>
            <w:tcW w:type="dxa" w:w="1310"/>
          </w:tcPr>
          <w:p>
            <w:pPr>
              <w:spacing w:after="0"/>
              <w:jc w:val="right"/>
            </w:pPr>
            <w:r>
              <w:rPr>
                <w:sz w:val="16"/>
              </w:rPr>
              <w:t>$27,469</w:t>
            </w:r>
          </w:p>
        </w:tc>
        <w:tc>
          <w:tcPr>
            <w:tcW w:type="dxa" w:w="1117"/>
          </w:tcPr>
          <w:p>
            <w:pPr>
              <w:spacing w:after="0"/>
              <w:jc w:val="right"/>
            </w:pPr>
            <w:r>
              <w:rPr>
                <w:sz w:val="16"/>
              </w:rPr>
              <w:t>$33,022</w:t>
            </w:r>
          </w:p>
        </w:tc>
        <w:tc>
          <w:tcPr>
            <w:tcW w:type="dxa" w:w="1232"/>
          </w:tcPr>
          <w:p>
            <w:pPr>
              <w:spacing w:after="0"/>
              <w:jc w:val="right"/>
            </w:pPr>
            <w:r>
              <w:rPr>
                <w:sz w:val="16"/>
              </w:rPr>
              <w:t>214</w:t>
            </w:r>
          </w:p>
        </w:tc>
        <w:tc>
          <w:tcPr>
            <w:tcW w:type="dxa" w:w="2253"/>
          </w:tcPr>
          <w:p>
            <w:pPr>
              <w:spacing w:after="0"/>
              <w:jc w:val="left"/>
            </w:pPr>
          </w:p>
        </w:tc>
        <w:tc>
          <w:tcPr>
            <w:tcW w:type="dxa" w:w="1921"/>
          </w:tcPr>
          <w:p>
            <w:pPr>
              <w:spacing w:after="0"/>
              <w:jc w:val="left"/>
            </w:pPr>
            <w:r>
              <w:rPr>
                <w:sz w:val="16"/>
              </w:rPr>
              <w:t>Includes 161 High Wind records,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$5,038</w:t>
            </w:r>
          </w:p>
        </w:tc>
        <w:tc>
          <w:tcPr>
            <w:tcW w:type="dxa" w:w="1126"/>
          </w:tcPr>
          <w:p>
            <w:pPr>
              <w:spacing w:after="0"/>
              <w:jc w:val="right"/>
            </w:pPr>
          </w:p>
        </w:tc>
        <w:tc>
          <w:tcPr>
            <w:tcW w:type="dxa" w:w="1310"/>
          </w:tcPr>
          <w:p>
            <w:pPr>
              <w:spacing w:after="0"/>
              <w:jc w:val="right"/>
            </w:pPr>
            <w:r>
              <w:rPr>
                <w:sz w:val="16"/>
              </w:rPr>
              <w:t>$6,611</w:t>
            </w:r>
          </w:p>
        </w:tc>
        <w:tc>
          <w:tcPr>
            <w:tcW w:type="dxa" w:w="1117"/>
          </w:tcPr>
          <w:p>
            <w:pPr>
              <w:spacing w:after="0"/>
              <w:jc w:val="right"/>
            </w:pPr>
            <w:r>
              <w:rPr>
                <w:sz w:val="16"/>
              </w:rPr>
              <w:t>$11,650</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11</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$344</w:t>
            </w:r>
          </w:p>
        </w:tc>
        <w:tc>
          <w:tcPr>
            <w:tcW w:type="dxa" w:w="1310"/>
          </w:tcPr>
          <w:p>
            <w:pPr>
              <w:spacing w:after="0"/>
              <w:jc w:val="right"/>
            </w:pPr>
            <w:r>
              <w:rPr>
                <w:sz w:val="16"/>
              </w:rPr>
              <w:t>$9,348</w:t>
            </w:r>
          </w:p>
        </w:tc>
        <w:tc>
          <w:tcPr>
            <w:tcW w:type="dxa" w:w="1117"/>
          </w:tcPr>
          <w:p>
            <w:pPr>
              <w:spacing w:after="0"/>
              <w:jc w:val="right"/>
            </w:pPr>
            <w:r>
              <w:rPr>
                <w:sz w:val="16"/>
              </w:rPr>
              <w:t>$9,696</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$7,743</w:t>
            </w:r>
          </w:p>
        </w:tc>
        <w:tc>
          <w:tcPr>
            <w:tcW w:type="dxa" w:w="1310"/>
          </w:tcPr>
          <w:p>
            <w:pPr>
              <w:spacing w:after="0"/>
              <w:jc w:val="right"/>
            </w:pPr>
          </w:p>
        </w:tc>
        <w:tc>
          <w:tcPr>
            <w:tcW w:type="dxa" w:w="1117"/>
          </w:tcPr>
          <w:p>
            <w:pPr>
              <w:spacing w:after="0"/>
              <w:jc w:val="right"/>
            </w:pPr>
            <w:r>
              <w:rPr>
                <w:sz w:val="16"/>
              </w:rPr>
              <w:t>$7,743</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$1,829</w:t>
            </w:r>
          </w:p>
        </w:tc>
        <w:tc>
          <w:tcPr>
            <w:tcW w:type="dxa" w:w="1126"/>
          </w:tcPr>
          <w:p>
            <w:pPr>
              <w:spacing w:after="0"/>
              <w:jc w:val="right"/>
            </w:pPr>
          </w:p>
        </w:tc>
        <w:tc>
          <w:tcPr>
            <w:tcW w:type="dxa" w:w="1310"/>
          </w:tcPr>
          <w:p>
            <w:pPr>
              <w:spacing w:after="0"/>
              <w:jc w:val="right"/>
            </w:pPr>
            <w:r>
              <w:rPr>
                <w:sz w:val="16"/>
              </w:rPr>
              <w:t>$782</w:t>
            </w:r>
          </w:p>
        </w:tc>
        <w:tc>
          <w:tcPr>
            <w:tcW w:type="dxa" w:w="1117"/>
          </w:tcPr>
          <w:p>
            <w:pPr>
              <w:spacing w:after="0"/>
              <w:jc w:val="right"/>
            </w:pPr>
            <w:r>
              <w:rPr>
                <w:sz w:val="16"/>
              </w:rPr>
              <w:t>$2,611</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Avalanche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10"/>
          </w:tcPr>
          <w:p>
            <w:pPr>
              <w:spacing w:after="0"/>
              <w:jc w:val="right"/>
            </w:pPr>
            <w:r>
              <w:rPr>
                <w:sz w:val="16"/>
              </w:rPr>
              <w:t>$6</w:t>
            </w:r>
          </w:p>
        </w:tc>
        <w:tc>
          <w:tcPr>
            <w:tcW w:type="dxa" w:w="1117"/>
          </w:tcPr>
          <w:p>
            <w:pPr>
              <w:spacing w:after="0"/>
              <w:jc w:val="right"/>
            </w:pPr>
            <w:r>
              <w:rPr>
                <w:sz w:val="16"/>
              </w:rPr>
              <w:t>$6</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Hurricane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hurricane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7"/>
        <w:gridCol w:w="1858"/>
        <w:gridCol w:w="1281"/>
        <w:gridCol w:w="1509"/>
        <w:gridCol w:w="1559"/>
        <w:gridCol w:w="1786"/>
        <w:gridCol w:w="1683"/>
        <w:gridCol w:w="2510"/>
      </w:tblGrid>
      <w:tr>
        <w:trPr>
          <w:cantSplit/>
          <w:tblHeader/>
        </w:trPr>
        <w:tc>
          <w:tcPr>
            <w:tcW w:type="dxa" w:w="1927"/>
            <w:shd w:val="clear" w:color="auto" w:fill="E8E8E8"/>
          </w:tcPr>
          <w:p>
            <w:pPr>
              <w:spacing w:after="0"/>
              <w:jc w:val="left"/>
            </w:pPr>
            <w:r>
              <w:rPr>
                <w:b/>
                <w:sz w:val="16"/>
              </w:rPr>
              <w:t>Hazard</w:t>
            </w:r>
          </w:p>
        </w:tc>
        <w:tc>
          <w:tcPr>
            <w:tcW w:type="dxa" w:w="1858"/>
            <w:shd w:val="clear" w:color="auto" w:fill="E8E8E8"/>
          </w:tcPr>
          <w:p>
            <w:pPr>
              <w:spacing w:after="0"/>
              <w:jc w:val="left"/>
            </w:pPr>
            <w:r>
              <w:rPr>
                <w:b/>
                <w:sz w:val="16"/>
              </w:rPr>
              <w:t>Scale</w:t>
            </w:r>
          </w:p>
        </w:tc>
        <w:tc>
          <w:tcPr>
            <w:tcW w:type="dxa" w:w="1281"/>
            <w:shd w:val="clear" w:color="auto" w:fill="E8E8E8"/>
          </w:tcPr>
          <w:p>
            <w:pPr>
              <w:spacing w:after="0"/>
              <w:jc w:val="right"/>
            </w:pPr>
            <w:r>
              <w:rPr>
                <w:b/>
                <w:sz w:val="16"/>
              </w:rPr>
              <w:t>Records</w:t>
            </w:r>
          </w:p>
          <w:p>
            <w:pPr>
              <w:spacing w:after="0"/>
              <w:jc w:val="right"/>
            </w:pPr>
            <w:r>
              <w:rPr>
                <w:i/>
                <w:color w:val="555555"/>
                <w:sz w:val="14"/>
              </w:rPr>
              <w:t>count, years</w:t>
            </w:r>
          </w:p>
        </w:tc>
        <w:tc>
          <w:tcPr>
            <w:tcW w:type="dxa" w:w="1509"/>
            <w:shd w:val="clear" w:color="auto" w:fill="E8E8E8"/>
          </w:tcPr>
          <w:p>
            <w:pPr>
              <w:spacing w:after="0"/>
              <w:jc w:val="left"/>
            </w:pPr>
            <w:r>
              <w:rPr>
                <w:b/>
                <w:sz w:val="16"/>
              </w:rPr>
              <w:t>Observed range</w:t>
            </w:r>
          </w:p>
        </w:tc>
        <w:tc>
          <w:tcPr>
            <w:tcW w:type="dxa" w:w="1559"/>
            <w:shd w:val="clear" w:color="auto" w:fill="E8E8E8"/>
          </w:tcPr>
          <w:p>
            <w:pPr>
              <w:spacing w:after="0"/>
              <w:jc w:val="left"/>
            </w:pPr>
            <w:r>
              <w:rPr>
                <w:b/>
                <w:sz w:val="16"/>
              </w:rPr>
              <w:t>Worst recorded event</w:t>
            </w:r>
          </w:p>
        </w:tc>
        <w:tc>
          <w:tcPr>
            <w:tcW w:type="dxa" w:w="1786"/>
            <w:shd w:val="clear" w:color="auto" w:fill="E8E8E8"/>
          </w:tcPr>
          <w:p>
            <w:pPr>
              <w:spacing w:after="0"/>
              <w:jc w:val="left"/>
            </w:pPr>
            <w:r>
              <w:rPr>
                <w:b/>
                <w:sz w:val="16"/>
              </w:rPr>
              <w:t>Most damaging (when different)</w:t>
            </w:r>
          </w:p>
        </w:tc>
        <w:tc>
          <w:tcPr>
            <w:tcW w:type="dxa" w:w="1683"/>
            <w:shd w:val="clear" w:color="auto" w:fill="E8E8E8"/>
          </w:tcPr>
          <w:p>
            <w:pPr>
              <w:spacing w:after="0"/>
              <w:jc w:val="left"/>
            </w:pPr>
            <w:r>
              <w:rPr>
                <w:b/>
                <w:sz w:val="16"/>
              </w:rPr>
              <w:t>How it applies to members</w:t>
            </w:r>
          </w:p>
        </w:tc>
        <w:tc>
          <w:tcPr>
            <w:tcW w:type="dxa" w:w="2510"/>
            <w:shd w:val="clear" w:color="auto" w:fill="E8E8E8"/>
          </w:tcPr>
          <w:p>
            <w:pPr>
              <w:spacing w:after="0"/>
              <w:jc w:val="left"/>
            </w:pPr>
            <w:r>
              <w:rPr>
                <w:b/>
                <w:sz w:val="16"/>
              </w:rPr>
              <w:t>Note</w:t>
            </w:r>
          </w:p>
        </w:tc>
      </w:tr>
      <w:tr>
        <w:trPr>
          <w:cantSplit/>
        </w:trPr>
        <w:tc>
          <w:tcPr>
            <w:tcW w:type="dxa" w:w="1927"/>
          </w:tcPr>
          <w:p>
            <w:pPr>
              <w:spacing w:after="0"/>
              <w:jc w:val="left"/>
            </w:pPr>
            <w:r>
              <w:rPr>
                <w:sz w:val="16"/>
              </w:rPr>
              <w:t>Avalanche</w:t>
            </w:r>
          </w:p>
        </w:tc>
        <w:tc>
          <w:tcPr>
            <w:tcW w:type="dxa" w:w="1858"/>
          </w:tcPr>
          <w:p>
            <w:pPr>
              <w:spacing w:after="0"/>
              <w:jc w:val="left"/>
            </w:pPr>
            <w:r>
              <w:rPr>
                <w:sz w:val="16"/>
              </w:rPr>
              <w:t>none (count and damage)</w:t>
            </w:r>
          </w:p>
        </w:tc>
        <w:tc>
          <w:tcPr>
            <w:tcW w:type="dxa" w:w="1281"/>
          </w:tcPr>
          <w:p>
            <w:pPr>
              <w:spacing w:after="0"/>
              <w:jc w:val="right"/>
            </w:pPr>
            <w:r>
              <w:rPr>
                <w:sz w:val="16"/>
              </w:rPr>
              <w:t>0</w:t>
            </w:r>
          </w:p>
        </w:tc>
        <w:tc>
          <w:tcPr>
            <w:tcW w:type="dxa" w:w="1509"/>
          </w:tcPr>
          <w:p>
            <w:pPr>
              <w:spacing w:after="0"/>
              <w:jc w:val="left"/>
            </w:pPr>
          </w:p>
        </w:tc>
        <w:tc>
          <w:tcPr>
            <w:tcW w:type="dxa" w:w="1559"/>
          </w:tcPr>
          <w:p>
            <w:pPr>
              <w:spacing w:after="0"/>
              <w:jc w:val="left"/>
            </w:pPr>
          </w:p>
        </w:tc>
        <w:tc>
          <w:tcPr>
            <w:tcW w:type="dxa" w:w="1786"/>
          </w:tcPr>
          <w:p>
            <w:pPr>
              <w:spacing w:after="0"/>
              <w:jc w:val="left"/>
            </w:pPr>
          </w:p>
        </w:tc>
        <w:tc>
          <w:tcPr>
            <w:tcW w:type="dxa" w:w="1683"/>
          </w:tcPr>
          <w:p>
            <w:pPr>
              <w:spacing w:after="0"/>
              <w:jc w:val="left"/>
            </w:pPr>
          </w:p>
        </w:tc>
        <w:tc>
          <w:tcPr>
            <w:tcW w:type="dxa" w:w="2510"/>
          </w:tcPr>
          <w:p>
            <w:pPr>
              <w:spacing w:after="0"/>
              <w:jc w:val="left"/>
            </w:pPr>
            <w:r>
              <w:rPr>
                <w:sz w:val="16"/>
              </w:rPr>
              <w:t>Physical measure: in event narratives only; local data required.</w:t>
            </w:r>
          </w:p>
        </w:tc>
      </w:tr>
      <w:tr>
        <w:trPr>
          <w:cantSplit/>
        </w:trPr>
        <w:tc>
          <w:tcPr>
            <w:tcW w:type="dxa" w:w="1927"/>
          </w:tcPr>
          <w:p>
            <w:pPr>
              <w:spacing w:after="0"/>
              <w:jc w:val="left"/>
            </w:pPr>
            <w:r>
              <w:rPr>
                <w:sz w:val="16"/>
              </w:rPr>
              <w:t>Coastal Flood, Storm Surge/Tide</w:t>
            </w:r>
          </w:p>
        </w:tc>
        <w:tc>
          <w:tcPr>
            <w:tcW w:type="dxa" w:w="1858"/>
          </w:tcPr>
          <w:p>
            <w:pPr>
              <w:spacing w:after="0"/>
              <w:jc w:val="left"/>
            </w:pPr>
            <w:r>
              <w:rPr>
                <w:sz w:val="16"/>
              </w:rPr>
              <w:t>none in data (FIRM for depth)</w:t>
            </w:r>
          </w:p>
        </w:tc>
        <w:tc>
          <w:tcPr>
            <w:tcW w:type="dxa" w:w="1281"/>
          </w:tcPr>
          <w:p>
            <w:pPr>
              <w:spacing w:after="0"/>
              <w:jc w:val="right"/>
            </w:pPr>
            <w:r>
              <w:rPr>
                <w:sz w:val="16"/>
              </w:rPr>
              <w:t>0</w:t>
            </w:r>
          </w:p>
        </w:tc>
        <w:tc>
          <w:tcPr>
            <w:tcW w:type="dxa" w:w="1509"/>
          </w:tcPr>
          <w:p>
            <w:pPr>
              <w:spacing w:after="0"/>
              <w:jc w:val="left"/>
            </w:pPr>
          </w:p>
        </w:tc>
        <w:tc>
          <w:tcPr>
            <w:tcW w:type="dxa" w:w="1559"/>
          </w:tcPr>
          <w:p>
            <w:pPr>
              <w:spacing w:after="0"/>
              <w:jc w:val="left"/>
            </w:pPr>
          </w:p>
        </w:tc>
        <w:tc>
          <w:tcPr>
            <w:tcW w:type="dxa" w:w="1786"/>
          </w:tcPr>
          <w:p>
            <w:pPr>
              <w:spacing w:after="0"/>
              <w:jc w:val="left"/>
            </w:pPr>
          </w:p>
        </w:tc>
        <w:tc>
          <w:tcPr>
            <w:tcW w:type="dxa" w:w="1683"/>
          </w:tcPr>
          <w:p>
            <w:pPr>
              <w:spacing w:after="0"/>
              <w:jc w:val="left"/>
            </w:pPr>
          </w:p>
        </w:tc>
        <w:tc>
          <w:tcPr>
            <w:tcW w:type="dxa" w:w="2510"/>
          </w:tcPr>
          <w:p>
            <w:pPr>
              <w:spacing w:after="0"/>
              <w:jc w:val="left"/>
            </w:pPr>
            <w:r>
              <w:rPr>
                <w:sz w:val="16"/>
              </w:rPr>
              <w:t>Flood depth: see the FEMA Flood Insurance Rate Map.</w:t>
            </w:r>
          </w:p>
        </w:tc>
      </w:tr>
      <w:tr>
        <w:trPr>
          <w:cantSplit/>
        </w:trPr>
        <w:tc>
          <w:tcPr>
            <w:tcW w:type="dxa" w:w="1927"/>
          </w:tcPr>
          <w:p>
            <w:pPr>
              <w:spacing w:after="0"/>
              <w:jc w:val="left"/>
            </w:pPr>
            <w:r>
              <w:rPr>
                <w:sz w:val="16"/>
              </w:rPr>
              <w:t>Cold/Wind Chill, Extreme Cold/Wind Chill</w:t>
            </w:r>
          </w:p>
        </w:tc>
        <w:tc>
          <w:tcPr>
            <w:tcW w:type="dxa" w:w="1858"/>
          </w:tcPr>
          <w:p>
            <w:pPr>
              <w:spacing w:after="0"/>
              <w:jc w:val="left"/>
            </w:pPr>
            <w:r>
              <w:rPr>
                <w:sz w:val="16"/>
              </w:rPr>
              <w:t>wind chill</w:t>
            </w:r>
          </w:p>
        </w:tc>
        <w:tc>
          <w:tcPr>
            <w:tcW w:type="dxa" w:w="1281"/>
          </w:tcPr>
          <w:p>
            <w:pPr>
              <w:spacing w:after="0"/>
              <w:jc w:val="right"/>
            </w:pPr>
            <w:r>
              <w:rPr>
                <w:sz w:val="16"/>
              </w:rPr>
              <w:t>31, 1996 to 2026 (31 zone-level)</w:t>
            </w:r>
          </w:p>
        </w:tc>
        <w:tc>
          <w:tcPr>
            <w:tcW w:type="dxa" w:w="1509"/>
          </w:tcPr>
          <w:p>
            <w:pPr>
              <w:spacing w:after="0"/>
              <w:jc w:val="left"/>
            </w:pPr>
            <w:r>
              <w:rPr>
                <w:sz w:val="16"/>
              </w:rPr>
              <w:t>1 day to 6 days (median 2 days); 24 with a recorded value</w:t>
            </w:r>
          </w:p>
        </w:tc>
        <w:tc>
          <w:tcPr>
            <w:tcW w:type="dxa" w:w="1559"/>
          </w:tcPr>
          <w:p>
            <w:pPr>
              <w:spacing w:after="0"/>
              <w:jc w:val="left"/>
            </w:pPr>
            <w:r>
              <w:rPr>
                <w:sz w:val="16"/>
              </w:rPr>
              <w:t>6 consecutive days, 1996-01-30 to 1996-02-04, zone-level</w:t>
            </w:r>
          </w:p>
        </w:tc>
        <w:tc>
          <w:tcPr>
            <w:tcW w:type="dxa" w:w="1786"/>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510"/>
          </w:tcPr>
          <w:p>
            <w:pPr>
              <w:spacing w:after="0"/>
              <w:jc w:val="left"/>
            </w:pPr>
            <w:r>
              <w:rPr>
                <w:sz w:val="16"/>
              </w:rPr>
              <w:t>Wind chill: in event narratives only; local data required.</w:t>
            </w:r>
          </w:p>
        </w:tc>
      </w:tr>
      <w:tr>
        <w:trPr>
          <w:cantSplit/>
        </w:trPr>
        <w:tc>
          <w:tcPr>
            <w:tcW w:type="dxa" w:w="1927"/>
          </w:tcPr>
          <w:p>
            <w:pPr>
              <w:spacing w:after="0"/>
              <w:jc w:val="left"/>
            </w:pPr>
            <w:r>
              <w:rPr>
                <w:sz w:val="16"/>
              </w:rPr>
              <w:t>Frost/Freeze (outside NRI Cold Wave definition)</w:t>
            </w:r>
          </w:p>
        </w:tc>
        <w:tc>
          <w:tcPr>
            <w:tcW w:type="dxa" w:w="1858"/>
          </w:tcPr>
          <w:p>
            <w:pPr>
              <w:spacing w:after="0"/>
              <w:jc w:val="left"/>
            </w:pPr>
            <w:r>
              <w:rPr>
                <w:sz w:val="16"/>
              </w:rPr>
              <w:t>crop damage</w:t>
            </w:r>
          </w:p>
        </w:tc>
        <w:tc>
          <w:tcPr>
            <w:tcW w:type="dxa" w:w="1281"/>
          </w:tcPr>
          <w:p>
            <w:pPr>
              <w:spacing w:after="0"/>
              <w:jc w:val="right"/>
            </w:pPr>
            <w:r>
              <w:rPr>
                <w:sz w:val="16"/>
              </w:rPr>
              <w:t>0</w:t>
            </w:r>
          </w:p>
        </w:tc>
        <w:tc>
          <w:tcPr>
            <w:tcW w:type="dxa" w:w="1509"/>
          </w:tcPr>
          <w:p>
            <w:pPr>
              <w:spacing w:after="0"/>
              <w:jc w:val="left"/>
            </w:pPr>
          </w:p>
        </w:tc>
        <w:tc>
          <w:tcPr>
            <w:tcW w:type="dxa" w:w="1559"/>
          </w:tcPr>
          <w:p>
            <w:pPr>
              <w:spacing w:after="0"/>
              <w:jc w:val="left"/>
            </w:pPr>
          </w:p>
        </w:tc>
        <w:tc>
          <w:tcPr>
            <w:tcW w:type="dxa" w:w="1786"/>
          </w:tcPr>
          <w:p>
            <w:pPr>
              <w:spacing w:after="0"/>
              <w:jc w:val="left"/>
            </w:pPr>
          </w:p>
        </w:tc>
        <w:tc>
          <w:tcPr>
            <w:tcW w:type="dxa" w:w="1683"/>
          </w:tcPr>
          <w:p>
            <w:pPr>
              <w:spacing w:after="0"/>
              <w:jc w:val="left"/>
            </w:pPr>
          </w:p>
        </w:tc>
        <w:tc>
          <w:tcPr>
            <w:tcW w:type="dxa" w:w="2510"/>
          </w:tcPr>
          <w:p>
            <w:pPr>
              <w:spacing w:after="0"/>
              <w:jc w:val="left"/>
            </w:pPr>
            <w:r>
              <w:rPr>
                <w:sz w:val="16"/>
              </w:rPr>
              <w:t>Temperature: in event narratives only; local data required.</w:t>
            </w:r>
          </w:p>
        </w:tc>
      </w:tr>
      <w:tr>
        <w:trPr>
          <w:cantSplit/>
        </w:trPr>
        <w:tc>
          <w:tcPr>
            <w:tcW w:type="dxa" w:w="1927"/>
          </w:tcPr>
          <w:p>
            <w:pPr>
              <w:spacing w:after="0"/>
              <w:jc w:val="left"/>
            </w:pPr>
            <w:r>
              <w:rPr>
                <w:sz w:val="16"/>
              </w:rPr>
              <w:t>Drought</w:t>
            </w:r>
          </w:p>
        </w:tc>
        <w:tc>
          <w:tcPr>
            <w:tcW w:type="dxa" w:w="1858"/>
          </w:tcPr>
          <w:p>
            <w:pPr>
              <w:spacing w:after="0"/>
              <w:jc w:val="left"/>
            </w:pPr>
            <w:r>
              <w:rPr>
                <w:sz w:val="16"/>
              </w:rPr>
              <w:t>US Drought Monitor D-scale</w:t>
            </w:r>
          </w:p>
        </w:tc>
        <w:tc>
          <w:tcPr>
            <w:tcW w:type="dxa" w:w="1281"/>
          </w:tcPr>
          <w:p>
            <w:pPr>
              <w:spacing w:after="0"/>
              <w:jc w:val="right"/>
            </w:pPr>
            <w:r>
              <w:rPr>
                <w:sz w:val="16"/>
              </w:rPr>
              <w:t>0</w:t>
            </w:r>
          </w:p>
        </w:tc>
        <w:tc>
          <w:tcPr>
            <w:tcW w:type="dxa" w:w="1509"/>
          </w:tcPr>
          <w:p>
            <w:pPr>
              <w:spacing w:after="0"/>
              <w:jc w:val="left"/>
            </w:pPr>
          </w:p>
        </w:tc>
        <w:tc>
          <w:tcPr>
            <w:tcW w:type="dxa" w:w="1559"/>
          </w:tcPr>
          <w:p>
            <w:pPr>
              <w:spacing w:after="0"/>
              <w:jc w:val="left"/>
            </w:pPr>
          </w:p>
        </w:tc>
        <w:tc>
          <w:tcPr>
            <w:tcW w:type="dxa" w:w="1786"/>
          </w:tcPr>
          <w:p>
            <w:pPr>
              <w:spacing w:after="0"/>
              <w:jc w:val="left"/>
            </w:pPr>
          </w:p>
        </w:tc>
        <w:tc>
          <w:tcPr>
            <w:tcW w:type="dxa" w:w="1683"/>
          </w:tcPr>
          <w:p>
            <w:pPr>
              <w:spacing w:after="0"/>
              <w:jc w:val="left"/>
            </w:pPr>
          </w:p>
        </w:tc>
        <w:tc>
          <w:tcPr>
            <w:tcW w:type="dxa" w:w="25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7"/>
          </w:tcPr>
          <w:p>
            <w:pPr>
              <w:spacing w:after="0"/>
              <w:jc w:val="left"/>
            </w:pPr>
            <w:r>
              <w:rPr>
                <w:sz w:val="16"/>
              </w:rPr>
              <w:t>Earthquake</w:t>
            </w:r>
          </w:p>
        </w:tc>
        <w:tc>
          <w:tcPr>
            <w:tcW w:type="dxa" w:w="1858"/>
          </w:tcPr>
          <w:p>
            <w:pPr>
              <w:spacing w:after="0"/>
              <w:jc w:val="left"/>
            </w:pPr>
            <w:r>
              <w:rPr>
                <w:sz w:val="16"/>
              </w:rPr>
              <w:t>Modified Mercalli (local data)</w:t>
            </w:r>
          </w:p>
        </w:tc>
        <w:tc>
          <w:tcPr>
            <w:tcW w:type="dxa" w:w="1281"/>
          </w:tcPr>
          <w:p>
            <w:pPr>
              <w:spacing w:after="0"/>
              <w:jc w:val="right"/>
            </w:pPr>
            <w:r>
              <w:rPr>
                <w:sz w:val="16"/>
              </w:rPr>
              <w:t>0</w:t>
            </w:r>
          </w:p>
        </w:tc>
        <w:tc>
          <w:tcPr>
            <w:tcW w:type="dxa" w:w="1509"/>
          </w:tcPr>
          <w:p>
            <w:pPr>
              <w:spacing w:after="0"/>
              <w:jc w:val="left"/>
            </w:pPr>
          </w:p>
        </w:tc>
        <w:tc>
          <w:tcPr>
            <w:tcW w:type="dxa" w:w="1559"/>
          </w:tcPr>
          <w:p>
            <w:pPr>
              <w:spacing w:after="0"/>
              <w:jc w:val="left"/>
            </w:pPr>
          </w:p>
        </w:tc>
        <w:tc>
          <w:tcPr>
            <w:tcW w:type="dxa" w:w="1786"/>
          </w:tcPr>
          <w:p>
            <w:pPr>
              <w:spacing w:after="0"/>
              <w:jc w:val="left"/>
            </w:pPr>
          </w:p>
        </w:tc>
        <w:tc>
          <w:tcPr>
            <w:tcW w:type="dxa" w:w="1683"/>
          </w:tcPr>
          <w:p>
            <w:pPr>
              <w:spacing w:after="0"/>
              <w:jc w:val="left"/>
            </w:pPr>
          </w:p>
        </w:tc>
        <w:tc>
          <w:tcPr>
            <w:tcW w:type="dxa" w:w="2510"/>
          </w:tcPr>
          <w:p>
            <w:pPr>
              <w:spacing w:after="0"/>
              <w:jc w:val="left"/>
            </w:pPr>
            <w:r>
              <w:rPr>
                <w:sz w:val="16"/>
              </w:rPr>
              <w:t>No Storm Events record; local data required (e.g., USGS).</w:t>
            </w:r>
          </w:p>
        </w:tc>
      </w:tr>
      <w:tr>
        <w:trPr>
          <w:cantSplit/>
        </w:trPr>
        <w:tc>
          <w:tcPr>
            <w:tcW w:type="dxa" w:w="1927"/>
          </w:tcPr>
          <w:p>
            <w:pPr>
              <w:spacing w:after="0"/>
              <w:jc w:val="left"/>
            </w:pPr>
            <w:r>
              <w:rPr>
                <w:sz w:val="16"/>
              </w:rPr>
              <w:t>Hail</w:t>
            </w:r>
          </w:p>
        </w:tc>
        <w:tc>
          <w:tcPr>
            <w:tcW w:type="dxa" w:w="1858"/>
          </w:tcPr>
          <w:p>
            <w:pPr>
              <w:spacing w:after="0"/>
              <w:jc w:val="left"/>
            </w:pPr>
            <w:r>
              <w:rPr>
                <w:sz w:val="16"/>
              </w:rPr>
              <w:t>hail size (inches)</w:t>
            </w:r>
          </w:p>
        </w:tc>
        <w:tc>
          <w:tcPr>
            <w:tcW w:type="dxa" w:w="1281"/>
          </w:tcPr>
          <w:p>
            <w:pPr>
              <w:spacing w:after="0"/>
              <w:jc w:val="right"/>
            </w:pPr>
            <w:r>
              <w:rPr>
                <w:sz w:val="16"/>
              </w:rPr>
              <w:t>160, 1959 to 2025</w:t>
            </w:r>
          </w:p>
        </w:tc>
        <w:tc>
          <w:tcPr>
            <w:tcW w:type="dxa" w:w="1509"/>
          </w:tcPr>
          <w:p>
            <w:pPr>
              <w:spacing w:after="0"/>
              <w:jc w:val="left"/>
            </w:pPr>
            <w:r>
              <w:rPr>
                <w:sz w:val="16"/>
              </w:rPr>
              <w:t>0.75 in to 4 in (median 1 in); 160 with a recorded value</w:t>
            </w:r>
          </w:p>
        </w:tc>
        <w:tc>
          <w:tcPr>
            <w:tcW w:type="dxa" w:w="1559"/>
          </w:tcPr>
          <w:p>
            <w:pPr>
              <w:spacing w:after="0"/>
              <w:jc w:val="left"/>
            </w:pPr>
            <w:r>
              <w:rPr>
                <w:sz w:val="16"/>
              </w:rPr>
              <w:t>4 in hail, 2017-06-12</w:t>
            </w:r>
          </w:p>
        </w:tc>
        <w:tc>
          <w:tcPr>
            <w:tcW w:type="dxa" w:w="1786"/>
          </w:tcPr>
          <w:p>
            <w:pPr>
              <w:spacing w:after="0"/>
              <w:jc w:val="left"/>
            </w:pPr>
            <w:r>
              <w:rPr>
                <w:sz w:val="16"/>
              </w:rPr>
              <w:t>Hail, 1996-08-15, $30,000 property; crops not reported (1996 dollars)</w:t>
            </w:r>
          </w:p>
        </w:tc>
        <w:tc>
          <w:tcPr>
            <w:tcW w:type="dxa" w:w="1683"/>
          </w:tcPr>
          <w:p>
            <w:pPr>
              <w:spacing w:after="0"/>
              <w:jc w:val="left"/>
            </w:pPr>
            <w:r>
              <w:rPr>
                <w:sz w:val="16"/>
              </w:rPr>
              <w:t>Event records naming member places: Douglas city (52 records), Glenrock town (17 records).</w:t>
            </w:r>
          </w:p>
        </w:tc>
        <w:tc>
          <w:tcPr>
            <w:tcW w:type="dxa" w:w="2510"/>
          </w:tcPr>
          <w:p>
            <w:pPr>
              <w:spacing w:after="0"/>
              <w:jc w:val="left"/>
            </w:pPr>
          </w:p>
        </w:tc>
      </w:tr>
      <w:tr>
        <w:trPr>
          <w:cantSplit/>
        </w:trPr>
        <w:tc>
          <w:tcPr>
            <w:tcW w:type="dxa" w:w="1927"/>
          </w:tcPr>
          <w:p>
            <w:pPr>
              <w:spacing w:after="0"/>
              <w:jc w:val="left"/>
            </w:pPr>
            <w:r>
              <w:rPr>
                <w:sz w:val="16"/>
              </w:rPr>
              <w:t>Excessive Heat, Heat</w:t>
            </w:r>
          </w:p>
        </w:tc>
        <w:tc>
          <w:tcPr>
            <w:tcW w:type="dxa" w:w="1858"/>
          </w:tcPr>
          <w:p>
            <w:pPr>
              <w:spacing w:after="0"/>
              <w:jc w:val="left"/>
            </w:pPr>
            <w:r>
              <w:rPr>
                <w:sz w:val="16"/>
              </w:rPr>
              <w:t>heat index (narratives)</w:t>
            </w:r>
          </w:p>
        </w:tc>
        <w:tc>
          <w:tcPr>
            <w:tcW w:type="dxa" w:w="1281"/>
          </w:tcPr>
          <w:p>
            <w:pPr>
              <w:spacing w:after="0"/>
              <w:jc w:val="right"/>
            </w:pPr>
            <w:r>
              <w:rPr>
                <w:sz w:val="16"/>
              </w:rPr>
              <w:t>0</w:t>
            </w:r>
          </w:p>
        </w:tc>
        <w:tc>
          <w:tcPr>
            <w:tcW w:type="dxa" w:w="1509"/>
          </w:tcPr>
          <w:p>
            <w:pPr>
              <w:spacing w:after="0"/>
              <w:jc w:val="left"/>
            </w:pPr>
          </w:p>
        </w:tc>
        <w:tc>
          <w:tcPr>
            <w:tcW w:type="dxa" w:w="1559"/>
          </w:tcPr>
          <w:p>
            <w:pPr>
              <w:spacing w:after="0"/>
              <w:jc w:val="left"/>
            </w:pPr>
          </w:p>
        </w:tc>
        <w:tc>
          <w:tcPr>
            <w:tcW w:type="dxa" w:w="1786"/>
          </w:tcPr>
          <w:p>
            <w:pPr>
              <w:spacing w:after="0"/>
              <w:jc w:val="left"/>
            </w:pPr>
          </w:p>
        </w:tc>
        <w:tc>
          <w:tcPr>
            <w:tcW w:type="dxa" w:w="1683"/>
          </w:tcPr>
          <w:p>
            <w:pPr>
              <w:spacing w:after="0"/>
              <w:jc w:val="left"/>
            </w:pPr>
          </w:p>
        </w:tc>
        <w:tc>
          <w:tcPr>
            <w:tcW w:type="dxa" w:w="2510"/>
          </w:tcPr>
          <w:p>
            <w:pPr>
              <w:spacing w:after="0"/>
              <w:jc w:val="left"/>
            </w:pPr>
            <w:r>
              <w:rPr>
                <w:sz w:val="16"/>
              </w:rPr>
              <w:t>Heat index: in event narratives only; local data required.</w:t>
            </w:r>
          </w:p>
        </w:tc>
      </w:tr>
      <w:tr>
        <w:trPr>
          <w:cantSplit/>
        </w:trPr>
        <w:tc>
          <w:tcPr>
            <w:tcW w:type="dxa" w:w="1927"/>
          </w:tcPr>
          <w:p>
            <w:pPr>
              <w:spacing w:after="0"/>
              <w:jc w:val="left"/>
            </w:pPr>
            <w:r>
              <w:rPr>
                <w:sz w:val="16"/>
              </w:rPr>
              <w:t>Hurricane, Tropical Storm, Tropical Depression</w:t>
            </w:r>
          </w:p>
        </w:tc>
        <w:tc>
          <w:tcPr>
            <w:tcW w:type="dxa" w:w="1858"/>
          </w:tcPr>
          <w:p>
            <w:pPr>
              <w:spacing w:after="0"/>
              <w:jc w:val="left"/>
            </w:pPr>
            <w:r>
              <w:rPr>
                <w:sz w:val="16"/>
              </w:rPr>
              <w:t>Saffir-Simpson</w:t>
            </w:r>
          </w:p>
        </w:tc>
        <w:tc>
          <w:tcPr>
            <w:tcW w:type="dxa" w:w="1281"/>
          </w:tcPr>
          <w:p>
            <w:pPr>
              <w:spacing w:after="0"/>
              <w:jc w:val="right"/>
            </w:pPr>
            <w:r>
              <w:rPr>
                <w:sz w:val="16"/>
              </w:rPr>
              <w:t>0</w:t>
            </w:r>
          </w:p>
        </w:tc>
        <w:tc>
          <w:tcPr>
            <w:tcW w:type="dxa" w:w="1509"/>
          </w:tcPr>
          <w:p>
            <w:pPr>
              <w:spacing w:after="0"/>
              <w:jc w:val="left"/>
            </w:pPr>
          </w:p>
        </w:tc>
        <w:tc>
          <w:tcPr>
            <w:tcW w:type="dxa" w:w="1559"/>
          </w:tcPr>
          <w:p>
            <w:pPr>
              <w:spacing w:after="0"/>
              <w:jc w:val="left"/>
            </w:pPr>
          </w:p>
        </w:tc>
        <w:tc>
          <w:tcPr>
            <w:tcW w:type="dxa" w:w="1786"/>
          </w:tcPr>
          <w:p>
            <w:pPr>
              <w:spacing w:after="0"/>
              <w:jc w:val="left"/>
            </w:pPr>
          </w:p>
        </w:tc>
        <w:tc>
          <w:tcPr>
            <w:tcW w:type="dxa" w:w="1683"/>
          </w:tcPr>
          <w:p>
            <w:pPr>
              <w:spacing w:after="0"/>
              <w:jc w:val="left"/>
            </w:pPr>
          </w:p>
        </w:tc>
        <w:tc>
          <w:tcPr>
            <w:tcW w:type="dxa" w:w="251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27"/>
          </w:tcPr>
          <w:p>
            <w:pPr>
              <w:spacing w:after="0"/>
              <w:jc w:val="left"/>
            </w:pPr>
            <w:r>
              <w:rPr>
                <w:sz w:val="16"/>
              </w:rPr>
              <w:t>Ice Storm</w:t>
            </w:r>
          </w:p>
        </w:tc>
        <w:tc>
          <w:tcPr>
            <w:tcW w:type="dxa" w:w="1858"/>
          </w:tcPr>
          <w:p>
            <w:pPr>
              <w:spacing w:after="0"/>
              <w:jc w:val="left"/>
            </w:pPr>
            <w:r>
              <w:rPr>
                <w:sz w:val="16"/>
              </w:rPr>
              <w:t>Sperry-Piltz (local data)</w:t>
            </w:r>
          </w:p>
        </w:tc>
        <w:tc>
          <w:tcPr>
            <w:tcW w:type="dxa" w:w="1281"/>
          </w:tcPr>
          <w:p>
            <w:pPr>
              <w:spacing w:after="0"/>
              <w:jc w:val="right"/>
            </w:pPr>
            <w:r>
              <w:rPr>
                <w:sz w:val="16"/>
              </w:rPr>
              <w:t>0</w:t>
            </w:r>
          </w:p>
        </w:tc>
        <w:tc>
          <w:tcPr>
            <w:tcW w:type="dxa" w:w="1509"/>
          </w:tcPr>
          <w:p>
            <w:pPr>
              <w:spacing w:after="0"/>
              <w:jc w:val="left"/>
            </w:pPr>
          </w:p>
        </w:tc>
        <w:tc>
          <w:tcPr>
            <w:tcW w:type="dxa" w:w="1559"/>
          </w:tcPr>
          <w:p>
            <w:pPr>
              <w:spacing w:after="0"/>
              <w:jc w:val="left"/>
            </w:pPr>
          </w:p>
        </w:tc>
        <w:tc>
          <w:tcPr>
            <w:tcW w:type="dxa" w:w="1786"/>
          </w:tcPr>
          <w:p>
            <w:pPr>
              <w:spacing w:after="0"/>
              <w:jc w:val="left"/>
            </w:pPr>
          </w:p>
        </w:tc>
        <w:tc>
          <w:tcPr>
            <w:tcW w:type="dxa" w:w="1683"/>
          </w:tcPr>
          <w:p>
            <w:pPr>
              <w:spacing w:after="0"/>
              <w:jc w:val="left"/>
            </w:pPr>
          </w:p>
        </w:tc>
        <w:tc>
          <w:tcPr>
            <w:tcW w:type="dxa" w:w="2510"/>
          </w:tcPr>
          <w:p>
            <w:pPr>
              <w:spacing w:after="0"/>
              <w:jc w:val="left"/>
            </w:pPr>
            <w:r>
              <w:rPr>
                <w:sz w:val="16"/>
              </w:rPr>
              <w:t>Ice thickness: in event narratives only; local data required.</w:t>
            </w:r>
          </w:p>
        </w:tc>
      </w:tr>
      <w:tr>
        <w:trPr>
          <w:cantSplit/>
        </w:trPr>
        <w:tc>
          <w:tcPr>
            <w:tcW w:type="dxa" w:w="1927"/>
          </w:tcPr>
          <w:p>
            <w:pPr>
              <w:spacing w:after="0"/>
              <w:jc w:val="left"/>
            </w:pPr>
            <w:r>
              <w:rPr>
                <w:sz w:val="16"/>
              </w:rPr>
              <w:t>Flash Flood, Flood, Lakeshore Flood</w:t>
            </w:r>
          </w:p>
        </w:tc>
        <w:tc>
          <w:tcPr>
            <w:tcW w:type="dxa" w:w="1858"/>
          </w:tcPr>
          <w:p>
            <w:pPr>
              <w:spacing w:after="0"/>
              <w:jc w:val="left"/>
            </w:pPr>
            <w:r>
              <w:rPr>
                <w:sz w:val="16"/>
              </w:rPr>
              <w:t>damage and flood days (FIRM for depth)</w:t>
            </w:r>
          </w:p>
        </w:tc>
        <w:tc>
          <w:tcPr>
            <w:tcW w:type="dxa" w:w="1281"/>
          </w:tcPr>
          <w:p>
            <w:pPr>
              <w:spacing w:after="0"/>
              <w:jc w:val="right"/>
            </w:pPr>
            <w:r>
              <w:rPr>
                <w:sz w:val="16"/>
              </w:rPr>
              <w:t>5, 1998 to 2019</w:t>
            </w:r>
          </w:p>
        </w:tc>
        <w:tc>
          <w:tcPr>
            <w:tcW w:type="dxa" w:w="1509"/>
          </w:tcPr>
          <w:p>
            <w:pPr>
              <w:spacing w:after="0"/>
              <w:jc w:val="left"/>
            </w:pPr>
          </w:p>
        </w:tc>
        <w:tc>
          <w:tcPr>
            <w:tcW w:type="dxa" w:w="1559"/>
          </w:tcPr>
          <w:p>
            <w:pPr>
              <w:spacing w:after="0"/>
              <w:jc w:val="left"/>
            </w:pPr>
            <w:r>
              <w:rPr>
                <w:sz w:val="16"/>
              </w:rPr>
              <w:t>Flash Flood, 2019-03-20, $10,000 property; $0 crops (2019 dollars)</w:t>
            </w:r>
          </w:p>
        </w:tc>
        <w:tc>
          <w:tcPr>
            <w:tcW w:type="dxa" w:w="1786"/>
          </w:tcPr>
          <w:p>
            <w:pPr>
              <w:spacing w:after="0"/>
              <w:jc w:val="left"/>
            </w:pPr>
          </w:p>
        </w:tc>
        <w:tc>
          <w:tcPr>
            <w:tcW w:type="dxa" w:w="1683"/>
          </w:tcPr>
          <w:p>
            <w:pPr>
              <w:spacing w:after="0"/>
              <w:jc w:val="left"/>
            </w:pPr>
            <w:r>
              <w:rPr>
                <w:sz w:val="16"/>
              </w:rPr>
              <w:t>Event records naming member places: Douglas city (2 records).</w:t>
            </w:r>
          </w:p>
        </w:tc>
        <w:tc>
          <w:tcPr>
            <w:tcW w:type="dxa" w:w="251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27"/>
          </w:tcPr>
          <w:p>
            <w:pPr>
              <w:spacing w:after="0"/>
              <w:jc w:val="left"/>
            </w:pPr>
            <w:r>
              <w:rPr>
                <w:sz w:val="16"/>
              </w:rPr>
              <w:t>Debris Flow</w:t>
            </w:r>
          </w:p>
        </w:tc>
        <w:tc>
          <w:tcPr>
            <w:tcW w:type="dxa" w:w="1858"/>
          </w:tcPr>
          <w:p>
            <w:pPr>
              <w:spacing w:after="0"/>
              <w:jc w:val="left"/>
            </w:pPr>
            <w:r>
              <w:rPr>
                <w:sz w:val="16"/>
              </w:rPr>
              <w:t>none (count and damage)</w:t>
            </w:r>
          </w:p>
        </w:tc>
        <w:tc>
          <w:tcPr>
            <w:tcW w:type="dxa" w:w="1281"/>
          </w:tcPr>
          <w:p>
            <w:pPr>
              <w:spacing w:after="0"/>
              <w:jc w:val="right"/>
            </w:pPr>
            <w:r>
              <w:rPr>
                <w:sz w:val="16"/>
              </w:rPr>
              <w:t>0</w:t>
            </w:r>
          </w:p>
        </w:tc>
        <w:tc>
          <w:tcPr>
            <w:tcW w:type="dxa" w:w="1509"/>
          </w:tcPr>
          <w:p>
            <w:pPr>
              <w:spacing w:after="0"/>
              <w:jc w:val="left"/>
            </w:pPr>
          </w:p>
        </w:tc>
        <w:tc>
          <w:tcPr>
            <w:tcW w:type="dxa" w:w="1559"/>
          </w:tcPr>
          <w:p>
            <w:pPr>
              <w:spacing w:after="0"/>
              <w:jc w:val="left"/>
            </w:pPr>
          </w:p>
        </w:tc>
        <w:tc>
          <w:tcPr>
            <w:tcW w:type="dxa" w:w="1786"/>
          </w:tcPr>
          <w:p>
            <w:pPr>
              <w:spacing w:after="0"/>
              <w:jc w:val="left"/>
            </w:pPr>
          </w:p>
        </w:tc>
        <w:tc>
          <w:tcPr>
            <w:tcW w:type="dxa" w:w="1683"/>
          </w:tcPr>
          <w:p>
            <w:pPr>
              <w:spacing w:after="0"/>
              <w:jc w:val="left"/>
            </w:pPr>
          </w:p>
        </w:tc>
        <w:tc>
          <w:tcPr>
            <w:tcW w:type="dxa" w:w="2510"/>
          </w:tcPr>
          <w:p>
            <w:pPr>
              <w:spacing w:after="0"/>
              <w:jc w:val="left"/>
            </w:pPr>
            <w:r>
              <w:rPr>
                <w:sz w:val="16"/>
              </w:rPr>
              <w:t>Physical measure: in event narratives only; local data required.</w:t>
            </w:r>
          </w:p>
        </w:tc>
      </w:tr>
      <w:tr>
        <w:trPr>
          <w:cantSplit/>
        </w:trPr>
        <w:tc>
          <w:tcPr>
            <w:tcW w:type="dxa" w:w="1927"/>
          </w:tcPr>
          <w:p>
            <w:pPr>
              <w:spacing w:after="0"/>
              <w:jc w:val="left"/>
            </w:pPr>
            <w:r>
              <w:rPr>
                <w:sz w:val="16"/>
              </w:rPr>
              <w:t>Lightning</w:t>
            </w:r>
          </w:p>
        </w:tc>
        <w:tc>
          <w:tcPr>
            <w:tcW w:type="dxa" w:w="1858"/>
          </w:tcPr>
          <w:p>
            <w:pPr>
              <w:spacing w:after="0"/>
              <w:jc w:val="left"/>
            </w:pPr>
            <w:r>
              <w:rPr>
                <w:sz w:val="16"/>
              </w:rPr>
              <w:t>annualized frequency (the measure FEMA's Local Mitigation Planning Handbook names)</w:t>
            </w:r>
          </w:p>
        </w:tc>
        <w:tc>
          <w:tcPr>
            <w:tcW w:type="dxa" w:w="1281"/>
          </w:tcPr>
          <w:p>
            <w:pPr>
              <w:spacing w:after="0"/>
              <w:jc w:val="right"/>
            </w:pPr>
            <w:r>
              <w:rPr>
                <w:sz w:val="16"/>
              </w:rPr>
              <w:t>1, 1997 to 1997</w:t>
            </w:r>
          </w:p>
        </w:tc>
        <w:tc>
          <w:tcPr>
            <w:tcW w:type="dxa" w:w="1509"/>
          </w:tcPr>
          <w:p>
            <w:pPr>
              <w:spacing w:after="0"/>
              <w:jc w:val="left"/>
            </w:pPr>
          </w:p>
        </w:tc>
        <w:tc>
          <w:tcPr>
            <w:tcW w:type="dxa" w:w="1559"/>
          </w:tcPr>
          <w:p>
            <w:pPr>
              <w:spacing w:after="0"/>
              <w:jc w:val="left"/>
            </w:pPr>
            <w:r>
              <w:rPr>
                <w:sz w:val="16"/>
              </w:rPr>
              <w:t>Lightning, 1997-07-21, $0 property; $5,000 crops (1997 dollars)</w:t>
            </w:r>
          </w:p>
        </w:tc>
        <w:tc>
          <w:tcPr>
            <w:tcW w:type="dxa" w:w="1786"/>
          </w:tcPr>
          <w:p>
            <w:pPr>
              <w:spacing w:after="0"/>
              <w:jc w:val="left"/>
            </w:pPr>
          </w:p>
        </w:tc>
        <w:tc>
          <w:tcPr>
            <w:tcW w:type="dxa" w:w="1683"/>
          </w:tcPr>
          <w:p>
            <w:pPr>
              <w:spacing w:after="0"/>
              <w:jc w:val="left"/>
            </w:pPr>
            <w:r>
              <w:rPr>
                <w:sz w:val="16"/>
              </w:rPr>
              <w:t>No event record names a member place.</w:t>
            </w:r>
          </w:p>
        </w:tc>
        <w:tc>
          <w:tcPr>
            <w:tcW w:type="dxa" w:w="2510"/>
          </w:tcPr>
          <w:p>
            <w:pPr>
              <w:spacing w:after="0"/>
              <w:jc w:val="left"/>
            </w:pPr>
            <w:r>
              <w:rPr>
                <w:sz w:val="16"/>
              </w:rPr>
              <w:t>Storm Events lists lightning with damage or casualties; physical measure in event narratives only; local data required.</w:t>
            </w:r>
          </w:p>
        </w:tc>
      </w:tr>
      <w:tr>
        <w:trPr>
          <w:cantSplit/>
        </w:trPr>
        <w:tc>
          <w:tcPr>
            <w:tcW w:type="dxa" w:w="1927"/>
          </w:tcPr>
          <w:p>
            <w:pPr>
              <w:spacing w:after="0"/>
              <w:jc w:val="left"/>
            </w:pPr>
            <w:r>
              <w:rPr>
                <w:sz w:val="16"/>
              </w:rPr>
              <w:t>High Wind and Strong Wind (outside NRI Strong Wind definition)</w:t>
            </w:r>
          </w:p>
        </w:tc>
        <w:tc>
          <w:tcPr>
            <w:tcW w:type="dxa" w:w="1858"/>
          </w:tcPr>
          <w:p>
            <w:pPr>
              <w:spacing w:after="0"/>
              <w:jc w:val="left"/>
            </w:pPr>
            <w:r>
              <w:rPr>
                <w:sz w:val="16"/>
              </w:rPr>
              <w:t>wind speed (kt and mph)</w:t>
            </w:r>
          </w:p>
        </w:tc>
        <w:tc>
          <w:tcPr>
            <w:tcW w:type="dxa" w:w="1281"/>
          </w:tcPr>
          <w:p>
            <w:pPr>
              <w:spacing w:after="0"/>
              <w:jc w:val="right"/>
            </w:pPr>
            <w:r>
              <w:rPr>
                <w:sz w:val="16"/>
              </w:rPr>
              <w:t>161, 1996 to 2026 (161 zone-level)</w:t>
            </w:r>
          </w:p>
        </w:tc>
        <w:tc>
          <w:tcPr>
            <w:tcW w:type="dxa" w:w="1509"/>
          </w:tcPr>
          <w:p>
            <w:pPr>
              <w:spacing w:after="0"/>
              <w:jc w:val="left"/>
            </w:pPr>
            <w:r>
              <w:rPr>
                <w:sz w:val="16"/>
              </w:rPr>
              <w:t>35 kt (40 mph) to 75 kt (86 mph) (median 53 kt (61 mph)); 160 with a recorded value</w:t>
            </w:r>
          </w:p>
        </w:tc>
        <w:tc>
          <w:tcPr>
            <w:tcW w:type="dxa" w:w="1559"/>
          </w:tcPr>
          <w:p>
            <w:pPr>
              <w:spacing w:after="0"/>
              <w:jc w:val="left"/>
            </w:pPr>
            <w:r>
              <w:rPr>
                <w:sz w:val="16"/>
              </w:rPr>
              <w:t>75 kt (86 mph) estimated gust, High Wind, 2006-08-01; Storm Events area CONVERSE / CONVERSE EXCEPT X S (legacy zone code WYZ059), zone-level: may include parts of neighboring counties</w:t>
            </w:r>
          </w:p>
        </w:tc>
        <w:tc>
          <w:tcPr>
            <w:tcW w:type="dxa" w:w="1786"/>
          </w:tcPr>
          <w:p>
            <w:pPr>
              <w:spacing w:after="0"/>
              <w:jc w:val="left"/>
            </w:pPr>
            <w:r>
              <w:rPr>
                <w:sz w:val="16"/>
              </w:rPr>
              <w:t>High Wind, 1999-02-02, $43,000 property; $0 crops, reported for the zone (1999 dollars)</w:t>
            </w:r>
          </w:p>
        </w:tc>
        <w:tc>
          <w:tcPr>
            <w:tcW w:type="dxa" w:w="1683"/>
          </w:tcPr>
          <w:p>
            <w:pPr>
              <w:spacing w:after="0"/>
              <w:jc w:val="left"/>
            </w:pPr>
            <w:r>
              <w:rPr>
                <w:sz w:val="16"/>
              </w:rPr>
              <w:t>Zone-level records: applies countywide; national data do not locate these events within the county.</w:t>
            </w:r>
          </w:p>
        </w:tc>
        <w:tc>
          <w:tcPr>
            <w:tcW w:type="dxa" w:w="2510"/>
          </w:tcPr>
          <w:p>
            <w:pPr>
              <w:spacing w:after="0"/>
              <w:jc w:val="left"/>
            </w:pPr>
          </w:p>
        </w:tc>
      </w:tr>
      <w:tr>
        <w:trPr>
          <w:cantSplit/>
        </w:trPr>
        <w:tc>
          <w:tcPr>
            <w:tcW w:type="dxa" w:w="1927"/>
          </w:tcPr>
          <w:p>
            <w:pPr>
              <w:spacing w:after="0"/>
              <w:jc w:val="left"/>
            </w:pPr>
            <w:r>
              <w:rPr>
                <w:sz w:val="16"/>
              </w:rPr>
              <w:t>Thunderstorm Wind</w:t>
            </w:r>
          </w:p>
        </w:tc>
        <w:tc>
          <w:tcPr>
            <w:tcW w:type="dxa" w:w="1858"/>
          </w:tcPr>
          <w:p>
            <w:pPr>
              <w:spacing w:after="0"/>
              <w:jc w:val="left"/>
            </w:pPr>
            <w:r>
              <w:rPr>
                <w:sz w:val="16"/>
              </w:rPr>
              <w:t>wind speed (kt and mph)</w:t>
            </w:r>
          </w:p>
        </w:tc>
        <w:tc>
          <w:tcPr>
            <w:tcW w:type="dxa" w:w="1281"/>
          </w:tcPr>
          <w:p>
            <w:pPr>
              <w:spacing w:after="0"/>
              <w:jc w:val="right"/>
            </w:pPr>
            <w:r>
              <w:rPr>
                <w:sz w:val="16"/>
              </w:rPr>
              <w:t>56, 1984 to 2026</w:t>
            </w:r>
          </w:p>
        </w:tc>
        <w:tc>
          <w:tcPr>
            <w:tcW w:type="dxa" w:w="1509"/>
          </w:tcPr>
          <w:p>
            <w:pPr>
              <w:spacing w:after="0"/>
              <w:jc w:val="left"/>
            </w:pPr>
            <w:r>
              <w:rPr>
                <w:sz w:val="16"/>
              </w:rPr>
              <w:t>50 kt (58 mph) to 71 kt (82 mph) (median 54 kt (62 mph)); 55 with a recorded value</w:t>
            </w:r>
          </w:p>
        </w:tc>
        <w:tc>
          <w:tcPr>
            <w:tcW w:type="dxa" w:w="1559"/>
          </w:tcPr>
          <w:p>
            <w:pPr>
              <w:spacing w:after="0"/>
              <w:jc w:val="left"/>
            </w:pPr>
            <w:r>
              <w:rPr>
                <w:sz w:val="16"/>
              </w:rPr>
              <w:t>71 kt (82 mph) measured gust, Thunderstorm Wind, 2023-07-03; same speed and measurement basis also recorded on 2012-06-25</w:t>
            </w:r>
          </w:p>
        </w:tc>
        <w:tc>
          <w:tcPr>
            <w:tcW w:type="dxa" w:w="1786"/>
          </w:tcPr>
          <w:p>
            <w:pPr>
              <w:spacing w:after="0"/>
              <w:jc w:val="left"/>
            </w:pPr>
            <w:r>
              <w:rPr>
                <w:sz w:val="16"/>
              </w:rPr>
              <w:t>Thunderstorm Wind, 1999-06-02, $5,000 property; crops not reported (1999 dollars)</w:t>
            </w:r>
          </w:p>
        </w:tc>
        <w:tc>
          <w:tcPr>
            <w:tcW w:type="dxa" w:w="1683"/>
          </w:tcPr>
          <w:p>
            <w:pPr>
              <w:spacing w:after="0"/>
              <w:jc w:val="left"/>
            </w:pPr>
            <w:r>
              <w:rPr>
                <w:sz w:val="16"/>
              </w:rPr>
              <w:t>Event records naming member places: Douglas city (12 records), Glenrock town (6 records).</w:t>
            </w:r>
          </w:p>
        </w:tc>
        <w:tc>
          <w:tcPr>
            <w:tcW w:type="dxa" w:w="2510"/>
          </w:tcPr>
          <w:p>
            <w:pPr>
              <w:spacing w:after="0"/>
              <w:jc w:val="left"/>
            </w:pPr>
          </w:p>
        </w:tc>
      </w:tr>
      <w:tr>
        <w:trPr>
          <w:cantSplit/>
        </w:trPr>
        <w:tc>
          <w:tcPr>
            <w:tcW w:type="dxa" w:w="1927"/>
          </w:tcPr>
          <w:p>
            <w:pPr>
              <w:spacing w:after="0"/>
              <w:jc w:val="left"/>
            </w:pPr>
            <w:r>
              <w:rPr>
                <w:sz w:val="16"/>
              </w:rPr>
              <w:t>Tornado</w:t>
            </w:r>
          </w:p>
        </w:tc>
        <w:tc>
          <w:tcPr>
            <w:tcW w:type="dxa" w:w="1858"/>
          </w:tcPr>
          <w:p>
            <w:pPr>
              <w:spacing w:after="0"/>
              <w:jc w:val="left"/>
            </w:pPr>
            <w:r>
              <w:rPr>
                <w:sz w:val="16"/>
              </w:rPr>
              <w:t>Enhanced Fujita (F before Feb 2007)</w:t>
            </w:r>
          </w:p>
        </w:tc>
        <w:tc>
          <w:tcPr>
            <w:tcW w:type="dxa" w:w="1281"/>
          </w:tcPr>
          <w:p>
            <w:pPr>
              <w:spacing w:after="0"/>
              <w:jc w:val="right"/>
            </w:pPr>
            <w:r>
              <w:rPr>
                <w:sz w:val="16"/>
              </w:rPr>
              <w:t>47, 1955 to 2025</w:t>
            </w:r>
          </w:p>
        </w:tc>
        <w:tc>
          <w:tcPr>
            <w:tcW w:type="dxa" w:w="1509"/>
          </w:tcPr>
          <w:p>
            <w:pPr>
              <w:spacing w:after="0"/>
              <w:jc w:val="left"/>
            </w:pPr>
            <w:r>
              <w:rPr>
                <w:sz w:val="16"/>
              </w:rPr>
              <w:t>F/EF0 to F/EF3 (median F/EF0); 36 with a recorded value</w:t>
            </w:r>
          </w:p>
        </w:tc>
        <w:tc>
          <w:tcPr>
            <w:tcW w:type="dxa" w:w="1559"/>
          </w:tcPr>
          <w:p>
            <w:pPr>
              <w:spacing w:after="0"/>
              <w:jc w:val="left"/>
            </w:pPr>
            <w:r>
              <w:rPr>
                <w:sz w:val="16"/>
              </w:rPr>
              <w:t>EF3 tornado, 2018-07-28, 4.44 mi within this county, 350 yd wide, $0 property; $0 crops (2018 dollars)</w:t>
            </w:r>
          </w:p>
        </w:tc>
        <w:tc>
          <w:tcPr>
            <w:tcW w:type="dxa" w:w="1786"/>
          </w:tcPr>
          <w:p>
            <w:pPr>
              <w:spacing w:after="0"/>
              <w:jc w:val="left"/>
            </w:pPr>
            <w:r>
              <w:rPr>
                <w:sz w:val="16"/>
              </w:rPr>
              <w:t>Tornado, 1982-06-05, $25,000 property; crops not recorded (1982 dollars)</w:t>
            </w:r>
          </w:p>
        </w:tc>
        <w:tc>
          <w:tcPr>
            <w:tcW w:type="dxa" w:w="1683"/>
          </w:tcPr>
          <w:p>
            <w:pPr>
              <w:spacing w:after="0"/>
              <w:jc w:val="left"/>
            </w:pPr>
            <w:r>
              <w:rPr>
                <w:sz w:val="16"/>
              </w:rPr>
              <w:t>Event records naming member places: Douglas city (9 records), Glenrock town (1 record).</w:t>
            </w:r>
          </w:p>
        </w:tc>
        <w:tc>
          <w:tcPr>
            <w:tcW w:type="dxa" w:w="251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27"/>
          </w:tcPr>
          <w:p>
            <w:pPr>
              <w:spacing w:after="0"/>
              <w:jc w:val="left"/>
            </w:pPr>
            <w:r>
              <w:rPr>
                <w:sz w:val="16"/>
              </w:rPr>
              <w:t>Tsunami</w:t>
            </w:r>
          </w:p>
        </w:tc>
        <w:tc>
          <w:tcPr>
            <w:tcW w:type="dxa" w:w="1858"/>
          </w:tcPr>
          <w:p>
            <w:pPr>
              <w:spacing w:after="0"/>
              <w:jc w:val="left"/>
            </w:pPr>
            <w:r>
              <w:rPr>
                <w:sz w:val="16"/>
              </w:rPr>
              <w:t>none (count and damage)</w:t>
            </w:r>
          </w:p>
        </w:tc>
        <w:tc>
          <w:tcPr>
            <w:tcW w:type="dxa" w:w="1281"/>
          </w:tcPr>
          <w:p>
            <w:pPr>
              <w:spacing w:after="0"/>
              <w:jc w:val="right"/>
            </w:pPr>
            <w:r>
              <w:rPr>
                <w:sz w:val="16"/>
              </w:rPr>
              <w:t>0</w:t>
            </w:r>
          </w:p>
        </w:tc>
        <w:tc>
          <w:tcPr>
            <w:tcW w:type="dxa" w:w="1509"/>
          </w:tcPr>
          <w:p>
            <w:pPr>
              <w:spacing w:after="0"/>
              <w:jc w:val="left"/>
            </w:pPr>
          </w:p>
        </w:tc>
        <w:tc>
          <w:tcPr>
            <w:tcW w:type="dxa" w:w="1559"/>
          </w:tcPr>
          <w:p>
            <w:pPr>
              <w:spacing w:after="0"/>
              <w:jc w:val="left"/>
            </w:pPr>
          </w:p>
        </w:tc>
        <w:tc>
          <w:tcPr>
            <w:tcW w:type="dxa" w:w="1786"/>
          </w:tcPr>
          <w:p>
            <w:pPr>
              <w:spacing w:after="0"/>
              <w:jc w:val="left"/>
            </w:pPr>
          </w:p>
        </w:tc>
        <w:tc>
          <w:tcPr>
            <w:tcW w:type="dxa" w:w="1683"/>
          </w:tcPr>
          <w:p>
            <w:pPr>
              <w:spacing w:after="0"/>
              <w:jc w:val="left"/>
            </w:pPr>
          </w:p>
        </w:tc>
        <w:tc>
          <w:tcPr>
            <w:tcW w:type="dxa" w:w="2510"/>
          </w:tcPr>
          <w:p>
            <w:pPr>
              <w:spacing w:after="0"/>
              <w:jc w:val="left"/>
            </w:pPr>
            <w:r>
              <w:rPr>
                <w:sz w:val="16"/>
              </w:rPr>
              <w:t>Physical measure: in event narratives only; local data required.</w:t>
            </w:r>
          </w:p>
        </w:tc>
      </w:tr>
      <w:tr>
        <w:trPr>
          <w:cantSplit/>
        </w:trPr>
        <w:tc>
          <w:tcPr>
            <w:tcW w:type="dxa" w:w="1927"/>
          </w:tcPr>
          <w:p>
            <w:pPr>
              <w:spacing w:after="0"/>
              <w:jc w:val="left"/>
            </w:pPr>
            <w:r>
              <w:rPr>
                <w:sz w:val="16"/>
              </w:rPr>
              <w:t>Volcanic Ash, Volcanic Ashfall</w:t>
            </w:r>
          </w:p>
        </w:tc>
        <w:tc>
          <w:tcPr>
            <w:tcW w:type="dxa" w:w="1858"/>
          </w:tcPr>
          <w:p>
            <w:pPr>
              <w:spacing w:after="0"/>
              <w:jc w:val="left"/>
            </w:pPr>
            <w:r>
              <w:rPr>
                <w:sz w:val="16"/>
              </w:rPr>
              <w:t>Volcanic Explosivity Index (local data)</w:t>
            </w:r>
          </w:p>
        </w:tc>
        <w:tc>
          <w:tcPr>
            <w:tcW w:type="dxa" w:w="1281"/>
          </w:tcPr>
          <w:p>
            <w:pPr>
              <w:spacing w:after="0"/>
              <w:jc w:val="right"/>
            </w:pPr>
            <w:r>
              <w:rPr>
                <w:sz w:val="16"/>
              </w:rPr>
              <w:t>0</w:t>
            </w:r>
          </w:p>
        </w:tc>
        <w:tc>
          <w:tcPr>
            <w:tcW w:type="dxa" w:w="1509"/>
          </w:tcPr>
          <w:p>
            <w:pPr>
              <w:spacing w:after="0"/>
              <w:jc w:val="left"/>
            </w:pPr>
          </w:p>
        </w:tc>
        <w:tc>
          <w:tcPr>
            <w:tcW w:type="dxa" w:w="1559"/>
          </w:tcPr>
          <w:p>
            <w:pPr>
              <w:spacing w:after="0"/>
              <w:jc w:val="left"/>
            </w:pPr>
          </w:p>
        </w:tc>
        <w:tc>
          <w:tcPr>
            <w:tcW w:type="dxa" w:w="1786"/>
          </w:tcPr>
          <w:p>
            <w:pPr>
              <w:spacing w:after="0"/>
              <w:jc w:val="left"/>
            </w:pPr>
          </w:p>
        </w:tc>
        <w:tc>
          <w:tcPr>
            <w:tcW w:type="dxa" w:w="1683"/>
          </w:tcPr>
          <w:p>
            <w:pPr>
              <w:spacing w:after="0"/>
              <w:jc w:val="left"/>
            </w:pPr>
          </w:p>
        </w:tc>
        <w:tc>
          <w:tcPr>
            <w:tcW w:type="dxa" w:w="2510"/>
          </w:tcPr>
          <w:p>
            <w:pPr>
              <w:spacing w:after="0"/>
              <w:jc w:val="left"/>
            </w:pPr>
            <w:r>
              <w:rPr>
                <w:sz w:val="16"/>
              </w:rPr>
              <w:t>Physical measure: in event narratives only; local data required.</w:t>
            </w:r>
          </w:p>
        </w:tc>
      </w:tr>
      <w:tr>
        <w:trPr>
          <w:cantSplit/>
        </w:trPr>
        <w:tc>
          <w:tcPr>
            <w:tcW w:type="dxa" w:w="1927"/>
          </w:tcPr>
          <w:p>
            <w:pPr>
              <w:spacing w:after="0"/>
              <w:jc w:val="left"/>
            </w:pPr>
            <w:r>
              <w:rPr>
                <w:sz w:val="16"/>
              </w:rPr>
              <w:t>Wildfire</w:t>
            </w:r>
          </w:p>
        </w:tc>
        <w:tc>
          <w:tcPr>
            <w:tcW w:type="dxa" w:w="1858"/>
          </w:tcPr>
          <w:p>
            <w:pPr>
              <w:spacing w:after="0"/>
              <w:jc w:val="left"/>
            </w:pPr>
            <w:r>
              <w:rPr>
                <w:sz w:val="16"/>
              </w:rPr>
              <w:t>acres burned (local data)</w:t>
            </w:r>
          </w:p>
        </w:tc>
        <w:tc>
          <w:tcPr>
            <w:tcW w:type="dxa" w:w="1281"/>
          </w:tcPr>
          <w:p>
            <w:pPr>
              <w:spacing w:after="0"/>
              <w:jc w:val="right"/>
            </w:pPr>
            <w:r>
              <w:rPr>
                <w:sz w:val="16"/>
              </w:rPr>
              <w:t>0</w:t>
            </w:r>
          </w:p>
        </w:tc>
        <w:tc>
          <w:tcPr>
            <w:tcW w:type="dxa" w:w="1509"/>
          </w:tcPr>
          <w:p>
            <w:pPr>
              <w:spacing w:after="0"/>
              <w:jc w:val="left"/>
            </w:pPr>
          </w:p>
        </w:tc>
        <w:tc>
          <w:tcPr>
            <w:tcW w:type="dxa" w:w="1559"/>
          </w:tcPr>
          <w:p>
            <w:pPr>
              <w:spacing w:after="0"/>
              <w:jc w:val="left"/>
            </w:pPr>
          </w:p>
        </w:tc>
        <w:tc>
          <w:tcPr>
            <w:tcW w:type="dxa" w:w="1786"/>
          </w:tcPr>
          <w:p>
            <w:pPr>
              <w:spacing w:after="0"/>
              <w:jc w:val="left"/>
            </w:pPr>
          </w:p>
        </w:tc>
        <w:tc>
          <w:tcPr>
            <w:tcW w:type="dxa" w:w="1683"/>
          </w:tcPr>
          <w:p>
            <w:pPr>
              <w:spacing w:after="0"/>
              <w:jc w:val="left"/>
            </w:pPr>
          </w:p>
        </w:tc>
        <w:tc>
          <w:tcPr>
            <w:tcW w:type="dxa" w:w="2510"/>
          </w:tcPr>
          <w:p>
            <w:pPr>
              <w:spacing w:after="0"/>
              <w:jc w:val="left"/>
            </w:pPr>
            <w:r>
              <w:rPr>
                <w:sz w:val="16"/>
              </w:rPr>
              <w:t>Acres burned: in event narratives only; local data required.</w:t>
            </w:r>
          </w:p>
        </w:tc>
      </w:tr>
      <w:tr>
        <w:trPr>
          <w:cantSplit/>
        </w:trPr>
        <w:tc>
          <w:tcPr>
            <w:tcW w:type="dxa" w:w="1927"/>
          </w:tcPr>
          <w:p>
            <w:pPr>
              <w:spacing w:after="0"/>
              <w:jc w:val="left"/>
            </w:pPr>
            <w:r>
              <w:rPr>
                <w:sz w:val="16"/>
              </w:rPr>
              <w:t>Winter Storm, Heavy Snow, Blizzard, Lake-Effect Snow, Winter Weather, Sleet</w:t>
            </w:r>
          </w:p>
        </w:tc>
        <w:tc>
          <w:tcPr>
            <w:tcW w:type="dxa" w:w="1858"/>
          </w:tcPr>
          <w:p>
            <w:pPr>
              <w:spacing w:after="0"/>
              <w:jc w:val="left"/>
            </w:pPr>
            <w:r>
              <w:rPr>
                <w:sz w:val="16"/>
              </w:rPr>
              <w:t>none in data (snowfall local)</w:t>
            </w:r>
          </w:p>
        </w:tc>
        <w:tc>
          <w:tcPr>
            <w:tcW w:type="dxa" w:w="1281"/>
          </w:tcPr>
          <w:p>
            <w:pPr>
              <w:spacing w:after="0"/>
              <w:jc w:val="right"/>
            </w:pPr>
            <w:r>
              <w:rPr>
                <w:sz w:val="16"/>
              </w:rPr>
              <w:t>143, 1996 to 2026 (143 zone-level)</w:t>
            </w:r>
          </w:p>
        </w:tc>
        <w:tc>
          <w:tcPr>
            <w:tcW w:type="dxa" w:w="1509"/>
          </w:tcPr>
          <w:p>
            <w:pPr>
              <w:spacing w:after="0"/>
              <w:jc w:val="left"/>
            </w:pPr>
          </w:p>
        </w:tc>
        <w:tc>
          <w:tcPr>
            <w:tcW w:type="dxa" w:w="1559"/>
          </w:tcPr>
          <w:p>
            <w:pPr>
              <w:spacing w:after="0"/>
              <w:jc w:val="left"/>
            </w:pPr>
            <w:r>
              <w:rPr>
                <w:sz w:val="16"/>
              </w:rPr>
              <w:t>Blizzard, 1997-04-04, $5,000,000 property; $0 crops, reported for the zone (1997 dollars); Storm Events area CONVERSE (legacy zone code WYZ059), zone-level: may include parts of neighboring counties</w:t>
            </w:r>
          </w:p>
        </w:tc>
        <w:tc>
          <w:tcPr>
            <w:tcW w:type="dxa" w:w="1786"/>
          </w:tcPr>
          <w:p>
            <w:pPr>
              <w:spacing w:after="0"/>
              <w:jc w:val="left"/>
            </w:pPr>
          </w:p>
        </w:tc>
        <w:tc>
          <w:tcPr>
            <w:tcW w:type="dxa" w:w="1683"/>
          </w:tcPr>
          <w:p>
            <w:pPr>
              <w:spacing w:after="0"/>
              <w:jc w:val="left"/>
            </w:pPr>
            <w:r>
              <w:rPr>
                <w:sz w:val="16"/>
              </w:rPr>
              <w:t>Zone-level records: applies countywide; national data do not locate these events within the county.</w:t>
            </w:r>
          </w:p>
        </w:tc>
        <w:tc>
          <w:tcPr>
            <w:tcW w:type="dxa" w:w="251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4"/>
        <w:gridCol w:w="1214"/>
        <w:gridCol w:w="1214"/>
        <w:gridCol w:w="1737"/>
        <w:gridCol w:w="2574"/>
        <w:gridCol w:w="2678"/>
        <w:gridCol w:w="1674"/>
        <w:gridCol w:w="759"/>
        <w:gridCol w:w="1047"/>
      </w:tblGrid>
      <w:tr>
        <w:trPr>
          <w:cantSplit/>
          <w:tblHeader/>
        </w:trPr>
        <w:tc>
          <w:tcPr>
            <w:tcW w:type="dxa" w:w="1214"/>
            <w:shd w:val="clear" w:color="auto" w:fill="E8E8E8"/>
          </w:tcPr>
          <w:p>
            <w:pPr>
              <w:spacing w:after="0"/>
              <w:jc w:val="left"/>
            </w:pPr>
            <w:r>
              <w:rPr>
                <w:b/>
                <w:sz w:val="16"/>
              </w:rPr>
              <w:t>Declared</w:t>
            </w:r>
          </w:p>
        </w:tc>
        <w:tc>
          <w:tcPr>
            <w:tcW w:type="dxa" w:w="1214"/>
            <w:shd w:val="clear" w:color="auto" w:fill="E8E8E8"/>
          </w:tcPr>
          <w:p>
            <w:pPr>
              <w:spacing w:after="0"/>
              <w:jc w:val="left"/>
            </w:pPr>
            <w:r>
              <w:rPr>
                <w:b/>
                <w:sz w:val="16"/>
              </w:rPr>
              <w:t>Incident began</w:t>
            </w:r>
          </w:p>
        </w:tc>
        <w:tc>
          <w:tcPr>
            <w:tcW w:type="dxa" w:w="1214"/>
            <w:shd w:val="clear" w:color="auto" w:fill="E8E8E8"/>
          </w:tcPr>
          <w:p>
            <w:pPr>
              <w:spacing w:after="0"/>
              <w:jc w:val="left"/>
            </w:pPr>
            <w:r>
              <w:rPr>
                <w:b/>
                <w:sz w:val="16"/>
              </w:rPr>
              <w:t>FEMA number</w:t>
            </w:r>
          </w:p>
        </w:tc>
        <w:tc>
          <w:tcPr>
            <w:tcW w:type="dxa" w:w="1737"/>
            <w:shd w:val="clear" w:color="auto" w:fill="E8E8E8"/>
          </w:tcPr>
          <w:p>
            <w:pPr>
              <w:spacing w:after="0"/>
              <w:jc w:val="left"/>
            </w:pPr>
            <w:r>
              <w:rPr>
                <w:b/>
                <w:sz w:val="16"/>
              </w:rPr>
              <w:t>Type</w:t>
            </w:r>
          </w:p>
        </w:tc>
        <w:tc>
          <w:tcPr>
            <w:tcW w:type="dxa" w:w="2574"/>
            <w:shd w:val="clear" w:color="auto" w:fill="E8E8E8"/>
          </w:tcPr>
          <w:p>
            <w:pPr>
              <w:spacing w:after="0"/>
              <w:jc w:val="left"/>
            </w:pPr>
            <w:r>
              <w:rPr>
                <w:b/>
                <w:sz w:val="16"/>
              </w:rPr>
              <w:t>Title</w:t>
            </w:r>
          </w:p>
        </w:tc>
        <w:tc>
          <w:tcPr>
            <w:tcW w:type="dxa" w:w="2678"/>
            <w:shd w:val="clear" w:color="auto" w:fill="E8E8E8"/>
          </w:tcPr>
          <w:p>
            <w:pPr>
              <w:spacing w:after="0"/>
              <w:jc w:val="left"/>
            </w:pPr>
            <w:r>
              <w:rPr>
                <w:b/>
                <w:sz w:val="16"/>
              </w:rPr>
              <w:t>Mapped hazard</w:t>
            </w:r>
          </w:p>
        </w:tc>
        <w:tc>
          <w:tcPr>
            <w:tcW w:type="dxa" w:w="16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9"/>
            <w:shd w:val="clear" w:color="auto" w:fill="E8E8E8"/>
          </w:tcPr>
          <w:p>
            <w:pPr>
              <w:spacing w:after="0"/>
              <w:jc w:val="left"/>
            </w:pPr>
            <w:r>
              <w:rPr>
                <w:b/>
                <w:sz w:val="16"/>
              </w:rPr>
              <w:t>Flags</w:t>
            </w:r>
          </w:p>
        </w:tc>
        <w:tc>
          <w:tcPr>
            <w:tcW w:type="dxa" w:w="1047"/>
            <w:shd w:val="clear" w:color="auto" w:fill="E8E8E8"/>
          </w:tcPr>
          <w:p>
            <w:pPr>
              <w:spacing w:after="0"/>
              <w:jc w:val="left"/>
            </w:pPr>
            <w:r>
              <w:rPr>
                <w:b/>
                <w:sz w:val="16"/>
              </w:rPr>
              <w:t>Notes</w:t>
            </w:r>
          </w:p>
        </w:tc>
      </w:tr>
      <w:tr>
        <w:trPr>
          <w:cantSplit/>
        </w:trPr>
        <w:tc>
          <w:tcPr>
            <w:tcW w:type="dxa" w:w="1214"/>
          </w:tcPr>
          <w:p>
            <w:pPr>
              <w:spacing w:after="0"/>
              <w:jc w:val="left"/>
            </w:pPr>
            <w:r>
              <w:rPr>
                <w:sz w:val="16"/>
              </w:rPr>
              <w:t>2020-04-11</w:t>
            </w:r>
          </w:p>
        </w:tc>
        <w:tc>
          <w:tcPr>
            <w:tcW w:type="dxa" w:w="1214"/>
          </w:tcPr>
          <w:p>
            <w:pPr>
              <w:spacing w:after="0"/>
              <w:jc w:val="left"/>
            </w:pPr>
            <w:r>
              <w:rPr>
                <w:sz w:val="16"/>
              </w:rPr>
              <w:t>2020-01-20</w:t>
            </w:r>
          </w:p>
        </w:tc>
        <w:tc>
          <w:tcPr>
            <w:tcW w:type="dxa" w:w="1214"/>
          </w:tcPr>
          <w:p>
            <w:pPr>
              <w:spacing w:after="0"/>
              <w:jc w:val="left"/>
            </w:pPr>
            <w:r>
              <w:rPr>
                <w:sz w:val="16"/>
              </w:rPr>
              <w:t>DR-4535-WY</w:t>
            </w:r>
          </w:p>
        </w:tc>
        <w:tc>
          <w:tcPr>
            <w:tcW w:type="dxa" w:w="1737"/>
          </w:tcPr>
          <w:p>
            <w:pPr>
              <w:spacing w:after="0"/>
              <w:jc w:val="left"/>
            </w:pPr>
            <w:r>
              <w:rPr>
                <w:sz w:val="16"/>
              </w:rPr>
              <w:t>Major disaster</w:t>
            </w:r>
          </w:p>
        </w:tc>
        <w:tc>
          <w:tcPr>
            <w:tcW w:type="dxa" w:w="2574"/>
          </w:tcPr>
          <w:p>
            <w:pPr>
              <w:spacing w:after="0"/>
              <w:jc w:val="left"/>
            </w:pPr>
            <w:r>
              <w:rPr>
                <w:sz w:val="16"/>
              </w:rPr>
              <w:t>COVID-19 PANDEMIC</w:t>
            </w:r>
          </w:p>
        </w:tc>
        <w:tc>
          <w:tcPr>
            <w:tcW w:type="dxa" w:w="2678"/>
          </w:tcPr>
          <w:p>
            <w:pPr>
              <w:spacing w:after="0"/>
              <w:jc w:val="left"/>
            </w:pPr>
            <w:r>
              <w:rPr>
                <w:sz w:val="16"/>
              </w:rPr>
              <w:t>Non-natural, not counted</w:t>
            </w:r>
          </w:p>
        </w:tc>
        <w:tc>
          <w:tcPr>
            <w:tcW w:type="dxa" w:w="1674"/>
          </w:tcPr>
          <w:p>
            <w:pPr>
              <w:spacing w:after="0"/>
              <w:jc w:val="right"/>
            </w:pPr>
            <w:r>
              <w:rPr>
                <w:sz w:val="16"/>
              </w:rPr>
              <w:t>$39,690.21</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2020-03-13</w:t>
            </w:r>
          </w:p>
        </w:tc>
        <w:tc>
          <w:tcPr>
            <w:tcW w:type="dxa" w:w="1214"/>
          </w:tcPr>
          <w:p>
            <w:pPr>
              <w:spacing w:after="0"/>
              <w:jc w:val="left"/>
            </w:pPr>
            <w:r>
              <w:rPr>
                <w:sz w:val="16"/>
              </w:rPr>
              <w:t>2020-01-20</w:t>
            </w:r>
          </w:p>
        </w:tc>
        <w:tc>
          <w:tcPr>
            <w:tcW w:type="dxa" w:w="1214"/>
          </w:tcPr>
          <w:p>
            <w:pPr>
              <w:spacing w:after="0"/>
              <w:jc w:val="left"/>
            </w:pPr>
            <w:r>
              <w:rPr>
                <w:sz w:val="16"/>
              </w:rPr>
              <w:t>EM-3479-WY</w:t>
            </w:r>
          </w:p>
        </w:tc>
        <w:tc>
          <w:tcPr>
            <w:tcW w:type="dxa" w:w="1737"/>
          </w:tcPr>
          <w:p>
            <w:pPr>
              <w:spacing w:after="0"/>
              <w:jc w:val="left"/>
            </w:pPr>
            <w:r>
              <w:rPr>
                <w:sz w:val="16"/>
              </w:rPr>
              <w:t>Emergency</w:t>
            </w:r>
          </w:p>
        </w:tc>
        <w:tc>
          <w:tcPr>
            <w:tcW w:type="dxa" w:w="2574"/>
          </w:tcPr>
          <w:p>
            <w:pPr>
              <w:spacing w:after="0"/>
              <w:jc w:val="left"/>
            </w:pPr>
            <w:r>
              <w:rPr>
                <w:sz w:val="16"/>
              </w:rPr>
              <w:t>COVID-19</w:t>
            </w:r>
          </w:p>
        </w:tc>
        <w:tc>
          <w:tcPr>
            <w:tcW w:type="dxa" w:w="2678"/>
          </w:tcPr>
          <w:p>
            <w:pPr>
              <w:spacing w:after="0"/>
              <w:jc w:val="left"/>
            </w:pPr>
            <w:r>
              <w:rPr>
                <w:sz w:val="16"/>
              </w:rPr>
              <w:t>Non-natural, not counted</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r>
              <w:rPr>
                <w:sz w:val="16"/>
              </w:rPr>
              <w:t>same incident as DR-4535</w:t>
            </w:r>
          </w:p>
        </w:tc>
      </w:tr>
      <w:tr>
        <w:trPr>
          <w:cantSplit/>
        </w:trPr>
        <w:tc>
          <w:tcPr>
            <w:tcW w:type="dxa" w:w="1214"/>
          </w:tcPr>
          <w:p>
            <w:pPr>
              <w:spacing w:after="0"/>
              <w:jc w:val="left"/>
            </w:pPr>
            <w:r>
              <w:rPr>
                <w:sz w:val="16"/>
              </w:rPr>
              <w:t>2012-06-29</w:t>
            </w:r>
          </w:p>
        </w:tc>
        <w:tc>
          <w:tcPr>
            <w:tcW w:type="dxa" w:w="1214"/>
          </w:tcPr>
          <w:p>
            <w:pPr>
              <w:spacing w:after="0"/>
              <w:jc w:val="left"/>
            </w:pPr>
            <w:r>
              <w:rPr>
                <w:sz w:val="16"/>
              </w:rPr>
              <w:t>2012-06-29</w:t>
            </w:r>
          </w:p>
        </w:tc>
        <w:tc>
          <w:tcPr>
            <w:tcW w:type="dxa" w:w="1214"/>
          </w:tcPr>
          <w:p>
            <w:pPr>
              <w:spacing w:after="0"/>
              <w:jc w:val="left"/>
            </w:pPr>
            <w:r>
              <w:rPr>
                <w:sz w:val="16"/>
              </w:rPr>
              <w:t>FM-2992-WY</w:t>
            </w:r>
          </w:p>
        </w:tc>
        <w:tc>
          <w:tcPr>
            <w:tcW w:type="dxa" w:w="1737"/>
          </w:tcPr>
          <w:p>
            <w:pPr>
              <w:spacing w:after="0"/>
              <w:jc w:val="left"/>
            </w:pPr>
            <w:r>
              <w:rPr>
                <w:sz w:val="16"/>
              </w:rPr>
              <w:t>Fire management</w:t>
            </w:r>
          </w:p>
        </w:tc>
        <w:tc>
          <w:tcPr>
            <w:tcW w:type="dxa" w:w="2574"/>
          </w:tcPr>
          <w:p>
            <w:pPr>
              <w:spacing w:after="0"/>
              <w:jc w:val="left"/>
            </w:pPr>
            <w:r>
              <w:rPr>
                <w:sz w:val="16"/>
              </w:rPr>
              <w:t>ARAPAHOE FIRE</w:t>
            </w:r>
          </w:p>
        </w:tc>
        <w:tc>
          <w:tcPr>
            <w:tcW w:type="dxa" w:w="2678"/>
          </w:tcPr>
          <w:p>
            <w:pPr>
              <w:spacing w:after="0"/>
              <w:jc w:val="left"/>
            </w:pPr>
            <w:r>
              <w:rPr>
                <w:sz w:val="16"/>
              </w:rPr>
              <w:t>Wildfire</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2002-06-18</w:t>
            </w:r>
          </w:p>
        </w:tc>
        <w:tc>
          <w:tcPr>
            <w:tcW w:type="dxa" w:w="1214"/>
          </w:tcPr>
          <w:p>
            <w:pPr>
              <w:spacing w:after="0"/>
              <w:jc w:val="left"/>
            </w:pPr>
            <w:r>
              <w:rPr>
                <w:sz w:val="16"/>
              </w:rPr>
              <w:t>2002-06-18</w:t>
            </w:r>
          </w:p>
        </w:tc>
        <w:tc>
          <w:tcPr>
            <w:tcW w:type="dxa" w:w="1214"/>
          </w:tcPr>
          <w:p>
            <w:pPr>
              <w:spacing w:after="0"/>
              <w:jc w:val="left"/>
            </w:pPr>
            <w:r>
              <w:rPr>
                <w:sz w:val="16"/>
              </w:rPr>
              <w:t>FM-2427-WY</w:t>
            </w:r>
          </w:p>
        </w:tc>
        <w:tc>
          <w:tcPr>
            <w:tcW w:type="dxa" w:w="1737"/>
          </w:tcPr>
          <w:p>
            <w:pPr>
              <w:spacing w:after="0"/>
              <w:jc w:val="left"/>
            </w:pPr>
            <w:r>
              <w:rPr>
                <w:sz w:val="16"/>
              </w:rPr>
              <w:t>Fire management</w:t>
            </w:r>
          </w:p>
        </w:tc>
        <w:tc>
          <w:tcPr>
            <w:tcW w:type="dxa" w:w="2574"/>
          </w:tcPr>
          <w:p>
            <w:pPr>
              <w:spacing w:after="0"/>
              <w:jc w:val="left"/>
            </w:pPr>
            <w:r>
              <w:rPr>
                <w:sz w:val="16"/>
              </w:rPr>
              <w:t>WY-HENSEL FIRE-06/07/02</w:t>
            </w:r>
          </w:p>
        </w:tc>
        <w:tc>
          <w:tcPr>
            <w:tcW w:type="dxa" w:w="2678"/>
          </w:tcPr>
          <w:p>
            <w:pPr>
              <w:spacing w:after="0"/>
              <w:jc w:val="left"/>
            </w:pPr>
            <w:r>
              <w:rPr>
                <w:sz w:val="16"/>
              </w:rPr>
              <w:t>Wildfire</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r>
        <w:trPr>
          <w:cantSplit/>
        </w:trPr>
        <w:tc>
          <w:tcPr>
            <w:tcW w:type="dxa" w:w="1214"/>
          </w:tcPr>
          <w:p>
            <w:pPr>
              <w:spacing w:after="0"/>
              <w:jc w:val="left"/>
            </w:pPr>
            <w:r>
              <w:rPr>
                <w:sz w:val="16"/>
              </w:rPr>
              <w:t>1978-05-29</w:t>
            </w:r>
          </w:p>
        </w:tc>
        <w:tc>
          <w:tcPr>
            <w:tcW w:type="dxa" w:w="1214"/>
          </w:tcPr>
          <w:p>
            <w:pPr>
              <w:spacing w:after="0"/>
              <w:jc w:val="left"/>
            </w:pPr>
            <w:r>
              <w:rPr>
                <w:sz w:val="16"/>
              </w:rPr>
              <w:t>1978-05-29</w:t>
            </w:r>
          </w:p>
        </w:tc>
        <w:tc>
          <w:tcPr>
            <w:tcW w:type="dxa" w:w="1214"/>
          </w:tcPr>
          <w:p>
            <w:pPr>
              <w:spacing w:after="0"/>
              <w:jc w:val="left"/>
            </w:pPr>
            <w:r>
              <w:rPr>
                <w:sz w:val="16"/>
              </w:rPr>
              <w:t>DR-557-WY</w:t>
            </w:r>
          </w:p>
        </w:tc>
        <w:tc>
          <w:tcPr>
            <w:tcW w:type="dxa" w:w="1737"/>
          </w:tcPr>
          <w:p>
            <w:pPr>
              <w:spacing w:after="0"/>
              <w:jc w:val="left"/>
            </w:pPr>
            <w:r>
              <w:rPr>
                <w:sz w:val="16"/>
              </w:rPr>
              <w:t>Major disaster</w:t>
            </w:r>
          </w:p>
        </w:tc>
        <w:tc>
          <w:tcPr>
            <w:tcW w:type="dxa" w:w="2574"/>
          </w:tcPr>
          <w:p>
            <w:pPr>
              <w:spacing w:after="0"/>
              <w:jc w:val="left"/>
            </w:pPr>
            <w:r>
              <w:rPr>
                <w:sz w:val="16"/>
              </w:rPr>
              <w:t>SEVERE STORMS, FLOODING &amp; MUDSLIDES</w:t>
            </w:r>
          </w:p>
        </w:tc>
        <w:tc>
          <w:tcPr>
            <w:tcW w:type="dxa" w:w="2678"/>
          </w:tcPr>
          <w:p>
            <w:pPr>
              <w:spacing w:after="0"/>
              <w:jc w:val="left"/>
            </w:pPr>
            <w:r>
              <w:rPr>
                <w:sz w:val="16"/>
              </w:rPr>
              <w:t>Inland Flooding (primary); also designated: Landslide</w:t>
            </w:r>
          </w:p>
        </w:tc>
        <w:tc>
          <w:tcPr>
            <w:tcW w:type="dxa" w:w="1674"/>
          </w:tcPr>
          <w:p>
            <w:pPr>
              <w:spacing w:after="0"/>
              <w:jc w:val="right"/>
            </w:pPr>
            <w:r>
              <w:rPr>
                <w:sz w:val="16"/>
              </w:rPr>
              <w:t>none found</w:t>
            </w:r>
          </w:p>
        </w:tc>
        <w:tc>
          <w:tcPr>
            <w:tcW w:type="dxa" w:w="759"/>
          </w:tcPr>
          <w:p>
            <w:pPr>
              <w:spacing w:after="0"/>
              <w:jc w:val="left"/>
            </w:pPr>
          </w:p>
        </w:tc>
        <w:tc>
          <w:tcPr>
            <w:tcW w:type="dxa" w:w="104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1963-07-04</w:t>
            </w:r>
          </w:p>
        </w:tc>
        <w:tc>
          <w:tcPr>
            <w:tcW w:type="dxa" w:w="1573"/>
          </w:tcPr>
          <w:p>
            <w:pPr>
              <w:spacing w:after="0"/>
              <w:jc w:val="left"/>
            </w:pPr>
            <w:r>
              <w:rPr>
                <w:sz w:val="16"/>
              </w:rPr>
              <w:t>1963-07-04</w:t>
            </w:r>
          </w:p>
        </w:tc>
        <w:tc>
          <w:tcPr>
            <w:tcW w:type="dxa" w:w="1437"/>
          </w:tcPr>
          <w:p>
            <w:pPr>
              <w:spacing w:after="0"/>
              <w:jc w:val="left"/>
            </w:pPr>
            <w:r>
              <w:rPr>
                <w:sz w:val="16"/>
              </w:rPr>
              <w:t>DR-155-WY</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217</w:t>
            </w:r>
          </w:p>
        </w:tc>
        <w:tc>
          <w:tcPr>
            <w:tcW w:type="dxa" w:w="1422"/>
          </w:tcPr>
          <w:p>
            <w:pPr>
              <w:spacing w:after="0"/>
              <w:jc w:val="right"/>
            </w:pPr>
            <w:r>
              <w:rPr>
                <w:sz w:val="16"/>
              </w:rPr>
              <w:t>32</w:t>
            </w:r>
          </w:p>
        </w:tc>
        <w:tc>
          <w:tcPr>
            <w:tcW w:type="dxa" w:w="1356"/>
          </w:tcPr>
          <w:p>
            <w:pPr>
              <w:spacing w:after="0"/>
              <w:jc w:val="right"/>
            </w:pPr>
            <w:r>
              <w:rPr>
                <w:sz w:val="16"/>
              </w:rPr>
              <w:t>9</w:t>
            </w:r>
          </w:p>
        </w:tc>
        <w:tc>
          <w:tcPr>
            <w:tcW w:type="dxa" w:w="963"/>
          </w:tcPr>
          <w:p>
            <w:pPr>
              <w:spacing w:after="0"/>
              <w:jc w:val="right"/>
            </w:pPr>
            <w:r>
              <w:rPr>
                <w:sz w:val="16"/>
              </w:rPr>
              <w:t>78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143</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43"/>
        <w:gridCol w:w="2591"/>
        <w:gridCol w:w="1078"/>
        <w:gridCol w:w="2061"/>
        <w:gridCol w:w="704"/>
        <w:gridCol w:w="28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43"/>
            <w:shd w:val="clear" w:color="auto" w:fill="E8E8E8"/>
          </w:tcPr>
          <w:p>
            <w:pPr>
              <w:spacing w:after="0"/>
              <w:jc w:val="left"/>
            </w:pPr>
            <w:r>
              <w:rPr>
                <w:b/>
                <w:sz w:val="16"/>
              </w:rPr>
              <w:t>Magnitude or extent</w:t>
            </w:r>
          </w:p>
        </w:tc>
        <w:tc>
          <w:tcPr>
            <w:tcW w:type="dxa" w:w="259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1"/>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2023-07-03</w:t>
            </w:r>
          </w:p>
        </w:tc>
        <w:tc>
          <w:tcPr>
            <w:tcW w:type="dxa" w:w="1215"/>
          </w:tcPr>
          <w:p>
            <w:pPr>
              <w:spacing w:after="0"/>
              <w:jc w:val="left"/>
            </w:pPr>
            <w:r>
              <w:rPr>
                <w:sz w:val="16"/>
              </w:rPr>
              <w:t>Thunderstorm Wind</w:t>
            </w:r>
          </w:p>
        </w:tc>
        <w:tc>
          <w:tcPr>
            <w:tcW w:type="dxa" w:w="2543"/>
          </w:tcPr>
          <w:p>
            <w:pPr>
              <w:spacing w:after="0"/>
              <w:jc w:val="left"/>
            </w:pPr>
            <w:r>
              <w:rPr>
                <w:sz w:val="16"/>
              </w:rPr>
              <w:t>71 kt (82 mph) measured gust</w:t>
            </w:r>
          </w:p>
        </w:tc>
        <w:tc>
          <w:tcPr>
            <w:tcW w:type="dxa" w:w="2591"/>
          </w:tcPr>
          <w:p>
            <w:pPr>
              <w:spacing w:after="0"/>
              <w:jc w:val="left"/>
            </w:pPr>
            <w:r>
              <w:rPr>
                <w:sz w:val="16"/>
              </w:rPr>
              <w:t>damage not reported</w:t>
            </w:r>
          </w:p>
        </w:tc>
        <w:tc>
          <w:tcPr>
            <w:tcW w:type="dxa" w:w="1078"/>
          </w:tcPr>
          <w:p>
            <w:pPr>
              <w:spacing w:after="0"/>
              <w:jc w:val="right"/>
            </w:pPr>
            <w:r>
              <w:rPr>
                <w:sz w:val="16"/>
              </w:rPr>
              <w:t>0, 0</w:t>
            </w:r>
          </w:p>
        </w:tc>
        <w:tc>
          <w:tcPr>
            <w:tcW w:type="dxa" w:w="2061"/>
          </w:tcPr>
          <w:p>
            <w:pPr>
              <w:spacing w:after="0"/>
              <w:jc w:val="left"/>
            </w:pPr>
            <w:r>
              <w:rPr>
                <w:sz w:val="16"/>
              </w:rPr>
              <w:t>GLENROCK</w:t>
            </w:r>
          </w:p>
        </w:tc>
        <w:tc>
          <w:tcPr>
            <w:tcW w:type="dxa" w:w="704"/>
          </w:tcPr>
          <w:p>
            <w:pPr>
              <w:spacing w:after="0"/>
              <w:jc w:val="left"/>
            </w:pPr>
            <w:r>
              <w:rPr>
                <w:sz w:val="16"/>
              </w:rPr>
              <w:t>within last 5 years</w:t>
            </w:r>
          </w:p>
        </w:tc>
        <w:tc>
          <w:tcPr>
            <w:tcW w:type="dxa" w:w="2883"/>
          </w:tcPr>
          <w:p>
            <w:pPr>
              <w:spacing w:after="0"/>
              <w:jc w:val="left"/>
            </w:pPr>
            <w:r>
              <w:rPr>
                <w:sz w:val="16"/>
              </w:rPr>
              <w:t>B1-c worst recorded: Thunderstorm Wind</w:t>
            </w:r>
          </w:p>
        </w:tc>
      </w:tr>
      <w:tr>
        <w:trPr>
          <w:cantSplit/>
        </w:trPr>
        <w:tc>
          <w:tcPr>
            <w:tcW w:type="dxa" w:w="1037"/>
          </w:tcPr>
          <w:p>
            <w:pPr>
              <w:spacing w:after="0"/>
              <w:jc w:val="left"/>
            </w:pPr>
            <w:r>
              <w:rPr>
                <w:sz w:val="16"/>
              </w:rPr>
              <w:t>2019-03-20</w:t>
            </w:r>
          </w:p>
        </w:tc>
        <w:tc>
          <w:tcPr>
            <w:tcW w:type="dxa" w:w="1215"/>
          </w:tcPr>
          <w:p>
            <w:pPr>
              <w:spacing w:after="0"/>
              <w:jc w:val="left"/>
            </w:pPr>
            <w:r>
              <w:rPr>
                <w:sz w:val="16"/>
              </w:rPr>
              <w:t>Flash Flood</w:t>
            </w:r>
          </w:p>
        </w:tc>
        <w:tc>
          <w:tcPr>
            <w:tcW w:type="dxa" w:w="2543"/>
          </w:tcPr>
          <w:p>
            <w:pPr>
              <w:spacing w:after="0"/>
              <w:jc w:val="left"/>
            </w:pPr>
          </w:p>
        </w:tc>
        <w:tc>
          <w:tcPr>
            <w:tcW w:type="dxa" w:w="2591"/>
          </w:tcPr>
          <w:p>
            <w:pPr>
              <w:spacing w:after="0"/>
              <w:jc w:val="left"/>
            </w:pPr>
            <w:r>
              <w:rPr>
                <w:sz w:val="16"/>
              </w:rPr>
              <w:t>$10,000 property; $0 crops (2019 dollars)</w:t>
            </w:r>
          </w:p>
        </w:tc>
        <w:tc>
          <w:tcPr>
            <w:tcW w:type="dxa" w:w="1078"/>
          </w:tcPr>
          <w:p>
            <w:pPr>
              <w:spacing w:after="0"/>
              <w:jc w:val="right"/>
            </w:pPr>
            <w:r>
              <w:rPr>
                <w:sz w:val="16"/>
              </w:rPr>
              <w:t>0, 0</w:t>
            </w:r>
          </w:p>
        </w:tc>
        <w:tc>
          <w:tcPr>
            <w:tcW w:type="dxa" w:w="2061"/>
          </w:tcPr>
          <w:p>
            <w:pPr>
              <w:spacing w:after="0"/>
              <w:jc w:val="left"/>
            </w:pPr>
            <w:r>
              <w:rPr>
                <w:sz w:val="16"/>
              </w:rPr>
              <w:t>BILL</w:t>
            </w:r>
          </w:p>
        </w:tc>
        <w:tc>
          <w:tcPr>
            <w:tcW w:type="dxa" w:w="704"/>
          </w:tcPr>
          <w:p>
            <w:pPr>
              <w:spacing w:after="0"/>
              <w:jc w:val="left"/>
            </w:pPr>
          </w:p>
        </w:tc>
        <w:tc>
          <w:tcPr>
            <w:tcW w:type="dxa" w:w="28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2018-07-28</w:t>
            </w:r>
          </w:p>
        </w:tc>
        <w:tc>
          <w:tcPr>
            <w:tcW w:type="dxa" w:w="1215"/>
          </w:tcPr>
          <w:p>
            <w:pPr>
              <w:spacing w:after="0"/>
              <w:jc w:val="left"/>
            </w:pPr>
            <w:r>
              <w:rPr>
                <w:sz w:val="16"/>
              </w:rPr>
              <w:t>Tornado</w:t>
            </w:r>
          </w:p>
        </w:tc>
        <w:tc>
          <w:tcPr>
            <w:tcW w:type="dxa" w:w="2543"/>
          </w:tcPr>
          <w:p>
            <w:pPr>
              <w:spacing w:after="0"/>
              <w:jc w:val="left"/>
            </w:pPr>
            <w:r>
              <w:rPr>
                <w:sz w:val="16"/>
              </w:rPr>
              <w:t>EF3, 4.44 mi within this county, 350 yd wide</w:t>
            </w:r>
          </w:p>
        </w:tc>
        <w:tc>
          <w:tcPr>
            <w:tcW w:type="dxa" w:w="2591"/>
          </w:tcPr>
          <w:p>
            <w:pPr>
              <w:spacing w:after="0"/>
              <w:jc w:val="left"/>
            </w:pPr>
            <w:r>
              <w:rPr>
                <w:sz w:val="16"/>
              </w:rPr>
              <w:t>$0 property; $0 crops (2018 dollars)</w:t>
            </w:r>
          </w:p>
        </w:tc>
        <w:tc>
          <w:tcPr>
            <w:tcW w:type="dxa" w:w="1078"/>
          </w:tcPr>
          <w:p>
            <w:pPr>
              <w:spacing w:after="0"/>
              <w:jc w:val="right"/>
            </w:pPr>
            <w:r>
              <w:rPr>
                <w:sz w:val="16"/>
              </w:rPr>
              <w:t>0, 0</w:t>
            </w:r>
          </w:p>
        </w:tc>
        <w:tc>
          <w:tcPr>
            <w:tcW w:type="dxa" w:w="2061"/>
          </w:tcPr>
          <w:p>
            <w:pPr>
              <w:spacing w:after="0"/>
              <w:jc w:val="left"/>
            </w:pPr>
            <w:r>
              <w:rPr>
                <w:sz w:val="16"/>
              </w:rPr>
              <w:t>DOUGLAS to IRVINE</w:t>
            </w:r>
          </w:p>
        </w:tc>
        <w:tc>
          <w:tcPr>
            <w:tcW w:type="dxa" w:w="704"/>
          </w:tcPr>
          <w:p>
            <w:pPr>
              <w:spacing w:after="0"/>
              <w:jc w:val="left"/>
            </w:pPr>
          </w:p>
        </w:tc>
        <w:tc>
          <w:tcPr>
            <w:tcW w:type="dxa" w:w="2883"/>
          </w:tcPr>
          <w:p>
            <w:pPr>
              <w:spacing w:after="0"/>
              <w:jc w:val="left"/>
            </w:pPr>
            <w:r>
              <w:rPr>
                <w:sz w:val="16"/>
              </w:rPr>
              <w:t>B1-c worst recorded: Tornado</w:t>
            </w:r>
          </w:p>
        </w:tc>
      </w:tr>
      <w:tr>
        <w:trPr>
          <w:cantSplit/>
        </w:trPr>
        <w:tc>
          <w:tcPr>
            <w:tcW w:type="dxa" w:w="1037"/>
          </w:tcPr>
          <w:p>
            <w:pPr>
              <w:spacing w:after="0"/>
              <w:jc w:val="left"/>
            </w:pPr>
            <w:r>
              <w:rPr>
                <w:sz w:val="16"/>
              </w:rPr>
              <w:t>2017-06-12</w:t>
            </w:r>
          </w:p>
        </w:tc>
        <w:tc>
          <w:tcPr>
            <w:tcW w:type="dxa" w:w="1215"/>
          </w:tcPr>
          <w:p>
            <w:pPr>
              <w:spacing w:after="0"/>
              <w:jc w:val="left"/>
            </w:pPr>
            <w:r>
              <w:rPr>
                <w:sz w:val="16"/>
              </w:rPr>
              <w:t>Hail</w:t>
            </w:r>
          </w:p>
        </w:tc>
        <w:tc>
          <w:tcPr>
            <w:tcW w:type="dxa" w:w="2543"/>
          </w:tcPr>
          <w:p>
            <w:pPr>
              <w:spacing w:after="0"/>
              <w:jc w:val="left"/>
            </w:pPr>
            <w:r>
              <w:rPr>
                <w:sz w:val="16"/>
              </w:rPr>
              <w:t>4 in</w:t>
            </w:r>
          </w:p>
        </w:tc>
        <w:tc>
          <w:tcPr>
            <w:tcW w:type="dxa" w:w="2591"/>
          </w:tcPr>
          <w:p>
            <w:pPr>
              <w:spacing w:after="0"/>
              <w:jc w:val="left"/>
            </w:pPr>
            <w:r>
              <w:rPr>
                <w:sz w:val="16"/>
              </w:rPr>
              <w:t>$0 property; $0 crops (2017 dollars)</w:t>
            </w:r>
          </w:p>
        </w:tc>
        <w:tc>
          <w:tcPr>
            <w:tcW w:type="dxa" w:w="1078"/>
          </w:tcPr>
          <w:p>
            <w:pPr>
              <w:spacing w:after="0"/>
              <w:jc w:val="right"/>
            </w:pPr>
            <w:r>
              <w:rPr>
                <w:sz w:val="16"/>
              </w:rPr>
              <w:t>0, 0</w:t>
            </w:r>
          </w:p>
        </w:tc>
        <w:tc>
          <w:tcPr>
            <w:tcW w:type="dxa" w:w="2061"/>
          </w:tcPr>
          <w:p>
            <w:pPr>
              <w:spacing w:after="0"/>
              <w:jc w:val="left"/>
            </w:pPr>
            <w:r>
              <w:rPr>
                <w:sz w:val="16"/>
              </w:rPr>
              <w:t>DOUGLAS</w:t>
            </w:r>
          </w:p>
        </w:tc>
        <w:tc>
          <w:tcPr>
            <w:tcW w:type="dxa" w:w="704"/>
          </w:tcPr>
          <w:p>
            <w:pPr>
              <w:spacing w:after="0"/>
              <w:jc w:val="left"/>
            </w:pPr>
          </w:p>
        </w:tc>
        <w:tc>
          <w:tcPr>
            <w:tcW w:type="dxa" w:w="2883"/>
          </w:tcPr>
          <w:p>
            <w:pPr>
              <w:spacing w:after="0"/>
              <w:jc w:val="left"/>
            </w:pPr>
            <w:r>
              <w:rPr>
                <w:sz w:val="16"/>
              </w:rPr>
              <w:t>B1-c worst recorded: Hail</w:t>
            </w:r>
          </w:p>
        </w:tc>
      </w:tr>
      <w:tr>
        <w:trPr>
          <w:cantSplit/>
        </w:trPr>
        <w:tc>
          <w:tcPr>
            <w:tcW w:type="dxa" w:w="1037"/>
          </w:tcPr>
          <w:p>
            <w:pPr>
              <w:spacing w:after="0"/>
              <w:jc w:val="left"/>
            </w:pPr>
            <w:r>
              <w:rPr>
                <w:sz w:val="16"/>
              </w:rPr>
              <w:t>2006-08-01</w:t>
            </w:r>
          </w:p>
        </w:tc>
        <w:tc>
          <w:tcPr>
            <w:tcW w:type="dxa" w:w="1215"/>
          </w:tcPr>
          <w:p>
            <w:pPr>
              <w:spacing w:after="0"/>
              <w:jc w:val="left"/>
            </w:pPr>
            <w:r>
              <w:rPr>
                <w:sz w:val="16"/>
              </w:rPr>
              <w:t>High Wind</w:t>
            </w:r>
          </w:p>
        </w:tc>
        <w:tc>
          <w:tcPr>
            <w:tcW w:type="dxa" w:w="2543"/>
          </w:tcPr>
          <w:p>
            <w:pPr>
              <w:spacing w:after="0"/>
              <w:jc w:val="left"/>
            </w:pPr>
            <w:r>
              <w:rPr>
                <w:sz w:val="16"/>
              </w:rPr>
              <w:t>75 kt (86 mph) estimated gust</w:t>
            </w:r>
          </w:p>
        </w:tc>
        <w:tc>
          <w:tcPr>
            <w:tcW w:type="dxa" w:w="2591"/>
          </w:tcPr>
          <w:p>
            <w:pPr>
              <w:spacing w:after="0"/>
              <w:jc w:val="left"/>
            </w:pPr>
            <w:r>
              <w:rPr>
                <w:sz w:val="16"/>
              </w:rPr>
              <w:t>damage not reported</w:t>
            </w:r>
          </w:p>
        </w:tc>
        <w:tc>
          <w:tcPr>
            <w:tcW w:type="dxa" w:w="1078"/>
          </w:tcPr>
          <w:p>
            <w:pPr>
              <w:spacing w:after="0"/>
              <w:jc w:val="right"/>
            </w:pPr>
            <w:r>
              <w:rPr>
                <w:sz w:val="16"/>
              </w:rPr>
              <w:t>0, 0</w:t>
            </w:r>
          </w:p>
        </w:tc>
        <w:tc>
          <w:tcPr>
            <w:tcW w:type="dxa" w:w="2061"/>
          </w:tcPr>
          <w:p>
            <w:pPr>
              <w:spacing w:after="0"/>
              <w:jc w:val="left"/>
            </w:pPr>
            <w:r>
              <w:rPr>
                <w:sz w:val="16"/>
              </w:rPr>
              <w:t>Storm Events area CONVERSE / CONVERSE EXCEPT X S (legacy zone code WYZ059), zone-level: may include parts of neighboring counties</w:t>
            </w:r>
          </w:p>
        </w:tc>
        <w:tc>
          <w:tcPr>
            <w:tcW w:type="dxa" w:w="704"/>
          </w:tcPr>
          <w:p>
            <w:pPr>
              <w:spacing w:after="0"/>
              <w:jc w:val="left"/>
            </w:pPr>
          </w:p>
        </w:tc>
        <w:tc>
          <w:tcPr>
            <w:tcW w:type="dxa" w:w="288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2000-02-25</w:t>
            </w:r>
          </w:p>
        </w:tc>
        <w:tc>
          <w:tcPr>
            <w:tcW w:type="dxa" w:w="1215"/>
          </w:tcPr>
          <w:p>
            <w:pPr>
              <w:spacing w:after="0"/>
              <w:jc w:val="left"/>
            </w:pPr>
            <w:r>
              <w:rPr>
                <w:sz w:val="16"/>
              </w:rPr>
              <w:t>Winter Storm</w:t>
            </w:r>
          </w:p>
        </w:tc>
        <w:tc>
          <w:tcPr>
            <w:tcW w:type="dxa" w:w="2543"/>
          </w:tcPr>
          <w:p>
            <w:pPr>
              <w:spacing w:after="0"/>
              <w:jc w:val="left"/>
            </w:pPr>
          </w:p>
        </w:tc>
        <w:tc>
          <w:tcPr>
            <w:tcW w:type="dxa" w:w="2591"/>
          </w:tcPr>
          <w:p>
            <w:pPr>
              <w:spacing w:after="0"/>
              <w:jc w:val="left"/>
            </w:pPr>
            <w:r>
              <w:rPr>
                <w:sz w:val="16"/>
              </w:rPr>
              <w:t>$100,000 property; crops not reported, reported for the zone (2000 dollars)</w:t>
            </w:r>
          </w:p>
        </w:tc>
        <w:tc>
          <w:tcPr>
            <w:tcW w:type="dxa" w:w="1078"/>
          </w:tcPr>
          <w:p>
            <w:pPr>
              <w:spacing w:after="0"/>
              <w:jc w:val="right"/>
            </w:pPr>
            <w:r>
              <w:rPr>
                <w:sz w:val="16"/>
              </w:rPr>
              <w:t>0, 15</w:t>
            </w:r>
          </w:p>
        </w:tc>
        <w:tc>
          <w:tcPr>
            <w:tcW w:type="dxa" w:w="2061"/>
          </w:tcPr>
          <w:p>
            <w:pPr>
              <w:spacing w:after="0"/>
              <w:jc w:val="left"/>
            </w:pPr>
            <w:r>
              <w:rPr>
                <w:sz w:val="16"/>
              </w:rPr>
              <w:t>Storm Events area CONVERSE / CONVERSE EXCEPT X S (legacy zone code WYZ059), zone-level: may include parts of neighboring counties</w:t>
            </w:r>
          </w:p>
        </w:tc>
        <w:tc>
          <w:tcPr>
            <w:tcW w:type="dxa" w:w="704"/>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1997-07-21</w:t>
            </w:r>
          </w:p>
        </w:tc>
        <w:tc>
          <w:tcPr>
            <w:tcW w:type="dxa" w:w="1215"/>
          </w:tcPr>
          <w:p>
            <w:pPr>
              <w:spacing w:after="0"/>
              <w:jc w:val="left"/>
            </w:pPr>
            <w:r>
              <w:rPr>
                <w:sz w:val="16"/>
              </w:rPr>
              <w:t>Lightning</w:t>
            </w:r>
          </w:p>
        </w:tc>
        <w:tc>
          <w:tcPr>
            <w:tcW w:type="dxa" w:w="2543"/>
          </w:tcPr>
          <w:p>
            <w:pPr>
              <w:spacing w:after="0"/>
              <w:jc w:val="left"/>
            </w:pPr>
          </w:p>
        </w:tc>
        <w:tc>
          <w:tcPr>
            <w:tcW w:type="dxa" w:w="2591"/>
          </w:tcPr>
          <w:p>
            <w:pPr>
              <w:spacing w:after="0"/>
              <w:jc w:val="left"/>
            </w:pPr>
            <w:r>
              <w:rPr>
                <w:sz w:val="16"/>
              </w:rPr>
              <w:t>$0 property; $5,000 crops (1997 dollars)</w:t>
            </w:r>
          </w:p>
        </w:tc>
        <w:tc>
          <w:tcPr>
            <w:tcW w:type="dxa" w:w="1078"/>
          </w:tcPr>
          <w:p>
            <w:pPr>
              <w:spacing w:after="0"/>
              <w:jc w:val="right"/>
            </w:pPr>
            <w:r>
              <w:rPr>
                <w:sz w:val="16"/>
              </w:rPr>
              <w:t>0, 0</w:t>
            </w:r>
          </w:p>
        </w:tc>
        <w:tc>
          <w:tcPr>
            <w:tcW w:type="dxa" w:w="2061"/>
          </w:tcPr>
          <w:p>
            <w:pPr>
              <w:spacing w:after="0"/>
              <w:jc w:val="left"/>
            </w:pPr>
            <w:r>
              <w:rPr>
                <w:sz w:val="16"/>
              </w:rPr>
              <w:t>ORIN</w:t>
            </w:r>
          </w:p>
        </w:tc>
        <w:tc>
          <w:tcPr>
            <w:tcW w:type="dxa" w:w="704"/>
          </w:tcPr>
          <w:p>
            <w:pPr>
              <w:spacing w:after="0"/>
              <w:jc w:val="left"/>
            </w:pPr>
          </w:p>
        </w:tc>
        <w:tc>
          <w:tcPr>
            <w:tcW w:type="dxa" w:w="2883"/>
          </w:tcPr>
          <w:p>
            <w:pPr>
              <w:spacing w:after="0"/>
              <w:jc w:val="left"/>
            </w:pPr>
            <w:r>
              <w:rPr>
                <w:sz w:val="16"/>
              </w:rPr>
              <w:t>B1-c worst recorded: Lightning</w:t>
            </w:r>
          </w:p>
        </w:tc>
      </w:tr>
      <w:tr>
        <w:trPr>
          <w:cantSplit/>
        </w:trPr>
        <w:tc>
          <w:tcPr>
            <w:tcW w:type="dxa" w:w="1037"/>
          </w:tcPr>
          <w:p>
            <w:pPr>
              <w:spacing w:after="0"/>
              <w:jc w:val="left"/>
            </w:pPr>
            <w:r>
              <w:rPr>
                <w:sz w:val="16"/>
              </w:rPr>
              <w:t>1997-04-04</w:t>
            </w:r>
          </w:p>
        </w:tc>
        <w:tc>
          <w:tcPr>
            <w:tcW w:type="dxa" w:w="1215"/>
          </w:tcPr>
          <w:p>
            <w:pPr>
              <w:spacing w:after="0"/>
              <w:jc w:val="left"/>
            </w:pPr>
            <w:r>
              <w:rPr>
                <w:sz w:val="16"/>
              </w:rPr>
              <w:t>Blizzard</w:t>
            </w:r>
          </w:p>
        </w:tc>
        <w:tc>
          <w:tcPr>
            <w:tcW w:type="dxa" w:w="2543"/>
          </w:tcPr>
          <w:p>
            <w:pPr>
              <w:spacing w:after="0"/>
              <w:jc w:val="left"/>
            </w:pPr>
          </w:p>
        </w:tc>
        <w:tc>
          <w:tcPr>
            <w:tcW w:type="dxa" w:w="2591"/>
          </w:tcPr>
          <w:p>
            <w:pPr>
              <w:spacing w:after="0"/>
              <w:jc w:val="left"/>
            </w:pPr>
            <w:r>
              <w:rPr>
                <w:sz w:val="16"/>
              </w:rPr>
              <w:t>$5,000,000 property; $0 crops, reported for the zone (1997 dollars)</w:t>
            </w:r>
          </w:p>
        </w:tc>
        <w:tc>
          <w:tcPr>
            <w:tcW w:type="dxa" w:w="1078"/>
          </w:tcPr>
          <w:p>
            <w:pPr>
              <w:spacing w:after="0"/>
              <w:jc w:val="right"/>
            </w:pPr>
            <w:r>
              <w:rPr>
                <w:sz w:val="16"/>
              </w:rPr>
              <w:t>0, 0</w:t>
            </w:r>
          </w:p>
        </w:tc>
        <w:tc>
          <w:tcPr>
            <w:tcW w:type="dxa" w:w="2061"/>
          </w:tcPr>
          <w:p>
            <w:pPr>
              <w:spacing w:after="0"/>
              <w:jc w:val="left"/>
            </w:pPr>
            <w:r>
              <w:rPr>
                <w:sz w:val="16"/>
              </w:rPr>
              <w:t>Storm Events area CONVERSE (legacy zone code WYZ059), zone-level: may include parts of neighboring counties</w:t>
            </w:r>
          </w:p>
        </w:tc>
        <w:tc>
          <w:tcPr>
            <w:tcW w:type="dxa" w:w="704"/>
          </w:tcPr>
          <w:p>
            <w:pPr>
              <w:spacing w:after="0"/>
              <w:jc w:val="left"/>
            </w:pPr>
          </w:p>
        </w:tc>
        <w:tc>
          <w:tcPr>
            <w:tcW w:type="dxa" w:w="28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1996-08-15</w:t>
            </w:r>
          </w:p>
        </w:tc>
        <w:tc>
          <w:tcPr>
            <w:tcW w:type="dxa" w:w="1215"/>
          </w:tcPr>
          <w:p>
            <w:pPr>
              <w:spacing w:after="0"/>
              <w:jc w:val="left"/>
            </w:pPr>
            <w:r>
              <w:rPr>
                <w:sz w:val="16"/>
              </w:rPr>
              <w:t>Hail</w:t>
            </w:r>
          </w:p>
        </w:tc>
        <w:tc>
          <w:tcPr>
            <w:tcW w:type="dxa" w:w="2543"/>
          </w:tcPr>
          <w:p>
            <w:pPr>
              <w:spacing w:after="0"/>
              <w:jc w:val="left"/>
            </w:pPr>
            <w:r>
              <w:rPr>
                <w:sz w:val="16"/>
              </w:rPr>
              <w:t>1.75 in</w:t>
            </w:r>
          </w:p>
        </w:tc>
        <w:tc>
          <w:tcPr>
            <w:tcW w:type="dxa" w:w="2591"/>
          </w:tcPr>
          <w:p>
            <w:pPr>
              <w:spacing w:after="0"/>
              <w:jc w:val="left"/>
            </w:pPr>
            <w:r>
              <w:rPr>
                <w:sz w:val="16"/>
              </w:rPr>
              <w:t>$30,000 property; crops not reported (1996 dollars)</w:t>
            </w:r>
          </w:p>
        </w:tc>
        <w:tc>
          <w:tcPr>
            <w:tcW w:type="dxa" w:w="1078"/>
          </w:tcPr>
          <w:p>
            <w:pPr>
              <w:spacing w:after="0"/>
              <w:jc w:val="right"/>
            </w:pPr>
            <w:r>
              <w:rPr>
                <w:sz w:val="16"/>
              </w:rPr>
              <w:t>0, 0</w:t>
            </w:r>
          </w:p>
        </w:tc>
        <w:tc>
          <w:tcPr>
            <w:tcW w:type="dxa" w:w="2061"/>
          </w:tcPr>
          <w:p>
            <w:pPr>
              <w:spacing w:after="0"/>
              <w:jc w:val="left"/>
            </w:pPr>
            <w:r>
              <w:rPr>
                <w:sz w:val="16"/>
              </w:rPr>
              <w:t>DOUGLAS</w:t>
            </w:r>
          </w:p>
        </w:tc>
        <w:tc>
          <w:tcPr>
            <w:tcW w:type="dxa" w:w="704"/>
          </w:tcPr>
          <w:p>
            <w:pPr>
              <w:spacing w:after="0"/>
              <w:jc w:val="left"/>
            </w:pPr>
          </w:p>
        </w:tc>
        <w:tc>
          <w:tcPr>
            <w:tcW w:type="dxa" w:w="2883"/>
          </w:tcPr>
          <w:p>
            <w:pPr>
              <w:spacing w:after="0"/>
              <w:jc w:val="left"/>
            </w:pPr>
            <w:r>
              <w:rPr>
                <w:sz w:val="16"/>
              </w:rPr>
              <w:t>B1-c most damaging: Hail</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2543"/>
          </w:tcPr>
          <w:p>
            <w:pPr>
              <w:spacing w:after="0"/>
              <w:jc w:val="left"/>
            </w:pPr>
          </w:p>
        </w:tc>
        <w:tc>
          <w:tcPr>
            <w:tcW w:type="dxa" w:w="2591"/>
          </w:tcPr>
          <w:p>
            <w:pPr>
              <w:spacing w:after="0"/>
              <w:jc w:val="left"/>
            </w:pPr>
            <w:r>
              <w:rPr>
                <w:sz w:val="16"/>
              </w:rPr>
              <w:t>damage not reported</w:t>
            </w:r>
          </w:p>
        </w:tc>
        <w:tc>
          <w:tcPr>
            <w:tcW w:type="dxa" w:w="1078"/>
          </w:tcPr>
          <w:p>
            <w:pPr>
              <w:spacing w:after="0"/>
              <w:jc w:val="right"/>
            </w:pPr>
            <w:r>
              <w:rPr>
                <w:sz w:val="16"/>
              </w:rPr>
              <w:t>0, 0</w:t>
            </w:r>
          </w:p>
        </w:tc>
        <w:tc>
          <w:tcPr>
            <w:tcW w:type="dxa" w:w="2061"/>
          </w:tcPr>
          <w:p>
            <w:pPr>
              <w:spacing w:after="0"/>
              <w:jc w:val="left"/>
            </w:pPr>
            <w:r>
              <w:rPr>
                <w:sz w:val="16"/>
              </w:rPr>
              <w:t>Storm Events area CONVERSE (legacy zone code WYZ059), zone-level: may include parts of neighboring counties</w:t>
            </w:r>
          </w:p>
        </w:tc>
        <w:tc>
          <w:tcPr>
            <w:tcW w:type="dxa" w:w="704"/>
          </w:tcPr>
          <w:p>
            <w:pPr>
              <w:spacing w:after="0"/>
              <w:jc w:val="left"/>
            </w:pPr>
          </w:p>
        </w:tc>
        <w:tc>
          <w:tcPr>
            <w:tcW w:type="dxa" w:w="28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1989-08-18</w:t>
            </w:r>
          </w:p>
        </w:tc>
        <w:tc>
          <w:tcPr>
            <w:tcW w:type="dxa" w:w="1215"/>
          </w:tcPr>
          <w:p>
            <w:pPr>
              <w:spacing w:after="0"/>
              <w:jc w:val="left"/>
            </w:pPr>
            <w:r>
              <w:rPr>
                <w:sz w:val="16"/>
              </w:rPr>
              <w:t>Hail</w:t>
            </w:r>
          </w:p>
        </w:tc>
        <w:tc>
          <w:tcPr>
            <w:tcW w:type="dxa" w:w="2543"/>
          </w:tcPr>
          <w:p>
            <w:pPr>
              <w:spacing w:after="0"/>
              <w:jc w:val="left"/>
            </w:pPr>
            <w:r>
              <w:rPr>
                <w:sz w:val="16"/>
              </w:rPr>
              <w:t>0.75 in</w:t>
            </w:r>
          </w:p>
        </w:tc>
        <w:tc>
          <w:tcPr>
            <w:tcW w:type="dxa" w:w="2591"/>
          </w:tcPr>
          <w:p>
            <w:pPr>
              <w:spacing w:after="0"/>
              <w:jc w:val="left"/>
            </w:pPr>
            <w:r>
              <w:rPr>
                <w:sz w:val="16"/>
              </w:rPr>
              <w:t>damage not recorded (pre-1996 record)</w:t>
            </w:r>
          </w:p>
        </w:tc>
        <w:tc>
          <w:tcPr>
            <w:tcW w:type="dxa" w:w="1078"/>
          </w:tcPr>
          <w:p>
            <w:pPr>
              <w:spacing w:after="0"/>
              <w:jc w:val="right"/>
            </w:pPr>
            <w:r>
              <w:rPr>
                <w:sz w:val="16"/>
              </w:rPr>
              <w:t>0, 1</w:t>
            </w:r>
          </w:p>
        </w:tc>
        <w:tc>
          <w:tcPr>
            <w:tcW w:type="dxa" w:w="2061"/>
          </w:tcPr>
          <w:p>
            <w:pPr>
              <w:spacing w:after="0"/>
              <w:jc w:val="left"/>
            </w:pPr>
            <w:r>
              <w:rPr>
                <w:sz w:val="16"/>
              </w:rPr>
              <w:t>location not recorded</w:t>
            </w:r>
          </w:p>
        </w:tc>
        <w:tc>
          <w:tcPr>
            <w:tcW w:type="dxa" w:w="704"/>
          </w:tcPr>
          <w:p>
            <w:pPr>
              <w:spacing w:after="0"/>
              <w:jc w:val="left"/>
            </w:pPr>
          </w:p>
        </w:tc>
        <w:tc>
          <w:tcPr>
            <w:tcW w:type="dxa" w:w="2883"/>
          </w:tcPr>
          <w:p>
            <w:pPr>
              <w:spacing w:after="0"/>
              <w:jc w:val="left"/>
            </w:pPr>
            <w:r>
              <w:rPr>
                <w:sz w:val="16"/>
              </w:rPr>
              <w:t>deaths or injuries recorded</w:t>
            </w:r>
          </w:p>
        </w:tc>
      </w:tr>
      <w:tr>
        <w:trPr>
          <w:cantSplit/>
        </w:trPr>
        <w:tc>
          <w:tcPr>
            <w:tcW w:type="dxa" w:w="1037"/>
          </w:tcPr>
          <w:p>
            <w:pPr>
              <w:spacing w:after="0"/>
              <w:jc w:val="left"/>
            </w:pPr>
            <w:r>
              <w:rPr>
                <w:sz w:val="16"/>
              </w:rPr>
              <w:t>1982-06-05</w:t>
            </w:r>
          </w:p>
        </w:tc>
        <w:tc>
          <w:tcPr>
            <w:tcW w:type="dxa" w:w="1215"/>
          </w:tcPr>
          <w:p>
            <w:pPr>
              <w:spacing w:after="0"/>
              <w:jc w:val="left"/>
            </w:pPr>
            <w:r>
              <w:rPr>
                <w:sz w:val="16"/>
              </w:rPr>
              <w:t>Tornado</w:t>
            </w:r>
          </w:p>
        </w:tc>
        <w:tc>
          <w:tcPr>
            <w:tcW w:type="dxa" w:w="2543"/>
          </w:tcPr>
          <w:p>
            <w:pPr>
              <w:spacing w:after="0"/>
              <w:jc w:val="left"/>
            </w:pPr>
            <w:r>
              <w:rPr>
                <w:sz w:val="16"/>
              </w:rPr>
              <w:t>F1, 7 mi path length (records before 1996 may include the whole path; rating and listing come from the county where the tornado began), 33 yd wide</w:t>
            </w:r>
          </w:p>
        </w:tc>
        <w:tc>
          <w:tcPr>
            <w:tcW w:type="dxa" w:w="2591"/>
          </w:tcPr>
          <w:p>
            <w:pPr>
              <w:spacing w:after="0"/>
              <w:jc w:val="left"/>
            </w:pPr>
            <w:r>
              <w:rPr>
                <w:sz w:val="16"/>
              </w:rPr>
              <w:t>$25,000 property; crops not recorded (1982 dollars)</w:t>
            </w:r>
          </w:p>
        </w:tc>
        <w:tc>
          <w:tcPr>
            <w:tcW w:type="dxa" w:w="1078"/>
          </w:tcPr>
          <w:p>
            <w:pPr>
              <w:spacing w:after="0"/>
              <w:jc w:val="right"/>
            </w:pPr>
            <w:r>
              <w:rPr>
                <w:sz w:val="16"/>
              </w:rPr>
              <w:t>0, 3</w:t>
            </w:r>
          </w:p>
        </w:tc>
        <w:tc>
          <w:tcPr>
            <w:tcW w:type="dxa" w:w="2061"/>
          </w:tcPr>
          <w:p>
            <w:pPr>
              <w:spacing w:after="0"/>
              <w:jc w:val="left"/>
            </w:pPr>
            <w:r>
              <w:rPr>
                <w:sz w:val="16"/>
              </w:rPr>
              <w:t>location not recorded</w:t>
            </w:r>
          </w:p>
        </w:tc>
        <w:tc>
          <w:tcPr>
            <w:tcW w:type="dxa" w:w="704"/>
          </w:tcPr>
          <w:p>
            <w:pPr>
              <w:spacing w:after="0"/>
              <w:jc w:val="left"/>
            </w:pPr>
          </w:p>
        </w:tc>
        <w:tc>
          <w:tcPr>
            <w:tcW w:type="dxa" w:w="288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8"/>
        <w:gridCol w:w="1037"/>
        <w:gridCol w:w="1681"/>
        <w:gridCol w:w="1516"/>
        <w:gridCol w:w="1484"/>
        <w:gridCol w:w="1037"/>
        <w:gridCol w:w="2092"/>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1"/>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0</w:t>
            </w:r>
          </w:p>
        </w:tc>
        <w:tc>
          <w:tcPr>
            <w:tcW w:type="dxa" w:w="1484"/>
          </w:tcPr>
          <w:p>
            <w:pPr>
              <w:spacing w:after="0"/>
              <w:jc w:val="left"/>
            </w:pPr>
            <w:r>
              <w:rPr>
                <w:sz w:val="16"/>
              </w:rPr>
              <w:t>1994 to 2023 (30 years)</w:t>
            </w:r>
          </w:p>
        </w:tc>
        <w:tc>
          <w:tcPr>
            <w:tcW w:type="dxa" w:w="1037"/>
          </w:tcPr>
          <w:p>
            <w:pPr>
              <w:spacing w:after="0"/>
              <w:jc w:val="left"/>
            </w:pPr>
            <w:r>
              <w:rPr>
                <w:sz w:val="16"/>
              </w:rPr>
              <w:t>see B1-f</w:t>
            </w:r>
          </w:p>
        </w:tc>
        <w:tc>
          <w:tcPr>
            <w:tcW w:type="dxa" w:w="20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4.35</w:t>
            </w:r>
          </w:p>
        </w:tc>
        <w:tc>
          <w:tcPr>
            <w:tcW w:type="dxa" w:w="1437"/>
          </w:tcPr>
          <w:p>
            <w:pPr>
              <w:spacing w:after="0"/>
              <w:jc w:val="left"/>
            </w:pPr>
            <w:r>
              <w:rPr>
                <w:sz w:val="16"/>
              </w:rPr>
              <w:t>event-days per year</w:t>
            </w:r>
          </w:p>
        </w:tc>
        <w:tc>
          <w:tcPr>
            <w:tcW w:type="dxa" w:w="1558"/>
          </w:tcPr>
          <w:p>
            <w:pPr>
              <w:spacing w:after="0"/>
              <w:jc w:val="left"/>
            </w:pPr>
            <w:r>
              <w:rPr>
                <w:sz w:val="16"/>
              </w:rPr>
              <w:t>about 4.35 days per year</w:t>
            </w:r>
          </w:p>
        </w:tc>
        <w:tc>
          <w:tcPr>
            <w:tcW w:type="dxa" w:w="1037"/>
          </w:tcPr>
          <w:p>
            <w:pPr>
              <w:spacing w:after="0"/>
              <w:jc w:val="left"/>
            </w:pPr>
            <w:r>
              <w:rPr>
                <w:sz w:val="16"/>
              </w:rPr>
              <w:t>Likely</w:t>
            </w:r>
          </w:p>
        </w:tc>
        <w:tc>
          <w:tcPr>
            <w:tcW w:type="dxa" w:w="1681"/>
          </w:tcPr>
          <w:p>
            <w:pPr>
              <w:spacing w:after="0"/>
              <w:jc w:val="left"/>
            </w:pPr>
            <w:r>
              <w:rPr>
                <w:sz w:val="16"/>
              </w:rPr>
              <w:t>event-days in 14 of 30 years, 1996 to 2025 (46.7%)</w:t>
            </w:r>
          </w:p>
        </w:tc>
        <w:tc>
          <w:tcPr>
            <w:tcW w:type="dxa" w:w="1516"/>
          </w:tcPr>
          <w:p>
            <w:pPr>
              <w:spacing w:after="0"/>
              <w:jc w:val="right"/>
            </w:pPr>
            <w:r>
              <w:rPr>
                <w:sz w:val="16"/>
              </w:rPr>
              <w:t>82.7</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NRI gives about 4.35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104</w:t>
            </w:r>
          </w:p>
        </w:tc>
        <w:tc>
          <w:tcPr>
            <w:tcW w:type="dxa" w:w="1437"/>
          </w:tcPr>
          <w:p>
            <w:pPr>
              <w:spacing w:after="0"/>
              <w:jc w:val="left"/>
            </w:pPr>
            <w:r>
              <w:rPr>
                <w:sz w:val="16"/>
              </w:rPr>
              <w:t>event-days per year</w:t>
            </w:r>
          </w:p>
        </w:tc>
        <w:tc>
          <w:tcPr>
            <w:tcW w:type="dxa" w:w="1558"/>
          </w:tcPr>
          <w:p>
            <w:pPr>
              <w:spacing w:after="0"/>
              <w:jc w:val="left"/>
            </w:pPr>
            <w:r>
              <w:rPr>
                <w:sz w:val="16"/>
              </w:rPr>
              <w:t>about 104 days per year</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2,639</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0.00204</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0.204%</w:t>
            </w: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1.36</w:t>
            </w:r>
          </w:p>
        </w:tc>
        <w:tc>
          <w:tcPr>
            <w:tcW w:type="dxa" w:w="1437"/>
          </w:tcPr>
          <w:p>
            <w:pPr>
              <w:spacing w:after="0"/>
              <w:jc w:val="left"/>
            </w:pPr>
            <w:r>
              <w:rPr>
                <w:sz w:val="16"/>
              </w:rPr>
              <w:t>events per year</w:t>
            </w:r>
          </w:p>
        </w:tc>
        <w:tc>
          <w:tcPr>
            <w:tcW w:type="dxa" w:w="1558"/>
          </w:tcPr>
          <w:p>
            <w:pPr>
              <w:spacing w:after="0"/>
              <w:jc w:val="left"/>
            </w:pPr>
            <w:r>
              <w:rPr>
                <w:sz w:val="16"/>
              </w:rPr>
              <w:t>about 1.36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51.6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0.169</w:t>
            </w:r>
          </w:p>
        </w:tc>
        <w:tc>
          <w:tcPr>
            <w:tcW w:type="dxa" w:w="1437"/>
          </w:tcPr>
          <w:p>
            <w:pPr>
              <w:spacing w:after="0"/>
              <w:jc w:val="left"/>
            </w:pPr>
            <w:r>
              <w:rPr>
                <w:sz w:val="16"/>
              </w:rPr>
              <w:t>event-days per year</w:t>
            </w:r>
          </w:p>
        </w:tc>
        <w:tc>
          <w:tcPr>
            <w:tcW w:type="dxa" w:w="1558"/>
          </w:tcPr>
          <w:p>
            <w:pPr>
              <w:spacing w:after="0"/>
              <w:jc w:val="left"/>
            </w:pPr>
            <w:r>
              <w:rPr>
                <w:sz w:val="16"/>
              </w:rPr>
              <w:t>about 0.169 days per year</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0.0000819</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4"/>
          </w:tcPr>
          <w:p>
            <w:pPr>
              <w:spacing w:after="0"/>
              <w:jc w:val="right"/>
            </w:pPr>
          </w:p>
        </w:tc>
        <w:tc>
          <w:tcPr>
            <w:tcW w:type="dxa" w:w="1437"/>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0.0154</w:t>
            </w:r>
          </w:p>
        </w:tc>
        <w:tc>
          <w:tcPr>
            <w:tcW w:type="dxa" w:w="1437"/>
          </w:tcPr>
          <w:p>
            <w:pPr>
              <w:spacing w:after="0"/>
              <w:jc w:val="left"/>
            </w:pPr>
            <w:r>
              <w:rPr>
                <w:sz w:val="16"/>
              </w:rPr>
              <w:t>event-days per year</w:t>
            </w:r>
          </w:p>
        </w:tc>
        <w:tc>
          <w:tcPr>
            <w:tcW w:type="dxa" w:w="1558"/>
          </w:tcPr>
          <w:p>
            <w:pPr>
              <w:spacing w:after="0"/>
              <w:jc w:val="left"/>
            </w:pPr>
            <w:r>
              <w:rPr>
                <w:sz w:val="16"/>
              </w:rPr>
              <w:t>about 0.0154 days per year</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1</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0.179</w:t>
            </w:r>
          </w:p>
        </w:tc>
        <w:tc>
          <w:tcPr>
            <w:tcW w:type="dxa" w:w="1437"/>
          </w:tcPr>
          <w:p>
            <w:pPr>
              <w:spacing w:after="0"/>
              <w:jc w:val="left"/>
            </w:pPr>
            <w:r>
              <w:rPr>
                <w:sz w:val="16"/>
              </w:rPr>
              <w:t>event-days per year</w:t>
            </w:r>
          </w:p>
        </w:tc>
        <w:tc>
          <w:tcPr>
            <w:tcW w:type="dxa" w:w="1558"/>
          </w:tcPr>
          <w:p>
            <w:pPr>
              <w:spacing w:after="0"/>
              <w:jc w:val="left"/>
            </w:pPr>
            <w:r>
              <w:rPr>
                <w:sz w:val="16"/>
              </w:rPr>
              <w:t>about 0.179 days per year</w:t>
            </w:r>
          </w:p>
        </w:tc>
        <w:tc>
          <w:tcPr>
            <w:tcW w:type="dxa" w:w="1037"/>
          </w:tcPr>
          <w:p>
            <w:pPr>
              <w:spacing w:after="0"/>
              <w:jc w:val="left"/>
            </w:pPr>
            <w:r>
              <w:rPr>
                <w:sz w:val="16"/>
              </w:rPr>
              <w:t>Likely</w:t>
            </w:r>
          </w:p>
        </w:tc>
        <w:tc>
          <w:tcPr>
            <w:tcW w:type="dxa" w:w="1681"/>
          </w:tcPr>
          <w:p>
            <w:pPr>
              <w:spacing w:after="0"/>
              <w:jc w:val="left"/>
            </w:pPr>
            <w:r>
              <w:rPr>
                <w:sz w:val="16"/>
              </w:rPr>
              <w:t>event-days in 5 of 30 years, 1996 to 2025 (16.7%)</w:t>
            </w:r>
          </w:p>
        </w:tc>
        <w:tc>
          <w:tcPr>
            <w:tcW w:type="dxa" w:w="1516"/>
          </w:tcPr>
          <w:p>
            <w:pPr>
              <w:spacing w:after="0"/>
              <w:jc w:val="right"/>
            </w:pPr>
            <w:r>
              <w:rPr>
                <w:sz w:val="16"/>
              </w:rPr>
              <w:t>5</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2.94</w:t>
            </w:r>
          </w:p>
        </w:tc>
        <w:tc>
          <w:tcPr>
            <w:tcW w:type="dxa" w:w="1437"/>
          </w:tcPr>
          <w:p>
            <w:pPr>
              <w:spacing w:after="0"/>
              <w:jc w:val="left"/>
            </w:pPr>
            <w:r>
              <w:rPr>
                <w:sz w:val="16"/>
              </w:rPr>
              <w:t>events per year (modeled)</w:t>
            </w:r>
          </w:p>
        </w:tc>
        <w:tc>
          <w:tcPr>
            <w:tcW w:type="dxa" w:w="1558"/>
          </w:tcPr>
          <w:p>
            <w:pPr>
              <w:spacing w:after="0"/>
              <w:jc w:val="left"/>
            </w:pPr>
            <w:r>
              <w:rPr>
                <w:sz w:val="16"/>
              </w:rPr>
              <w:t>about 2.94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42.2</w:t>
            </w:r>
          </w:p>
        </w:tc>
        <w:tc>
          <w:tcPr>
            <w:tcW w:type="dxa" w:w="1437"/>
          </w:tcPr>
          <w:p>
            <w:pPr>
              <w:spacing w:after="0"/>
              <w:jc w:val="left"/>
            </w:pPr>
            <w:r>
              <w:rPr>
                <w:sz w:val="16"/>
              </w:rPr>
              <w:t>days per year with a strike</w:t>
            </w:r>
          </w:p>
        </w:tc>
        <w:tc>
          <w:tcPr>
            <w:tcW w:type="dxa" w:w="1558"/>
          </w:tcPr>
          <w:p>
            <w:pPr>
              <w:spacing w:after="0"/>
              <w:jc w:val="left"/>
            </w:pPr>
            <w:r>
              <w:rPr>
                <w:sz w:val="16"/>
              </w:rPr>
              <w:t>about 42.2 days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0.434</w:t>
            </w:r>
          </w:p>
        </w:tc>
        <w:tc>
          <w:tcPr>
            <w:tcW w:type="dxa" w:w="1437"/>
          </w:tcPr>
          <w:p>
            <w:pPr>
              <w:spacing w:after="0"/>
              <w:jc w:val="left"/>
            </w:pPr>
            <w:r>
              <w:rPr>
                <w:sz w:val="16"/>
              </w:rPr>
              <w:t>events per year</w:t>
            </w:r>
          </w:p>
        </w:tc>
        <w:tc>
          <w:tcPr>
            <w:tcW w:type="dxa" w:w="1558"/>
          </w:tcPr>
          <w:p>
            <w:pPr>
              <w:spacing w:after="0"/>
              <w:jc w:val="left"/>
            </w:pPr>
            <w:r>
              <w:rPr>
                <w:sz w:val="16"/>
              </w:rPr>
              <w:t>about 1 in 2 years</w:t>
            </w:r>
          </w:p>
        </w:tc>
        <w:tc>
          <w:tcPr>
            <w:tcW w:type="dxa" w:w="1037"/>
          </w:tcPr>
          <w:p>
            <w:pPr>
              <w:spacing w:after="0"/>
              <w:jc w:val="left"/>
            </w:pPr>
            <w:r>
              <w:rPr>
                <w:sz w:val="16"/>
              </w:rPr>
              <w:t>Likely</w:t>
            </w:r>
          </w:p>
        </w:tc>
        <w:tc>
          <w:tcPr>
            <w:tcW w:type="dxa" w:w="1681"/>
          </w:tcPr>
          <w:p>
            <w:pPr>
              <w:spacing w:after="0"/>
              <w:jc w:val="left"/>
            </w:pPr>
            <w:r>
              <w:rPr>
                <w:sz w:val="16"/>
              </w:rPr>
              <w:t>FEMA annualized frequency (modeled)</w:t>
            </w:r>
          </w:p>
        </w:tc>
        <w:tc>
          <w:tcPr>
            <w:tcW w:type="dxa" w:w="1516"/>
          </w:tcPr>
          <w:p>
            <w:pPr>
              <w:spacing w:after="0"/>
              <w:jc w:val="right"/>
            </w:pPr>
            <w:r>
              <w:rPr>
                <w:sz w:val="16"/>
              </w:rPr>
              <w:t>17</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0.692</w:t>
            </w:r>
          </w:p>
        </w:tc>
        <w:tc>
          <w:tcPr>
            <w:tcW w:type="dxa" w:w="1437"/>
          </w:tcPr>
          <w:p>
            <w:pPr>
              <w:spacing w:after="0"/>
              <w:jc w:val="left"/>
            </w:pPr>
            <w:r>
              <w:rPr>
                <w:sz w:val="16"/>
              </w:rPr>
              <w:t>events per year</w:t>
            </w:r>
          </w:p>
        </w:tc>
        <w:tc>
          <w:tcPr>
            <w:tcW w:type="dxa" w:w="1558"/>
          </w:tcPr>
          <w:p>
            <w:pPr>
              <w:spacing w:after="0"/>
              <w:jc w:val="left"/>
            </w:pPr>
            <w:r>
              <w:rPr>
                <w:sz w:val="16"/>
              </w:rPr>
              <w:t>about 0.69 per year</w:t>
            </w:r>
          </w:p>
        </w:tc>
        <w:tc>
          <w:tcPr>
            <w:tcW w:type="dxa" w:w="1037"/>
          </w:tcPr>
          <w:p>
            <w:pPr>
              <w:spacing w:after="0"/>
              <w:jc w:val="left"/>
            </w:pPr>
            <w:r>
              <w:rPr>
                <w:sz w:val="16"/>
              </w:rPr>
              <w:t>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0.00361</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0.361%</w:t>
            </w:r>
          </w:p>
        </w:tc>
        <w:tc>
          <w:tcPr>
            <w:tcW w:type="dxa" w:w="1037"/>
          </w:tcPr>
          <w:p>
            <w:pPr>
              <w:spacing w:after="0"/>
              <w:jc w:val="left"/>
            </w:pPr>
          </w:p>
        </w:tc>
        <w:tc>
          <w:tcPr>
            <w:tcW w:type="dxa" w:w="1681"/>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19.1</w:t>
            </w:r>
          </w:p>
        </w:tc>
        <w:tc>
          <w:tcPr>
            <w:tcW w:type="dxa" w:w="1437"/>
          </w:tcPr>
          <w:p>
            <w:pPr>
              <w:spacing w:after="0"/>
              <w:jc w:val="left"/>
            </w:pPr>
            <w:r>
              <w:rPr>
                <w:sz w:val="16"/>
              </w:rPr>
              <w:t>event-days per year</w:t>
            </w:r>
          </w:p>
        </w:tc>
        <w:tc>
          <w:tcPr>
            <w:tcW w:type="dxa" w:w="1558"/>
          </w:tcPr>
          <w:p>
            <w:pPr>
              <w:spacing w:after="0"/>
              <w:jc w:val="left"/>
            </w:pPr>
            <w:r>
              <w:rPr>
                <w:sz w:val="16"/>
              </w:rPr>
              <w:t>about 19.1 days per year</w:t>
            </w:r>
          </w:p>
        </w:tc>
        <w:tc>
          <w:tcPr>
            <w:tcW w:type="dxa" w:w="1037"/>
          </w:tcPr>
          <w:p>
            <w:pPr>
              <w:spacing w:after="0"/>
              <w:jc w:val="left"/>
            </w:pPr>
            <w:r>
              <w:rPr>
                <w:sz w:val="16"/>
              </w:rPr>
              <w:t>Likely</w:t>
            </w:r>
          </w:p>
        </w:tc>
        <w:tc>
          <w:tcPr>
            <w:tcW w:type="dxa" w:w="1681"/>
          </w:tcPr>
          <w:p>
            <w:pPr>
              <w:spacing w:after="0"/>
              <w:jc w:val="left"/>
            </w:pPr>
            <w:r>
              <w:rPr>
                <w:sz w:val="16"/>
              </w:rPr>
              <w:t>event-days in 26 of 30 years, 1996 to 2025 (86.7%)</w:t>
            </w:r>
          </w:p>
        </w:tc>
        <w:tc>
          <w:tcPr>
            <w:tcW w:type="dxa" w:w="1516"/>
          </w:tcPr>
          <w:p>
            <w:pPr>
              <w:spacing w:after="0"/>
              <w:jc w:val="right"/>
            </w:pPr>
            <w:r>
              <w:rPr>
                <w:sz w:val="16"/>
              </w:rPr>
              <w:t>363</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108</w:t>
            </w:r>
          </w:p>
        </w:tc>
        <w:tc>
          <w:tcPr>
            <w:tcW w:type="dxa" w:w="1476"/>
          </w:tcPr>
          <w:p>
            <w:pPr>
              <w:spacing w:after="0"/>
              <w:jc w:val="right"/>
            </w:pPr>
            <w:r>
              <w:rPr>
                <w:sz w:val="16"/>
              </w:rPr>
              <w:t>30</w:t>
            </w:r>
          </w:p>
        </w:tc>
        <w:tc>
          <w:tcPr>
            <w:tcW w:type="dxa" w:w="1476"/>
          </w:tcPr>
          <w:p>
            <w:pPr>
              <w:spacing w:after="0"/>
              <w:jc w:val="right"/>
            </w:pPr>
            <w:r>
              <w:rPr>
                <w:sz w:val="16"/>
              </w:rPr>
              <w:t>3.6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1 of 4</w:t>
            </w:r>
          </w:p>
        </w:tc>
        <w:tc>
          <w:tcPr>
            <w:tcW w:type="dxa" w:w="922"/>
          </w:tcPr>
          <w:p>
            <w:pPr>
              <w:spacing w:after="0"/>
              <w:jc w:val="right"/>
            </w:pPr>
            <w:r>
              <w:rPr>
                <w:sz w:val="16"/>
              </w:rPr>
              <w:t>2.7</w:t>
            </w:r>
          </w:p>
        </w:tc>
        <w:tc>
          <w:tcPr>
            <w:tcW w:type="dxa" w:w="701"/>
          </w:tcPr>
          <w:p>
            <w:pPr>
              <w:spacing w:after="0"/>
              <w:jc w:val="right"/>
            </w:pPr>
            <w:r>
              <w:rPr>
                <w:sz w:val="16"/>
              </w:rPr>
              <w:t>2.7</w:t>
            </w:r>
          </w:p>
        </w:tc>
        <w:tc>
          <w:tcPr>
            <w:tcW w:type="dxa" w:w="668"/>
          </w:tcPr>
          <w:p>
            <w:pPr>
              <w:spacing w:after="0"/>
              <w:jc w:val="right"/>
            </w:pPr>
            <w:r>
              <w:rPr>
                <w:sz w:val="16"/>
              </w:rPr>
              <w:t>2.7</w:t>
            </w:r>
          </w:p>
        </w:tc>
        <w:tc>
          <w:tcPr>
            <w:tcW w:type="dxa" w:w="2909"/>
          </w:tcPr>
          <w:p>
            <w:pPr>
              <w:spacing w:after="0"/>
              <w:jc w:val="left"/>
            </w:pPr>
            <w:r>
              <w:rPr>
                <w:sz w:val="16"/>
              </w:rPr>
              <w:t>Very Low 1, 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94.5</w:t>
            </w:r>
          </w:p>
        </w:tc>
        <w:tc>
          <w:tcPr>
            <w:tcW w:type="dxa" w:w="701"/>
          </w:tcPr>
          <w:p>
            <w:pPr>
              <w:spacing w:after="0"/>
              <w:jc w:val="right"/>
            </w:pPr>
            <w:r>
              <w:rPr>
                <w:sz w:val="16"/>
              </w:rPr>
              <w:t>96.5</w:t>
            </w:r>
          </w:p>
        </w:tc>
        <w:tc>
          <w:tcPr>
            <w:tcW w:type="dxa" w:w="668"/>
          </w:tcPr>
          <w:p>
            <w:pPr>
              <w:spacing w:after="0"/>
              <w:jc w:val="right"/>
            </w:pPr>
            <w:r>
              <w:rPr>
                <w:sz w:val="16"/>
              </w:rPr>
              <w:t>98.6</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72.5</w:t>
            </w:r>
          </w:p>
        </w:tc>
        <w:tc>
          <w:tcPr>
            <w:tcW w:type="dxa" w:w="701"/>
          </w:tcPr>
          <w:p>
            <w:pPr>
              <w:spacing w:after="0"/>
              <w:jc w:val="right"/>
            </w:pPr>
            <w:r>
              <w:rPr>
                <w:sz w:val="16"/>
              </w:rPr>
              <w:t>75.6</w:t>
            </w:r>
          </w:p>
        </w:tc>
        <w:tc>
          <w:tcPr>
            <w:tcW w:type="dxa" w:w="668"/>
          </w:tcPr>
          <w:p>
            <w:pPr>
              <w:spacing w:after="0"/>
              <w:jc w:val="right"/>
            </w:pPr>
            <w:r>
              <w:rPr>
                <w:sz w:val="16"/>
              </w:rPr>
              <w:t>86.0</w:t>
            </w:r>
          </w:p>
        </w:tc>
        <w:tc>
          <w:tcPr>
            <w:tcW w:type="dxa" w:w="2909"/>
          </w:tcPr>
          <w:p>
            <w:pPr>
              <w:spacing w:after="0"/>
              <w:jc w:val="left"/>
            </w:pPr>
            <w:r>
              <w:rPr>
                <w:sz w:val="16"/>
              </w:rPr>
              <w:t>Relatively Low 1, Very Low 3</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61.0</w:t>
            </w:r>
          </w:p>
        </w:tc>
        <w:tc>
          <w:tcPr>
            <w:tcW w:type="dxa" w:w="701"/>
          </w:tcPr>
          <w:p>
            <w:pPr>
              <w:spacing w:after="0"/>
              <w:jc w:val="right"/>
            </w:pPr>
            <w:r>
              <w:rPr>
                <w:sz w:val="16"/>
              </w:rPr>
              <w:t>69.9</w:t>
            </w:r>
          </w:p>
        </w:tc>
        <w:tc>
          <w:tcPr>
            <w:tcW w:type="dxa" w:w="668"/>
          </w:tcPr>
          <w:p>
            <w:pPr>
              <w:spacing w:after="0"/>
              <w:jc w:val="right"/>
            </w:pPr>
            <w:r>
              <w:rPr>
                <w:sz w:val="16"/>
              </w:rPr>
              <w:t>78.0</w:t>
            </w:r>
          </w:p>
        </w:tc>
        <w:tc>
          <w:tcPr>
            <w:tcW w:type="dxa" w:w="2909"/>
          </w:tcPr>
          <w:p>
            <w:pPr>
              <w:spacing w:after="0"/>
              <w:jc w:val="left"/>
            </w:pPr>
            <w:r>
              <w:rPr>
                <w:sz w:val="16"/>
              </w:rPr>
              <w:t>Relatively Moderate 1, Relatively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65.0</w:t>
            </w:r>
          </w:p>
        </w:tc>
        <w:tc>
          <w:tcPr>
            <w:tcW w:type="dxa" w:w="701"/>
          </w:tcPr>
          <w:p>
            <w:pPr>
              <w:spacing w:after="0"/>
              <w:jc w:val="right"/>
            </w:pPr>
            <w:r>
              <w:rPr>
                <w:sz w:val="16"/>
              </w:rPr>
              <w:t>81.7</w:t>
            </w:r>
          </w:p>
        </w:tc>
        <w:tc>
          <w:tcPr>
            <w:tcW w:type="dxa" w:w="668"/>
          </w:tcPr>
          <w:p>
            <w:pPr>
              <w:spacing w:after="0"/>
              <w:jc w:val="right"/>
            </w:pPr>
            <w:r>
              <w:rPr>
                <w:sz w:val="16"/>
              </w:rPr>
              <w:t>87.7</w:t>
            </w:r>
          </w:p>
        </w:tc>
        <w:tc>
          <w:tcPr>
            <w:tcW w:type="dxa" w:w="2909"/>
          </w:tcPr>
          <w:p>
            <w:pPr>
              <w:spacing w:after="0"/>
              <w:jc w:val="left"/>
            </w:pPr>
            <w:r>
              <w:rPr>
                <w:sz w:val="16"/>
              </w:rPr>
              <w:t>Relatively Moderate 3,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3.1</w:t>
            </w:r>
          </w:p>
        </w:tc>
        <w:tc>
          <w:tcPr>
            <w:tcW w:type="dxa" w:w="701"/>
          </w:tcPr>
          <w:p>
            <w:pPr>
              <w:spacing w:after="0"/>
              <w:jc w:val="right"/>
            </w:pPr>
            <w:r>
              <w:rPr>
                <w:sz w:val="16"/>
              </w:rPr>
              <w:t>3.5</w:t>
            </w:r>
          </w:p>
        </w:tc>
        <w:tc>
          <w:tcPr>
            <w:tcW w:type="dxa" w:w="668"/>
          </w:tcPr>
          <w:p>
            <w:pPr>
              <w:spacing w:after="0"/>
              <w:jc w:val="right"/>
            </w:pPr>
            <w:r>
              <w:rPr>
                <w:sz w:val="16"/>
              </w:rPr>
              <w:t>5.1</w:t>
            </w:r>
          </w:p>
        </w:tc>
        <w:tc>
          <w:tcPr>
            <w:tcW w:type="dxa" w:w="2909"/>
          </w:tcPr>
          <w:p>
            <w:pPr>
              <w:spacing w:after="0"/>
              <w:jc w:val="left"/>
            </w:pPr>
            <w:r>
              <w:rPr>
                <w:sz w:val="16"/>
              </w:rPr>
              <w:t>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29.0</w:t>
            </w:r>
          </w:p>
        </w:tc>
        <w:tc>
          <w:tcPr>
            <w:tcW w:type="dxa" w:w="701"/>
          </w:tcPr>
          <w:p>
            <w:pPr>
              <w:spacing w:after="0"/>
              <w:jc w:val="right"/>
            </w:pPr>
            <w:r>
              <w:rPr>
                <w:sz w:val="16"/>
              </w:rPr>
              <w:t>37.4</w:t>
            </w:r>
          </w:p>
        </w:tc>
        <w:tc>
          <w:tcPr>
            <w:tcW w:type="dxa" w:w="668"/>
          </w:tcPr>
          <w:p>
            <w:pPr>
              <w:spacing w:after="0"/>
              <w:jc w:val="right"/>
            </w:pPr>
            <w:r>
              <w:rPr>
                <w:sz w:val="16"/>
              </w:rPr>
              <w:t>50.4</w:t>
            </w:r>
          </w:p>
        </w:tc>
        <w:tc>
          <w:tcPr>
            <w:tcW w:type="dxa" w:w="2909"/>
          </w:tcPr>
          <w:p>
            <w:pPr>
              <w:spacing w:after="0"/>
              <w:jc w:val="left"/>
            </w:pPr>
            <w:r>
              <w:rPr>
                <w:sz w:val="16"/>
              </w:rPr>
              <w:t>Relatively Low 3,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51.9</w:t>
            </w:r>
          </w:p>
        </w:tc>
        <w:tc>
          <w:tcPr>
            <w:tcW w:type="dxa" w:w="701"/>
          </w:tcPr>
          <w:p>
            <w:pPr>
              <w:spacing w:after="0"/>
              <w:jc w:val="right"/>
            </w:pPr>
            <w:r>
              <w:rPr>
                <w:sz w:val="16"/>
              </w:rPr>
              <w:t>81.8</w:t>
            </w:r>
          </w:p>
        </w:tc>
        <w:tc>
          <w:tcPr>
            <w:tcW w:type="dxa" w:w="668"/>
          </w:tcPr>
          <w:p>
            <w:pPr>
              <w:spacing w:after="0"/>
              <w:jc w:val="right"/>
            </w:pPr>
            <w:r>
              <w:rPr>
                <w:sz w:val="16"/>
              </w:rPr>
              <w:t>93.9</w:t>
            </w:r>
          </w:p>
        </w:tc>
        <w:tc>
          <w:tcPr>
            <w:tcW w:type="dxa" w:w="2909"/>
          </w:tcPr>
          <w:p>
            <w:pPr>
              <w:spacing w:after="0"/>
              <w:jc w:val="left"/>
            </w:pPr>
            <w:r>
              <w:rPr>
                <w:sz w:val="16"/>
              </w:rPr>
              <w:t>Relatively High 2, Relatively Moderate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37.6</w:t>
            </w:r>
          </w:p>
        </w:tc>
        <w:tc>
          <w:tcPr>
            <w:tcW w:type="dxa" w:w="701"/>
          </w:tcPr>
          <w:p>
            <w:pPr>
              <w:spacing w:after="0"/>
              <w:jc w:val="right"/>
            </w:pPr>
            <w:r>
              <w:rPr>
                <w:sz w:val="16"/>
              </w:rPr>
              <w:t>52.7</w:t>
            </w:r>
          </w:p>
        </w:tc>
        <w:tc>
          <w:tcPr>
            <w:tcW w:type="dxa" w:w="668"/>
          </w:tcPr>
          <w:p>
            <w:pPr>
              <w:spacing w:after="0"/>
              <w:jc w:val="right"/>
            </w:pPr>
            <w:r>
              <w:rPr>
                <w:sz w:val="16"/>
              </w:rPr>
              <w:t>94.8</w:t>
            </w:r>
          </w:p>
        </w:tc>
        <w:tc>
          <w:tcPr>
            <w:tcW w:type="dxa" w:w="2909"/>
          </w:tcPr>
          <w:p>
            <w:pPr>
              <w:spacing w:after="0"/>
              <w:jc w:val="left"/>
            </w:pPr>
            <w:r>
              <w:rPr>
                <w:sz w:val="16"/>
              </w:rPr>
              <w:t>Relatively Low 1, 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77.9</w:t>
            </w:r>
          </w:p>
        </w:tc>
        <w:tc>
          <w:tcPr>
            <w:tcW w:type="dxa" w:w="701"/>
          </w:tcPr>
          <w:p>
            <w:pPr>
              <w:spacing w:after="0"/>
              <w:jc w:val="right"/>
            </w:pPr>
            <w:r>
              <w:rPr>
                <w:sz w:val="16"/>
              </w:rPr>
              <w:t>83.5</w:t>
            </w:r>
          </w:p>
        </w:tc>
        <w:tc>
          <w:tcPr>
            <w:tcW w:type="dxa" w:w="668"/>
          </w:tcPr>
          <w:p>
            <w:pPr>
              <w:spacing w:after="0"/>
              <w:jc w:val="right"/>
            </w:pPr>
            <w:r>
              <w:rPr>
                <w:sz w:val="16"/>
              </w:rPr>
              <w:t>94.5</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24.0</w:t>
            </w:r>
          </w:p>
        </w:tc>
        <w:tc>
          <w:tcPr>
            <w:tcW w:type="dxa" w:w="701"/>
          </w:tcPr>
          <w:p>
            <w:pPr>
              <w:spacing w:after="0"/>
              <w:jc w:val="right"/>
            </w:pPr>
            <w:r>
              <w:rPr>
                <w:sz w:val="16"/>
              </w:rPr>
              <w:t>33.2</w:t>
            </w:r>
          </w:p>
        </w:tc>
        <w:tc>
          <w:tcPr>
            <w:tcW w:type="dxa" w:w="668"/>
          </w:tcPr>
          <w:p>
            <w:pPr>
              <w:spacing w:after="0"/>
              <w:jc w:val="right"/>
            </w:pPr>
            <w:r>
              <w:rPr>
                <w:sz w:val="16"/>
              </w:rPr>
              <w:t>46.4</w:t>
            </w:r>
          </w:p>
        </w:tc>
        <w:tc>
          <w:tcPr>
            <w:tcW w:type="dxa" w:w="2909"/>
          </w:tcPr>
          <w:p>
            <w:pPr>
              <w:spacing w:after="0"/>
              <w:jc w:val="left"/>
            </w:pPr>
            <w:r>
              <w:rPr>
                <w:sz w:val="16"/>
              </w:rPr>
              <w:t>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42.7</w:t>
            </w:r>
          </w:p>
        </w:tc>
        <w:tc>
          <w:tcPr>
            <w:tcW w:type="dxa" w:w="701"/>
          </w:tcPr>
          <w:p>
            <w:pPr>
              <w:spacing w:after="0"/>
              <w:jc w:val="right"/>
            </w:pPr>
            <w:r>
              <w:rPr>
                <w:sz w:val="16"/>
              </w:rPr>
              <w:t>56.5</w:t>
            </w:r>
          </w:p>
        </w:tc>
        <w:tc>
          <w:tcPr>
            <w:tcW w:type="dxa" w:w="668"/>
          </w:tcPr>
          <w:p>
            <w:pPr>
              <w:spacing w:after="0"/>
              <w:jc w:val="right"/>
            </w:pPr>
            <w:r>
              <w:rPr>
                <w:sz w:val="16"/>
              </w:rPr>
              <w:t>67.6</w:t>
            </w:r>
          </w:p>
        </w:tc>
        <w:tc>
          <w:tcPr>
            <w:tcW w:type="dxa" w:w="2909"/>
          </w:tcPr>
          <w:p>
            <w:pPr>
              <w:spacing w:after="0"/>
              <w:jc w:val="left"/>
            </w:pPr>
            <w:r>
              <w:rPr>
                <w:sz w:val="16"/>
              </w:rPr>
              <w:t>Relatively Moderate 3, Relatively Low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92.6</w:t>
            </w:r>
          </w:p>
        </w:tc>
        <w:tc>
          <w:tcPr>
            <w:tcW w:type="dxa" w:w="701"/>
          </w:tcPr>
          <w:p>
            <w:pPr>
              <w:spacing w:after="0"/>
              <w:jc w:val="right"/>
            </w:pPr>
            <w:r>
              <w:rPr>
                <w:sz w:val="16"/>
              </w:rPr>
              <w:t>96.1</w:t>
            </w:r>
          </w:p>
        </w:tc>
        <w:tc>
          <w:tcPr>
            <w:tcW w:type="dxa" w:w="668"/>
          </w:tcPr>
          <w:p>
            <w:pPr>
              <w:spacing w:after="0"/>
              <w:jc w:val="right"/>
            </w:pPr>
            <w:r>
              <w:rPr>
                <w:sz w:val="16"/>
              </w:rPr>
              <w:t>98.9</w:t>
            </w:r>
          </w:p>
        </w:tc>
        <w:tc>
          <w:tcPr>
            <w:tcW w:type="dxa" w:w="2909"/>
          </w:tcPr>
          <w:p>
            <w:pPr>
              <w:spacing w:after="0"/>
              <w:jc w:val="left"/>
            </w:pPr>
            <w:r>
              <w:rPr>
                <w:sz w:val="16"/>
              </w:rPr>
              <w:t>Relatively High 1, Relatively Moderate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98.4</w:t>
            </w:r>
          </w:p>
        </w:tc>
        <w:tc>
          <w:tcPr>
            <w:tcW w:type="dxa" w:w="701"/>
          </w:tcPr>
          <w:p>
            <w:pPr>
              <w:spacing w:after="0"/>
              <w:jc w:val="right"/>
            </w:pPr>
            <w:r>
              <w:rPr>
                <w:sz w:val="16"/>
              </w:rPr>
              <w:t>98.9</w:t>
            </w:r>
          </w:p>
        </w:tc>
        <w:tc>
          <w:tcPr>
            <w:tcW w:type="dxa" w:w="668"/>
          </w:tcPr>
          <w:p>
            <w:pPr>
              <w:spacing w:after="0"/>
              <w:jc w:val="right"/>
            </w:pPr>
            <w:r>
              <w:rPr>
                <w:sz w:val="16"/>
              </w:rPr>
              <w:t>99.7</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Converse County</w:t>
            </w:r>
          </w:p>
        </w:tc>
        <w:tc>
          <w:tcPr>
            <w:tcW w:type="dxa" w:w="884"/>
          </w:tcPr>
          <w:p>
            <w:pPr>
              <w:spacing w:after="0"/>
              <w:jc w:val="left"/>
            </w:pPr>
            <w:r>
              <w:rPr>
                <w:sz w:val="16"/>
              </w:rPr>
              <w:t>County</w:t>
            </w:r>
          </w:p>
        </w:tc>
        <w:tc>
          <w:tcPr>
            <w:tcW w:type="dxa" w:w="3438"/>
          </w:tcPr>
          <w:p>
            <w:pPr>
              <w:spacing w:after="0"/>
              <w:jc w:val="left"/>
            </w:pPr>
            <w:r>
              <w:rPr>
                <w:sz w:val="16"/>
              </w:rPr>
              <w:t>Approved, expires 2030-01-28</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Douglas city</w:t>
            </w:r>
          </w:p>
        </w:tc>
        <w:tc>
          <w:tcPr>
            <w:tcW w:type="dxa" w:w="884"/>
          </w:tcPr>
          <w:p>
            <w:pPr>
              <w:spacing w:after="0"/>
              <w:jc w:val="left"/>
            </w:pPr>
            <w:r>
              <w:rPr>
                <w:sz w:val="16"/>
              </w:rPr>
              <w:t>City</w:t>
            </w:r>
          </w:p>
        </w:tc>
        <w:tc>
          <w:tcPr>
            <w:tcW w:type="dxa" w:w="3438"/>
          </w:tcPr>
          <w:p>
            <w:pPr>
              <w:spacing w:after="0"/>
              <w:jc w:val="left"/>
            </w:pPr>
            <w:r>
              <w:rPr>
                <w:sz w:val="16"/>
              </w:rPr>
              <w:t>Approved, expires 2030-01-28</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75; 2</w:t>
            </w:r>
          </w:p>
        </w:tc>
        <w:tc>
          <w:tcPr>
            <w:tcW w:type="dxa" w:w="843"/>
          </w:tcPr>
          <w:p>
            <w:pPr>
              <w:spacing w:after="0"/>
              <w:jc w:val="left"/>
            </w:pPr>
          </w:p>
        </w:tc>
      </w:tr>
      <w:tr>
        <w:trPr>
          <w:cantSplit/>
        </w:trPr>
        <w:tc>
          <w:tcPr>
            <w:tcW w:type="dxa" w:w="1929"/>
          </w:tcPr>
          <w:p>
            <w:pPr>
              <w:spacing w:after="0"/>
              <w:jc w:val="left"/>
            </w:pPr>
            <w:r>
              <w:rPr>
                <w:sz w:val="16"/>
              </w:rPr>
              <w:t>Glenrock town</w:t>
            </w:r>
          </w:p>
        </w:tc>
        <w:tc>
          <w:tcPr>
            <w:tcW w:type="dxa" w:w="884"/>
          </w:tcPr>
          <w:p>
            <w:pPr>
              <w:spacing w:after="0"/>
              <w:jc w:val="left"/>
            </w:pPr>
            <w:r>
              <w:rPr>
                <w:sz w:val="16"/>
              </w:rPr>
              <w:t>Town</w:t>
            </w:r>
          </w:p>
        </w:tc>
        <w:tc>
          <w:tcPr>
            <w:tcW w:type="dxa" w:w="3438"/>
          </w:tcPr>
          <w:p>
            <w:pPr>
              <w:spacing w:after="0"/>
              <w:jc w:val="left"/>
            </w:pPr>
            <w:r>
              <w:rPr>
                <w:sz w:val="16"/>
              </w:rPr>
              <w:t>Approved, expires 2030-01-28</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24; 0</w:t>
            </w:r>
          </w:p>
        </w:tc>
        <w:tc>
          <w:tcPr>
            <w:tcW w:type="dxa" w:w="843"/>
          </w:tcPr>
          <w:p>
            <w:pPr>
              <w:spacing w:after="0"/>
              <w:jc w:val="left"/>
            </w:pPr>
          </w:p>
        </w:tc>
      </w:tr>
      <w:tr>
        <w:trPr>
          <w:cantSplit/>
        </w:trPr>
        <w:tc>
          <w:tcPr>
            <w:tcW w:type="dxa" w:w="1929"/>
          </w:tcPr>
          <w:p>
            <w:pPr>
              <w:spacing w:after="0"/>
              <w:jc w:val="left"/>
            </w:pPr>
            <w:r>
              <w:rPr>
                <w:sz w:val="16"/>
              </w:rPr>
              <w:t>Rolling Hills town</w:t>
            </w:r>
          </w:p>
        </w:tc>
        <w:tc>
          <w:tcPr>
            <w:tcW w:type="dxa" w:w="884"/>
          </w:tcPr>
          <w:p>
            <w:pPr>
              <w:spacing w:after="0"/>
              <w:jc w:val="left"/>
            </w:pPr>
            <w:r>
              <w:rPr>
                <w:sz w:val="16"/>
              </w:rPr>
              <w:t>Town</w:t>
            </w:r>
          </w:p>
        </w:tc>
        <w:tc>
          <w:tcPr>
            <w:tcW w:type="dxa" w:w="3438"/>
          </w:tcPr>
          <w:p>
            <w:pPr>
              <w:spacing w:after="0"/>
              <w:jc w:val="left"/>
            </w:pPr>
            <w:r>
              <w:rPr>
                <w:sz w:val="16"/>
              </w:rPr>
              <w:t>Approved, expires 2030-01-28</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2025-01-29</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1"/>
          </w:tcPr>
          <w:p>
            <w:pPr>
              <w:spacing w:after="0"/>
              <w:jc w:val="right"/>
            </w:pPr>
          </w:p>
        </w:tc>
        <w:tc>
          <w:tcPr>
            <w:tcW w:type="dxa" w:w="104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93"/>
          </w:tcPr>
          <w:p>
            <w:pPr>
              <w:spacing w:after="0"/>
              <w:jc w:val="right"/>
            </w:pPr>
            <w:r>
              <w:rPr>
                <w:sz w:val="16"/>
              </w:rPr>
              <w:t>$6</w:t>
            </w: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$4,182,828,441</w:t>
            </w:r>
          </w:p>
        </w:tc>
        <w:tc>
          <w:tcPr>
            <w:tcW w:type="dxa" w:w="1141"/>
          </w:tcPr>
          <w:p>
            <w:pPr>
              <w:spacing w:after="0"/>
              <w:jc w:val="right"/>
            </w:pPr>
            <w:r>
              <w:rPr>
                <w:sz w:val="16"/>
              </w:rPr>
              <w:t>$72,550,039</w:t>
            </w:r>
          </w:p>
        </w:tc>
        <w:tc>
          <w:tcPr>
            <w:tcW w:type="dxa" w:w="1048"/>
          </w:tcPr>
          <w:p>
            <w:pPr>
              <w:spacing w:after="0"/>
              <w:jc w:val="right"/>
            </w:pPr>
            <w:r>
              <w:rPr>
                <w:sz w:val="16"/>
              </w:rPr>
              <w:t>13,728</w:t>
            </w:r>
          </w:p>
        </w:tc>
        <w:tc>
          <w:tcPr>
            <w:tcW w:type="dxa" w:w="1037"/>
          </w:tcPr>
          <w:p>
            <w:pPr>
              <w:spacing w:after="0"/>
              <w:jc w:val="right"/>
            </w:pPr>
            <w:r>
              <w:rPr>
                <w:sz w:val="16"/>
              </w:rPr>
              <w:t>$8,259</w:t>
            </w:r>
          </w:p>
        </w:tc>
        <w:tc>
          <w:tcPr>
            <w:tcW w:type="dxa" w:w="1126"/>
          </w:tcPr>
          <w:p>
            <w:pPr>
              <w:spacing w:after="0"/>
              <w:jc w:val="right"/>
            </w:pPr>
            <w:r>
              <w:rPr>
                <w:sz w:val="16"/>
              </w:rPr>
              <w:t>$187,393</w:t>
            </w:r>
          </w:p>
        </w:tc>
        <w:tc>
          <w:tcPr>
            <w:tcW w:type="dxa" w:w="1193"/>
          </w:tcPr>
          <w:p>
            <w:pPr>
              <w:spacing w:after="0"/>
              <w:jc w:val="right"/>
            </w:pPr>
            <w:r>
              <w:rPr>
                <w:sz w:val="16"/>
              </w:rPr>
              <w:t>$2,027,549</w:t>
            </w:r>
          </w:p>
        </w:tc>
        <w:tc>
          <w:tcPr>
            <w:tcW w:type="dxa" w:w="1305"/>
          </w:tcPr>
          <w:p>
            <w:pPr>
              <w:spacing w:after="0"/>
              <w:jc w:val="right"/>
            </w:pPr>
            <w:r>
              <w:rPr>
                <w:sz w:val="16"/>
              </w:rPr>
              <w:t>0.000197%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$4,991,769</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$7,743</w:t>
            </w:r>
          </w:p>
        </w:tc>
        <w:tc>
          <w:tcPr>
            <w:tcW w:type="dxa" w:w="1193"/>
          </w:tcPr>
          <w:p>
            <w:pPr>
              <w:spacing w:after="0"/>
              <w:jc w:val="right"/>
            </w:pPr>
          </w:p>
        </w:tc>
        <w:tc>
          <w:tcPr>
            <w:tcW w:type="dxa" w:w="1305"/>
          </w:tcPr>
          <w:p>
            <w:pPr>
              <w:spacing w:after="0"/>
              <w:jc w:val="right"/>
            </w:pPr>
            <w:r>
              <w:rPr>
                <w:sz w:val="16"/>
              </w:rPr>
              <w:t>0.155%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$7,596,899,321</w:t>
            </w:r>
          </w:p>
        </w:tc>
        <w:tc>
          <w:tcPr>
            <w:tcW w:type="dxa" w:w="1141"/>
          </w:tcPr>
          <w:p>
            <w:pPr>
              <w:spacing w:after="0"/>
              <w:jc w:val="right"/>
            </w:pPr>
          </w:p>
        </w:tc>
        <w:tc>
          <w:tcPr>
            <w:tcW w:type="dxa" w:w="1048"/>
          </w:tcPr>
          <w:p>
            <w:pPr>
              <w:spacing w:after="0"/>
              <w:jc w:val="right"/>
            </w:pPr>
            <w:r>
              <w:rPr>
                <w:sz w:val="16"/>
              </w:rPr>
              <w:t>13,751</w:t>
            </w:r>
          </w:p>
        </w:tc>
        <w:tc>
          <w:tcPr>
            <w:tcW w:type="dxa" w:w="1037"/>
          </w:tcPr>
          <w:p>
            <w:pPr>
              <w:spacing w:after="0"/>
              <w:jc w:val="right"/>
            </w:pPr>
            <w:r>
              <w:rPr>
                <w:sz w:val="16"/>
              </w:rPr>
              <w:t>$309,315</w:t>
            </w:r>
          </w:p>
        </w:tc>
        <w:tc>
          <w:tcPr>
            <w:tcW w:type="dxa" w:w="1126"/>
          </w:tcPr>
          <w:p>
            <w:pPr>
              <w:spacing w:after="0"/>
              <w:jc w:val="right"/>
            </w:pPr>
          </w:p>
        </w:tc>
        <w:tc>
          <w:tcPr>
            <w:tcW w:type="dxa" w:w="1193"/>
          </w:tcPr>
          <w:p>
            <w:pPr>
              <w:spacing w:after="0"/>
              <w:jc w:val="right"/>
            </w:pPr>
            <w:r>
              <w:rPr>
                <w:sz w:val="16"/>
              </w:rPr>
              <w:t>$37,406</w:t>
            </w:r>
          </w:p>
        </w:tc>
        <w:tc>
          <w:tcPr>
            <w:tcW w:type="dxa" w:w="1305"/>
          </w:tcPr>
          <w:p>
            <w:pPr>
              <w:spacing w:after="0"/>
              <w:jc w:val="right"/>
            </w:pPr>
            <w:r>
              <w:rPr>
                <w:sz w:val="16"/>
              </w:rPr>
              <w:t>0.00407%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$4,182,828,441</w:t>
            </w:r>
          </w:p>
        </w:tc>
        <w:tc>
          <w:tcPr>
            <w:tcW w:type="dxa" w:w="1141"/>
          </w:tcPr>
          <w:p>
            <w:pPr>
              <w:spacing w:after="0"/>
              <w:jc w:val="right"/>
            </w:pPr>
            <w:r>
              <w:rPr>
                <w:sz w:val="16"/>
              </w:rPr>
              <w:t>$72,550,039</w:t>
            </w:r>
          </w:p>
        </w:tc>
        <w:tc>
          <w:tcPr>
            <w:tcW w:type="dxa" w:w="1048"/>
          </w:tcPr>
          <w:p>
            <w:pPr>
              <w:spacing w:after="0"/>
              <w:jc w:val="right"/>
            </w:pPr>
            <w:r>
              <w:rPr>
                <w:sz w:val="16"/>
              </w:rPr>
              <w:t>13,728</w:t>
            </w:r>
          </w:p>
        </w:tc>
        <w:tc>
          <w:tcPr>
            <w:tcW w:type="dxa" w:w="1037"/>
          </w:tcPr>
          <w:p>
            <w:pPr>
              <w:spacing w:after="0"/>
              <w:jc w:val="right"/>
            </w:pPr>
            <w:r>
              <w:rPr>
                <w:sz w:val="16"/>
              </w:rPr>
              <w:t>$154,896</w:t>
            </w:r>
          </w:p>
        </w:tc>
        <w:tc>
          <w:tcPr>
            <w:tcW w:type="dxa" w:w="1126"/>
          </w:tcPr>
          <w:p>
            <w:pPr>
              <w:spacing w:after="0"/>
              <w:jc w:val="right"/>
            </w:pPr>
            <w:r>
              <w:rPr>
                <w:sz w:val="16"/>
              </w:rPr>
              <w:t>$1,115</w:t>
            </w:r>
          </w:p>
        </w:tc>
        <w:tc>
          <w:tcPr>
            <w:tcW w:type="dxa" w:w="1193"/>
          </w:tcPr>
          <w:p>
            <w:pPr>
              <w:spacing w:after="0"/>
              <w:jc w:val="right"/>
            </w:pPr>
            <w:r>
              <w:rPr>
                <w:sz w:val="16"/>
              </w:rPr>
              <w:t>$11,931</w:t>
            </w:r>
          </w:p>
        </w:tc>
        <w:tc>
          <w:tcPr>
            <w:tcW w:type="dxa" w:w="1305"/>
          </w:tcPr>
          <w:p>
            <w:pPr>
              <w:spacing w:after="0"/>
              <w:jc w:val="right"/>
            </w:pPr>
            <w:r>
              <w:rPr>
                <w:sz w:val="16"/>
              </w:rPr>
              <w:t>0.0037%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$4,017,049,787</w:t>
            </w:r>
          </w:p>
        </w:tc>
        <w:tc>
          <w:tcPr>
            <w:tcW w:type="dxa" w:w="1141"/>
          </w:tcPr>
          <w:p>
            <w:pPr>
              <w:spacing w:after="0"/>
              <w:jc w:val="right"/>
            </w:pPr>
            <w:r>
              <w:rPr>
                <w:sz w:val="16"/>
              </w:rPr>
              <w:t>$59,331,397</w:t>
            </w:r>
          </w:p>
        </w:tc>
        <w:tc>
          <w:tcPr>
            <w:tcW w:type="dxa" w:w="1048"/>
          </w:tcPr>
          <w:p>
            <w:pPr>
              <w:spacing w:after="0"/>
              <w:jc w:val="right"/>
            </w:pPr>
            <w:r>
              <w:rPr>
                <w:sz w:val="16"/>
              </w:rPr>
              <w:t>13,537</w:t>
            </w:r>
          </w:p>
        </w:tc>
        <w:tc>
          <w:tcPr>
            <w:tcW w:type="dxa" w:w="1037"/>
          </w:tcPr>
          <w:p>
            <w:pPr>
              <w:spacing w:after="0"/>
              <w:jc w:val="right"/>
            </w:pPr>
            <w:r>
              <w:rPr>
                <w:sz w:val="16"/>
              </w:rPr>
              <w:t>$3</w:t>
            </w:r>
          </w:p>
        </w:tc>
        <w:tc>
          <w:tcPr>
            <w:tcW w:type="dxa" w:w="1126"/>
          </w:tcPr>
          <w:p>
            <w:pPr>
              <w:spacing w:after="0"/>
              <w:jc w:val="right"/>
            </w:pPr>
            <w:r>
              <w:rPr>
                <w:sz w:val="16"/>
              </w:rPr>
              <w:t>$344</w:t>
            </w:r>
          </w:p>
        </w:tc>
        <w:tc>
          <w:tcPr>
            <w:tcW w:type="dxa" w:w="1193"/>
          </w:tcPr>
          <w:p>
            <w:pPr>
              <w:spacing w:after="0"/>
              <w:jc w:val="right"/>
            </w:pPr>
            <w:r>
              <w:rPr>
                <w:sz w:val="16"/>
              </w:rPr>
              <w:t>$9,348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$4,182,828,441</w:t>
            </w:r>
          </w:p>
        </w:tc>
        <w:tc>
          <w:tcPr>
            <w:tcW w:type="dxa" w:w="1141"/>
          </w:tcPr>
          <w:p>
            <w:pPr>
              <w:spacing w:after="0"/>
              <w:jc w:val="right"/>
            </w:pPr>
          </w:p>
        </w:tc>
        <w:tc>
          <w:tcPr>
            <w:tcW w:type="dxa" w:w="1048"/>
          </w:tcPr>
          <w:p>
            <w:pPr>
              <w:spacing w:after="0"/>
              <w:jc w:val="right"/>
            </w:pPr>
            <w:r>
              <w:rPr>
                <w:sz w:val="16"/>
              </w:rPr>
              <w:t>13,728</w:t>
            </w:r>
          </w:p>
        </w:tc>
        <w:tc>
          <w:tcPr>
            <w:tcW w:type="dxa" w:w="1037"/>
          </w:tcPr>
          <w:p>
            <w:pPr>
              <w:spacing w:after="0"/>
              <w:jc w:val="right"/>
            </w:pPr>
            <w:r>
              <w:rPr>
                <w:sz w:val="16"/>
              </w:rPr>
              <w:t>$5,038</w:t>
            </w:r>
          </w:p>
        </w:tc>
        <w:tc>
          <w:tcPr>
            <w:tcW w:type="dxa" w:w="1126"/>
          </w:tcPr>
          <w:p>
            <w:pPr>
              <w:spacing w:after="0"/>
              <w:jc w:val="right"/>
            </w:pPr>
          </w:p>
        </w:tc>
        <w:tc>
          <w:tcPr>
            <w:tcW w:type="dxa" w:w="1193"/>
          </w:tcPr>
          <w:p>
            <w:pPr>
              <w:spacing w:after="0"/>
              <w:jc w:val="right"/>
            </w:pPr>
            <w:r>
              <w:rPr>
                <w:sz w:val="16"/>
              </w:rPr>
              <w:t>$6,611</w:t>
            </w:r>
          </w:p>
        </w:tc>
        <w:tc>
          <w:tcPr>
            <w:tcW w:type="dxa" w:w="1305"/>
          </w:tcPr>
          <w:p>
            <w:pPr>
              <w:spacing w:after="0"/>
              <w:jc w:val="right"/>
            </w:pPr>
            <w:r>
              <w:rPr>
                <w:sz w:val="16"/>
              </w:rPr>
              <w:t>0.00012%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$4,178,151,486</w:t>
            </w:r>
          </w:p>
        </w:tc>
        <w:tc>
          <w:tcPr>
            <w:tcW w:type="dxa" w:w="1141"/>
          </w:tcPr>
          <w:p>
            <w:pPr>
              <w:spacing w:after="0"/>
              <w:jc w:val="right"/>
            </w:pPr>
            <w:r>
              <w:rPr>
                <w:sz w:val="16"/>
              </w:rPr>
              <w:t>$4,277,930</w:t>
            </w:r>
          </w:p>
        </w:tc>
        <w:tc>
          <w:tcPr>
            <w:tcW w:type="dxa" w:w="1048"/>
          </w:tcPr>
          <w:p>
            <w:pPr>
              <w:spacing w:after="0"/>
              <w:jc w:val="right"/>
            </w:pPr>
            <w:r>
              <w:rPr>
                <w:sz w:val="16"/>
              </w:rPr>
              <w:t>564</w:t>
            </w:r>
          </w:p>
        </w:tc>
        <w:tc>
          <w:tcPr>
            <w:tcW w:type="dxa" w:w="1037"/>
          </w:tcPr>
          <w:p>
            <w:pPr>
              <w:spacing w:after="0"/>
              <w:jc w:val="right"/>
            </w:pPr>
            <w:r>
              <w:rPr>
                <w:sz w:val="16"/>
              </w:rPr>
              <w:t>$4,674,019</w:t>
            </w:r>
          </w:p>
        </w:tc>
        <w:tc>
          <w:tcPr>
            <w:tcW w:type="dxa" w:w="1126"/>
          </w:tcPr>
          <w:p>
            <w:pPr>
              <w:spacing w:after="0"/>
              <w:jc w:val="right"/>
            </w:pPr>
            <w:r>
              <w:rPr>
                <w:sz w:val="16"/>
              </w:rPr>
              <w:t>$13</w:t>
            </w:r>
          </w:p>
        </w:tc>
        <w:tc>
          <w:tcPr>
            <w:tcW w:type="dxa" w:w="1193"/>
          </w:tcPr>
          <w:p>
            <w:pPr>
              <w:spacing w:after="0"/>
              <w:jc w:val="right"/>
            </w:pPr>
            <w:r>
              <w:rPr>
                <w:sz w:val="16"/>
              </w:rPr>
              <w:t>$5,728</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$65,754,495</w:t>
            </w:r>
          </w:p>
        </w:tc>
        <w:tc>
          <w:tcPr>
            <w:tcW w:type="dxa" w:w="1141"/>
          </w:tcPr>
          <w:p>
            <w:pPr>
              <w:spacing w:after="0"/>
              <w:jc w:val="right"/>
            </w:pPr>
          </w:p>
        </w:tc>
        <w:tc>
          <w:tcPr>
            <w:tcW w:type="dxa" w:w="1048"/>
          </w:tcPr>
          <w:p>
            <w:pPr>
              <w:spacing w:after="0"/>
              <w:jc w:val="right"/>
            </w:pPr>
            <w:r>
              <w:rPr>
                <w:sz w:val="16"/>
              </w:rPr>
              <w:t>208</w:t>
            </w:r>
          </w:p>
        </w:tc>
        <w:tc>
          <w:tcPr>
            <w:tcW w:type="dxa" w:w="1037"/>
          </w:tcPr>
          <w:p>
            <w:pPr>
              <w:spacing w:after="0"/>
              <w:jc w:val="right"/>
            </w:pPr>
            <w:r>
              <w:rPr>
                <w:sz w:val="16"/>
              </w:rPr>
              <w:t>$1,829</w:t>
            </w:r>
          </w:p>
        </w:tc>
        <w:tc>
          <w:tcPr>
            <w:tcW w:type="dxa" w:w="1126"/>
          </w:tcPr>
          <w:p>
            <w:pPr>
              <w:spacing w:after="0"/>
              <w:jc w:val="right"/>
            </w:pPr>
          </w:p>
        </w:tc>
        <w:tc>
          <w:tcPr>
            <w:tcW w:type="dxa" w:w="1193"/>
          </w:tcPr>
          <w:p>
            <w:pPr>
              <w:spacing w:after="0"/>
              <w:jc w:val="right"/>
            </w:pPr>
            <w:r>
              <w:rPr>
                <w:sz w:val="16"/>
              </w:rPr>
              <w:t>$782</w:t>
            </w:r>
          </w:p>
        </w:tc>
        <w:tc>
          <w:tcPr>
            <w:tcW w:type="dxa" w:w="1305"/>
          </w:tcPr>
          <w:p>
            <w:pPr>
              <w:spacing w:after="0"/>
              <w:jc w:val="right"/>
            </w:pPr>
            <w:r>
              <w:rPr>
                <w:sz w:val="16"/>
              </w:rPr>
              <w:t>0.00278%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$4,182,828,441</w:t>
            </w:r>
          </w:p>
        </w:tc>
        <w:tc>
          <w:tcPr>
            <w:tcW w:type="dxa" w:w="1141"/>
          </w:tcPr>
          <w:p>
            <w:pPr>
              <w:spacing w:after="0"/>
              <w:jc w:val="right"/>
            </w:pPr>
          </w:p>
        </w:tc>
        <w:tc>
          <w:tcPr>
            <w:tcW w:type="dxa" w:w="1048"/>
          </w:tcPr>
          <w:p>
            <w:pPr>
              <w:spacing w:after="0"/>
              <w:jc w:val="right"/>
            </w:pPr>
            <w:r>
              <w:rPr>
                <w:sz w:val="16"/>
              </w:rPr>
              <w:t>13,728</w:t>
            </w:r>
          </w:p>
        </w:tc>
        <w:tc>
          <w:tcPr>
            <w:tcW w:type="dxa" w:w="1037"/>
          </w:tcPr>
          <w:p>
            <w:pPr>
              <w:spacing w:after="0"/>
              <w:jc w:val="right"/>
            </w:pPr>
            <w:r>
              <w:rPr>
                <w:sz w:val="16"/>
              </w:rPr>
              <w:t>$6,534</w:t>
            </w:r>
          </w:p>
        </w:tc>
        <w:tc>
          <w:tcPr>
            <w:tcW w:type="dxa" w:w="1126"/>
          </w:tcPr>
          <w:p>
            <w:pPr>
              <w:spacing w:after="0"/>
              <w:jc w:val="right"/>
            </w:pPr>
          </w:p>
        </w:tc>
        <w:tc>
          <w:tcPr>
            <w:tcW w:type="dxa" w:w="1193"/>
          </w:tcPr>
          <w:p>
            <w:pPr>
              <w:spacing w:after="0"/>
              <w:jc w:val="right"/>
            </w:pPr>
            <w:r>
              <w:rPr>
                <w:sz w:val="16"/>
              </w:rPr>
              <w:t>$130,772</w:t>
            </w:r>
          </w:p>
        </w:tc>
        <w:tc>
          <w:tcPr>
            <w:tcW w:type="dxa" w:w="1305"/>
          </w:tcPr>
          <w:p>
            <w:pPr>
              <w:spacing w:after="0"/>
              <w:jc w:val="right"/>
            </w:pPr>
            <w:r>
              <w:rPr>
                <w:sz w:val="16"/>
              </w:rPr>
              <w:t>0.000156%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$4,182,828,441</w:t>
            </w:r>
          </w:p>
        </w:tc>
        <w:tc>
          <w:tcPr>
            <w:tcW w:type="dxa" w:w="1141"/>
          </w:tcPr>
          <w:p>
            <w:pPr>
              <w:spacing w:after="0"/>
              <w:jc w:val="right"/>
            </w:pPr>
            <w:r>
              <w:rPr>
                <w:sz w:val="16"/>
              </w:rPr>
              <w:t>$72,550,039</w:t>
            </w:r>
          </w:p>
        </w:tc>
        <w:tc>
          <w:tcPr>
            <w:tcW w:type="dxa" w:w="1048"/>
          </w:tcPr>
          <w:p>
            <w:pPr>
              <w:spacing w:after="0"/>
              <w:jc w:val="right"/>
            </w:pPr>
            <w:r>
              <w:rPr>
                <w:sz w:val="16"/>
              </w:rPr>
              <w:t>13,728</w:t>
            </w:r>
          </w:p>
        </w:tc>
        <w:tc>
          <w:tcPr>
            <w:tcW w:type="dxa" w:w="1037"/>
          </w:tcPr>
          <w:p>
            <w:pPr>
              <w:spacing w:after="0"/>
              <w:jc w:val="right"/>
            </w:pPr>
            <w:r>
              <w:rPr>
                <w:sz w:val="16"/>
              </w:rPr>
              <w:t>$5,369</w:t>
            </w:r>
          </w:p>
        </w:tc>
        <w:tc>
          <w:tcPr>
            <w:tcW w:type="dxa" w:w="1126"/>
          </w:tcPr>
          <w:p>
            <w:pPr>
              <w:spacing w:after="0"/>
              <w:jc w:val="right"/>
            </w:pPr>
            <w:r>
              <w:rPr>
                <w:sz w:val="16"/>
              </w:rPr>
              <w:t>$185</w:t>
            </w:r>
          </w:p>
        </w:tc>
        <w:tc>
          <w:tcPr>
            <w:tcW w:type="dxa" w:w="1193"/>
          </w:tcPr>
          <w:p>
            <w:pPr>
              <w:spacing w:after="0"/>
              <w:jc w:val="right"/>
            </w:pPr>
            <w:r>
              <w:rPr>
                <w:sz w:val="16"/>
              </w:rPr>
              <w:t>$27,469</w:t>
            </w:r>
          </w:p>
        </w:tc>
        <w:tc>
          <w:tcPr>
            <w:tcW w:type="dxa" w:w="1305"/>
          </w:tcPr>
          <w:p>
            <w:pPr>
              <w:spacing w:after="0"/>
              <w:jc w:val="right"/>
            </w:pPr>
            <w:r>
              <w:rPr>
                <w:sz w:val="16"/>
              </w:rPr>
              <w:t>0.000128%</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$4,182,828,441</w:t>
            </w:r>
          </w:p>
        </w:tc>
        <w:tc>
          <w:tcPr>
            <w:tcW w:type="dxa" w:w="1141"/>
          </w:tcPr>
          <w:p>
            <w:pPr>
              <w:spacing w:after="0"/>
              <w:jc w:val="right"/>
            </w:pPr>
            <w:r>
              <w:rPr>
                <w:sz w:val="16"/>
              </w:rPr>
              <w:t>$72,550,039</w:t>
            </w:r>
          </w:p>
        </w:tc>
        <w:tc>
          <w:tcPr>
            <w:tcW w:type="dxa" w:w="1048"/>
          </w:tcPr>
          <w:p>
            <w:pPr>
              <w:spacing w:after="0"/>
              <w:jc w:val="right"/>
            </w:pPr>
            <w:r>
              <w:rPr>
                <w:sz w:val="16"/>
              </w:rPr>
              <w:t>13,728</w:t>
            </w:r>
          </w:p>
        </w:tc>
        <w:tc>
          <w:tcPr>
            <w:tcW w:type="dxa" w:w="1037"/>
          </w:tcPr>
          <w:p>
            <w:pPr>
              <w:spacing w:after="0"/>
              <w:jc w:val="right"/>
            </w:pPr>
            <w:r>
              <w:rPr>
                <w:sz w:val="16"/>
              </w:rPr>
              <w:t>$115,371</w:t>
            </w:r>
          </w:p>
        </w:tc>
        <w:tc>
          <w:tcPr>
            <w:tcW w:type="dxa" w:w="1126"/>
          </w:tcPr>
          <w:p>
            <w:pPr>
              <w:spacing w:after="0"/>
              <w:jc w:val="right"/>
            </w:pPr>
            <w:r>
              <w:rPr>
                <w:sz w:val="16"/>
              </w:rPr>
              <w:t>$2,203</w:t>
            </w:r>
          </w:p>
        </w:tc>
        <w:tc>
          <w:tcPr>
            <w:tcW w:type="dxa" w:w="1193"/>
          </w:tcPr>
          <w:p>
            <w:pPr>
              <w:spacing w:after="0"/>
              <w:jc w:val="right"/>
            </w:pPr>
            <w:r>
              <w:rPr>
                <w:sz w:val="16"/>
              </w:rPr>
              <w:t>$208,168</w:t>
            </w:r>
          </w:p>
        </w:tc>
        <w:tc>
          <w:tcPr>
            <w:tcW w:type="dxa" w:w="1305"/>
          </w:tcPr>
          <w:p>
            <w:pPr>
              <w:spacing w:after="0"/>
              <w:jc w:val="right"/>
            </w:pPr>
            <w:r>
              <w:rPr>
                <w:sz w:val="16"/>
              </w:rPr>
              <w:t>0.00276%</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$1,500,055,109</w:t>
            </w:r>
          </w:p>
        </w:tc>
        <w:tc>
          <w:tcPr>
            <w:tcW w:type="dxa" w:w="1141"/>
          </w:tcPr>
          <w:p>
            <w:pPr>
              <w:spacing w:after="0"/>
              <w:jc w:val="right"/>
            </w:pPr>
            <w:r>
              <w:rPr>
                <w:sz w:val="16"/>
              </w:rPr>
              <w:t>$58,191,085</w:t>
            </w:r>
          </w:p>
        </w:tc>
        <w:tc>
          <w:tcPr>
            <w:tcW w:type="dxa" w:w="1048"/>
          </w:tcPr>
          <w:p>
            <w:pPr>
              <w:spacing w:after="0"/>
              <w:jc w:val="right"/>
            </w:pPr>
            <w:r>
              <w:rPr>
                <w:sz w:val="16"/>
              </w:rPr>
              <w:t>4,676</w:t>
            </w:r>
          </w:p>
        </w:tc>
        <w:tc>
          <w:tcPr>
            <w:tcW w:type="dxa" w:w="1037"/>
          </w:tcPr>
          <w:p>
            <w:pPr>
              <w:spacing w:after="0"/>
              <w:jc w:val="right"/>
            </w:pPr>
            <w:r>
              <w:rPr>
                <w:sz w:val="16"/>
              </w:rPr>
              <w:t>$1,490,871</w:t>
            </w:r>
          </w:p>
        </w:tc>
        <w:tc>
          <w:tcPr>
            <w:tcW w:type="dxa" w:w="1126"/>
          </w:tcPr>
          <w:p>
            <w:pPr>
              <w:spacing w:after="0"/>
              <w:jc w:val="right"/>
            </w:pPr>
            <w:r>
              <w:rPr>
                <w:sz w:val="16"/>
              </w:rPr>
              <w:t>$665</w:t>
            </w:r>
          </w:p>
        </w:tc>
        <w:tc>
          <w:tcPr>
            <w:tcW w:type="dxa" w:w="1193"/>
          </w:tcPr>
          <w:p>
            <w:pPr>
              <w:spacing w:after="0"/>
              <w:jc w:val="right"/>
            </w:pPr>
            <w:r>
              <w:rPr>
                <w:sz w:val="16"/>
              </w:rPr>
              <w:t>$33,615</w:t>
            </w:r>
          </w:p>
        </w:tc>
        <w:tc>
          <w:tcPr>
            <w:tcW w:type="dxa" w:w="1305"/>
          </w:tcPr>
          <w:p>
            <w:pPr>
              <w:spacing w:after="0"/>
              <w:jc w:val="right"/>
            </w:pPr>
            <w:r>
              <w:rPr>
                <w:sz w:val="16"/>
              </w:rPr>
              <w:t>0.0994%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$4,182,828,441</w:t>
            </w:r>
          </w:p>
        </w:tc>
        <w:tc>
          <w:tcPr>
            <w:tcW w:type="dxa" w:w="1141"/>
          </w:tcPr>
          <w:p>
            <w:pPr>
              <w:spacing w:after="0"/>
              <w:jc w:val="right"/>
            </w:pPr>
            <w:r>
              <w:rPr>
                <w:sz w:val="16"/>
              </w:rPr>
              <w:t>$72,550,039</w:t>
            </w:r>
          </w:p>
        </w:tc>
        <w:tc>
          <w:tcPr>
            <w:tcW w:type="dxa" w:w="1048"/>
          </w:tcPr>
          <w:p>
            <w:pPr>
              <w:spacing w:after="0"/>
              <w:jc w:val="right"/>
            </w:pPr>
            <w:r>
              <w:rPr>
                <w:sz w:val="16"/>
              </w:rPr>
              <w:t>13,728</w:t>
            </w:r>
          </w:p>
        </w:tc>
        <w:tc>
          <w:tcPr>
            <w:tcW w:type="dxa" w:w="1037"/>
          </w:tcPr>
          <w:p>
            <w:pPr>
              <w:spacing w:after="0"/>
              <w:jc w:val="right"/>
            </w:pPr>
            <w:r>
              <w:rPr>
                <w:sz w:val="16"/>
              </w:rPr>
              <w:t>$35,857</w:t>
            </w:r>
          </w:p>
        </w:tc>
        <w:tc>
          <w:tcPr>
            <w:tcW w:type="dxa" w:w="1126"/>
          </w:tcPr>
          <w:p>
            <w:pPr>
              <w:spacing w:after="0"/>
              <w:jc w:val="right"/>
            </w:pPr>
            <w:r>
              <w:rPr>
                <w:sz w:val="16"/>
              </w:rPr>
              <w:t>$23</w:t>
            </w:r>
          </w:p>
        </w:tc>
        <w:tc>
          <w:tcPr>
            <w:tcW w:type="dxa" w:w="1193"/>
          </w:tcPr>
          <w:p>
            <w:pPr>
              <w:spacing w:after="0"/>
              <w:jc w:val="right"/>
            </w:pPr>
            <w:r>
              <w:rPr>
                <w:sz w:val="16"/>
              </w:rPr>
              <w:t>$211,687</w:t>
            </w:r>
          </w:p>
        </w:tc>
        <w:tc>
          <w:tcPr>
            <w:tcW w:type="dxa" w:w="1305"/>
          </w:tcPr>
          <w:p>
            <w:pPr>
              <w:spacing w:after="0"/>
              <w:jc w:val="right"/>
            </w:pPr>
            <w:r>
              <w:rPr>
                <w:sz w:val="16"/>
              </w:rPr>
              <w:t>0.000857%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2025-01-29 (Storm Events through 2026-06-30): 13 county-coded records, 1 with a damage value recorded (including $0), $0; 32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13,728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$4,182,828,441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$72,550,039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$7,007,045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$2,711,075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Converse County</w:t>
            </w:r>
          </w:p>
        </w:tc>
        <w:tc>
          <w:tcPr>
            <w:tcW w:type="dxa" w:w="1499"/>
          </w:tcPr>
          <w:p>
            <w:pPr>
              <w:spacing w:after="0"/>
              <w:jc w:val="left"/>
            </w:pPr>
            <w:r>
              <w:rPr>
                <w:sz w:val="16"/>
              </w:rPr>
              <w:t>560082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Douglas city</w:t>
            </w:r>
          </w:p>
        </w:tc>
        <w:tc>
          <w:tcPr>
            <w:tcW w:type="dxa" w:w="1499"/>
          </w:tcPr>
          <w:p>
            <w:pPr>
              <w:spacing w:after="0"/>
              <w:jc w:val="left"/>
            </w:pPr>
            <w:r>
              <w:rPr>
                <w:sz w:val="16"/>
              </w:rPr>
              <w:t>560013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Glenrock town</w:t>
            </w:r>
          </w:p>
        </w:tc>
        <w:tc>
          <w:tcPr>
            <w:tcW w:type="dxa" w:w="1499"/>
          </w:tcPr>
          <w:p>
            <w:pPr>
              <w:spacing w:after="0"/>
              <w:jc w:val="left"/>
            </w:pPr>
            <w:r>
              <w:rPr>
                <w:sz w:val="16"/>
              </w:rPr>
              <w:t>560014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Rolling Hills town</w:t>
            </w:r>
          </w:p>
        </w:tc>
        <w:tc>
          <w:tcPr>
            <w:tcW w:type="dxa" w:w="1499"/>
          </w:tcPr>
          <w:p>
            <w:pPr>
              <w:spacing w:after="0"/>
              <w:jc w:val="left"/>
            </w:pPr>
            <w:r>
              <w:rPr>
                <w:sz w:val="16"/>
              </w:rPr>
              <w:t>560105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Converse County, WY: risk-assessment baseline packet, release 2026-10 (data as of 2026-09-28; County area 56009).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Converse County, WY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Converse County, WY: Risk-assessment baseline packet</dc:title>
  <dc:subject>Hazard Plain release 2026-10, as of 2026-09-28. Preview: automated baseline</dc:subject>
  <dc:creator>Hazard Plain</dc:creator>
  <cp:keywords>Hazard Plain; hazard mitigation; risk assessment; 56009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