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Big Horn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2027-05-11</w:t>
      </w:r>
    </w:p>
    <w:p>
      <w:pPr>
        <w:keepNext/>
        <w:spacing w:after="40" w:before="0"/>
      </w:pPr>
      <w:r>
        <w:rPr>
          <w:b/>
        </w:rPr>
        <w:t xml:space="preserve">Plan: </w:t>
      </w:r>
      <w:r>
        <w:rPr/>
        <w:t>Region Six, WY Hazard Mitigation Plan 2022 (FEMA plan 108063)</w:t>
      </w:r>
    </w:p>
    <w:p>
      <w:pPr>
        <w:keepNext/>
        <w:spacing w:after="40" w:before="0"/>
      </w:pPr>
      <w:r>
        <w:rPr>
          <w:b/>
        </w:rPr>
        <w:t xml:space="preserve">Approved: </w:t>
      </w:r>
      <w:r>
        <w:rPr/>
        <w:t>2022-05-12</w:t>
      </w:r>
    </w:p>
    <w:p>
      <w:pPr>
        <w:keepNext/>
        <w:spacing w:after="40" w:before="0"/>
      </w:pPr>
      <w:r>
        <w:rPr>
          <w:b/>
        </w:rPr>
        <w:t xml:space="preserve">Expires: </w:t>
      </w:r>
      <w:r>
        <w:rPr/>
        <w:t>2027-05-11</w:t>
      </w:r>
    </w:p>
    <w:p>
      <w:pPr>
        <w:keepNext/>
        <w:spacing w:after="40" w:before="0"/>
      </w:pPr>
      <w:r>
        <w:rPr>
          <w:b/>
        </w:rPr>
        <w:t xml:space="preserve">As of: </w:t>
      </w:r>
      <w:r>
        <w:rPr/>
        <w:t>2026-09-28</w:t>
      </w:r>
    </w:p>
    <w:p>
      <w:pPr>
        <w:keepNext/>
        <w:spacing w:after="40" w:before="0"/>
      </w:pPr>
      <w:r>
        <w:rPr>
          <w:b/>
        </w:rPr>
        <w:t xml:space="preserve">Days: </w:t>
      </w:r>
      <w:r>
        <w:rPr/>
        <w:t>225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1"/>
        <w:gridCol w:w="860"/>
        <w:gridCol w:w="3346"/>
        <w:gridCol w:w="2480"/>
        <w:gridCol w:w="1312"/>
        <w:gridCol w:w="1312"/>
        <w:gridCol w:w="1131"/>
        <w:gridCol w:w="1199"/>
        <w:gridCol w:w="820"/>
      </w:tblGrid>
      <w:tr>
        <w:trPr>
          <w:cantSplit/>
          <w:tblHeader/>
        </w:trPr>
        <w:tc>
          <w:tcPr>
            <w:tcW w:type="dxa" w:w="1651"/>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3346"/>
            <w:shd w:val="clear" w:color="auto" w:fill="E8E8E8"/>
          </w:tcPr>
          <w:p>
            <w:pPr>
              <w:spacing w:after="0"/>
              <w:jc w:val="left"/>
            </w:pPr>
            <w:r>
              <w:rPr>
                <w:b/>
                <w:sz w:val="16"/>
              </w:rPr>
              <w:t>Status</w:t>
            </w:r>
          </w:p>
        </w:tc>
        <w:tc>
          <w:tcPr>
            <w:tcW w:type="dxa" w:w="2480"/>
            <w:shd w:val="clear" w:color="auto" w:fill="E8E8E8"/>
          </w:tcPr>
          <w:p>
            <w:pPr>
              <w:spacing w:after="0"/>
              <w:jc w:val="left"/>
            </w:pPr>
            <w:r>
              <w:rPr>
                <w:b/>
                <w:sz w:val="16"/>
              </w:rPr>
              <w:t>Plan</w:t>
            </w:r>
          </w:p>
        </w:tc>
        <w:tc>
          <w:tcPr>
            <w:tcW w:type="dxa" w:w="1312"/>
            <w:shd w:val="clear" w:color="auto" w:fill="E8E8E8"/>
          </w:tcPr>
          <w:p>
            <w:pPr>
              <w:spacing w:after="0"/>
              <w:jc w:val="left"/>
            </w:pPr>
            <w:r>
              <w:rPr>
                <w:b/>
                <w:sz w:val="16"/>
              </w:rPr>
              <w:t>Approved</w:t>
            </w:r>
          </w:p>
        </w:tc>
        <w:tc>
          <w:tcPr>
            <w:tcW w:type="dxa" w:w="1312"/>
            <w:shd w:val="clear" w:color="auto" w:fill="E8E8E8"/>
          </w:tcPr>
          <w:p>
            <w:pPr>
              <w:spacing w:after="0"/>
              <w:jc w:val="left"/>
            </w:pPr>
            <w:r>
              <w:rPr>
                <w:b/>
                <w:sz w:val="16"/>
              </w:rPr>
              <w:t>Expires</w:t>
            </w:r>
          </w:p>
        </w:tc>
        <w:tc>
          <w:tcPr>
            <w:tcW w:type="dxa" w:w="11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9"/>
            <w:shd w:val="clear" w:color="auto" w:fill="E8E8E8"/>
          </w:tcPr>
          <w:p>
            <w:pPr>
              <w:spacing w:after="0"/>
              <w:jc w:val="left"/>
            </w:pPr>
            <w:r>
              <w:rPr>
                <w:b/>
                <w:sz w:val="16"/>
              </w:rPr>
              <w:t>Update underway</w:t>
            </w:r>
          </w:p>
        </w:tc>
        <w:tc>
          <w:tcPr>
            <w:tcW w:type="dxa" w:w="820"/>
            <w:shd w:val="clear" w:color="auto" w:fill="E8E8E8"/>
          </w:tcPr>
          <w:p>
            <w:pPr>
              <w:spacing w:after="0"/>
              <w:jc w:val="left"/>
            </w:pPr>
            <w:r>
              <w:rPr>
                <w:b/>
                <w:sz w:val="16"/>
              </w:rPr>
              <w:t>Notes</w:t>
            </w:r>
          </w:p>
        </w:tc>
      </w:tr>
      <w:tr>
        <w:trPr>
          <w:cantSplit/>
        </w:trPr>
        <w:tc>
          <w:tcPr>
            <w:tcW w:type="dxa" w:w="1651"/>
          </w:tcPr>
          <w:p>
            <w:pPr>
              <w:spacing w:after="0"/>
              <w:jc w:val="left"/>
            </w:pPr>
            <w:r>
              <w:rPr>
                <w:sz w:val="16"/>
              </w:rPr>
              <w:t>Big Horn County</w:t>
            </w:r>
          </w:p>
        </w:tc>
        <w:tc>
          <w:tcPr>
            <w:tcW w:type="dxa" w:w="860"/>
          </w:tcPr>
          <w:p>
            <w:pPr>
              <w:spacing w:after="0"/>
              <w:jc w:val="left"/>
            </w:pPr>
            <w:r>
              <w:rPr>
                <w:sz w:val="16"/>
              </w:rPr>
              <w:t>County</w:t>
            </w:r>
          </w:p>
        </w:tc>
        <w:tc>
          <w:tcPr>
            <w:tcW w:type="dxa" w:w="3346"/>
          </w:tcPr>
          <w:p>
            <w:pPr>
              <w:spacing w:after="0"/>
              <w:jc w:val="left"/>
            </w:pPr>
            <w:r>
              <w:rPr>
                <w:sz w:val="16"/>
              </w:rPr>
              <w:t>Approved, expires 2027-05-11</w:t>
            </w:r>
          </w:p>
        </w:tc>
        <w:tc>
          <w:tcPr>
            <w:tcW w:type="dxa" w:w="2480"/>
          </w:tcPr>
          <w:p>
            <w:pPr>
              <w:spacing w:after="0"/>
              <w:jc w:val="left"/>
            </w:pPr>
            <w:r>
              <w:rPr>
                <w:sz w:val="16"/>
              </w:rPr>
              <w:t>Region Six, WY Hazard Mitigation Plan 2022 (FEMA plan 108063)</w:t>
            </w:r>
          </w:p>
        </w:tc>
        <w:tc>
          <w:tcPr>
            <w:tcW w:type="dxa" w:w="1312"/>
          </w:tcPr>
          <w:p>
            <w:pPr>
              <w:spacing w:after="0"/>
              <w:jc w:val="left"/>
            </w:pPr>
            <w:r>
              <w:rPr>
                <w:sz w:val="16"/>
              </w:rPr>
              <w:t>2022-05-12</w:t>
            </w:r>
          </w:p>
        </w:tc>
        <w:tc>
          <w:tcPr>
            <w:tcW w:type="dxa" w:w="1312"/>
          </w:tcPr>
          <w:p>
            <w:pPr>
              <w:spacing w:after="0"/>
              <w:jc w:val="left"/>
            </w:pPr>
            <w:r>
              <w:rPr>
                <w:sz w:val="16"/>
              </w:rPr>
              <w:t>2027-05-11</w:t>
            </w:r>
          </w:p>
        </w:tc>
        <w:tc>
          <w:tcPr>
            <w:tcW w:type="dxa" w:w="1131"/>
          </w:tcPr>
          <w:p>
            <w:pPr>
              <w:spacing w:after="0"/>
              <w:jc w:val="right"/>
            </w:pPr>
            <w:r>
              <w:rPr>
                <w:sz w:val="16"/>
              </w:rPr>
              <w:t>225</w:t>
            </w:r>
          </w:p>
        </w:tc>
        <w:tc>
          <w:tcPr>
            <w:tcW w:type="dxa" w:w="1199"/>
          </w:tcPr>
          <w:p>
            <w:pPr>
              <w:spacing w:after="0"/>
              <w:jc w:val="left"/>
            </w:pPr>
          </w:p>
        </w:tc>
        <w:tc>
          <w:tcPr>
            <w:tcW w:type="dxa" w:w="820"/>
          </w:tcPr>
          <w:p>
            <w:pPr>
              <w:spacing w:after="0"/>
              <w:jc w:val="left"/>
            </w:pPr>
          </w:p>
        </w:tc>
      </w:tr>
      <w:tr>
        <w:trPr>
          <w:cantSplit/>
        </w:trPr>
        <w:tc>
          <w:tcPr>
            <w:tcW w:type="dxa" w:w="1651"/>
          </w:tcPr>
          <w:p>
            <w:pPr>
              <w:spacing w:after="0"/>
              <w:jc w:val="left"/>
            </w:pPr>
            <w:r>
              <w:rPr>
                <w:sz w:val="16"/>
              </w:rPr>
              <w:t>Basin town</w:t>
            </w:r>
          </w:p>
        </w:tc>
        <w:tc>
          <w:tcPr>
            <w:tcW w:type="dxa" w:w="860"/>
          </w:tcPr>
          <w:p>
            <w:pPr>
              <w:spacing w:after="0"/>
              <w:jc w:val="left"/>
            </w:pPr>
            <w:r>
              <w:rPr>
                <w:sz w:val="16"/>
              </w:rPr>
              <w:t>Town</w:t>
            </w:r>
          </w:p>
        </w:tc>
        <w:tc>
          <w:tcPr>
            <w:tcW w:type="dxa" w:w="3346"/>
          </w:tcPr>
          <w:p>
            <w:pPr>
              <w:spacing w:after="0"/>
              <w:jc w:val="left"/>
            </w:pPr>
            <w:r>
              <w:rPr>
                <w:sz w:val="16"/>
              </w:rPr>
              <w:t>Approved, expires 2027-05-11</w:t>
            </w:r>
          </w:p>
        </w:tc>
        <w:tc>
          <w:tcPr>
            <w:tcW w:type="dxa" w:w="2480"/>
          </w:tcPr>
          <w:p>
            <w:pPr>
              <w:spacing w:after="0"/>
              <w:jc w:val="left"/>
            </w:pPr>
            <w:r>
              <w:rPr>
                <w:sz w:val="16"/>
              </w:rPr>
              <w:t>Region Six, WY Hazard Mitigation Plan 2022 (FEMA plan 108063)</w:t>
            </w:r>
          </w:p>
        </w:tc>
        <w:tc>
          <w:tcPr>
            <w:tcW w:type="dxa" w:w="1312"/>
          </w:tcPr>
          <w:p>
            <w:pPr>
              <w:spacing w:after="0"/>
              <w:jc w:val="left"/>
            </w:pPr>
            <w:r>
              <w:rPr>
                <w:sz w:val="16"/>
              </w:rPr>
              <w:t>2022-05-12</w:t>
            </w:r>
          </w:p>
        </w:tc>
        <w:tc>
          <w:tcPr>
            <w:tcW w:type="dxa" w:w="1312"/>
          </w:tcPr>
          <w:p>
            <w:pPr>
              <w:spacing w:after="0"/>
              <w:jc w:val="left"/>
            </w:pPr>
            <w:r>
              <w:rPr>
                <w:sz w:val="16"/>
              </w:rPr>
              <w:t>2027-05-11</w:t>
            </w:r>
          </w:p>
        </w:tc>
        <w:tc>
          <w:tcPr>
            <w:tcW w:type="dxa" w:w="1131"/>
          </w:tcPr>
          <w:p>
            <w:pPr>
              <w:spacing w:after="0"/>
              <w:jc w:val="right"/>
            </w:pPr>
            <w:r>
              <w:rPr>
                <w:sz w:val="16"/>
              </w:rPr>
              <w:t>225</w:t>
            </w:r>
          </w:p>
        </w:tc>
        <w:tc>
          <w:tcPr>
            <w:tcW w:type="dxa" w:w="1199"/>
          </w:tcPr>
          <w:p>
            <w:pPr>
              <w:spacing w:after="0"/>
              <w:jc w:val="left"/>
            </w:pPr>
          </w:p>
        </w:tc>
        <w:tc>
          <w:tcPr>
            <w:tcW w:type="dxa" w:w="820"/>
          </w:tcPr>
          <w:p>
            <w:pPr>
              <w:spacing w:after="0"/>
              <w:jc w:val="left"/>
            </w:pPr>
          </w:p>
        </w:tc>
      </w:tr>
      <w:tr>
        <w:trPr>
          <w:cantSplit/>
        </w:trPr>
        <w:tc>
          <w:tcPr>
            <w:tcW w:type="dxa" w:w="1651"/>
          </w:tcPr>
          <w:p>
            <w:pPr>
              <w:spacing w:after="0"/>
              <w:jc w:val="left"/>
            </w:pPr>
            <w:r>
              <w:rPr>
                <w:sz w:val="16"/>
              </w:rPr>
              <w:t>Burlington town</w:t>
            </w:r>
          </w:p>
        </w:tc>
        <w:tc>
          <w:tcPr>
            <w:tcW w:type="dxa" w:w="860"/>
          </w:tcPr>
          <w:p>
            <w:pPr>
              <w:spacing w:after="0"/>
              <w:jc w:val="left"/>
            </w:pPr>
            <w:r>
              <w:rPr>
                <w:sz w:val="16"/>
              </w:rPr>
              <w:t>Town</w:t>
            </w:r>
          </w:p>
        </w:tc>
        <w:tc>
          <w:tcPr>
            <w:tcW w:type="dxa" w:w="3346"/>
          </w:tcPr>
          <w:p>
            <w:pPr>
              <w:spacing w:after="0"/>
              <w:jc w:val="left"/>
            </w:pPr>
            <w:r>
              <w:rPr>
                <w:sz w:val="16"/>
              </w:rPr>
              <w:t>Approved, expires 2027-05-11</w:t>
            </w:r>
          </w:p>
        </w:tc>
        <w:tc>
          <w:tcPr>
            <w:tcW w:type="dxa" w:w="2480"/>
          </w:tcPr>
          <w:p>
            <w:pPr>
              <w:spacing w:after="0"/>
              <w:jc w:val="left"/>
            </w:pPr>
            <w:r>
              <w:rPr>
                <w:sz w:val="16"/>
              </w:rPr>
              <w:t>Region Six, WY Hazard Mitigation Plan 2022 (FEMA plan 108063)</w:t>
            </w:r>
          </w:p>
        </w:tc>
        <w:tc>
          <w:tcPr>
            <w:tcW w:type="dxa" w:w="1312"/>
          </w:tcPr>
          <w:p>
            <w:pPr>
              <w:spacing w:after="0"/>
              <w:jc w:val="left"/>
            </w:pPr>
            <w:r>
              <w:rPr>
                <w:sz w:val="16"/>
              </w:rPr>
              <w:t>2022-05-12</w:t>
            </w:r>
          </w:p>
        </w:tc>
        <w:tc>
          <w:tcPr>
            <w:tcW w:type="dxa" w:w="1312"/>
          </w:tcPr>
          <w:p>
            <w:pPr>
              <w:spacing w:after="0"/>
              <w:jc w:val="left"/>
            </w:pPr>
            <w:r>
              <w:rPr>
                <w:sz w:val="16"/>
              </w:rPr>
              <w:t>2027-05-11</w:t>
            </w:r>
          </w:p>
        </w:tc>
        <w:tc>
          <w:tcPr>
            <w:tcW w:type="dxa" w:w="1131"/>
          </w:tcPr>
          <w:p>
            <w:pPr>
              <w:spacing w:after="0"/>
              <w:jc w:val="right"/>
            </w:pPr>
            <w:r>
              <w:rPr>
                <w:sz w:val="16"/>
              </w:rPr>
              <w:t>225</w:t>
            </w:r>
          </w:p>
        </w:tc>
        <w:tc>
          <w:tcPr>
            <w:tcW w:type="dxa" w:w="1199"/>
          </w:tcPr>
          <w:p>
            <w:pPr>
              <w:spacing w:after="0"/>
              <w:jc w:val="left"/>
            </w:pPr>
          </w:p>
        </w:tc>
        <w:tc>
          <w:tcPr>
            <w:tcW w:type="dxa" w:w="820"/>
          </w:tcPr>
          <w:p>
            <w:pPr>
              <w:spacing w:after="0"/>
              <w:jc w:val="left"/>
            </w:pPr>
          </w:p>
        </w:tc>
      </w:tr>
      <w:tr>
        <w:trPr>
          <w:cantSplit/>
        </w:trPr>
        <w:tc>
          <w:tcPr>
            <w:tcW w:type="dxa" w:w="1651"/>
          </w:tcPr>
          <w:p>
            <w:pPr>
              <w:spacing w:after="0"/>
              <w:jc w:val="left"/>
            </w:pPr>
            <w:r>
              <w:rPr>
                <w:sz w:val="16"/>
              </w:rPr>
              <w:t>Byron town</w:t>
            </w:r>
          </w:p>
        </w:tc>
        <w:tc>
          <w:tcPr>
            <w:tcW w:type="dxa" w:w="860"/>
          </w:tcPr>
          <w:p>
            <w:pPr>
              <w:spacing w:after="0"/>
              <w:jc w:val="left"/>
            </w:pPr>
            <w:r>
              <w:rPr>
                <w:sz w:val="16"/>
              </w:rPr>
              <w:t>Town</w:t>
            </w:r>
          </w:p>
        </w:tc>
        <w:tc>
          <w:tcPr>
            <w:tcW w:type="dxa" w:w="3346"/>
          </w:tcPr>
          <w:p>
            <w:pPr>
              <w:spacing w:after="0"/>
              <w:jc w:val="left"/>
            </w:pPr>
            <w:r>
              <w:rPr>
                <w:sz w:val="16"/>
              </w:rPr>
              <w:t>Approved, expires 2027-05-11</w:t>
            </w:r>
          </w:p>
        </w:tc>
        <w:tc>
          <w:tcPr>
            <w:tcW w:type="dxa" w:w="2480"/>
          </w:tcPr>
          <w:p>
            <w:pPr>
              <w:spacing w:after="0"/>
              <w:jc w:val="left"/>
            </w:pPr>
            <w:r>
              <w:rPr>
                <w:sz w:val="16"/>
              </w:rPr>
              <w:t>Region Six, WY Hazard Mitigation Plan 2022 (FEMA plan 108063)</w:t>
            </w:r>
          </w:p>
        </w:tc>
        <w:tc>
          <w:tcPr>
            <w:tcW w:type="dxa" w:w="1312"/>
          </w:tcPr>
          <w:p>
            <w:pPr>
              <w:spacing w:after="0"/>
              <w:jc w:val="left"/>
            </w:pPr>
            <w:r>
              <w:rPr>
                <w:sz w:val="16"/>
              </w:rPr>
              <w:t>2022-05-12</w:t>
            </w:r>
          </w:p>
        </w:tc>
        <w:tc>
          <w:tcPr>
            <w:tcW w:type="dxa" w:w="1312"/>
          </w:tcPr>
          <w:p>
            <w:pPr>
              <w:spacing w:after="0"/>
              <w:jc w:val="left"/>
            </w:pPr>
            <w:r>
              <w:rPr>
                <w:sz w:val="16"/>
              </w:rPr>
              <w:t>2027-05-11</w:t>
            </w:r>
          </w:p>
        </w:tc>
        <w:tc>
          <w:tcPr>
            <w:tcW w:type="dxa" w:w="1131"/>
          </w:tcPr>
          <w:p>
            <w:pPr>
              <w:spacing w:after="0"/>
              <w:jc w:val="right"/>
            </w:pPr>
            <w:r>
              <w:rPr>
                <w:sz w:val="16"/>
              </w:rPr>
              <w:t>225</w:t>
            </w:r>
          </w:p>
        </w:tc>
        <w:tc>
          <w:tcPr>
            <w:tcW w:type="dxa" w:w="1199"/>
          </w:tcPr>
          <w:p>
            <w:pPr>
              <w:spacing w:after="0"/>
              <w:jc w:val="left"/>
            </w:pPr>
          </w:p>
        </w:tc>
        <w:tc>
          <w:tcPr>
            <w:tcW w:type="dxa" w:w="820"/>
          </w:tcPr>
          <w:p>
            <w:pPr>
              <w:spacing w:after="0"/>
              <w:jc w:val="left"/>
            </w:pPr>
          </w:p>
        </w:tc>
      </w:tr>
      <w:tr>
        <w:trPr>
          <w:cantSplit/>
        </w:trPr>
        <w:tc>
          <w:tcPr>
            <w:tcW w:type="dxa" w:w="1651"/>
          </w:tcPr>
          <w:p>
            <w:pPr>
              <w:spacing w:after="0"/>
              <w:jc w:val="left"/>
            </w:pPr>
            <w:r>
              <w:rPr>
                <w:sz w:val="16"/>
              </w:rPr>
              <w:t>Cowley town</w:t>
            </w:r>
          </w:p>
        </w:tc>
        <w:tc>
          <w:tcPr>
            <w:tcW w:type="dxa" w:w="860"/>
          </w:tcPr>
          <w:p>
            <w:pPr>
              <w:spacing w:after="0"/>
              <w:jc w:val="left"/>
            </w:pPr>
            <w:r>
              <w:rPr>
                <w:sz w:val="16"/>
              </w:rPr>
              <w:t>Town</w:t>
            </w:r>
          </w:p>
        </w:tc>
        <w:tc>
          <w:tcPr>
            <w:tcW w:type="dxa" w:w="3346"/>
          </w:tcPr>
          <w:p>
            <w:pPr>
              <w:spacing w:after="0"/>
              <w:jc w:val="left"/>
            </w:pPr>
            <w:r>
              <w:rPr>
                <w:sz w:val="16"/>
              </w:rPr>
              <w:t>Approved, expires 2027-05-11</w:t>
            </w:r>
          </w:p>
        </w:tc>
        <w:tc>
          <w:tcPr>
            <w:tcW w:type="dxa" w:w="2480"/>
          </w:tcPr>
          <w:p>
            <w:pPr>
              <w:spacing w:after="0"/>
              <w:jc w:val="left"/>
            </w:pPr>
            <w:r>
              <w:rPr>
                <w:sz w:val="16"/>
              </w:rPr>
              <w:t>Region Six, WY Hazard Mitigation Plan 2022 (FEMA plan 108063)</w:t>
            </w:r>
          </w:p>
        </w:tc>
        <w:tc>
          <w:tcPr>
            <w:tcW w:type="dxa" w:w="1312"/>
          </w:tcPr>
          <w:p>
            <w:pPr>
              <w:spacing w:after="0"/>
              <w:jc w:val="left"/>
            </w:pPr>
            <w:r>
              <w:rPr>
                <w:sz w:val="16"/>
              </w:rPr>
              <w:t>2022-05-12</w:t>
            </w:r>
          </w:p>
        </w:tc>
        <w:tc>
          <w:tcPr>
            <w:tcW w:type="dxa" w:w="1312"/>
          </w:tcPr>
          <w:p>
            <w:pPr>
              <w:spacing w:after="0"/>
              <w:jc w:val="left"/>
            </w:pPr>
            <w:r>
              <w:rPr>
                <w:sz w:val="16"/>
              </w:rPr>
              <w:t>2027-05-11</w:t>
            </w:r>
          </w:p>
        </w:tc>
        <w:tc>
          <w:tcPr>
            <w:tcW w:type="dxa" w:w="1131"/>
          </w:tcPr>
          <w:p>
            <w:pPr>
              <w:spacing w:after="0"/>
              <w:jc w:val="right"/>
            </w:pPr>
            <w:r>
              <w:rPr>
                <w:sz w:val="16"/>
              </w:rPr>
              <w:t>225</w:t>
            </w:r>
          </w:p>
        </w:tc>
        <w:tc>
          <w:tcPr>
            <w:tcW w:type="dxa" w:w="1199"/>
          </w:tcPr>
          <w:p>
            <w:pPr>
              <w:spacing w:after="0"/>
              <w:jc w:val="left"/>
            </w:pPr>
          </w:p>
        </w:tc>
        <w:tc>
          <w:tcPr>
            <w:tcW w:type="dxa" w:w="820"/>
          </w:tcPr>
          <w:p>
            <w:pPr>
              <w:spacing w:after="0"/>
              <w:jc w:val="left"/>
            </w:pPr>
          </w:p>
        </w:tc>
      </w:tr>
      <w:tr>
        <w:trPr>
          <w:cantSplit/>
        </w:trPr>
        <w:tc>
          <w:tcPr>
            <w:tcW w:type="dxa" w:w="1651"/>
          </w:tcPr>
          <w:p>
            <w:pPr>
              <w:spacing w:after="0"/>
              <w:jc w:val="left"/>
            </w:pPr>
            <w:r>
              <w:rPr>
                <w:sz w:val="16"/>
              </w:rPr>
              <w:t>Deaver town</w:t>
            </w:r>
          </w:p>
        </w:tc>
        <w:tc>
          <w:tcPr>
            <w:tcW w:type="dxa" w:w="860"/>
          </w:tcPr>
          <w:p>
            <w:pPr>
              <w:spacing w:after="0"/>
              <w:jc w:val="left"/>
            </w:pPr>
            <w:r>
              <w:rPr>
                <w:sz w:val="16"/>
              </w:rPr>
              <w:t>Town</w:t>
            </w:r>
          </w:p>
        </w:tc>
        <w:tc>
          <w:tcPr>
            <w:tcW w:type="dxa" w:w="3346"/>
          </w:tcPr>
          <w:p>
            <w:pPr>
              <w:spacing w:after="0"/>
              <w:jc w:val="left"/>
            </w:pPr>
            <w:r>
              <w:rPr>
                <w:sz w:val="16"/>
              </w:rPr>
              <w:t>Approved, expires 2027-05-11</w:t>
            </w:r>
          </w:p>
        </w:tc>
        <w:tc>
          <w:tcPr>
            <w:tcW w:type="dxa" w:w="2480"/>
          </w:tcPr>
          <w:p>
            <w:pPr>
              <w:spacing w:after="0"/>
              <w:jc w:val="left"/>
            </w:pPr>
            <w:r>
              <w:rPr>
                <w:sz w:val="16"/>
              </w:rPr>
              <w:t>Region Six, WY Hazard Mitigation Plan 2022 (FEMA plan 108063)</w:t>
            </w:r>
          </w:p>
        </w:tc>
        <w:tc>
          <w:tcPr>
            <w:tcW w:type="dxa" w:w="1312"/>
          </w:tcPr>
          <w:p>
            <w:pPr>
              <w:spacing w:after="0"/>
              <w:jc w:val="left"/>
            </w:pPr>
            <w:r>
              <w:rPr>
                <w:sz w:val="16"/>
              </w:rPr>
              <w:t>2022-05-12</w:t>
            </w:r>
          </w:p>
        </w:tc>
        <w:tc>
          <w:tcPr>
            <w:tcW w:type="dxa" w:w="1312"/>
          </w:tcPr>
          <w:p>
            <w:pPr>
              <w:spacing w:after="0"/>
              <w:jc w:val="left"/>
            </w:pPr>
            <w:r>
              <w:rPr>
                <w:sz w:val="16"/>
              </w:rPr>
              <w:t>2027-05-11</w:t>
            </w:r>
          </w:p>
        </w:tc>
        <w:tc>
          <w:tcPr>
            <w:tcW w:type="dxa" w:w="1131"/>
          </w:tcPr>
          <w:p>
            <w:pPr>
              <w:spacing w:after="0"/>
              <w:jc w:val="right"/>
            </w:pPr>
            <w:r>
              <w:rPr>
                <w:sz w:val="16"/>
              </w:rPr>
              <w:t>225</w:t>
            </w:r>
          </w:p>
        </w:tc>
        <w:tc>
          <w:tcPr>
            <w:tcW w:type="dxa" w:w="1199"/>
          </w:tcPr>
          <w:p>
            <w:pPr>
              <w:spacing w:after="0"/>
              <w:jc w:val="left"/>
            </w:pPr>
          </w:p>
        </w:tc>
        <w:tc>
          <w:tcPr>
            <w:tcW w:type="dxa" w:w="820"/>
          </w:tcPr>
          <w:p>
            <w:pPr>
              <w:spacing w:after="0"/>
              <w:jc w:val="left"/>
            </w:pPr>
          </w:p>
        </w:tc>
      </w:tr>
      <w:tr>
        <w:trPr>
          <w:cantSplit/>
        </w:trPr>
        <w:tc>
          <w:tcPr>
            <w:tcW w:type="dxa" w:w="1651"/>
          </w:tcPr>
          <w:p>
            <w:pPr>
              <w:spacing w:after="0"/>
              <w:jc w:val="left"/>
            </w:pPr>
            <w:r>
              <w:rPr>
                <w:sz w:val="16"/>
              </w:rPr>
              <w:t>Frannie town</w:t>
            </w:r>
          </w:p>
        </w:tc>
        <w:tc>
          <w:tcPr>
            <w:tcW w:type="dxa" w:w="860"/>
          </w:tcPr>
          <w:p>
            <w:pPr>
              <w:spacing w:after="0"/>
              <w:jc w:val="left"/>
            </w:pPr>
            <w:r>
              <w:rPr>
                <w:sz w:val="16"/>
              </w:rPr>
              <w:t>Town</w:t>
            </w:r>
          </w:p>
        </w:tc>
        <w:tc>
          <w:tcPr>
            <w:tcW w:type="dxa" w:w="3346"/>
          </w:tcPr>
          <w:p>
            <w:pPr>
              <w:spacing w:after="0"/>
              <w:jc w:val="left"/>
            </w:pPr>
            <w:r>
              <w:rPr>
                <w:sz w:val="16"/>
              </w:rPr>
              <w:t>Approved, expires 2027-05-11</w:t>
            </w:r>
          </w:p>
        </w:tc>
        <w:tc>
          <w:tcPr>
            <w:tcW w:type="dxa" w:w="2480"/>
          </w:tcPr>
          <w:p>
            <w:pPr>
              <w:spacing w:after="0"/>
              <w:jc w:val="left"/>
            </w:pPr>
            <w:r>
              <w:rPr>
                <w:sz w:val="16"/>
              </w:rPr>
              <w:t>Region Six, WY Hazard Mitigation Plan 2022 (FEMA plan 108063)</w:t>
            </w:r>
          </w:p>
        </w:tc>
        <w:tc>
          <w:tcPr>
            <w:tcW w:type="dxa" w:w="1312"/>
          </w:tcPr>
          <w:p>
            <w:pPr>
              <w:spacing w:after="0"/>
              <w:jc w:val="left"/>
            </w:pPr>
            <w:r>
              <w:rPr>
                <w:sz w:val="16"/>
              </w:rPr>
              <w:t>2022-05-12</w:t>
            </w:r>
          </w:p>
        </w:tc>
        <w:tc>
          <w:tcPr>
            <w:tcW w:type="dxa" w:w="1312"/>
          </w:tcPr>
          <w:p>
            <w:pPr>
              <w:spacing w:after="0"/>
              <w:jc w:val="left"/>
            </w:pPr>
            <w:r>
              <w:rPr>
                <w:sz w:val="16"/>
              </w:rPr>
              <w:t>2027-05-11</w:t>
            </w:r>
          </w:p>
        </w:tc>
        <w:tc>
          <w:tcPr>
            <w:tcW w:type="dxa" w:w="1131"/>
          </w:tcPr>
          <w:p>
            <w:pPr>
              <w:spacing w:after="0"/>
              <w:jc w:val="right"/>
            </w:pPr>
            <w:r>
              <w:rPr>
                <w:sz w:val="16"/>
              </w:rPr>
              <w:t>225</w:t>
            </w:r>
          </w:p>
        </w:tc>
        <w:tc>
          <w:tcPr>
            <w:tcW w:type="dxa" w:w="1199"/>
          </w:tcPr>
          <w:p>
            <w:pPr>
              <w:spacing w:after="0"/>
              <w:jc w:val="left"/>
            </w:pPr>
          </w:p>
        </w:tc>
        <w:tc>
          <w:tcPr>
            <w:tcW w:type="dxa" w:w="820"/>
          </w:tcPr>
          <w:p>
            <w:pPr>
              <w:spacing w:after="0"/>
              <w:jc w:val="left"/>
            </w:pPr>
          </w:p>
        </w:tc>
      </w:tr>
      <w:tr>
        <w:trPr>
          <w:cantSplit/>
        </w:trPr>
        <w:tc>
          <w:tcPr>
            <w:tcW w:type="dxa" w:w="1651"/>
          </w:tcPr>
          <w:p>
            <w:pPr>
              <w:spacing w:after="0"/>
              <w:jc w:val="left"/>
            </w:pPr>
            <w:r>
              <w:rPr>
                <w:sz w:val="16"/>
              </w:rPr>
              <w:t>Greybull town</w:t>
            </w:r>
          </w:p>
        </w:tc>
        <w:tc>
          <w:tcPr>
            <w:tcW w:type="dxa" w:w="860"/>
          </w:tcPr>
          <w:p>
            <w:pPr>
              <w:spacing w:after="0"/>
              <w:jc w:val="left"/>
            </w:pPr>
            <w:r>
              <w:rPr>
                <w:sz w:val="16"/>
              </w:rPr>
              <w:t>Town</w:t>
            </w:r>
          </w:p>
        </w:tc>
        <w:tc>
          <w:tcPr>
            <w:tcW w:type="dxa" w:w="3346"/>
          </w:tcPr>
          <w:p>
            <w:pPr>
              <w:spacing w:after="0"/>
              <w:jc w:val="left"/>
            </w:pPr>
            <w:r>
              <w:rPr>
                <w:sz w:val="16"/>
              </w:rPr>
              <w:t>Approved, expires 2027-05-11</w:t>
            </w:r>
          </w:p>
        </w:tc>
        <w:tc>
          <w:tcPr>
            <w:tcW w:type="dxa" w:w="2480"/>
          </w:tcPr>
          <w:p>
            <w:pPr>
              <w:spacing w:after="0"/>
              <w:jc w:val="left"/>
            </w:pPr>
            <w:r>
              <w:rPr>
                <w:sz w:val="16"/>
              </w:rPr>
              <w:t>Region Six, WY Hazard Mitigation Plan 2022 (FEMA plan 108063)</w:t>
            </w:r>
          </w:p>
        </w:tc>
        <w:tc>
          <w:tcPr>
            <w:tcW w:type="dxa" w:w="1312"/>
          </w:tcPr>
          <w:p>
            <w:pPr>
              <w:spacing w:after="0"/>
              <w:jc w:val="left"/>
            </w:pPr>
            <w:r>
              <w:rPr>
                <w:sz w:val="16"/>
              </w:rPr>
              <w:t>2022-05-12</w:t>
            </w:r>
          </w:p>
        </w:tc>
        <w:tc>
          <w:tcPr>
            <w:tcW w:type="dxa" w:w="1312"/>
          </w:tcPr>
          <w:p>
            <w:pPr>
              <w:spacing w:after="0"/>
              <w:jc w:val="left"/>
            </w:pPr>
            <w:r>
              <w:rPr>
                <w:sz w:val="16"/>
              </w:rPr>
              <w:t>2027-05-11</w:t>
            </w:r>
          </w:p>
        </w:tc>
        <w:tc>
          <w:tcPr>
            <w:tcW w:type="dxa" w:w="1131"/>
          </w:tcPr>
          <w:p>
            <w:pPr>
              <w:spacing w:after="0"/>
              <w:jc w:val="right"/>
            </w:pPr>
            <w:r>
              <w:rPr>
                <w:sz w:val="16"/>
              </w:rPr>
              <w:t>225</w:t>
            </w:r>
          </w:p>
        </w:tc>
        <w:tc>
          <w:tcPr>
            <w:tcW w:type="dxa" w:w="1199"/>
          </w:tcPr>
          <w:p>
            <w:pPr>
              <w:spacing w:after="0"/>
              <w:jc w:val="left"/>
            </w:pPr>
          </w:p>
        </w:tc>
        <w:tc>
          <w:tcPr>
            <w:tcW w:type="dxa" w:w="820"/>
          </w:tcPr>
          <w:p>
            <w:pPr>
              <w:spacing w:after="0"/>
              <w:jc w:val="left"/>
            </w:pPr>
          </w:p>
        </w:tc>
      </w:tr>
      <w:tr>
        <w:trPr>
          <w:cantSplit/>
        </w:trPr>
        <w:tc>
          <w:tcPr>
            <w:tcW w:type="dxa" w:w="1651"/>
          </w:tcPr>
          <w:p>
            <w:pPr>
              <w:spacing w:after="0"/>
              <w:jc w:val="left"/>
            </w:pPr>
            <w:r>
              <w:rPr>
                <w:sz w:val="16"/>
              </w:rPr>
              <w:t>Lovell town</w:t>
            </w:r>
          </w:p>
        </w:tc>
        <w:tc>
          <w:tcPr>
            <w:tcW w:type="dxa" w:w="860"/>
          </w:tcPr>
          <w:p>
            <w:pPr>
              <w:spacing w:after="0"/>
              <w:jc w:val="left"/>
            </w:pPr>
            <w:r>
              <w:rPr>
                <w:sz w:val="16"/>
              </w:rPr>
              <w:t>Town</w:t>
            </w:r>
          </w:p>
        </w:tc>
        <w:tc>
          <w:tcPr>
            <w:tcW w:type="dxa" w:w="3346"/>
          </w:tcPr>
          <w:p>
            <w:pPr>
              <w:spacing w:after="0"/>
              <w:jc w:val="left"/>
            </w:pPr>
            <w:r>
              <w:rPr>
                <w:sz w:val="16"/>
              </w:rPr>
              <w:t>Approved, expires 2027-05-11</w:t>
            </w:r>
          </w:p>
        </w:tc>
        <w:tc>
          <w:tcPr>
            <w:tcW w:type="dxa" w:w="2480"/>
          </w:tcPr>
          <w:p>
            <w:pPr>
              <w:spacing w:after="0"/>
              <w:jc w:val="left"/>
            </w:pPr>
            <w:r>
              <w:rPr>
                <w:sz w:val="16"/>
              </w:rPr>
              <w:t>Region Six, WY Hazard Mitigation Plan 2022 (FEMA plan 108063)</w:t>
            </w:r>
          </w:p>
        </w:tc>
        <w:tc>
          <w:tcPr>
            <w:tcW w:type="dxa" w:w="1312"/>
          </w:tcPr>
          <w:p>
            <w:pPr>
              <w:spacing w:after="0"/>
              <w:jc w:val="left"/>
            </w:pPr>
            <w:r>
              <w:rPr>
                <w:sz w:val="16"/>
              </w:rPr>
              <w:t>2022-05-12</w:t>
            </w:r>
          </w:p>
        </w:tc>
        <w:tc>
          <w:tcPr>
            <w:tcW w:type="dxa" w:w="1312"/>
          </w:tcPr>
          <w:p>
            <w:pPr>
              <w:spacing w:after="0"/>
              <w:jc w:val="left"/>
            </w:pPr>
            <w:r>
              <w:rPr>
                <w:sz w:val="16"/>
              </w:rPr>
              <w:t>2027-05-11</w:t>
            </w:r>
          </w:p>
        </w:tc>
        <w:tc>
          <w:tcPr>
            <w:tcW w:type="dxa" w:w="1131"/>
          </w:tcPr>
          <w:p>
            <w:pPr>
              <w:spacing w:after="0"/>
              <w:jc w:val="right"/>
            </w:pPr>
            <w:r>
              <w:rPr>
                <w:sz w:val="16"/>
              </w:rPr>
              <w:t>225</w:t>
            </w:r>
          </w:p>
        </w:tc>
        <w:tc>
          <w:tcPr>
            <w:tcW w:type="dxa" w:w="1199"/>
          </w:tcPr>
          <w:p>
            <w:pPr>
              <w:spacing w:after="0"/>
              <w:jc w:val="left"/>
            </w:pPr>
          </w:p>
        </w:tc>
        <w:tc>
          <w:tcPr>
            <w:tcW w:type="dxa" w:w="820"/>
          </w:tcPr>
          <w:p>
            <w:pPr>
              <w:spacing w:after="0"/>
              <w:jc w:val="left"/>
            </w:pPr>
          </w:p>
        </w:tc>
      </w:tr>
      <w:tr>
        <w:trPr>
          <w:cantSplit/>
        </w:trPr>
        <w:tc>
          <w:tcPr>
            <w:tcW w:type="dxa" w:w="1651"/>
          </w:tcPr>
          <w:p>
            <w:pPr>
              <w:spacing w:after="0"/>
              <w:jc w:val="left"/>
            </w:pPr>
            <w:r>
              <w:rPr>
                <w:sz w:val="16"/>
              </w:rPr>
              <w:t>Manderson town</w:t>
            </w:r>
          </w:p>
        </w:tc>
        <w:tc>
          <w:tcPr>
            <w:tcW w:type="dxa" w:w="860"/>
          </w:tcPr>
          <w:p>
            <w:pPr>
              <w:spacing w:after="0"/>
              <w:jc w:val="left"/>
            </w:pPr>
            <w:r>
              <w:rPr>
                <w:sz w:val="16"/>
              </w:rPr>
              <w:t>Town</w:t>
            </w:r>
          </w:p>
        </w:tc>
        <w:tc>
          <w:tcPr>
            <w:tcW w:type="dxa" w:w="3346"/>
          </w:tcPr>
          <w:p>
            <w:pPr>
              <w:spacing w:after="0"/>
              <w:jc w:val="left"/>
            </w:pPr>
            <w:r>
              <w:rPr>
                <w:sz w:val="16"/>
              </w:rPr>
              <w:t>Approved, expires 2027-05-11</w:t>
            </w:r>
          </w:p>
        </w:tc>
        <w:tc>
          <w:tcPr>
            <w:tcW w:type="dxa" w:w="2480"/>
          </w:tcPr>
          <w:p>
            <w:pPr>
              <w:spacing w:after="0"/>
              <w:jc w:val="left"/>
            </w:pPr>
            <w:r>
              <w:rPr>
                <w:sz w:val="16"/>
              </w:rPr>
              <w:t>Region Six, WY Hazard Mitigation Plan 2022 (FEMA plan 108063)</w:t>
            </w:r>
          </w:p>
        </w:tc>
        <w:tc>
          <w:tcPr>
            <w:tcW w:type="dxa" w:w="1312"/>
          </w:tcPr>
          <w:p>
            <w:pPr>
              <w:spacing w:after="0"/>
              <w:jc w:val="left"/>
            </w:pPr>
            <w:r>
              <w:rPr>
                <w:sz w:val="16"/>
              </w:rPr>
              <w:t>2022-05-12</w:t>
            </w:r>
          </w:p>
        </w:tc>
        <w:tc>
          <w:tcPr>
            <w:tcW w:type="dxa" w:w="1312"/>
          </w:tcPr>
          <w:p>
            <w:pPr>
              <w:spacing w:after="0"/>
              <w:jc w:val="left"/>
            </w:pPr>
            <w:r>
              <w:rPr>
                <w:sz w:val="16"/>
              </w:rPr>
              <w:t>2027-05-11</w:t>
            </w:r>
          </w:p>
        </w:tc>
        <w:tc>
          <w:tcPr>
            <w:tcW w:type="dxa" w:w="1131"/>
          </w:tcPr>
          <w:p>
            <w:pPr>
              <w:spacing w:after="0"/>
              <w:jc w:val="right"/>
            </w:pPr>
            <w:r>
              <w:rPr>
                <w:sz w:val="16"/>
              </w:rPr>
              <w:t>225</w:t>
            </w:r>
          </w:p>
        </w:tc>
        <w:tc>
          <w:tcPr>
            <w:tcW w:type="dxa" w:w="1199"/>
          </w:tcPr>
          <w:p>
            <w:pPr>
              <w:spacing w:after="0"/>
              <w:jc w:val="left"/>
            </w:pPr>
          </w:p>
        </w:tc>
        <w:tc>
          <w:tcPr>
            <w:tcW w:type="dxa" w:w="820"/>
          </w:tcPr>
          <w:p>
            <w:pPr>
              <w:spacing w:after="0"/>
              <w:jc w:val="left"/>
            </w:pPr>
          </w:p>
        </w:tc>
      </w:tr>
    </w:tbl>
    <w:p>
      <w:pPr>
        <w:spacing w:after="40" w:before="60"/>
      </w:pPr>
      <w:r>
        <w:rPr>
          <w:sz w:val="15"/>
        </w:rPr>
        <w:t>Plan 108063 also covers 11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11"/>
        <w:gridCol w:w="1211"/>
        <w:gridCol w:w="1037"/>
        <w:gridCol w:w="1126"/>
        <w:gridCol w:w="1326"/>
        <w:gridCol w:w="1124"/>
        <w:gridCol w:w="1274"/>
        <w:gridCol w:w="2339"/>
        <w:gridCol w:w="1738"/>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1"/>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3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8"/>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r>
              <w:rPr>
                <w:sz w:val="16"/>
              </w:rPr>
              <w:t>$6,135,846</w:t>
            </w:r>
          </w:p>
        </w:tc>
        <w:tc>
          <w:tcPr>
            <w:tcW w:type="dxa" w:w="1126"/>
          </w:tcPr>
          <w:p>
            <w:pPr>
              <w:spacing w:after="0"/>
              <w:jc w:val="right"/>
            </w:pPr>
            <w:r>
              <w:rPr>
                <w:sz w:val="16"/>
              </w:rPr>
              <w:t>$10,844</w:t>
            </w:r>
          </w:p>
        </w:tc>
        <w:tc>
          <w:tcPr>
            <w:tcW w:type="dxa" w:w="1326"/>
          </w:tcPr>
          <w:p>
            <w:pPr>
              <w:spacing w:after="0"/>
              <w:jc w:val="right"/>
            </w:pPr>
            <w:r>
              <w:rPr>
                <w:sz w:val="16"/>
              </w:rPr>
              <w:t>$20,620</w:t>
            </w:r>
          </w:p>
        </w:tc>
        <w:tc>
          <w:tcPr>
            <w:tcW w:type="dxa" w:w="1124"/>
          </w:tcPr>
          <w:p>
            <w:pPr>
              <w:spacing w:after="0"/>
              <w:jc w:val="right"/>
            </w:pPr>
            <w:r>
              <w:rPr>
                <w:sz w:val="16"/>
              </w:rPr>
              <w:t>$6,167,310</w:t>
            </w:r>
          </w:p>
        </w:tc>
        <w:tc>
          <w:tcPr>
            <w:tcW w:type="dxa" w:w="1274"/>
          </w:tcPr>
          <w:p>
            <w:pPr>
              <w:spacing w:after="0"/>
              <w:jc w:val="right"/>
            </w:pPr>
            <w:r>
              <w:rPr>
                <w:sz w:val="16"/>
              </w:rPr>
              <w:t>30</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Cold Wave</w:t>
            </w:r>
          </w:p>
        </w:tc>
        <w:tc>
          <w:tcPr>
            <w:tcW w:type="dxa" w:w="1211"/>
          </w:tcPr>
          <w:p>
            <w:pPr>
              <w:spacing w:after="0"/>
              <w:jc w:val="left"/>
            </w:pPr>
            <w:r>
              <w:rPr>
                <w:sz w:val="16"/>
              </w:rPr>
              <w:t>Relatively Low</w:t>
            </w:r>
          </w:p>
        </w:tc>
        <w:tc>
          <w:tcPr>
            <w:tcW w:type="dxa" w:w="1211"/>
          </w:tcPr>
          <w:p>
            <w:pPr>
              <w:spacing w:after="0"/>
              <w:jc w:val="left"/>
            </w:pPr>
            <w:r>
              <w:rPr>
                <w:sz w:val="16"/>
              </w:rPr>
              <w:t>Relatively Moderate</w:t>
            </w:r>
          </w:p>
        </w:tc>
        <w:tc>
          <w:tcPr>
            <w:tcW w:type="dxa" w:w="1037"/>
          </w:tcPr>
          <w:p>
            <w:pPr>
              <w:spacing w:after="0"/>
              <w:jc w:val="right"/>
            </w:pPr>
            <w:r>
              <w:rPr>
                <w:sz w:val="16"/>
              </w:rPr>
              <w:t>$2,297</w:t>
            </w:r>
          </w:p>
        </w:tc>
        <w:tc>
          <w:tcPr>
            <w:tcW w:type="dxa" w:w="1126"/>
          </w:tcPr>
          <w:p>
            <w:pPr>
              <w:spacing w:after="0"/>
              <w:jc w:val="right"/>
            </w:pPr>
            <w:r>
              <w:rPr>
                <w:sz w:val="16"/>
              </w:rPr>
              <w:t>$87,791</w:t>
            </w:r>
          </w:p>
        </w:tc>
        <w:tc>
          <w:tcPr>
            <w:tcW w:type="dxa" w:w="1326"/>
          </w:tcPr>
          <w:p>
            <w:pPr>
              <w:spacing w:after="0"/>
              <w:jc w:val="right"/>
            </w:pPr>
            <w:r>
              <w:rPr>
                <w:sz w:val="16"/>
              </w:rPr>
              <w:t>$1,044,367</w:t>
            </w:r>
          </w:p>
        </w:tc>
        <w:tc>
          <w:tcPr>
            <w:tcW w:type="dxa" w:w="1124"/>
          </w:tcPr>
          <w:p>
            <w:pPr>
              <w:spacing w:after="0"/>
              <w:jc w:val="right"/>
            </w:pPr>
            <w:r>
              <w:rPr>
                <w:sz w:val="16"/>
              </w:rPr>
              <w:t>$1,134,455</w:t>
            </w:r>
          </w:p>
        </w:tc>
        <w:tc>
          <w:tcPr>
            <w:tcW w:type="dxa" w:w="1274"/>
          </w:tcPr>
          <w:p>
            <w:pPr>
              <w:spacing w:after="0"/>
              <w:jc w:val="right"/>
            </w:pPr>
            <w:r>
              <w:rPr>
                <w:sz w:val="16"/>
              </w:rPr>
              <w:t>11</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Landslide</w:t>
            </w:r>
          </w:p>
        </w:tc>
        <w:tc>
          <w:tcPr>
            <w:tcW w:type="dxa" w:w="1211"/>
          </w:tcPr>
          <w:p>
            <w:pPr>
              <w:spacing w:after="0"/>
              <w:jc w:val="left"/>
            </w:pPr>
            <w:r>
              <w:rPr>
                <w:sz w:val="16"/>
              </w:rPr>
              <w:t>Relatively High</w:t>
            </w:r>
          </w:p>
        </w:tc>
        <w:tc>
          <w:tcPr>
            <w:tcW w:type="dxa" w:w="1211"/>
          </w:tcPr>
          <w:p>
            <w:pPr>
              <w:spacing w:after="0"/>
              <w:jc w:val="left"/>
            </w:pPr>
            <w:r>
              <w:rPr>
                <w:sz w:val="16"/>
              </w:rPr>
              <w:t>Relatively Moderate</w:t>
            </w:r>
          </w:p>
        </w:tc>
        <w:tc>
          <w:tcPr>
            <w:tcW w:type="dxa" w:w="1037"/>
          </w:tcPr>
          <w:p>
            <w:pPr>
              <w:spacing w:after="0"/>
              <w:jc w:val="right"/>
            </w:pPr>
            <w:r>
              <w:rPr>
                <w:sz w:val="16"/>
              </w:rPr>
              <w:t>$4,023</w:t>
            </w:r>
          </w:p>
        </w:tc>
        <w:tc>
          <w:tcPr>
            <w:tcW w:type="dxa" w:w="1126"/>
          </w:tcPr>
          <w:p>
            <w:pPr>
              <w:spacing w:after="0"/>
              <w:jc w:val="right"/>
            </w:pPr>
          </w:p>
        </w:tc>
        <w:tc>
          <w:tcPr>
            <w:tcW w:type="dxa" w:w="1326"/>
          </w:tcPr>
          <w:p>
            <w:pPr>
              <w:spacing w:after="0"/>
              <w:jc w:val="right"/>
            </w:pPr>
            <w:r>
              <w:rPr>
                <w:sz w:val="16"/>
              </w:rPr>
              <w:t>$489,286</w:t>
            </w:r>
          </w:p>
        </w:tc>
        <w:tc>
          <w:tcPr>
            <w:tcW w:type="dxa" w:w="1124"/>
          </w:tcPr>
          <w:p>
            <w:pPr>
              <w:spacing w:after="0"/>
              <w:jc w:val="right"/>
            </w:pPr>
            <w:r>
              <w:rPr>
                <w:sz w:val="16"/>
              </w:rPr>
              <w:t>$493,309</w:t>
            </w:r>
          </w:p>
        </w:tc>
        <w:tc>
          <w:tcPr>
            <w:tcW w:type="dxa" w:w="1274"/>
          </w:tcPr>
          <w:p>
            <w:pPr>
              <w:spacing w:after="0"/>
              <w:jc w:val="right"/>
            </w:pPr>
            <w:r>
              <w:rPr>
                <w:sz w:val="16"/>
              </w:rPr>
              <w:t>2</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r>
              <w:rPr>
                <w:sz w:val="16"/>
              </w:rPr>
              <w:t>$351,700</w:t>
            </w:r>
          </w:p>
        </w:tc>
        <w:tc>
          <w:tcPr>
            <w:tcW w:type="dxa" w:w="1126"/>
          </w:tcPr>
          <w:p>
            <w:pPr>
              <w:spacing w:after="0"/>
              <w:jc w:val="right"/>
            </w:pPr>
          </w:p>
        </w:tc>
        <w:tc>
          <w:tcPr>
            <w:tcW w:type="dxa" w:w="1326"/>
          </w:tcPr>
          <w:p>
            <w:pPr>
              <w:spacing w:after="0"/>
              <w:jc w:val="right"/>
            </w:pPr>
            <w:r>
              <w:rPr>
                <w:sz w:val="16"/>
              </w:rPr>
              <w:t>$73,144</w:t>
            </w:r>
          </w:p>
        </w:tc>
        <w:tc>
          <w:tcPr>
            <w:tcW w:type="dxa" w:w="1124"/>
          </w:tcPr>
          <w:p>
            <w:pPr>
              <w:spacing w:after="0"/>
              <w:jc w:val="right"/>
            </w:pPr>
            <w:r>
              <w:rPr>
                <w:sz w:val="16"/>
              </w:rPr>
              <w:t>$424,845</w:t>
            </w:r>
          </w:p>
        </w:tc>
        <w:tc>
          <w:tcPr>
            <w:tcW w:type="dxa" w:w="1274"/>
          </w:tcPr>
          <w:p>
            <w:pPr>
              <w:spacing w:after="0"/>
              <w:jc w:val="right"/>
            </w:pPr>
          </w:p>
        </w:tc>
        <w:tc>
          <w:tcPr>
            <w:tcW w:type="dxa" w:w="2339"/>
          </w:tcPr>
          <w:p>
            <w:pPr>
              <w:spacing w:after="0"/>
              <w:jc w:val="left"/>
            </w:pPr>
          </w:p>
        </w:tc>
        <w:tc>
          <w:tcPr>
            <w:tcW w:type="dxa" w:w="1738"/>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5</w:t>
            </w:r>
          </w:p>
        </w:tc>
        <w:tc>
          <w:tcPr>
            <w:tcW w:type="dxa" w:w="1037"/>
          </w:tcPr>
          <w:p>
            <w:pPr>
              <w:spacing w:after="0"/>
              <w:jc w:val="left"/>
            </w:pPr>
            <w:r>
              <w:rPr>
                <w:sz w:val="16"/>
              </w:rPr>
              <w:t>Tornado</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$70,383</w:t>
            </w:r>
          </w:p>
        </w:tc>
        <w:tc>
          <w:tcPr>
            <w:tcW w:type="dxa" w:w="1126"/>
          </w:tcPr>
          <w:p>
            <w:pPr>
              <w:spacing w:after="0"/>
              <w:jc w:val="right"/>
            </w:pPr>
            <w:r>
              <w:rPr>
                <w:sz w:val="16"/>
              </w:rPr>
              <w:t>$605</w:t>
            </w:r>
          </w:p>
        </w:tc>
        <w:tc>
          <w:tcPr>
            <w:tcW w:type="dxa" w:w="1326"/>
          </w:tcPr>
          <w:p>
            <w:pPr>
              <w:spacing w:after="0"/>
              <w:jc w:val="right"/>
            </w:pPr>
            <w:r>
              <w:rPr>
                <w:sz w:val="16"/>
              </w:rPr>
              <w:t>$84,249</w:t>
            </w:r>
          </w:p>
        </w:tc>
        <w:tc>
          <w:tcPr>
            <w:tcW w:type="dxa" w:w="1124"/>
          </w:tcPr>
          <w:p>
            <w:pPr>
              <w:spacing w:after="0"/>
              <w:jc w:val="right"/>
            </w:pPr>
            <w:r>
              <w:rPr>
                <w:sz w:val="16"/>
              </w:rPr>
              <w:t>$155,238</w:t>
            </w:r>
          </w:p>
        </w:tc>
        <w:tc>
          <w:tcPr>
            <w:tcW w:type="dxa" w:w="1274"/>
          </w:tcPr>
          <w:p>
            <w:pPr>
              <w:spacing w:after="0"/>
              <w:jc w:val="right"/>
            </w:pPr>
            <w:r>
              <w:rPr>
                <w:sz w:val="16"/>
              </w:rPr>
              <w:t>15</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Lightning</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r>
              <w:rPr>
                <w:sz w:val="16"/>
              </w:rPr>
              <w:t>$3,700</w:t>
            </w:r>
          </w:p>
        </w:tc>
        <w:tc>
          <w:tcPr>
            <w:tcW w:type="dxa" w:w="1126"/>
          </w:tcPr>
          <w:p>
            <w:pPr>
              <w:spacing w:after="0"/>
              <w:jc w:val="right"/>
            </w:pPr>
          </w:p>
        </w:tc>
        <w:tc>
          <w:tcPr>
            <w:tcW w:type="dxa" w:w="1326"/>
          </w:tcPr>
          <w:p>
            <w:pPr>
              <w:spacing w:after="0"/>
              <w:jc w:val="right"/>
            </w:pPr>
            <w:r>
              <w:rPr>
                <w:sz w:val="16"/>
              </w:rPr>
              <w:t>$122,060</w:t>
            </w:r>
          </w:p>
        </w:tc>
        <w:tc>
          <w:tcPr>
            <w:tcW w:type="dxa" w:w="1124"/>
          </w:tcPr>
          <w:p>
            <w:pPr>
              <w:spacing w:after="0"/>
              <w:jc w:val="right"/>
            </w:pPr>
            <w:r>
              <w:rPr>
                <w:sz w:val="16"/>
              </w:rPr>
              <w:t>$125,761</w:t>
            </w:r>
          </w:p>
        </w:tc>
        <w:tc>
          <w:tcPr>
            <w:tcW w:type="dxa" w:w="1274"/>
          </w:tcPr>
          <w:p>
            <w:pPr>
              <w:spacing w:after="0"/>
              <w:jc w:val="right"/>
            </w:pPr>
            <w:r>
              <w:rPr>
                <w:sz w:val="16"/>
              </w:rPr>
              <w:t>1</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Hail</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$22,429</w:t>
            </w:r>
          </w:p>
        </w:tc>
        <w:tc>
          <w:tcPr>
            <w:tcW w:type="dxa" w:w="1126"/>
          </w:tcPr>
          <w:p>
            <w:pPr>
              <w:spacing w:after="0"/>
              <w:jc w:val="right"/>
            </w:pPr>
            <w:r>
              <w:rPr>
                <w:sz w:val="16"/>
              </w:rPr>
              <w:t>$34,045</w:t>
            </w:r>
          </w:p>
        </w:tc>
        <w:tc>
          <w:tcPr>
            <w:tcW w:type="dxa" w:w="1326"/>
          </w:tcPr>
          <w:p>
            <w:pPr>
              <w:spacing w:after="0"/>
              <w:jc w:val="right"/>
            </w:pPr>
            <w:r>
              <w:rPr>
                <w:sz w:val="16"/>
              </w:rPr>
              <w:t>$31,330</w:t>
            </w:r>
          </w:p>
        </w:tc>
        <w:tc>
          <w:tcPr>
            <w:tcW w:type="dxa" w:w="1124"/>
          </w:tcPr>
          <w:p>
            <w:pPr>
              <w:spacing w:after="0"/>
              <w:jc w:val="right"/>
            </w:pPr>
            <w:r>
              <w:rPr>
                <w:sz w:val="16"/>
              </w:rPr>
              <w:t>$87,805</w:t>
            </w:r>
          </w:p>
        </w:tc>
        <w:tc>
          <w:tcPr>
            <w:tcW w:type="dxa" w:w="1274"/>
          </w:tcPr>
          <w:p>
            <w:pPr>
              <w:spacing w:after="0"/>
              <w:jc w:val="right"/>
            </w:pPr>
            <w:r>
              <w:rPr>
                <w:sz w:val="16"/>
              </w:rPr>
              <w:t>57</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Wildfire</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$78,530</w:t>
            </w:r>
          </w:p>
        </w:tc>
        <w:tc>
          <w:tcPr>
            <w:tcW w:type="dxa" w:w="1126"/>
          </w:tcPr>
          <w:p>
            <w:pPr>
              <w:spacing w:after="0"/>
              <w:jc w:val="right"/>
            </w:pPr>
            <w:r>
              <w:rPr>
                <w:sz w:val="16"/>
              </w:rPr>
              <w:t>$39</w:t>
            </w:r>
          </w:p>
        </w:tc>
        <w:tc>
          <w:tcPr>
            <w:tcW w:type="dxa" w:w="1326"/>
          </w:tcPr>
          <w:p>
            <w:pPr>
              <w:spacing w:after="0"/>
              <w:jc w:val="right"/>
            </w:pPr>
            <w:r>
              <w:rPr>
                <w:sz w:val="16"/>
              </w:rPr>
              <w:t>$2,341</w:t>
            </w:r>
          </w:p>
        </w:tc>
        <w:tc>
          <w:tcPr>
            <w:tcW w:type="dxa" w:w="1124"/>
          </w:tcPr>
          <w:p>
            <w:pPr>
              <w:spacing w:after="0"/>
              <w:jc w:val="right"/>
            </w:pPr>
            <w:r>
              <w:rPr>
                <w:sz w:val="16"/>
              </w:rPr>
              <w:t>$80,910</w:t>
            </w:r>
          </w:p>
        </w:tc>
        <w:tc>
          <w:tcPr>
            <w:tcW w:type="dxa" w:w="1274"/>
          </w:tcPr>
          <w:p>
            <w:pPr>
              <w:spacing w:after="0"/>
              <w:jc w:val="right"/>
            </w:pPr>
            <w:r>
              <w:rPr>
                <w:sz w:val="16"/>
              </w:rPr>
              <w:t>7</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Strong Wind</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$16,221</w:t>
            </w:r>
          </w:p>
        </w:tc>
        <w:tc>
          <w:tcPr>
            <w:tcW w:type="dxa" w:w="1126"/>
          </w:tcPr>
          <w:p>
            <w:pPr>
              <w:spacing w:after="0"/>
              <w:jc w:val="right"/>
            </w:pPr>
            <w:r>
              <w:rPr>
                <w:sz w:val="16"/>
              </w:rPr>
              <w:t>$4,824</w:t>
            </w:r>
          </w:p>
        </w:tc>
        <w:tc>
          <w:tcPr>
            <w:tcW w:type="dxa" w:w="1326"/>
          </w:tcPr>
          <w:p>
            <w:pPr>
              <w:spacing w:after="0"/>
              <w:jc w:val="right"/>
            </w:pPr>
            <w:r>
              <w:rPr>
                <w:sz w:val="16"/>
              </w:rPr>
              <w:t>$58,940</w:t>
            </w:r>
          </w:p>
        </w:tc>
        <w:tc>
          <w:tcPr>
            <w:tcW w:type="dxa" w:w="1124"/>
          </w:tcPr>
          <w:p>
            <w:pPr>
              <w:spacing w:after="0"/>
              <w:jc w:val="right"/>
            </w:pPr>
            <w:r>
              <w:rPr>
                <w:sz w:val="16"/>
              </w:rPr>
              <w:t>$79,985</w:t>
            </w:r>
          </w:p>
        </w:tc>
        <w:tc>
          <w:tcPr>
            <w:tcW w:type="dxa" w:w="1274"/>
          </w:tcPr>
          <w:p>
            <w:pPr>
              <w:spacing w:after="0"/>
              <w:jc w:val="right"/>
            </w:pPr>
            <w:r>
              <w:rPr>
                <w:sz w:val="16"/>
              </w:rPr>
              <w:t>110</w:t>
            </w:r>
          </w:p>
        </w:tc>
        <w:tc>
          <w:tcPr>
            <w:tcW w:type="dxa" w:w="2339"/>
          </w:tcPr>
          <w:p>
            <w:pPr>
              <w:spacing w:after="0"/>
              <w:jc w:val="left"/>
            </w:pPr>
          </w:p>
        </w:tc>
        <w:tc>
          <w:tcPr>
            <w:tcW w:type="dxa" w:w="1738"/>
          </w:tcPr>
          <w:p>
            <w:pPr>
              <w:spacing w:after="0"/>
              <w:jc w:val="left"/>
            </w:pPr>
            <w:r>
              <w:rPr>
                <w:sz w:val="16"/>
              </w:rPr>
              <w:t>Includes 38 High Wind records, event types the NRI definition of this hazard leaves out.</w:t>
            </w:r>
          </w:p>
        </w:tc>
      </w:tr>
      <w:tr>
        <w:trPr>
          <w:cantSplit/>
        </w:trPr>
        <w:tc>
          <w:tcPr>
            <w:tcW w:type="dxa" w:w="690"/>
          </w:tcPr>
          <w:p>
            <w:pPr>
              <w:spacing w:after="0"/>
              <w:jc w:val="right"/>
            </w:pPr>
            <w:r>
              <w:rPr>
                <w:sz w:val="16"/>
              </w:rPr>
              <w:t>10</w:t>
            </w:r>
          </w:p>
        </w:tc>
        <w:tc>
          <w:tcPr>
            <w:tcW w:type="dxa" w:w="1037"/>
          </w:tcPr>
          <w:p>
            <w:pPr>
              <w:spacing w:after="0"/>
              <w:jc w:val="left"/>
            </w:pPr>
            <w:r>
              <w:rPr>
                <w:sz w:val="16"/>
              </w:rPr>
              <w:t>Drought</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$53,957</w:t>
            </w:r>
          </w:p>
        </w:tc>
        <w:tc>
          <w:tcPr>
            <w:tcW w:type="dxa" w:w="1326"/>
          </w:tcPr>
          <w:p>
            <w:pPr>
              <w:spacing w:after="0"/>
              <w:jc w:val="right"/>
            </w:pPr>
          </w:p>
        </w:tc>
        <w:tc>
          <w:tcPr>
            <w:tcW w:type="dxa" w:w="1124"/>
          </w:tcPr>
          <w:p>
            <w:pPr>
              <w:spacing w:after="0"/>
              <w:jc w:val="right"/>
            </w:pPr>
            <w:r>
              <w:rPr>
                <w:sz w:val="16"/>
              </w:rPr>
              <w:t>$53,957</w:t>
            </w:r>
          </w:p>
        </w:tc>
        <w:tc>
          <w:tcPr>
            <w:tcW w:type="dxa" w:w="1274"/>
          </w:tcPr>
          <w:p>
            <w:pPr>
              <w:spacing w:after="0"/>
              <w:jc w:val="right"/>
            </w:pPr>
            <w:r>
              <w:rPr>
                <w:sz w:val="16"/>
              </w:rPr>
              <w:t>0</w:t>
            </w:r>
          </w:p>
        </w:tc>
        <w:tc>
          <w:tcPr>
            <w:tcW w:type="dxa" w:w="2339"/>
          </w:tcPr>
          <w:p>
            <w:pPr>
              <w:spacing w:after="0"/>
              <w:jc w:val="left"/>
            </w:pPr>
          </w:p>
        </w:tc>
        <w:tc>
          <w:tcPr>
            <w:tcW w:type="dxa" w:w="1738"/>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11</w:t>
            </w:r>
          </w:p>
        </w:tc>
        <w:tc>
          <w:tcPr>
            <w:tcW w:type="dxa" w:w="1037"/>
          </w:tcPr>
          <w:p>
            <w:pPr>
              <w:spacing w:after="0"/>
              <w:jc w:val="left"/>
            </w:pPr>
            <w:r>
              <w:rPr>
                <w:sz w:val="16"/>
              </w:rPr>
              <w:t>Winter Weather</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r>
              <w:rPr>
                <w:sz w:val="16"/>
              </w:rPr>
              <w:t>$1,033</w:t>
            </w:r>
          </w:p>
        </w:tc>
        <w:tc>
          <w:tcPr>
            <w:tcW w:type="dxa" w:w="1126"/>
          </w:tcPr>
          <w:p>
            <w:pPr>
              <w:spacing w:after="0"/>
              <w:jc w:val="right"/>
            </w:pPr>
            <w:r>
              <w:rPr>
                <w:sz w:val="16"/>
              </w:rPr>
              <w:t>$2</w:t>
            </w:r>
          </w:p>
        </w:tc>
        <w:tc>
          <w:tcPr>
            <w:tcW w:type="dxa" w:w="1326"/>
          </w:tcPr>
          <w:p>
            <w:pPr>
              <w:spacing w:after="0"/>
              <w:jc w:val="right"/>
            </w:pPr>
            <w:r>
              <w:rPr>
                <w:sz w:val="16"/>
              </w:rPr>
              <w:t>$47,888</w:t>
            </w:r>
          </w:p>
        </w:tc>
        <w:tc>
          <w:tcPr>
            <w:tcW w:type="dxa" w:w="1124"/>
          </w:tcPr>
          <w:p>
            <w:pPr>
              <w:spacing w:after="0"/>
              <w:jc w:val="right"/>
            </w:pPr>
            <w:r>
              <w:rPr>
                <w:sz w:val="16"/>
              </w:rPr>
              <w:t>$48,923</w:t>
            </w:r>
          </w:p>
        </w:tc>
        <w:tc>
          <w:tcPr>
            <w:tcW w:type="dxa" w:w="1274"/>
          </w:tcPr>
          <w:p>
            <w:pPr>
              <w:spacing w:after="0"/>
              <w:jc w:val="right"/>
            </w:pPr>
            <w:r>
              <w:rPr>
                <w:sz w:val="16"/>
              </w:rPr>
              <w:t>83</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Heat Wave</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$866</w:t>
            </w:r>
          </w:p>
        </w:tc>
        <w:tc>
          <w:tcPr>
            <w:tcW w:type="dxa" w:w="1326"/>
          </w:tcPr>
          <w:p>
            <w:pPr>
              <w:spacing w:after="0"/>
              <w:jc w:val="right"/>
            </w:pPr>
            <w:r>
              <w:rPr>
                <w:sz w:val="16"/>
              </w:rPr>
              <w:t>$11,628</w:t>
            </w:r>
          </w:p>
        </w:tc>
        <w:tc>
          <w:tcPr>
            <w:tcW w:type="dxa" w:w="1124"/>
          </w:tcPr>
          <w:p>
            <w:pPr>
              <w:spacing w:after="0"/>
              <w:jc w:val="right"/>
            </w:pPr>
            <w:r>
              <w:rPr>
                <w:sz w:val="16"/>
              </w:rPr>
              <w:t>$12,499</w:t>
            </w:r>
          </w:p>
        </w:tc>
        <w:tc>
          <w:tcPr>
            <w:tcW w:type="dxa" w:w="1274"/>
          </w:tcPr>
          <w:p>
            <w:pPr>
              <w:spacing w:after="0"/>
              <w:jc w:val="right"/>
            </w:pPr>
            <w:r>
              <w:rPr>
                <w:sz w:val="16"/>
              </w:rPr>
              <w:t>6</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Ice Storm</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$3,161</w:t>
            </w:r>
          </w:p>
        </w:tc>
        <w:tc>
          <w:tcPr>
            <w:tcW w:type="dxa" w:w="1126"/>
          </w:tcPr>
          <w:p>
            <w:pPr>
              <w:spacing w:after="0"/>
              <w:jc w:val="right"/>
            </w:pPr>
          </w:p>
        </w:tc>
        <w:tc>
          <w:tcPr>
            <w:tcW w:type="dxa" w:w="1326"/>
          </w:tcPr>
          <w:p>
            <w:pPr>
              <w:spacing w:after="0"/>
              <w:jc w:val="right"/>
            </w:pPr>
            <w:r>
              <w:rPr>
                <w:sz w:val="16"/>
              </w:rPr>
              <w:t>$785</w:t>
            </w:r>
          </w:p>
        </w:tc>
        <w:tc>
          <w:tcPr>
            <w:tcW w:type="dxa" w:w="1124"/>
          </w:tcPr>
          <w:p>
            <w:pPr>
              <w:spacing w:after="0"/>
              <w:jc w:val="right"/>
            </w:pPr>
            <w:r>
              <w:rPr>
                <w:sz w:val="16"/>
              </w:rPr>
              <w:t>$3,946</w:t>
            </w:r>
          </w:p>
        </w:tc>
        <w:tc>
          <w:tcPr>
            <w:tcW w:type="dxa" w:w="1274"/>
          </w:tcPr>
          <w:p>
            <w:pPr>
              <w:spacing w:after="0"/>
              <w:jc w:val="right"/>
            </w:pPr>
            <w:r>
              <w:rPr>
                <w:sz w:val="16"/>
              </w:rPr>
              <w:t>0</w:t>
            </w:r>
          </w:p>
        </w:tc>
        <w:tc>
          <w:tcPr>
            <w:tcW w:type="dxa" w:w="2339"/>
          </w:tcPr>
          <w:p>
            <w:pPr>
              <w:spacing w:after="0"/>
              <w:jc w:val="left"/>
            </w:pPr>
          </w:p>
        </w:tc>
        <w:tc>
          <w:tcPr>
            <w:tcW w:type="dxa" w:w="1738"/>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Avalanche</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26"/>
          </w:tcPr>
          <w:p>
            <w:pPr>
              <w:spacing w:after="0"/>
              <w:jc w:val="right"/>
            </w:pPr>
            <w:r>
              <w:rPr>
                <w:sz w:val="16"/>
              </w:rPr>
              <w:t>$110</w:t>
            </w:r>
          </w:p>
        </w:tc>
        <w:tc>
          <w:tcPr>
            <w:tcW w:type="dxa" w:w="1124"/>
          </w:tcPr>
          <w:p>
            <w:pPr>
              <w:spacing w:after="0"/>
              <w:jc w:val="right"/>
            </w:pPr>
            <w:r>
              <w:rPr>
                <w:sz w:val="16"/>
              </w:rPr>
              <w:t>$110</w:t>
            </w:r>
          </w:p>
        </w:tc>
        <w:tc>
          <w:tcPr>
            <w:tcW w:type="dxa" w:w="1274"/>
          </w:tcPr>
          <w:p>
            <w:pPr>
              <w:spacing w:after="0"/>
              <w:jc w:val="right"/>
            </w:pPr>
            <w:r>
              <w:rPr>
                <w:sz w:val="16"/>
              </w:rPr>
              <w:t>1</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15</w:t>
            </w:r>
          </w:p>
        </w:tc>
        <w:tc>
          <w:tcPr>
            <w:tcW w:type="dxa" w:w="1037"/>
          </w:tcPr>
          <w:p>
            <w:pPr>
              <w:spacing w:after="0"/>
              <w:jc w:val="left"/>
            </w:pPr>
            <w:r>
              <w:rPr>
                <w:sz w:val="16"/>
              </w:rPr>
              <w:t>Volcanic Activity</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26"/>
          </w:tcPr>
          <w:p>
            <w:pPr>
              <w:spacing w:after="0"/>
              <w:jc w:val="right"/>
            </w:pPr>
            <w:r>
              <w:rPr>
                <w:sz w:val="16"/>
              </w:rPr>
              <w:t>$3</w:t>
            </w:r>
          </w:p>
        </w:tc>
        <w:tc>
          <w:tcPr>
            <w:tcW w:type="dxa" w:w="1124"/>
          </w:tcPr>
          <w:p>
            <w:pPr>
              <w:spacing w:after="0"/>
              <w:jc w:val="right"/>
            </w:pPr>
            <w:r>
              <w:rPr>
                <w:sz w:val="16"/>
              </w:rPr>
              <w:t>$3</w:t>
            </w:r>
          </w:p>
        </w:tc>
        <w:tc>
          <w:tcPr>
            <w:tcW w:type="dxa" w:w="1274"/>
          </w:tcPr>
          <w:p>
            <w:pPr>
              <w:spacing w:after="0"/>
              <w:jc w:val="right"/>
            </w:pPr>
            <w:r>
              <w:rPr>
                <w:sz w:val="16"/>
              </w:rPr>
              <w:t>0</w:t>
            </w:r>
          </w:p>
        </w:tc>
        <w:tc>
          <w:tcPr>
            <w:tcW w:type="dxa" w:w="2339"/>
          </w:tcPr>
          <w:p>
            <w:pPr>
              <w:spacing w:after="0"/>
              <w:jc w:val="left"/>
            </w:pPr>
          </w:p>
        </w:tc>
        <w:tc>
          <w:tcPr>
            <w:tcW w:type="dxa" w:w="17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2339"/>
          </w:tcPr>
          <w:p>
            <w:pPr>
              <w:spacing w:after="0"/>
              <w:jc w:val="left"/>
            </w:pPr>
            <w:r>
              <w:rPr>
                <w:sz w:val="16"/>
              </w:rPr>
              <w:t>NRI rates coastal flooding Not Applicable for this county, and no federal declaration for this county names it.</w:t>
            </w:r>
          </w:p>
        </w:tc>
        <w:tc>
          <w:tcPr>
            <w:tcW w:type="dxa" w:w="17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2339"/>
          </w:tcPr>
          <w:p>
            <w:pPr>
              <w:spacing w:after="0"/>
              <w:jc w:val="left"/>
            </w:pPr>
            <w:r>
              <w:rPr>
                <w:sz w:val="16"/>
              </w:rPr>
              <w:t>NRI rates hurricane Not Applicable for this county, and no federal declaration for this county names it.</w:t>
            </w:r>
          </w:p>
        </w:tc>
        <w:tc>
          <w:tcPr>
            <w:tcW w:type="dxa" w:w="17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2339"/>
          </w:tcPr>
          <w:p>
            <w:pPr>
              <w:spacing w:after="0"/>
              <w:jc w:val="left"/>
            </w:pPr>
            <w:r>
              <w:rPr>
                <w:sz w:val="16"/>
              </w:rPr>
              <w:t>NRI rates tsunami Not Applicable for this county, and no federal declaration for this county names it.</w:t>
            </w:r>
          </w:p>
        </w:tc>
        <w:tc>
          <w:tcPr>
            <w:tcW w:type="dxa" w:w="17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2"/>
        <w:gridCol w:w="1757"/>
        <w:gridCol w:w="1586"/>
        <w:gridCol w:w="1997"/>
        <w:gridCol w:w="1510"/>
        <w:gridCol w:w="1544"/>
        <w:gridCol w:w="1659"/>
        <w:gridCol w:w="2287"/>
      </w:tblGrid>
      <w:tr>
        <w:trPr>
          <w:cantSplit/>
          <w:tblHeader/>
        </w:trPr>
        <w:tc>
          <w:tcPr>
            <w:tcW w:type="dxa" w:w="1772"/>
            <w:shd w:val="clear" w:color="auto" w:fill="E8E8E8"/>
          </w:tcPr>
          <w:p>
            <w:pPr>
              <w:spacing w:after="0"/>
              <w:jc w:val="left"/>
            </w:pPr>
            <w:r>
              <w:rPr>
                <w:b/>
                <w:sz w:val="16"/>
              </w:rPr>
              <w:t>Hazard</w:t>
            </w:r>
          </w:p>
        </w:tc>
        <w:tc>
          <w:tcPr>
            <w:tcW w:type="dxa" w:w="1757"/>
            <w:shd w:val="clear" w:color="auto" w:fill="E8E8E8"/>
          </w:tcPr>
          <w:p>
            <w:pPr>
              <w:spacing w:after="0"/>
              <w:jc w:val="left"/>
            </w:pPr>
            <w:r>
              <w:rPr>
                <w:b/>
                <w:sz w:val="16"/>
              </w:rPr>
              <w:t>Scale</w:t>
            </w:r>
          </w:p>
        </w:tc>
        <w:tc>
          <w:tcPr>
            <w:tcW w:type="dxa" w:w="1586"/>
            <w:shd w:val="clear" w:color="auto" w:fill="E8E8E8"/>
          </w:tcPr>
          <w:p>
            <w:pPr>
              <w:spacing w:after="0"/>
              <w:jc w:val="right"/>
            </w:pPr>
            <w:r>
              <w:rPr>
                <w:b/>
                <w:sz w:val="16"/>
              </w:rPr>
              <w:t>Records</w:t>
            </w:r>
          </w:p>
          <w:p>
            <w:pPr>
              <w:spacing w:after="0"/>
              <w:jc w:val="right"/>
            </w:pPr>
            <w:r>
              <w:rPr>
                <w:i/>
                <w:color w:val="555555"/>
                <w:sz w:val="14"/>
              </w:rPr>
              <w:t>count, years</w:t>
            </w:r>
          </w:p>
        </w:tc>
        <w:tc>
          <w:tcPr>
            <w:tcW w:type="dxa" w:w="1997"/>
            <w:shd w:val="clear" w:color="auto" w:fill="E8E8E8"/>
          </w:tcPr>
          <w:p>
            <w:pPr>
              <w:spacing w:after="0"/>
              <w:jc w:val="left"/>
            </w:pPr>
            <w:r>
              <w:rPr>
                <w:b/>
                <w:sz w:val="16"/>
              </w:rPr>
              <w:t>Observed range</w:t>
            </w:r>
          </w:p>
        </w:tc>
        <w:tc>
          <w:tcPr>
            <w:tcW w:type="dxa" w:w="1510"/>
            <w:shd w:val="clear" w:color="auto" w:fill="E8E8E8"/>
          </w:tcPr>
          <w:p>
            <w:pPr>
              <w:spacing w:after="0"/>
              <w:jc w:val="left"/>
            </w:pPr>
            <w:r>
              <w:rPr>
                <w:b/>
                <w:sz w:val="16"/>
              </w:rPr>
              <w:t>Worst recorded event</w:t>
            </w:r>
          </w:p>
        </w:tc>
        <w:tc>
          <w:tcPr>
            <w:tcW w:type="dxa" w:w="1544"/>
            <w:shd w:val="clear" w:color="auto" w:fill="E8E8E8"/>
          </w:tcPr>
          <w:p>
            <w:pPr>
              <w:spacing w:after="0"/>
              <w:jc w:val="left"/>
            </w:pPr>
            <w:r>
              <w:rPr>
                <w:b/>
                <w:sz w:val="16"/>
              </w:rPr>
              <w:t>Most damaging (when different)</w:t>
            </w:r>
          </w:p>
        </w:tc>
        <w:tc>
          <w:tcPr>
            <w:tcW w:type="dxa" w:w="1659"/>
            <w:shd w:val="clear" w:color="auto" w:fill="E8E8E8"/>
          </w:tcPr>
          <w:p>
            <w:pPr>
              <w:spacing w:after="0"/>
              <w:jc w:val="left"/>
            </w:pPr>
            <w:r>
              <w:rPr>
                <w:b/>
                <w:sz w:val="16"/>
              </w:rPr>
              <w:t>How it applies to members</w:t>
            </w:r>
          </w:p>
        </w:tc>
        <w:tc>
          <w:tcPr>
            <w:tcW w:type="dxa" w:w="2287"/>
            <w:shd w:val="clear" w:color="auto" w:fill="E8E8E8"/>
          </w:tcPr>
          <w:p>
            <w:pPr>
              <w:spacing w:after="0"/>
              <w:jc w:val="left"/>
            </w:pPr>
            <w:r>
              <w:rPr>
                <w:b/>
                <w:sz w:val="16"/>
              </w:rPr>
              <w:t>Note</w:t>
            </w:r>
          </w:p>
        </w:tc>
      </w:tr>
      <w:tr>
        <w:trPr>
          <w:cantSplit/>
        </w:trPr>
        <w:tc>
          <w:tcPr>
            <w:tcW w:type="dxa" w:w="1772"/>
          </w:tcPr>
          <w:p>
            <w:pPr>
              <w:spacing w:after="0"/>
              <w:jc w:val="left"/>
            </w:pPr>
            <w:r>
              <w:rPr>
                <w:sz w:val="16"/>
              </w:rPr>
              <w:t>Avalanche</w:t>
            </w:r>
          </w:p>
        </w:tc>
        <w:tc>
          <w:tcPr>
            <w:tcW w:type="dxa" w:w="1757"/>
          </w:tcPr>
          <w:p>
            <w:pPr>
              <w:spacing w:after="0"/>
              <w:jc w:val="left"/>
            </w:pPr>
            <w:r>
              <w:rPr>
                <w:sz w:val="16"/>
              </w:rPr>
              <w:t>none (count and damage)</w:t>
            </w:r>
          </w:p>
        </w:tc>
        <w:tc>
          <w:tcPr>
            <w:tcW w:type="dxa" w:w="1586"/>
          </w:tcPr>
          <w:p>
            <w:pPr>
              <w:spacing w:after="0"/>
              <w:jc w:val="right"/>
            </w:pPr>
            <w:r>
              <w:rPr>
                <w:sz w:val="16"/>
              </w:rPr>
              <w:t>1, 2014 to 2014 (1 zone-level)</w:t>
            </w:r>
          </w:p>
        </w:tc>
        <w:tc>
          <w:tcPr>
            <w:tcW w:type="dxa" w:w="1997"/>
          </w:tcPr>
          <w:p>
            <w:pPr>
              <w:spacing w:after="0"/>
              <w:jc w:val="left"/>
            </w:pPr>
          </w:p>
        </w:tc>
        <w:tc>
          <w:tcPr>
            <w:tcW w:type="dxa" w:w="1510"/>
          </w:tcPr>
          <w:p>
            <w:pPr>
              <w:spacing w:after="0"/>
              <w:jc w:val="left"/>
            </w:pPr>
            <w:r>
              <w:rPr>
                <w:sz w:val="16"/>
              </w:rPr>
              <w:t>No damage reported in 1 records.</w:t>
            </w:r>
          </w:p>
        </w:tc>
        <w:tc>
          <w:tcPr>
            <w:tcW w:type="dxa" w:w="1544"/>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Coastal Flood, Storm Surge/Tide</w:t>
            </w:r>
          </w:p>
        </w:tc>
        <w:tc>
          <w:tcPr>
            <w:tcW w:type="dxa" w:w="1757"/>
          </w:tcPr>
          <w:p>
            <w:pPr>
              <w:spacing w:after="0"/>
              <w:jc w:val="left"/>
            </w:pPr>
            <w:r>
              <w:rPr>
                <w:sz w:val="16"/>
              </w:rPr>
              <w:t>none in data (FIRM for depth)</w:t>
            </w:r>
          </w:p>
        </w:tc>
        <w:tc>
          <w:tcPr>
            <w:tcW w:type="dxa" w:w="1586"/>
          </w:tcPr>
          <w:p>
            <w:pPr>
              <w:spacing w:after="0"/>
              <w:jc w:val="right"/>
            </w:pPr>
            <w:r>
              <w:rPr>
                <w:sz w:val="16"/>
              </w:rPr>
              <w:t>0</w:t>
            </w:r>
          </w:p>
        </w:tc>
        <w:tc>
          <w:tcPr>
            <w:tcW w:type="dxa" w:w="1997"/>
          </w:tcPr>
          <w:p>
            <w:pPr>
              <w:spacing w:after="0"/>
              <w:jc w:val="left"/>
            </w:pPr>
          </w:p>
        </w:tc>
        <w:tc>
          <w:tcPr>
            <w:tcW w:type="dxa" w:w="1510"/>
          </w:tcPr>
          <w:p>
            <w:pPr>
              <w:spacing w:after="0"/>
              <w:jc w:val="left"/>
            </w:pPr>
          </w:p>
        </w:tc>
        <w:tc>
          <w:tcPr>
            <w:tcW w:type="dxa" w:w="1544"/>
          </w:tcPr>
          <w:p>
            <w:pPr>
              <w:spacing w:after="0"/>
              <w:jc w:val="left"/>
            </w:pPr>
          </w:p>
        </w:tc>
        <w:tc>
          <w:tcPr>
            <w:tcW w:type="dxa" w:w="1659"/>
          </w:tcPr>
          <w:p>
            <w:pPr>
              <w:spacing w:after="0"/>
              <w:jc w:val="left"/>
            </w:pPr>
          </w:p>
        </w:tc>
        <w:tc>
          <w:tcPr>
            <w:tcW w:type="dxa" w:w="2287"/>
          </w:tcPr>
          <w:p>
            <w:pPr>
              <w:spacing w:after="0"/>
              <w:jc w:val="left"/>
            </w:pPr>
            <w:r>
              <w:rPr>
                <w:sz w:val="16"/>
              </w:rPr>
              <w:t>Flood depth: see the FEMA Flood Insurance Rate Map.</w:t>
            </w:r>
          </w:p>
        </w:tc>
      </w:tr>
      <w:tr>
        <w:trPr>
          <w:cantSplit/>
        </w:trPr>
        <w:tc>
          <w:tcPr>
            <w:tcW w:type="dxa" w:w="1772"/>
          </w:tcPr>
          <w:p>
            <w:pPr>
              <w:spacing w:after="0"/>
              <w:jc w:val="left"/>
            </w:pPr>
            <w:r>
              <w:rPr>
                <w:sz w:val="16"/>
              </w:rPr>
              <w:t>Cold/Wind Chill, Extreme Cold/Wind Chill</w:t>
            </w:r>
          </w:p>
        </w:tc>
        <w:tc>
          <w:tcPr>
            <w:tcW w:type="dxa" w:w="1757"/>
          </w:tcPr>
          <w:p>
            <w:pPr>
              <w:spacing w:after="0"/>
              <w:jc w:val="left"/>
            </w:pPr>
            <w:r>
              <w:rPr>
                <w:sz w:val="16"/>
              </w:rPr>
              <w:t>wind chill</w:t>
            </w:r>
          </w:p>
        </w:tc>
        <w:tc>
          <w:tcPr>
            <w:tcW w:type="dxa" w:w="1586"/>
          </w:tcPr>
          <w:p>
            <w:pPr>
              <w:spacing w:after="0"/>
              <w:jc w:val="right"/>
            </w:pPr>
            <w:r>
              <w:rPr>
                <w:sz w:val="16"/>
              </w:rPr>
              <w:t>11, 1996 to 2024 (11 zone-level)</w:t>
            </w:r>
          </w:p>
        </w:tc>
        <w:tc>
          <w:tcPr>
            <w:tcW w:type="dxa" w:w="1997"/>
          </w:tcPr>
          <w:p>
            <w:pPr>
              <w:spacing w:after="0"/>
              <w:jc w:val="left"/>
            </w:pPr>
            <w:r>
              <w:rPr>
                <w:sz w:val="16"/>
              </w:rPr>
              <w:t>1 day to 6 days (median 3 days); 10 with a recorded value</w:t>
            </w:r>
          </w:p>
        </w:tc>
        <w:tc>
          <w:tcPr>
            <w:tcW w:type="dxa" w:w="1510"/>
          </w:tcPr>
          <w:p>
            <w:pPr>
              <w:spacing w:after="0"/>
              <w:jc w:val="left"/>
            </w:pPr>
            <w:r>
              <w:rPr>
                <w:sz w:val="16"/>
              </w:rPr>
              <w:t>6 consecutive days, 1996-01-30 to 1996-02-04, zone-level</w:t>
            </w:r>
          </w:p>
        </w:tc>
        <w:tc>
          <w:tcPr>
            <w:tcW w:type="dxa" w:w="1544"/>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Wind chill: in event narratives only; local data required.</w:t>
            </w:r>
          </w:p>
        </w:tc>
      </w:tr>
      <w:tr>
        <w:trPr>
          <w:cantSplit/>
        </w:trPr>
        <w:tc>
          <w:tcPr>
            <w:tcW w:type="dxa" w:w="1772"/>
          </w:tcPr>
          <w:p>
            <w:pPr>
              <w:spacing w:after="0"/>
              <w:jc w:val="left"/>
            </w:pPr>
            <w:r>
              <w:rPr>
                <w:sz w:val="16"/>
              </w:rPr>
              <w:t>Frost/Freeze (outside NRI Cold Wave definition)</w:t>
            </w:r>
          </w:p>
        </w:tc>
        <w:tc>
          <w:tcPr>
            <w:tcW w:type="dxa" w:w="1757"/>
          </w:tcPr>
          <w:p>
            <w:pPr>
              <w:spacing w:after="0"/>
              <w:jc w:val="left"/>
            </w:pPr>
            <w:r>
              <w:rPr>
                <w:sz w:val="16"/>
              </w:rPr>
              <w:t>crop damage</w:t>
            </w:r>
          </w:p>
        </w:tc>
        <w:tc>
          <w:tcPr>
            <w:tcW w:type="dxa" w:w="1586"/>
          </w:tcPr>
          <w:p>
            <w:pPr>
              <w:spacing w:after="0"/>
              <w:jc w:val="right"/>
            </w:pPr>
            <w:r>
              <w:rPr>
                <w:sz w:val="16"/>
              </w:rPr>
              <w:t>0</w:t>
            </w:r>
          </w:p>
        </w:tc>
        <w:tc>
          <w:tcPr>
            <w:tcW w:type="dxa" w:w="1997"/>
          </w:tcPr>
          <w:p>
            <w:pPr>
              <w:spacing w:after="0"/>
              <w:jc w:val="left"/>
            </w:pPr>
          </w:p>
        </w:tc>
        <w:tc>
          <w:tcPr>
            <w:tcW w:type="dxa" w:w="1510"/>
          </w:tcPr>
          <w:p>
            <w:pPr>
              <w:spacing w:after="0"/>
              <w:jc w:val="left"/>
            </w:pPr>
          </w:p>
        </w:tc>
        <w:tc>
          <w:tcPr>
            <w:tcW w:type="dxa" w:w="1544"/>
          </w:tcPr>
          <w:p>
            <w:pPr>
              <w:spacing w:after="0"/>
              <w:jc w:val="left"/>
            </w:pPr>
          </w:p>
        </w:tc>
        <w:tc>
          <w:tcPr>
            <w:tcW w:type="dxa" w:w="1659"/>
          </w:tcPr>
          <w:p>
            <w:pPr>
              <w:spacing w:after="0"/>
              <w:jc w:val="left"/>
            </w:pPr>
          </w:p>
        </w:tc>
        <w:tc>
          <w:tcPr>
            <w:tcW w:type="dxa" w:w="2287"/>
          </w:tcPr>
          <w:p>
            <w:pPr>
              <w:spacing w:after="0"/>
              <w:jc w:val="left"/>
            </w:pPr>
            <w:r>
              <w:rPr>
                <w:sz w:val="16"/>
              </w:rPr>
              <w:t>Temperature: in event narratives only; local data required.</w:t>
            </w:r>
          </w:p>
        </w:tc>
      </w:tr>
      <w:tr>
        <w:trPr>
          <w:cantSplit/>
        </w:trPr>
        <w:tc>
          <w:tcPr>
            <w:tcW w:type="dxa" w:w="1772"/>
          </w:tcPr>
          <w:p>
            <w:pPr>
              <w:spacing w:after="0"/>
              <w:jc w:val="left"/>
            </w:pPr>
            <w:r>
              <w:rPr>
                <w:sz w:val="16"/>
              </w:rPr>
              <w:t>Drought</w:t>
            </w:r>
          </w:p>
        </w:tc>
        <w:tc>
          <w:tcPr>
            <w:tcW w:type="dxa" w:w="1757"/>
          </w:tcPr>
          <w:p>
            <w:pPr>
              <w:spacing w:after="0"/>
              <w:jc w:val="left"/>
            </w:pPr>
            <w:r>
              <w:rPr>
                <w:sz w:val="16"/>
              </w:rPr>
              <w:t>US Drought Monitor D-scale</w:t>
            </w:r>
          </w:p>
        </w:tc>
        <w:tc>
          <w:tcPr>
            <w:tcW w:type="dxa" w:w="1586"/>
          </w:tcPr>
          <w:p>
            <w:pPr>
              <w:spacing w:after="0"/>
              <w:jc w:val="right"/>
            </w:pPr>
            <w:r>
              <w:rPr>
                <w:sz w:val="16"/>
              </w:rPr>
              <w:t>0</w:t>
            </w:r>
          </w:p>
        </w:tc>
        <w:tc>
          <w:tcPr>
            <w:tcW w:type="dxa" w:w="1997"/>
          </w:tcPr>
          <w:p>
            <w:pPr>
              <w:spacing w:after="0"/>
              <w:jc w:val="left"/>
            </w:pPr>
          </w:p>
        </w:tc>
        <w:tc>
          <w:tcPr>
            <w:tcW w:type="dxa" w:w="1510"/>
          </w:tcPr>
          <w:p>
            <w:pPr>
              <w:spacing w:after="0"/>
              <w:jc w:val="left"/>
            </w:pPr>
          </w:p>
        </w:tc>
        <w:tc>
          <w:tcPr>
            <w:tcW w:type="dxa" w:w="1544"/>
          </w:tcPr>
          <w:p>
            <w:pPr>
              <w:spacing w:after="0"/>
              <w:jc w:val="left"/>
            </w:pPr>
          </w:p>
        </w:tc>
        <w:tc>
          <w:tcPr>
            <w:tcW w:type="dxa" w:w="1659"/>
          </w:tcPr>
          <w:p>
            <w:pPr>
              <w:spacing w:after="0"/>
              <w:jc w:val="left"/>
            </w:pPr>
          </w:p>
        </w:tc>
        <w:tc>
          <w:tcPr>
            <w:tcW w:type="dxa" w:w="22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2"/>
          </w:tcPr>
          <w:p>
            <w:pPr>
              <w:spacing w:after="0"/>
              <w:jc w:val="left"/>
            </w:pPr>
            <w:r>
              <w:rPr>
                <w:sz w:val="16"/>
              </w:rPr>
              <w:t>Earthquake</w:t>
            </w:r>
          </w:p>
        </w:tc>
        <w:tc>
          <w:tcPr>
            <w:tcW w:type="dxa" w:w="1757"/>
          </w:tcPr>
          <w:p>
            <w:pPr>
              <w:spacing w:after="0"/>
              <w:jc w:val="left"/>
            </w:pPr>
            <w:r>
              <w:rPr>
                <w:sz w:val="16"/>
              </w:rPr>
              <w:t>Modified Mercalli (local data)</w:t>
            </w:r>
          </w:p>
        </w:tc>
        <w:tc>
          <w:tcPr>
            <w:tcW w:type="dxa" w:w="1586"/>
          </w:tcPr>
          <w:p>
            <w:pPr>
              <w:spacing w:after="0"/>
              <w:jc w:val="right"/>
            </w:pPr>
            <w:r>
              <w:rPr>
                <w:sz w:val="16"/>
              </w:rPr>
              <w:t>0</w:t>
            </w:r>
          </w:p>
        </w:tc>
        <w:tc>
          <w:tcPr>
            <w:tcW w:type="dxa" w:w="1997"/>
          </w:tcPr>
          <w:p>
            <w:pPr>
              <w:spacing w:after="0"/>
              <w:jc w:val="left"/>
            </w:pPr>
          </w:p>
        </w:tc>
        <w:tc>
          <w:tcPr>
            <w:tcW w:type="dxa" w:w="1510"/>
          </w:tcPr>
          <w:p>
            <w:pPr>
              <w:spacing w:after="0"/>
              <w:jc w:val="left"/>
            </w:pPr>
          </w:p>
        </w:tc>
        <w:tc>
          <w:tcPr>
            <w:tcW w:type="dxa" w:w="1544"/>
          </w:tcPr>
          <w:p>
            <w:pPr>
              <w:spacing w:after="0"/>
              <w:jc w:val="left"/>
            </w:pPr>
          </w:p>
        </w:tc>
        <w:tc>
          <w:tcPr>
            <w:tcW w:type="dxa" w:w="1659"/>
          </w:tcPr>
          <w:p>
            <w:pPr>
              <w:spacing w:after="0"/>
              <w:jc w:val="left"/>
            </w:pPr>
          </w:p>
        </w:tc>
        <w:tc>
          <w:tcPr>
            <w:tcW w:type="dxa" w:w="2287"/>
          </w:tcPr>
          <w:p>
            <w:pPr>
              <w:spacing w:after="0"/>
              <w:jc w:val="left"/>
            </w:pPr>
            <w:r>
              <w:rPr>
                <w:sz w:val="16"/>
              </w:rPr>
              <w:t>No Storm Events record; local data required (e.g., USGS).</w:t>
            </w:r>
          </w:p>
        </w:tc>
      </w:tr>
      <w:tr>
        <w:trPr>
          <w:cantSplit/>
        </w:trPr>
        <w:tc>
          <w:tcPr>
            <w:tcW w:type="dxa" w:w="1772"/>
          </w:tcPr>
          <w:p>
            <w:pPr>
              <w:spacing w:after="0"/>
              <w:jc w:val="left"/>
            </w:pPr>
            <w:r>
              <w:rPr>
                <w:sz w:val="16"/>
              </w:rPr>
              <w:t>Hail</w:t>
            </w:r>
          </w:p>
        </w:tc>
        <w:tc>
          <w:tcPr>
            <w:tcW w:type="dxa" w:w="1757"/>
          </w:tcPr>
          <w:p>
            <w:pPr>
              <w:spacing w:after="0"/>
              <w:jc w:val="left"/>
            </w:pPr>
            <w:r>
              <w:rPr>
                <w:sz w:val="16"/>
              </w:rPr>
              <w:t>hail size (inches)</w:t>
            </w:r>
          </w:p>
        </w:tc>
        <w:tc>
          <w:tcPr>
            <w:tcW w:type="dxa" w:w="1586"/>
          </w:tcPr>
          <w:p>
            <w:pPr>
              <w:spacing w:after="0"/>
              <w:jc w:val="right"/>
            </w:pPr>
            <w:r>
              <w:rPr>
                <w:sz w:val="16"/>
              </w:rPr>
              <w:t>62, 1961 to 2023</w:t>
            </w:r>
          </w:p>
        </w:tc>
        <w:tc>
          <w:tcPr>
            <w:tcW w:type="dxa" w:w="1997"/>
          </w:tcPr>
          <w:p>
            <w:pPr>
              <w:spacing w:after="0"/>
              <w:jc w:val="left"/>
            </w:pPr>
            <w:r>
              <w:rPr>
                <w:sz w:val="16"/>
              </w:rPr>
              <w:t>0.75 in to 2.5 in (median 1 in); 62 with a recorded value</w:t>
            </w:r>
          </w:p>
        </w:tc>
        <w:tc>
          <w:tcPr>
            <w:tcW w:type="dxa" w:w="1510"/>
          </w:tcPr>
          <w:p>
            <w:pPr>
              <w:spacing w:after="0"/>
              <w:jc w:val="left"/>
            </w:pPr>
            <w:r>
              <w:rPr>
                <w:sz w:val="16"/>
              </w:rPr>
              <w:t>2.5 in hail, 2009-08-07</w:t>
            </w:r>
          </w:p>
        </w:tc>
        <w:tc>
          <w:tcPr>
            <w:tcW w:type="dxa" w:w="1544"/>
          </w:tcPr>
          <w:p>
            <w:pPr>
              <w:spacing w:after="0"/>
              <w:jc w:val="left"/>
            </w:pPr>
            <w:r>
              <w:rPr>
                <w:sz w:val="16"/>
              </w:rPr>
              <w:t>Hail, 2006-06-14, $12,000 property; $275,000 crops (2006 dollars)</w:t>
            </w:r>
          </w:p>
        </w:tc>
        <w:tc>
          <w:tcPr>
            <w:tcW w:type="dxa" w:w="1659"/>
          </w:tcPr>
          <w:p>
            <w:pPr>
              <w:spacing w:after="0"/>
              <w:jc w:val="left"/>
            </w:pPr>
            <w:r>
              <w:rPr>
                <w:sz w:val="16"/>
              </w:rPr>
              <w:t>Event records naming member places: Burlington town (9 records), Greybull town (9 records), Lovell town (9 records), Basin town (5 records), Byron town (5 records), Cowley town (3 records), Manderson town (3 records), Deaver town (1 record), Frannie town (1 record).</w:t>
            </w:r>
          </w:p>
        </w:tc>
        <w:tc>
          <w:tcPr>
            <w:tcW w:type="dxa" w:w="2287"/>
          </w:tcPr>
          <w:p>
            <w:pPr>
              <w:spacing w:after="0"/>
              <w:jc w:val="left"/>
            </w:pPr>
          </w:p>
        </w:tc>
      </w:tr>
      <w:tr>
        <w:trPr>
          <w:cantSplit/>
        </w:trPr>
        <w:tc>
          <w:tcPr>
            <w:tcW w:type="dxa" w:w="1772"/>
          </w:tcPr>
          <w:p>
            <w:pPr>
              <w:spacing w:after="0"/>
              <w:jc w:val="left"/>
            </w:pPr>
            <w:r>
              <w:rPr>
                <w:sz w:val="16"/>
              </w:rPr>
              <w:t>Excessive Heat, Heat</w:t>
            </w:r>
          </w:p>
        </w:tc>
        <w:tc>
          <w:tcPr>
            <w:tcW w:type="dxa" w:w="1757"/>
          </w:tcPr>
          <w:p>
            <w:pPr>
              <w:spacing w:after="0"/>
              <w:jc w:val="left"/>
            </w:pPr>
            <w:r>
              <w:rPr>
                <w:sz w:val="16"/>
              </w:rPr>
              <w:t>heat index (narratives)</w:t>
            </w:r>
          </w:p>
        </w:tc>
        <w:tc>
          <w:tcPr>
            <w:tcW w:type="dxa" w:w="1586"/>
          </w:tcPr>
          <w:p>
            <w:pPr>
              <w:spacing w:after="0"/>
              <w:jc w:val="right"/>
            </w:pPr>
            <w:r>
              <w:rPr>
                <w:sz w:val="16"/>
              </w:rPr>
              <w:t>6, 2021 to 2026 (6 zone-level)</w:t>
            </w:r>
          </w:p>
        </w:tc>
        <w:tc>
          <w:tcPr>
            <w:tcW w:type="dxa" w:w="1997"/>
          </w:tcPr>
          <w:p>
            <w:pPr>
              <w:spacing w:after="0"/>
              <w:jc w:val="left"/>
            </w:pPr>
            <w:r>
              <w:rPr>
                <w:sz w:val="16"/>
              </w:rPr>
              <w:t>3 days to 8 days (median 5 days); 4 with a recorded value</w:t>
            </w:r>
          </w:p>
        </w:tc>
        <w:tc>
          <w:tcPr>
            <w:tcW w:type="dxa" w:w="1510"/>
          </w:tcPr>
          <w:p>
            <w:pPr>
              <w:spacing w:after="0"/>
              <w:jc w:val="left"/>
            </w:pPr>
            <w:r>
              <w:rPr>
                <w:sz w:val="16"/>
              </w:rPr>
              <w:t>8 consecutive days, 2022-09-01 to 2022-09-08, zone-level</w:t>
            </w:r>
          </w:p>
        </w:tc>
        <w:tc>
          <w:tcPr>
            <w:tcW w:type="dxa" w:w="1544"/>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72"/>
          </w:tcPr>
          <w:p>
            <w:pPr>
              <w:spacing w:after="0"/>
              <w:jc w:val="left"/>
            </w:pPr>
            <w:r>
              <w:rPr>
                <w:sz w:val="16"/>
              </w:rPr>
              <w:t>Hurricane, Tropical Storm, Tropical Depression</w:t>
            </w:r>
          </w:p>
        </w:tc>
        <w:tc>
          <w:tcPr>
            <w:tcW w:type="dxa" w:w="1757"/>
          </w:tcPr>
          <w:p>
            <w:pPr>
              <w:spacing w:after="0"/>
              <w:jc w:val="left"/>
            </w:pPr>
            <w:r>
              <w:rPr>
                <w:sz w:val="16"/>
              </w:rPr>
              <w:t>Saffir-Simpson</w:t>
            </w:r>
          </w:p>
        </w:tc>
        <w:tc>
          <w:tcPr>
            <w:tcW w:type="dxa" w:w="1586"/>
          </w:tcPr>
          <w:p>
            <w:pPr>
              <w:spacing w:after="0"/>
              <w:jc w:val="right"/>
            </w:pPr>
            <w:r>
              <w:rPr>
                <w:sz w:val="16"/>
              </w:rPr>
              <w:t>0</w:t>
            </w:r>
          </w:p>
        </w:tc>
        <w:tc>
          <w:tcPr>
            <w:tcW w:type="dxa" w:w="1997"/>
          </w:tcPr>
          <w:p>
            <w:pPr>
              <w:spacing w:after="0"/>
              <w:jc w:val="left"/>
            </w:pPr>
          </w:p>
        </w:tc>
        <w:tc>
          <w:tcPr>
            <w:tcW w:type="dxa" w:w="1510"/>
          </w:tcPr>
          <w:p>
            <w:pPr>
              <w:spacing w:after="0"/>
              <w:jc w:val="left"/>
            </w:pPr>
          </w:p>
        </w:tc>
        <w:tc>
          <w:tcPr>
            <w:tcW w:type="dxa" w:w="1544"/>
          </w:tcPr>
          <w:p>
            <w:pPr>
              <w:spacing w:after="0"/>
              <w:jc w:val="left"/>
            </w:pPr>
          </w:p>
        </w:tc>
        <w:tc>
          <w:tcPr>
            <w:tcW w:type="dxa" w:w="1659"/>
          </w:tcPr>
          <w:p>
            <w:pPr>
              <w:spacing w:after="0"/>
              <w:jc w:val="left"/>
            </w:pPr>
          </w:p>
        </w:tc>
        <w:tc>
          <w:tcPr>
            <w:tcW w:type="dxa" w:w="22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2"/>
          </w:tcPr>
          <w:p>
            <w:pPr>
              <w:spacing w:after="0"/>
              <w:jc w:val="left"/>
            </w:pPr>
            <w:r>
              <w:rPr>
                <w:sz w:val="16"/>
              </w:rPr>
              <w:t>Ice Storm</w:t>
            </w:r>
          </w:p>
        </w:tc>
        <w:tc>
          <w:tcPr>
            <w:tcW w:type="dxa" w:w="1757"/>
          </w:tcPr>
          <w:p>
            <w:pPr>
              <w:spacing w:after="0"/>
              <w:jc w:val="left"/>
            </w:pPr>
            <w:r>
              <w:rPr>
                <w:sz w:val="16"/>
              </w:rPr>
              <w:t>Sperry-Piltz (local data)</w:t>
            </w:r>
          </w:p>
        </w:tc>
        <w:tc>
          <w:tcPr>
            <w:tcW w:type="dxa" w:w="1586"/>
          </w:tcPr>
          <w:p>
            <w:pPr>
              <w:spacing w:after="0"/>
              <w:jc w:val="right"/>
            </w:pPr>
            <w:r>
              <w:rPr>
                <w:sz w:val="16"/>
              </w:rPr>
              <w:t>0</w:t>
            </w:r>
          </w:p>
        </w:tc>
        <w:tc>
          <w:tcPr>
            <w:tcW w:type="dxa" w:w="1997"/>
          </w:tcPr>
          <w:p>
            <w:pPr>
              <w:spacing w:after="0"/>
              <w:jc w:val="left"/>
            </w:pPr>
          </w:p>
        </w:tc>
        <w:tc>
          <w:tcPr>
            <w:tcW w:type="dxa" w:w="1510"/>
          </w:tcPr>
          <w:p>
            <w:pPr>
              <w:spacing w:after="0"/>
              <w:jc w:val="left"/>
            </w:pPr>
          </w:p>
        </w:tc>
        <w:tc>
          <w:tcPr>
            <w:tcW w:type="dxa" w:w="1544"/>
          </w:tcPr>
          <w:p>
            <w:pPr>
              <w:spacing w:after="0"/>
              <w:jc w:val="left"/>
            </w:pPr>
          </w:p>
        </w:tc>
        <w:tc>
          <w:tcPr>
            <w:tcW w:type="dxa" w:w="1659"/>
          </w:tcPr>
          <w:p>
            <w:pPr>
              <w:spacing w:after="0"/>
              <w:jc w:val="left"/>
            </w:pPr>
          </w:p>
        </w:tc>
        <w:tc>
          <w:tcPr>
            <w:tcW w:type="dxa" w:w="2287"/>
          </w:tcPr>
          <w:p>
            <w:pPr>
              <w:spacing w:after="0"/>
              <w:jc w:val="left"/>
            </w:pPr>
            <w:r>
              <w:rPr>
                <w:sz w:val="16"/>
              </w:rPr>
              <w:t>Ice thickness: in event narratives only; local data required.</w:t>
            </w:r>
          </w:p>
        </w:tc>
      </w:tr>
      <w:tr>
        <w:trPr>
          <w:cantSplit/>
        </w:trPr>
        <w:tc>
          <w:tcPr>
            <w:tcW w:type="dxa" w:w="1772"/>
          </w:tcPr>
          <w:p>
            <w:pPr>
              <w:spacing w:after="0"/>
              <w:jc w:val="left"/>
            </w:pPr>
            <w:r>
              <w:rPr>
                <w:sz w:val="16"/>
              </w:rPr>
              <w:t>Flash Flood, Flood, Lakeshore Flood</w:t>
            </w:r>
          </w:p>
        </w:tc>
        <w:tc>
          <w:tcPr>
            <w:tcW w:type="dxa" w:w="1757"/>
          </w:tcPr>
          <w:p>
            <w:pPr>
              <w:spacing w:after="0"/>
              <w:jc w:val="left"/>
            </w:pPr>
            <w:r>
              <w:rPr>
                <w:sz w:val="16"/>
              </w:rPr>
              <w:t>damage and flood days (FIRM for depth)</w:t>
            </w:r>
          </w:p>
        </w:tc>
        <w:tc>
          <w:tcPr>
            <w:tcW w:type="dxa" w:w="1586"/>
          </w:tcPr>
          <w:p>
            <w:pPr>
              <w:spacing w:after="0"/>
              <w:jc w:val="right"/>
            </w:pPr>
            <w:r>
              <w:rPr>
                <w:sz w:val="16"/>
              </w:rPr>
              <w:t>30, 1997 to 2024</w:t>
            </w:r>
          </w:p>
        </w:tc>
        <w:tc>
          <w:tcPr>
            <w:tcW w:type="dxa" w:w="1997"/>
          </w:tcPr>
          <w:p>
            <w:pPr>
              <w:spacing w:after="0"/>
              <w:jc w:val="left"/>
            </w:pPr>
          </w:p>
        </w:tc>
        <w:tc>
          <w:tcPr>
            <w:tcW w:type="dxa" w:w="1510"/>
          </w:tcPr>
          <w:p>
            <w:pPr>
              <w:spacing w:after="0"/>
              <w:jc w:val="left"/>
            </w:pPr>
            <w:r>
              <w:rPr>
                <w:sz w:val="16"/>
              </w:rPr>
              <w:t>Flood, 2011-06-24, $440,000 property; $100,000 crops (2011 dollars)</w:t>
            </w:r>
          </w:p>
        </w:tc>
        <w:tc>
          <w:tcPr>
            <w:tcW w:type="dxa" w:w="1544"/>
          </w:tcPr>
          <w:p>
            <w:pPr>
              <w:spacing w:after="0"/>
              <w:jc w:val="left"/>
            </w:pPr>
          </w:p>
        </w:tc>
        <w:tc>
          <w:tcPr>
            <w:tcW w:type="dxa" w:w="1659"/>
          </w:tcPr>
          <w:p>
            <w:pPr>
              <w:spacing w:after="0"/>
              <w:jc w:val="left"/>
            </w:pPr>
            <w:r>
              <w:rPr>
                <w:sz w:val="16"/>
              </w:rPr>
              <w:t>Event records naming member places: Greybull town (9 records), Manderson town (4 records), Basin town (2 records), Lovell town (1 record).</w:t>
            </w:r>
          </w:p>
        </w:tc>
        <w:tc>
          <w:tcPr>
            <w:tcW w:type="dxa" w:w="22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2"/>
          </w:tcPr>
          <w:p>
            <w:pPr>
              <w:spacing w:after="0"/>
              <w:jc w:val="left"/>
            </w:pPr>
            <w:r>
              <w:rPr>
                <w:sz w:val="16"/>
              </w:rPr>
              <w:t>Debris Flow</w:t>
            </w:r>
          </w:p>
        </w:tc>
        <w:tc>
          <w:tcPr>
            <w:tcW w:type="dxa" w:w="1757"/>
          </w:tcPr>
          <w:p>
            <w:pPr>
              <w:spacing w:after="0"/>
              <w:jc w:val="left"/>
            </w:pPr>
            <w:r>
              <w:rPr>
                <w:sz w:val="16"/>
              </w:rPr>
              <w:t>none (count and damage)</w:t>
            </w:r>
          </w:p>
        </w:tc>
        <w:tc>
          <w:tcPr>
            <w:tcW w:type="dxa" w:w="1586"/>
          </w:tcPr>
          <w:p>
            <w:pPr>
              <w:spacing w:after="0"/>
              <w:jc w:val="right"/>
            </w:pPr>
            <w:r>
              <w:rPr>
                <w:sz w:val="16"/>
              </w:rPr>
              <w:t>2, 2011 to 2011 (2 zone-level)</w:t>
            </w:r>
          </w:p>
        </w:tc>
        <w:tc>
          <w:tcPr>
            <w:tcW w:type="dxa" w:w="1997"/>
          </w:tcPr>
          <w:p>
            <w:pPr>
              <w:spacing w:after="0"/>
              <w:jc w:val="left"/>
            </w:pPr>
          </w:p>
        </w:tc>
        <w:tc>
          <w:tcPr>
            <w:tcW w:type="dxa" w:w="1510"/>
          </w:tcPr>
          <w:p>
            <w:pPr>
              <w:spacing w:after="0"/>
              <w:jc w:val="left"/>
            </w:pPr>
            <w:r>
              <w:rPr>
                <w:sz w:val="16"/>
              </w:rPr>
              <w:t>Debris Flow, 2011-04-18, $237,000 property; $0 crops, reported for the zone (2011 dollars); NWS zone WYZ008 (BIGHORN MOUNTAINS WEST), zone-level: may include parts of neighboring counties</w:t>
            </w:r>
          </w:p>
        </w:tc>
        <w:tc>
          <w:tcPr>
            <w:tcW w:type="dxa" w:w="1544"/>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Lightning</w:t>
            </w:r>
          </w:p>
        </w:tc>
        <w:tc>
          <w:tcPr>
            <w:tcW w:type="dxa" w:w="1757"/>
          </w:tcPr>
          <w:p>
            <w:pPr>
              <w:spacing w:after="0"/>
              <w:jc w:val="left"/>
            </w:pPr>
            <w:r>
              <w:rPr>
                <w:sz w:val="16"/>
              </w:rPr>
              <w:t>annualized frequency (the measure FEMA's Local Mitigation Planning Handbook names)</w:t>
            </w:r>
          </w:p>
        </w:tc>
        <w:tc>
          <w:tcPr>
            <w:tcW w:type="dxa" w:w="1586"/>
          </w:tcPr>
          <w:p>
            <w:pPr>
              <w:spacing w:after="0"/>
              <w:jc w:val="right"/>
            </w:pPr>
            <w:r>
              <w:rPr>
                <w:sz w:val="16"/>
              </w:rPr>
              <w:t>1, 1996 to 1996</w:t>
            </w:r>
          </w:p>
        </w:tc>
        <w:tc>
          <w:tcPr>
            <w:tcW w:type="dxa" w:w="1997"/>
          </w:tcPr>
          <w:p>
            <w:pPr>
              <w:spacing w:after="0"/>
              <w:jc w:val="left"/>
            </w:pPr>
          </w:p>
        </w:tc>
        <w:tc>
          <w:tcPr>
            <w:tcW w:type="dxa" w:w="1510"/>
          </w:tcPr>
          <w:p>
            <w:pPr>
              <w:spacing w:after="0"/>
              <w:jc w:val="left"/>
            </w:pPr>
            <w:r>
              <w:rPr>
                <w:sz w:val="16"/>
              </w:rPr>
              <w:t>No damage or casualties reported in 1 records.</w:t>
            </w:r>
          </w:p>
        </w:tc>
        <w:tc>
          <w:tcPr>
            <w:tcW w:type="dxa" w:w="1544"/>
          </w:tcPr>
          <w:p>
            <w:pPr>
              <w:spacing w:after="0"/>
              <w:jc w:val="left"/>
            </w:pPr>
          </w:p>
        </w:tc>
        <w:tc>
          <w:tcPr>
            <w:tcW w:type="dxa" w:w="1659"/>
          </w:tcPr>
          <w:p>
            <w:pPr>
              <w:spacing w:after="0"/>
              <w:jc w:val="left"/>
            </w:pPr>
            <w:r>
              <w:rPr>
                <w:sz w:val="16"/>
              </w:rPr>
              <w:t>Event records naming member places: Burlington town (1 record).</w:t>
            </w:r>
          </w:p>
        </w:tc>
        <w:tc>
          <w:tcPr>
            <w:tcW w:type="dxa" w:w="2287"/>
          </w:tcPr>
          <w:p>
            <w:pPr>
              <w:spacing w:after="0"/>
              <w:jc w:val="left"/>
            </w:pPr>
            <w:r>
              <w:rPr>
                <w:sz w:val="16"/>
              </w:rPr>
              <w:t>Storm Events lists lightning with damage or casualties; physical measure in event narratives only; local data required.</w:t>
            </w:r>
          </w:p>
        </w:tc>
      </w:tr>
      <w:tr>
        <w:trPr>
          <w:cantSplit/>
        </w:trPr>
        <w:tc>
          <w:tcPr>
            <w:tcW w:type="dxa" w:w="1772"/>
          </w:tcPr>
          <w:p>
            <w:pPr>
              <w:spacing w:after="0"/>
              <w:jc w:val="left"/>
            </w:pPr>
            <w:r>
              <w:rPr>
                <w:sz w:val="16"/>
              </w:rPr>
              <w:t>High Wind and Strong Wind (outside NRI Strong Wind definition)</w:t>
            </w:r>
          </w:p>
        </w:tc>
        <w:tc>
          <w:tcPr>
            <w:tcW w:type="dxa" w:w="1757"/>
          </w:tcPr>
          <w:p>
            <w:pPr>
              <w:spacing w:after="0"/>
              <w:jc w:val="left"/>
            </w:pPr>
            <w:r>
              <w:rPr>
                <w:sz w:val="16"/>
              </w:rPr>
              <w:t>wind speed (kt and mph)</w:t>
            </w:r>
          </w:p>
        </w:tc>
        <w:tc>
          <w:tcPr>
            <w:tcW w:type="dxa" w:w="1586"/>
          </w:tcPr>
          <w:p>
            <w:pPr>
              <w:spacing w:after="0"/>
              <w:jc w:val="right"/>
            </w:pPr>
            <w:r>
              <w:rPr>
                <w:sz w:val="16"/>
              </w:rPr>
              <w:t>38, 1996 to 2026 (38 zone-level)</w:t>
            </w:r>
          </w:p>
        </w:tc>
        <w:tc>
          <w:tcPr>
            <w:tcW w:type="dxa" w:w="1997"/>
          </w:tcPr>
          <w:p>
            <w:pPr>
              <w:spacing w:after="0"/>
              <w:jc w:val="left"/>
            </w:pPr>
            <w:r>
              <w:rPr>
                <w:sz w:val="16"/>
              </w:rPr>
              <w:t>37 kt (43 mph) to 100 kt (115 mph) (median 54 kt (62 mph)); 38 with a recorded value</w:t>
            </w:r>
          </w:p>
        </w:tc>
        <w:tc>
          <w:tcPr>
            <w:tcW w:type="dxa" w:w="1510"/>
          </w:tcPr>
          <w:p>
            <w:pPr>
              <w:spacing w:after="0"/>
              <w:jc w:val="left"/>
            </w:pPr>
            <w:r>
              <w:rPr>
                <w:sz w:val="16"/>
              </w:rPr>
              <w:t>100 kt (115 mph), measurement type not recorded, High Wind, 1996-02-09; NWS zone WYZ004 (NORTH BIG HORN BASIN), zone-level: may include parts of neighboring counties</w:t>
            </w:r>
          </w:p>
        </w:tc>
        <w:tc>
          <w:tcPr>
            <w:tcW w:type="dxa" w:w="1544"/>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p>
        </w:tc>
      </w:tr>
      <w:tr>
        <w:trPr>
          <w:cantSplit/>
        </w:trPr>
        <w:tc>
          <w:tcPr>
            <w:tcW w:type="dxa" w:w="1772"/>
          </w:tcPr>
          <w:p>
            <w:pPr>
              <w:spacing w:after="0"/>
              <w:jc w:val="left"/>
            </w:pPr>
            <w:r>
              <w:rPr>
                <w:sz w:val="16"/>
              </w:rPr>
              <w:t>Thunderstorm Wind</w:t>
            </w:r>
          </w:p>
        </w:tc>
        <w:tc>
          <w:tcPr>
            <w:tcW w:type="dxa" w:w="1757"/>
          </w:tcPr>
          <w:p>
            <w:pPr>
              <w:spacing w:after="0"/>
              <w:jc w:val="left"/>
            </w:pPr>
            <w:r>
              <w:rPr>
                <w:sz w:val="16"/>
              </w:rPr>
              <w:t>wind speed (kt and mph)</w:t>
            </w:r>
          </w:p>
        </w:tc>
        <w:tc>
          <w:tcPr>
            <w:tcW w:type="dxa" w:w="1586"/>
          </w:tcPr>
          <w:p>
            <w:pPr>
              <w:spacing w:after="0"/>
              <w:jc w:val="right"/>
            </w:pPr>
            <w:r>
              <w:rPr>
                <w:sz w:val="16"/>
              </w:rPr>
              <w:t>87, 1975 to 2025</w:t>
            </w:r>
          </w:p>
        </w:tc>
        <w:tc>
          <w:tcPr>
            <w:tcW w:type="dxa" w:w="1997"/>
          </w:tcPr>
          <w:p>
            <w:pPr>
              <w:spacing w:after="0"/>
              <w:jc w:val="left"/>
            </w:pPr>
            <w:r>
              <w:rPr>
                <w:sz w:val="16"/>
              </w:rPr>
              <w:t>50 kt (58 mph) to 78 kt (90 mph) (median 54.5 kt (63 mph)); 80 with a recorded value</w:t>
            </w:r>
          </w:p>
        </w:tc>
        <w:tc>
          <w:tcPr>
            <w:tcW w:type="dxa" w:w="1510"/>
          </w:tcPr>
          <w:p>
            <w:pPr>
              <w:spacing w:after="0"/>
              <w:jc w:val="left"/>
            </w:pPr>
            <w:r>
              <w:rPr>
                <w:sz w:val="16"/>
              </w:rPr>
              <w:t>78 kt (90 mph) estimated gust, Thunderstorm Wind, 2018-06-29</w:t>
            </w:r>
          </w:p>
        </w:tc>
        <w:tc>
          <w:tcPr>
            <w:tcW w:type="dxa" w:w="1544"/>
          </w:tcPr>
          <w:p>
            <w:pPr>
              <w:spacing w:after="0"/>
              <w:jc w:val="left"/>
            </w:pPr>
            <w:r>
              <w:rPr>
                <w:sz w:val="16"/>
              </w:rPr>
              <w:t>Thunderstorm Wind, 2018-05-27, $75,000 property; $0 crops (2018 dollars)</w:t>
            </w:r>
          </w:p>
        </w:tc>
        <w:tc>
          <w:tcPr>
            <w:tcW w:type="dxa" w:w="1659"/>
          </w:tcPr>
          <w:p>
            <w:pPr>
              <w:spacing w:after="0"/>
              <w:jc w:val="left"/>
            </w:pPr>
            <w:r>
              <w:rPr>
                <w:sz w:val="16"/>
              </w:rPr>
              <w:t>Event records naming member places: Basin town (6 records), Greybull town (5 records), Lovell town (2 records), Burlington town (1 record), Byron town (1 record), Cowley town (1 record), Deaver town (1 record), Frannie town (1 record), Manderson town (1 record).</w:t>
            </w:r>
          </w:p>
        </w:tc>
        <w:tc>
          <w:tcPr>
            <w:tcW w:type="dxa" w:w="2287"/>
          </w:tcPr>
          <w:p>
            <w:pPr>
              <w:spacing w:after="0"/>
              <w:jc w:val="left"/>
            </w:pPr>
          </w:p>
        </w:tc>
      </w:tr>
      <w:tr>
        <w:trPr>
          <w:cantSplit/>
        </w:trPr>
        <w:tc>
          <w:tcPr>
            <w:tcW w:type="dxa" w:w="1772"/>
          </w:tcPr>
          <w:p>
            <w:pPr>
              <w:spacing w:after="0"/>
              <w:jc w:val="left"/>
            </w:pPr>
            <w:r>
              <w:rPr>
                <w:sz w:val="16"/>
              </w:rPr>
              <w:t>Tornado</w:t>
            </w:r>
          </w:p>
        </w:tc>
        <w:tc>
          <w:tcPr>
            <w:tcW w:type="dxa" w:w="1757"/>
          </w:tcPr>
          <w:p>
            <w:pPr>
              <w:spacing w:after="0"/>
              <w:jc w:val="left"/>
            </w:pPr>
            <w:r>
              <w:rPr>
                <w:sz w:val="16"/>
              </w:rPr>
              <w:t>Enhanced Fujita (F before Feb 2007)</w:t>
            </w:r>
          </w:p>
        </w:tc>
        <w:tc>
          <w:tcPr>
            <w:tcW w:type="dxa" w:w="1586"/>
          </w:tcPr>
          <w:p>
            <w:pPr>
              <w:spacing w:after="0"/>
              <w:jc w:val="right"/>
            </w:pPr>
            <w:r>
              <w:rPr>
                <w:sz w:val="16"/>
              </w:rPr>
              <w:t>33, 1958 to 2017</w:t>
            </w:r>
          </w:p>
        </w:tc>
        <w:tc>
          <w:tcPr>
            <w:tcW w:type="dxa" w:w="1997"/>
          </w:tcPr>
          <w:p>
            <w:pPr>
              <w:spacing w:after="0"/>
              <w:jc w:val="left"/>
            </w:pPr>
            <w:r>
              <w:rPr>
                <w:sz w:val="16"/>
              </w:rPr>
              <w:t>F/EF0 to F/EF3 (median F/EF1); 31 with a recorded value</w:t>
            </w:r>
          </w:p>
        </w:tc>
        <w:tc>
          <w:tcPr>
            <w:tcW w:type="dxa" w:w="1510"/>
          </w:tcPr>
          <w:p>
            <w:pPr>
              <w:spacing w:after="0"/>
              <w:jc w:val="left"/>
            </w:pPr>
            <w:r>
              <w:rPr>
                <w:sz w:val="16"/>
              </w:rPr>
              <w:t>F3 tornado, 1985-08-02, 0.2 mi path length (records before 1996 may include the whole path; rating and listing come from the county where the tornado began), 10 yd wide, damage not recorded (pre-1996 record)</w:t>
            </w:r>
          </w:p>
        </w:tc>
        <w:tc>
          <w:tcPr>
            <w:tcW w:type="dxa" w:w="1544"/>
          </w:tcPr>
          <w:p>
            <w:pPr>
              <w:spacing w:after="0"/>
              <w:jc w:val="left"/>
            </w:pPr>
            <w:r>
              <w:rPr>
                <w:sz w:val="16"/>
              </w:rPr>
              <w:t>Tornado, 1978-07-04, $250,000 property; crops not recorded (1978 dollars)</w:t>
            </w:r>
          </w:p>
        </w:tc>
        <w:tc>
          <w:tcPr>
            <w:tcW w:type="dxa" w:w="1659"/>
          </w:tcPr>
          <w:p>
            <w:pPr>
              <w:spacing w:after="0"/>
              <w:jc w:val="left"/>
            </w:pPr>
            <w:r>
              <w:rPr>
                <w:sz w:val="16"/>
              </w:rPr>
              <w:t>Event records naming member places: Basin town (5 records), Greybull town (3 records), Burlington town (1 record), Byron town (1 record), Lovell town (1 record).</w:t>
            </w:r>
          </w:p>
        </w:tc>
        <w:tc>
          <w:tcPr>
            <w:tcW w:type="dxa" w:w="22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2"/>
          </w:tcPr>
          <w:p>
            <w:pPr>
              <w:spacing w:after="0"/>
              <w:jc w:val="left"/>
            </w:pPr>
            <w:r>
              <w:rPr>
                <w:sz w:val="16"/>
              </w:rPr>
              <w:t>Tsunami</w:t>
            </w:r>
          </w:p>
        </w:tc>
        <w:tc>
          <w:tcPr>
            <w:tcW w:type="dxa" w:w="1757"/>
          </w:tcPr>
          <w:p>
            <w:pPr>
              <w:spacing w:after="0"/>
              <w:jc w:val="left"/>
            </w:pPr>
            <w:r>
              <w:rPr>
                <w:sz w:val="16"/>
              </w:rPr>
              <w:t>none (count and damage)</w:t>
            </w:r>
          </w:p>
        </w:tc>
        <w:tc>
          <w:tcPr>
            <w:tcW w:type="dxa" w:w="1586"/>
          </w:tcPr>
          <w:p>
            <w:pPr>
              <w:spacing w:after="0"/>
              <w:jc w:val="right"/>
            </w:pPr>
            <w:r>
              <w:rPr>
                <w:sz w:val="16"/>
              </w:rPr>
              <w:t>0</w:t>
            </w:r>
          </w:p>
        </w:tc>
        <w:tc>
          <w:tcPr>
            <w:tcW w:type="dxa" w:w="1997"/>
          </w:tcPr>
          <w:p>
            <w:pPr>
              <w:spacing w:after="0"/>
              <w:jc w:val="left"/>
            </w:pPr>
          </w:p>
        </w:tc>
        <w:tc>
          <w:tcPr>
            <w:tcW w:type="dxa" w:w="1510"/>
          </w:tcPr>
          <w:p>
            <w:pPr>
              <w:spacing w:after="0"/>
              <w:jc w:val="left"/>
            </w:pPr>
          </w:p>
        </w:tc>
        <w:tc>
          <w:tcPr>
            <w:tcW w:type="dxa" w:w="1544"/>
          </w:tcPr>
          <w:p>
            <w:pPr>
              <w:spacing w:after="0"/>
              <w:jc w:val="left"/>
            </w:pPr>
          </w:p>
        </w:tc>
        <w:tc>
          <w:tcPr>
            <w:tcW w:type="dxa" w:w="1659"/>
          </w:tcPr>
          <w:p>
            <w:pPr>
              <w:spacing w:after="0"/>
              <w:jc w:val="left"/>
            </w:pPr>
          </w:p>
        </w:tc>
        <w:tc>
          <w:tcPr>
            <w:tcW w:type="dxa" w:w="2287"/>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Volcanic Ash, Volcanic Ashfall</w:t>
            </w:r>
          </w:p>
        </w:tc>
        <w:tc>
          <w:tcPr>
            <w:tcW w:type="dxa" w:w="1757"/>
          </w:tcPr>
          <w:p>
            <w:pPr>
              <w:spacing w:after="0"/>
              <w:jc w:val="left"/>
            </w:pPr>
            <w:r>
              <w:rPr>
                <w:sz w:val="16"/>
              </w:rPr>
              <w:t>Volcanic Explosivity Index (local data)</w:t>
            </w:r>
          </w:p>
        </w:tc>
        <w:tc>
          <w:tcPr>
            <w:tcW w:type="dxa" w:w="1586"/>
          </w:tcPr>
          <w:p>
            <w:pPr>
              <w:spacing w:after="0"/>
              <w:jc w:val="right"/>
            </w:pPr>
            <w:r>
              <w:rPr>
                <w:sz w:val="16"/>
              </w:rPr>
              <w:t>0</w:t>
            </w:r>
          </w:p>
        </w:tc>
        <w:tc>
          <w:tcPr>
            <w:tcW w:type="dxa" w:w="1997"/>
          </w:tcPr>
          <w:p>
            <w:pPr>
              <w:spacing w:after="0"/>
              <w:jc w:val="left"/>
            </w:pPr>
          </w:p>
        </w:tc>
        <w:tc>
          <w:tcPr>
            <w:tcW w:type="dxa" w:w="1510"/>
          </w:tcPr>
          <w:p>
            <w:pPr>
              <w:spacing w:after="0"/>
              <w:jc w:val="left"/>
            </w:pPr>
          </w:p>
        </w:tc>
        <w:tc>
          <w:tcPr>
            <w:tcW w:type="dxa" w:w="1544"/>
          </w:tcPr>
          <w:p>
            <w:pPr>
              <w:spacing w:after="0"/>
              <w:jc w:val="left"/>
            </w:pPr>
          </w:p>
        </w:tc>
        <w:tc>
          <w:tcPr>
            <w:tcW w:type="dxa" w:w="1659"/>
          </w:tcPr>
          <w:p>
            <w:pPr>
              <w:spacing w:after="0"/>
              <w:jc w:val="left"/>
            </w:pPr>
          </w:p>
        </w:tc>
        <w:tc>
          <w:tcPr>
            <w:tcW w:type="dxa" w:w="2287"/>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Wildfire</w:t>
            </w:r>
          </w:p>
        </w:tc>
        <w:tc>
          <w:tcPr>
            <w:tcW w:type="dxa" w:w="1757"/>
          </w:tcPr>
          <w:p>
            <w:pPr>
              <w:spacing w:after="0"/>
              <w:jc w:val="left"/>
            </w:pPr>
            <w:r>
              <w:rPr>
                <w:sz w:val="16"/>
              </w:rPr>
              <w:t>acres burned (local data)</w:t>
            </w:r>
          </w:p>
        </w:tc>
        <w:tc>
          <w:tcPr>
            <w:tcW w:type="dxa" w:w="1586"/>
          </w:tcPr>
          <w:p>
            <w:pPr>
              <w:spacing w:after="0"/>
              <w:jc w:val="right"/>
            </w:pPr>
            <w:r>
              <w:rPr>
                <w:sz w:val="16"/>
              </w:rPr>
              <w:t>7, 2007 to 2025 (7 zone-level)</w:t>
            </w:r>
          </w:p>
        </w:tc>
        <w:tc>
          <w:tcPr>
            <w:tcW w:type="dxa" w:w="1997"/>
          </w:tcPr>
          <w:p>
            <w:pPr>
              <w:spacing w:after="0"/>
              <w:jc w:val="left"/>
            </w:pPr>
          </w:p>
        </w:tc>
        <w:tc>
          <w:tcPr>
            <w:tcW w:type="dxa" w:w="1510"/>
          </w:tcPr>
          <w:p>
            <w:pPr>
              <w:spacing w:after="0"/>
              <w:jc w:val="left"/>
            </w:pPr>
            <w:r>
              <w:rPr>
                <w:sz w:val="16"/>
              </w:rPr>
              <w:t>Wildfire, 2007-09-01, $100,000 property; $0 crops, reported for the zone (2007 dollars); NWS zone WYZ008 (BIGHORN MOUNTAINS WEST), zone-level: may include parts of neighboring counties</w:t>
            </w:r>
          </w:p>
        </w:tc>
        <w:tc>
          <w:tcPr>
            <w:tcW w:type="dxa" w:w="1544"/>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Acres burned: in event narratives only; local data required.</w:t>
            </w:r>
          </w:p>
        </w:tc>
      </w:tr>
      <w:tr>
        <w:trPr>
          <w:cantSplit/>
        </w:trPr>
        <w:tc>
          <w:tcPr>
            <w:tcW w:type="dxa" w:w="1772"/>
          </w:tcPr>
          <w:p>
            <w:pPr>
              <w:spacing w:after="0"/>
              <w:jc w:val="left"/>
            </w:pPr>
            <w:r>
              <w:rPr>
                <w:sz w:val="16"/>
              </w:rPr>
              <w:t>Winter Storm, Heavy Snow, Blizzard, Lake-Effect Snow, Winter Weather, Sleet</w:t>
            </w:r>
          </w:p>
        </w:tc>
        <w:tc>
          <w:tcPr>
            <w:tcW w:type="dxa" w:w="1757"/>
          </w:tcPr>
          <w:p>
            <w:pPr>
              <w:spacing w:after="0"/>
              <w:jc w:val="left"/>
            </w:pPr>
            <w:r>
              <w:rPr>
                <w:sz w:val="16"/>
              </w:rPr>
              <w:t>none in data (snowfall local)</w:t>
            </w:r>
          </w:p>
        </w:tc>
        <w:tc>
          <w:tcPr>
            <w:tcW w:type="dxa" w:w="1586"/>
          </w:tcPr>
          <w:p>
            <w:pPr>
              <w:spacing w:after="0"/>
              <w:jc w:val="right"/>
            </w:pPr>
            <w:r>
              <w:rPr>
                <w:sz w:val="16"/>
              </w:rPr>
              <w:t>83, 1996 to 2026 (83 zone-level)</w:t>
            </w:r>
          </w:p>
        </w:tc>
        <w:tc>
          <w:tcPr>
            <w:tcW w:type="dxa" w:w="1997"/>
          </w:tcPr>
          <w:p>
            <w:pPr>
              <w:spacing w:after="0"/>
              <w:jc w:val="left"/>
            </w:pPr>
          </w:p>
        </w:tc>
        <w:tc>
          <w:tcPr>
            <w:tcW w:type="dxa" w:w="1510"/>
          </w:tcPr>
          <w:p>
            <w:pPr>
              <w:spacing w:after="0"/>
              <w:jc w:val="left"/>
            </w:pPr>
            <w:r>
              <w:rPr>
                <w:sz w:val="16"/>
              </w:rPr>
              <w:t>Heavy Snow, 2013-05-30, $15,000 property; $0 crops, reported for the zone (2013 dollars); NWS zone WYZ008 (BIGHORN MOUNTAINS WEST), zone-level: may include parts of neighboring counties</w:t>
            </w:r>
          </w:p>
        </w:tc>
        <w:tc>
          <w:tcPr>
            <w:tcW w:type="dxa" w:w="1544"/>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8"/>
        <w:gridCol w:w="1108"/>
        <w:gridCol w:w="1108"/>
        <w:gridCol w:w="1489"/>
        <w:gridCol w:w="3492"/>
        <w:gridCol w:w="2634"/>
        <w:gridCol w:w="1527"/>
        <w:gridCol w:w="692"/>
        <w:gridCol w:w="955"/>
      </w:tblGrid>
      <w:tr>
        <w:trPr>
          <w:cantSplit/>
          <w:tblHeader/>
        </w:trPr>
        <w:tc>
          <w:tcPr>
            <w:tcW w:type="dxa" w:w="1108"/>
            <w:shd w:val="clear" w:color="auto" w:fill="E8E8E8"/>
          </w:tcPr>
          <w:p>
            <w:pPr>
              <w:spacing w:after="0"/>
              <w:jc w:val="left"/>
            </w:pPr>
            <w:r>
              <w:rPr>
                <w:b/>
                <w:sz w:val="16"/>
              </w:rPr>
              <w:t>Declared</w:t>
            </w:r>
          </w:p>
        </w:tc>
        <w:tc>
          <w:tcPr>
            <w:tcW w:type="dxa" w:w="1108"/>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Type</w:t>
            </w:r>
          </w:p>
        </w:tc>
        <w:tc>
          <w:tcPr>
            <w:tcW w:type="dxa" w:w="3492"/>
            <w:shd w:val="clear" w:color="auto" w:fill="E8E8E8"/>
          </w:tcPr>
          <w:p>
            <w:pPr>
              <w:spacing w:after="0"/>
              <w:jc w:val="left"/>
            </w:pPr>
            <w:r>
              <w:rPr>
                <w:b/>
                <w:sz w:val="16"/>
              </w:rPr>
              <w:t>Title</w:t>
            </w:r>
          </w:p>
        </w:tc>
        <w:tc>
          <w:tcPr>
            <w:tcW w:type="dxa" w:w="2634"/>
            <w:shd w:val="clear" w:color="auto" w:fill="E8E8E8"/>
          </w:tcPr>
          <w:p>
            <w:pPr>
              <w:spacing w:after="0"/>
              <w:jc w:val="left"/>
            </w:pPr>
            <w:r>
              <w:rPr>
                <w:b/>
                <w:sz w:val="16"/>
              </w:rPr>
              <w:t>Mapped hazard</w:t>
            </w:r>
          </w:p>
        </w:tc>
        <w:tc>
          <w:tcPr>
            <w:tcW w:type="dxa" w:w="15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92"/>
            <w:shd w:val="clear" w:color="auto" w:fill="E8E8E8"/>
          </w:tcPr>
          <w:p>
            <w:pPr>
              <w:spacing w:after="0"/>
              <w:jc w:val="left"/>
            </w:pPr>
            <w:r>
              <w:rPr>
                <w:b/>
                <w:sz w:val="16"/>
              </w:rPr>
              <w:t>Flags</w:t>
            </w:r>
          </w:p>
        </w:tc>
        <w:tc>
          <w:tcPr>
            <w:tcW w:type="dxa" w:w="955"/>
            <w:shd w:val="clear" w:color="auto" w:fill="E8E8E8"/>
          </w:tcPr>
          <w:p>
            <w:pPr>
              <w:spacing w:after="0"/>
              <w:jc w:val="left"/>
            </w:pPr>
            <w:r>
              <w:rPr>
                <w:b/>
                <w:sz w:val="16"/>
              </w:rPr>
              <w:t>Notes</w:t>
            </w:r>
          </w:p>
        </w:tc>
      </w:tr>
      <w:tr>
        <w:trPr>
          <w:cantSplit/>
        </w:trPr>
        <w:tc>
          <w:tcPr>
            <w:tcW w:type="dxa" w:w="1108"/>
          </w:tcPr>
          <w:p>
            <w:pPr>
              <w:spacing w:after="0"/>
              <w:jc w:val="left"/>
            </w:pPr>
            <w:r>
              <w:rPr>
                <w:sz w:val="16"/>
              </w:rPr>
              <w:t>2020-04-11</w:t>
            </w:r>
          </w:p>
        </w:tc>
        <w:tc>
          <w:tcPr>
            <w:tcW w:type="dxa" w:w="1108"/>
          </w:tcPr>
          <w:p>
            <w:pPr>
              <w:spacing w:after="0"/>
              <w:jc w:val="left"/>
            </w:pPr>
            <w:r>
              <w:rPr>
                <w:sz w:val="16"/>
              </w:rPr>
              <w:t>2020-01-20</w:t>
            </w:r>
          </w:p>
        </w:tc>
        <w:tc>
          <w:tcPr>
            <w:tcW w:type="dxa" w:w="1108"/>
          </w:tcPr>
          <w:p>
            <w:pPr>
              <w:spacing w:after="0"/>
              <w:jc w:val="left"/>
            </w:pPr>
            <w:r>
              <w:rPr>
                <w:sz w:val="16"/>
              </w:rPr>
              <w:t>DR-4535-WY</w:t>
            </w:r>
          </w:p>
        </w:tc>
        <w:tc>
          <w:tcPr>
            <w:tcW w:type="dxa" w:w="1489"/>
          </w:tcPr>
          <w:p>
            <w:pPr>
              <w:spacing w:after="0"/>
              <w:jc w:val="left"/>
            </w:pPr>
            <w:r>
              <w:rPr>
                <w:sz w:val="16"/>
              </w:rPr>
              <w:t>Major disaster</w:t>
            </w:r>
          </w:p>
        </w:tc>
        <w:tc>
          <w:tcPr>
            <w:tcW w:type="dxa" w:w="3492"/>
          </w:tcPr>
          <w:p>
            <w:pPr>
              <w:spacing w:after="0"/>
              <w:jc w:val="left"/>
            </w:pPr>
            <w:r>
              <w:rPr>
                <w:sz w:val="16"/>
              </w:rPr>
              <w:t>COVID-19 PANDEMIC</w:t>
            </w:r>
          </w:p>
        </w:tc>
        <w:tc>
          <w:tcPr>
            <w:tcW w:type="dxa" w:w="2634"/>
          </w:tcPr>
          <w:p>
            <w:pPr>
              <w:spacing w:after="0"/>
              <w:jc w:val="left"/>
            </w:pPr>
            <w:r>
              <w:rPr>
                <w:sz w:val="16"/>
              </w:rPr>
              <w:t>Non-natural, not counted</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2020-03-13</w:t>
            </w:r>
          </w:p>
        </w:tc>
        <w:tc>
          <w:tcPr>
            <w:tcW w:type="dxa" w:w="1108"/>
          </w:tcPr>
          <w:p>
            <w:pPr>
              <w:spacing w:after="0"/>
              <w:jc w:val="left"/>
            </w:pPr>
            <w:r>
              <w:rPr>
                <w:sz w:val="16"/>
              </w:rPr>
              <w:t>2020-01-20</w:t>
            </w:r>
          </w:p>
        </w:tc>
        <w:tc>
          <w:tcPr>
            <w:tcW w:type="dxa" w:w="1108"/>
          </w:tcPr>
          <w:p>
            <w:pPr>
              <w:spacing w:after="0"/>
              <w:jc w:val="left"/>
            </w:pPr>
            <w:r>
              <w:rPr>
                <w:sz w:val="16"/>
              </w:rPr>
              <w:t>EM-3479-WY</w:t>
            </w:r>
          </w:p>
        </w:tc>
        <w:tc>
          <w:tcPr>
            <w:tcW w:type="dxa" w:w="1489"/>
          </w:tcPr>
          <w:p>
            <w:pPr>
              <w:spacing w:after="0"/>
              <w:jc w:val="left"/>
            </w:pPr>
            <w:r>
              <w:rPr>
                <w:sz w:val="16"/>
              </w:rPr>
              <w:t>Emergency</w:t>
            </w:r>
          </w:p>
        </w:tc>
        <w:tc>
          <w:tcPr>
            <w:tcW w:type="dxa" w:w="3492"/>
          </w:tcPr>
          <w:p>
            <w:pPr>
              <w:spacing w:after="0"/>
              <w:jc w:val="left"/>
            </w:pPr>
            <w:r>
              <w:rPr>
                <w:sz w:val="16"/>
              </w:rPr>
              <w:t>COVID-19</w:t>
            </w:r>
          </w:p>
        </w:tc>
        <w:tc>
          <w:tcPr>
            <w:tcW w:type="dxa" w:w="2634"/>
          </w:tcPr>
          <w:p>
            <w:pPr>
              <w:spacing w:after="0"/>
              <w:jc w:val="left"/>
            </w:pPr>
            <w:r>
              <w:rPr>
                <w:sz w:val="16"/>
              </w:rPr>
              <w:t>Non-natural, not counted</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r>
              <w:rPr>
                <w:sz w:val="16"/>
              </w:rPr>
              <w:t>same incident as DR-4535</w:t>
            </w:r>
          </w:p>
        </w:tc>
      </w:tr>
      <w:tr>
        <w:trPr>
          <w:cantSplit/>
        </w:trPr>
        <w:tc>
          <w:tcPr>
            <w:tcW w:type="dxa" w:w="1108"/>
          </w:tcPr>
          <w:p>
            <w:pPr>
              <w:spacing w:after="0"/>
              <w:jc w:val="left"/>
            </w:pPr>
            <w:r>
              <w:rPr>
                <w:sz w:val="16"/>
              </w:rPr>
              <w:t>2011-07-22</w:t>
            </w:r>
          </w:p>
        </w:tc>
        <w:tc>
          <w:tcPr>
            <w:tcW w:type="dxa" w:w="1108"/>
          </w:tcPr>
          <w:p>
            <w:pPr>
              <w:spacing w:after="0"/>
              <w:jc w:val="left"/>
            </w:pPr>
            <w:r>
              <w:rPr>
                <w:sz w:val="16"/>
              </w:rPr>
              <w:t>2011-05-18</w:t>
            </w:r>
          </w:p>
        </w:tc>
        <w:tc>
          <w:tcPr>
            <w:tcW w:type="dxa" w:w="1108"/>
          </w:tcPr>
          <w:p>
            <w:pPr>
              <w:spacing w:after="0"/>
              <w:jc w:val="left"/>
            </w:pPr>
            <w:r>
              <w:rPr>
                <w:sz w:val="16"/>
              </w:rPr>
              <w:t>DR-4007-WY</w:t>
            </w:r>
          </w:p>
        </w:tc>
        <w:tc>
          <w:tcPr>
            <w:tcW w:type="dxa" w:w="1489"/>
          </w:tcPr>
          <w:p>
            <w:pPr>
              <w:spacing w:after="0"/>
              <w:jc w:val="left"/>
            </w:pPr>
            <w:r>
              <w:rPr>
                <w:sz w:val="16"/>
              </w:rPr>
              <w:t>Major disaster</w:t>
            </w:r>
          </w:p>
        </w:tc>
        <w:tc>
          <w:tcPr>
            <w:tcW w:type="dxa" w:w="3492"/>
          </w:tcPr>
          <w:p>
            <w:pPr>
              <w:spacing w:after="0"/>
              <w:jc w:val="left"/>
            </w:pPr>
            <w:r>
              <w:rPr>
                <w:sz w:val="16"/>
              </w:rPr>
              <w:t>SEVERE STORMS, FLOODING, AND LANDSLIDES</w:t>
            </w:r>
          </w:p>
        </w:tc>
        <w:tc>
          <w:tcPr>
            <w:tcW w:type="dxa" w:w="2634"/>
          </w:tcPr>
          <w:p>
            <w:pPr>
              <w:spacing w:after="0"/>
              <w:jc w:val="left"/>
            </w:pPr>
            <w:r>
              <w:rPr>
                <w:sz w:val="16"/>
              </w:rPr>
              <w:t>Inland Flooding; Landslide</w:t>
            </w:r>
          </w:p>
        </w:tc>
        <w:tc>
          <w:tcPr>
            <w:tcW w:type="dxa" w:w="1527"/>
          </w:tcPr>
          <w:p>
            <w:pPr>
              <w:spacing w:after="0"/>
              <w:jc w:val="right"/>
            </w:pPr>
            <w:r>
              <w:rPr>
                <w:sz w:val="16"/>
              </w:rPr>
              <w:t>$412,429.18</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1978-05-29</w:t>
            </w:r>
          </w:p>
        </w:tc>
        <w:tc>
          <w:tcPr>
            <w:tcW w:type="dxa" w:w="1108"/>
          </w:tcPr>
          <w:p>
            <w:pPr>
              <w:spacing w:after="0"/>
              <w:jc w:val="left"/>
            </w:pPr>
            <w:r>
              <w:rPr>
                <w:sz w:val="16"/>
              </w:rPr>
              <w:t>1978-05-29</w:t>
            </w:r>
          </w:p>
        </w:tc>
        <w:tc>
          <w:tcPr>
            <w:tcW w:type="dxa" w:w="1108"/>
          </w:tcPr>
          <w:p>
            <w:pPr>
              <w:spacing w:after="0"/>
              <w:jc w:val="left"/>
            </w:pPr>
            <w:r>
              <w:rPr>
                <w:sz w:val="16"/>
              </w:rPr>
              <w:t>DR-557-WY</w:t>
            </w:r>
          </w:p>
        </w:tc>
        <w:tc>
          <w:tcPr>
            <w:tcW w:type="dxa" w:w="1489"/>
          </w:tcPr>
          <w:p>
            <w:pPr>
              <w:spacing w:after="0"/>
              <w:jc w:val="left"/>
            </w:pPr>
            <w:r>
              <w:rPr>
                <w:sz w:val="16"/>
              </w:rPr>
              <w:t>Major disaster</w:t>
            </w:r>
          </w:p>
        </w:tc>
        <w:tc>
          <w:tcPr>
            <w:tcW w:type="dxa" w:w="3492"/>
          </w:tcPr>
          <w:p>
            <w:pPr>
              <w:spacing w:after="0"/>
              <w:jc w:val="left"/>
            </w:pPr>
            <w:r>
              <w:rPr>
                <w:sz w:val="16"/>
              </w:rPr>
              <w:t>SEVERE STORMS, FLOODING &amp; MUDSLIDES</w:t>
            </w:r>
          </w:p>
        </w:tc>
        <w:tc>
          <w:tcPr>
            <w:tcW w:type="dxa" w:w="2634"/>
          </w:tcPr>
          <w:p>
            <w:pPr>
              <w:spacing w:after="0"/>
              <w:jc w:val="left"/>
            </w:pPr>
            <w:r>
              <w:rPr>
                <w:sz w:val="16"/>
              </w:rPr>
              <w:t>Inland Flooding (primary); also designated: Landslide</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125</w:t>
            </w:r>
          </w:p>
        </w:tc>
        <w:tc>
          <w:tcPr>
            <w:tcW w:type="dxa" w:w="1422"/>
          </w:tcPr>
          <w:p>
            <w:pPr>
              <w:spacing w:after="0"/>
              <w:jc w:val="right"/>
            </w:pPr>
            <w:r>
              <w:rPr>
                <w:sz w:val="16"/>
              </w:rPr>
              <w:t>26</w:t>
            </w:r>
          </w:p>
        </w:tc>
        <w:tc>
          <w:tcPr>
            <w:tcW w:type="dxa" w:w="1356"/>
          </w:tcPr>
          <w:p>
            <w:pPr>
              <w:spacing w:after="0"/>
              <w:jc w:val="right"/>
            </w:pPr>
            <w:r>
              <w:rPr>
                <w:sz w:val="16"/>
              </w:rPr>
              <w:t>8</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83</w:t>
            </w:r>
          </w:p>
        </w:tc>
        <w:tc>
          <w:tcPr>
            <w:tcW w:type="dxa" w:w="1422"/>
          </w:tcPr>
          <w:p>
            <w:pPr>
              <w:spacing w:after="0"/>
              <w:jc w:val="right"/>
            </w:pPr>
            <w:r>
              <w:rPr>
                <w:sz w:val="16"/>
              </w:rPr>
              <w:t>14</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08"/>
        <w:gridCol w:w="1542"/>
        <w:gridCol w:w="1138"/>
        <w:gridCol w:w="2089"/>
        <w:gridCol w:w="648"/>
        <w:gridCol w:w="333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08"/>
            <w:shd w:val="clear" w:color="auto" w:fill="E8E8E8"/>
          </w:tcPr>
          <w:p>
            <w:pPr>
              <w:spacing w:after="0"/>
              <w:jc w:val="left"/>
            </w:pPr>
            <w:r>
              <w:rPr>
                <w:b/>
                <w:sz w:val="16"/>
              </w:rPr>
              <w:t>Magnitude or extent</w:t>
            </w:r>
          </w:p>
        </w:tc>
        <w:tc>
          <w:tcPr>
            <w:tcW w:type="dxa" w:w="1542"/>
            <w:shd w:val="clear" w:color="auto" w:fill="E8E8E8"/>
          </w:tcPr>
          <w:p>
            <w:pPr>
              <w:spacing w:after="0"/>
              <w:jc w:val="left"/>
            </w:pPr>
            <w:r>
              <w:rPr>
                <w:b/>
                <w:sz w:val="16"/>
              </w:rPr>
              <w:t>Damage</w:t>
            </w:r>
          </w:p>
          <w:p>
            <w:pPr>
              <w:spacing w:after="0"/>
              <w:jc w:val="left"/>
            </w:pPr>
            <w:r>
              <w:rPr>
                <w:i/>
                <w:color w:val="555555"/>
                <w:sz w:val="14"/>
              </w:rPr>
              <w:t>nominal dollars</w:t>
            </w:r>
          </w:p>
        </w:tc>
        <w:tc>
          <w:tcPr>
            <w:tcW w:type="dxa" w:w="11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8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2018-06-29</w:t>
            </w:r>
          </w:p>
        </w:tc>
        <w:tc>
          <w:tcPr>
            <w:tcW w:type="dxa" w:w="1215"/>
          </w:tcPr>
          <w:p>
            <w:pPr>
              <w:spacing w:after="0"/>
              <w:jc w:val="left"/>
            </w:pPr>
            <w:r>
              <w:rPr>
                <w:sz w:val="16"/>
              </w:rPr>
              <w:t>Thunderstorm Wind</w:t>
            </w:r>
          </w:p>
        </w:tc>
        <w:tc>
          <w:tcPr>
            <w:tcW w:type="dxa" w:w="3108"/>
          </w:tcPr>
          <w:p>
            <w:pPr>
              <w:spacing w:after="0"/>
              <w:jc w:val="left"/>
            </w:pPr>
            <w:r>
              <w:rPr>
                <w:sz w:val="16"/>
              </w:rPr>
              <w:t>78 kt (90 mph) estimated gust</w:t>
            </w:r>
          </w:p>
        </w:tc>
        <w:tc>
          <w:tcPr>
            <w:tcW w:type="dxa" w:w="1542"/>
          </w:tcPr>
          <w:p>
            <w:pPr>
              <w:spacing w:after="0"/>
              <w:jc w:val="left"/>
            </w:pPr>
            <w:r>
              <w:rPr>
                <w:sz w:val="16"/>
              </w:rPr>
              <w:t>$0 property; $0 crops (2018 dollars)</w:t>
            </w:r>
          </w:p>
        </w:tc>
        <w:tc>
          <w:tcPr>
            <w:tcW w:type="dxa" w:w="1138"/>
          </w:tcPr>
          <w:p>
            <w:pPr>
              <w:spacing w:after="0"/>
              <w:jc w:val="right"/>
            </w:pPr>
            <w:r>
              <w:rPr>
                <w:sz w:val="16"/>
              </w:rPr>
              <w:t>0, 0</w:t>
            </w:r>
          </w:p>
        </w:tc>
        <w:tc>
          <w:tcPr>
            <w:tcW w:type="dxa" w:w="2089"/>
          </w:tcPr>
          <w:p>
            <w:pPr>
              <w:spacing w:after="0"/>
              <w:jc w:val="left"/>
            </w:pPr>
            <w:r>
              <w:rPr>
                <w:sz w:val="16"/>
              </w:rPr>
              <w:t>HYATTVILLE</w:t>
            </w:r>
          </w:p>
        </w:tc>
        <w:tc>
          <w:tcPr>
            <w:tcW w:type="dxa" w:w="648"/>
          </w:tcPr>
          <w:p>
            <w:pPr>
              <w:spacing w:after="0"/>
              <w:jc w:val="left"/>
            </w:pPr>
          </w:p>
        </w:tc>
        <w:tc>
          <w:tcPr>
            <w:tcW w:type="dxa" w:w="3335"/>
          </w:tcPr>
          <w:p>
            <w:pPr>
              <w:spacing w:after="0"/>
              <w:jc w:val="left"/>
            </w:pPr>
            <w:r>
              <w:rPr>
                <w:sz w:val="16"/>
              </w:rPr>
              <w:t>B1-c worst recorded: Thunderstorm Wind</w:t>
            </w:r>
          </w:p>
        </w:tc>
      </w:tr>
      <w:tr>
        <w:trPr>
          <w:cantSplit/>
        </w:trPr>
        <w:tc>
          <w:tcPr>
            <w:tcW w:type="dxa" w:w="1037"/>
          </w:tcPr>
          <w:p>
            <w:pPr>
              <w:spacing w:after="0"/>
              <w:jc w:val="left"/>
            </w:pPr>
            <w:r>
              <w:rPr>
                <w:sz w:val="16"/>
              </w:rPr>
              <w:t>2015-04-04</w:t>
            </w:r>
          </w:p>
        </w:tc>
        <w:tc>
          <w:tcPr>
            <w:tcW w:type="dxa" w:w="1215"/>
          </w:tcPr>
          <w:p>
            <w:pPr>
              <w:spacing w:after="0"/>
              <w:jc w:val="left"/>
            </w:pPr>
            <w:r>
              <w:rPr>
                <w:sz w:val="16"/>
              </w:rPr>
              <w:t>Wildfire</w:t>
            </w:r>
          </w:p>
        </w:tc>
        <w:tc>
          <w:tcPr>
            <w:tcW w:type="dxa" w:w="3108"/>
          </w:tcPr>
          <w:p>
            <w:pPr>
              <w:spacing w:after="0"/>
              <w:jc w:val="left"/>
            </w:pPr>
          </w:p>
        </w:tc>
        <w:tc>
          <w:tcPr>
            <w:tcW w:type="dxa" w:w="1542"/>
          </w:tcPr>
          <w:p>
            <w:pPr>
              <w:spacing w:after="0"/>
              <w:jc w:val="left"/>
            </w:pPr>
            <w:r>
              <w:rPr>
                <w:sz w:val="16"/>
              </w:rPr>
              <w:t>$5,000 property; $0 crops, reported for the zone (2015 dollars)</w:t>
            </w:r>
          </w:p>
        </w:tc>
        <w:tc>
          <w:tcPr>
            <w:tcW w:type="dxa" w:w="1138"/>
          </w:tcPr>
          <w:p>
            <w:pPr>
              <w:spacing w:after="0"/>
              <w:jc w:val="right"/>
            </w:pPr>
            <w:r>
              <w:rPr>
                <w:sz w:val="16"/>
              </w:rPr>
              <w:t>0, 2</w:t>
            </w:r>
          </w:p>
        </w:tc>
        <w:tc>
          <w:tcPr>
            <w:tcW w:type="dxa" w:w="2089"/>
          </w:tcPr>
          <w:p>
            <w:pPr>
              <w:spacing w:after="0"/>
              <w:jc w:val="left"/>
            </w:pPr>
            <w:r>
              <w:rPr>
                <w:sz w:val="16"/>
              </w:rPr>
              <w:t>NWS zone WYZ004 (NORTH BIG HORN BASIN), zone-level: may include parts of neighboring counties</w:t>
            </w:r>
          </w:p>
        </w:tc>
        <w:tc>
          <w:tcPr>
            <w:tcW w:type="dxa" w:w="648"/>
          </w:tcPr>
          <w:p>
            <w:pPr>
              <w:spacing w:after="0"/>
              <w:jc w:val="left"/>
            </w:pPr>
          </w:p>
        </w:tc>
        <w:tc>
          <w:tcPr>
            <w:tcW w:type="dxa" w:w="3335"/>
          </w:tcPr>
          <w:p>
            <w:pPr>
              <w:spacing w:after="0"/>
              <w:jc w:val="left"/>
            </w:pPr>
            <w:r>
              <w:rPr>
                <w:sz w:val="16"/>
              </w:rPr>
              <w:t>deaths or injuries recorded</w:t>
            </w:r>
          </w:p>
        </w:tc>
      </w:tr>
      <w:tr>
        <w:trPr>
          <w:cantSplit/>
        </w:trPr>
        <w:tc>
          <w:tcPr>
            <w:tcW w:type="dxa" w:w="1037"/>
          </w:tcPr>
          <w:p>
            <w:pPr>
              <w:spacing w:after="0"/>
              <w:jc w:val="left"/>
            </w:pPr>
            <w:r>
              <w:rPr>
                <w:sz w:val="16"/>
              </w:rPr>
              <w:t>2013-05-30</w:t>
            </w:r>
          </w:p>
        </w:tc>
        <w:tc>
          <w:tcPr>
            <w:tcW w:type="dxa" w:w="1215"/>
          </w:tcPr>
          <w:p>
            <w:pPr>
              <w:spacing w:after="0"/>
              <w:jc w:val="left"/>
            </w:pPr>
            <w:r>
              <w:rPr>
                <w:sz w:val="16"/>
              </w:rPr>
              <w:t>Heavy Snow</w:t>
            </w:r>
          </w:p>
        </w:tc>
        <w:tc>
          <w:tcPr>
            <w:tcW w:type="dxa" w:w="3108"/>
          </w:tcPr>
          <w:p>
            <w:pPr>
              <w:spacing w:after="0"/>
              <w:jc w:val="left"/>
            </w:pPr>
          </w:p>
        </w:tc>
        <w:tc>
          <w:tcPr>
            <w:tcW w:type="dxa" w:w="1542"/>
          </w:tcPr>
          <w:p>
            <w:pPr>
              <w:spacing w:after="0"/>
              <w:jc w:val="left"/>
            </w:pPr>
            <w:r>
              <w:rPr>
                <w:sz w:val="16"/>
              </w:rPr>
              <w:t>$15,000 property; $0 crops, reported for the zone (2013 dollars)</w:t>
            </w:r>
          </w:p>
        </w:tc>
        <w:tc>
          <w:tcPr>
            <w:tcW w:type="dxa" w:w="1138"/>
          </w:tcPr>
          <w:p>
            <w:pPr>
              <w:spacing w:after="0"/>
              <w:jc w:val="right"/>
            </w:pPr>
            <w:r>
              <w:rPr>
                <w:sz w:val="16"/>
              </w:rPr>
              <w:t>0, 0</w:t>
            </w:r>
          </w:p>
        </w:tc>
        <w:tc>
          <w:tcPr>
            <w:tcW w:type="dxa" w:w="2089"/>
          </w:tcPr>
          <w:p>
            <w:pPr>
              <w:spacing w:after="0"/>
              <w:jc w:val="left"/>
            </w:pPr>
            <w:r>
              <w:rPr>
                <w:sz w:val="16"/>
              </w:rPr>
              <w:t>NWS zone WYZ008 (BIGHORN MOUNTAINS WEST), zone-level: may include parts of neighboring counties</w:t>
            </w:r>
          </w:p>
        </w:tc>
        <w:tc>
          <w:tcPr>
            <w:tcW w:type="dxa" w:w="648"/>
          </w:tcPr>
          <w:p>
            <w:pPr>
              <w:spacing w:after="0"/>
              <w:jc w:val="left"/>
            </w:pPr>
          </w:p>
        </w:tc>
        <w:tc>
          <w:tcPr>
            <w:tcW w:type="dxa" w:w="33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2011-06-24</w:t>
            </w:r>
          </w:p>
        </w:tc>
        <w:tc>
          <w:tcPr>
            <w:tcW w:type="dxa" w:w="1215"/>
          </w:tcPr>
          <w:p>
            <w:pPr>
              <w:spacing w:after="0"/>
              <w:jc w:val="left"/>
            </w:pPr>
            <w:r>
              <w:rPr>
                <w:sz w:val="16"/>
              </w:rPr>
              <w:t>Flood</w:t>
            </w:r>
          </w:p>
        </w:tc>
        <w:tc>
          <w:tcPr>
            <w:tcW w:type="dxa" w:w="3108"/>
          </w:tcPr>
          <w:p>
            <w:pPr>
              <w:spacing w:after="0"/>
              <w:jc w:val="left"/>
            </w:pPr>
          </w:p>
        </w:tc>
        <w:tc>
          <w:tcPr>
            <w:tcW w:type="dxa" w:w="1542"/>
          </w:tcPr>
          <w:p>
            <w:pPr>
              <w:spacing w:after="0"/>
              <w:jc w:val="left"/>
            </w:pPr>
            <w:r>
              <w:rPr>
                <w:sz w:val="16"/>
              </w:rPr>
              <w:t>$440,000 property; $100,000 crops (2011 dollars)</w:t>
            </w:r>
          </w:p>
        </w:tc>
        <w:tc>
          <w:tcPr>
            <w:tcW w:type="dxa" w:w="1138"/>
          </w:tcPr>
          <w:p>
            <w:pPr>
              <w:spacing w:after="0"/>
              <w:jc w:val="right"/>
            </w:pPr>
            <w:r>
              <w:rPr>
                <w:sz w:val="16"/>
              </w:rPr>
              <w:t>0, 0</w:t>
            </w:r>
          </w:p>
        </w:tc>
        <w:tc>
          <w:tcPr>
            <w:tcW w:type="dxa" w:w="2089"/>
          </w:tcPr>
          <w:p>
            <w:pPr>
              <w:spacing w:after="0"/>
              <w:jc w:val="left"/>
            </w:pPr>
            <w:r>
              <w:rPr>
                <w:sz w:val="16"/>
              </w:rPr>
              <w:t>HYATTVILLE to MANDERSON</w:t>
            </w:r>
          </w:p>
        </w:tc>
        <w:tc>
          <w:tcPr>
            <w:tcW w:type="dxa" w:w="648"/>
          </w:tcPr>
          <w:p>
            <w:pPr>
              <w:spacing w:after="0"/>
              <w:jc w:val="left"/>
            </w:pPr>
          </w:p>
        </w:tc>
        <w:tc>
          <w:tcPr>
            <w:tcW w:type="dxa" w:w="33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2011-04-18</w:t>
            </w:r>
          </w:p>
        </w:tc>
        <w:tc>
          <w:tcPr>
            <w:tcW w:type="dxa" w:w="1215"/>
          </w:tcPr>
          <w:p>
            <w:pPr>
              <w:spacing w:after="0"/>
              <w:jc w:val="left"/>
            </w:pPr>
            <w:r>
              <w:rPr>
                <w:sz w:val="16"/>
              </w:rPr>
              <w:t>Debris Flow</w:t>
            </w:r>
          </w:p>
        </w:tc>
        <w:tc>
          <w:tcPr>
            <w:tcW w:type="dxa" w:w="3108"/>
          </w:tcPr>
          <w:p>
            <w:pPr>
              <w:spacing w:after="0"/>
              <w:jc w:val="left"/>
            </w:pPr>
          </w:p>
        </w:tc>
        <w:tc>
          <w:tcPr>
            <w:tcW w:type="dxa" w:w="1542"/>
          </w:tcPr>
          <w:p>
            <w:pPr>
              <w:spacing w:after="0"/>
              <w:jc w:val="left"/>
            </w:pPr>
            <w:r>
              <w:rPr>
                <w:sz w:val="16"/>
              </w:rPr>
              <w:t>$237,000 property; $0 crops, reported for the zone (2011 dollars)</w:t>
            </w:r>
          </w:p>
        </w:tc>
        <w:tc>
          <w:tcPr>
            <w:tcW w:type="dxa" w:w="1138"/>
          </w:tcPr>
          <w:p>
            <w:pPr>
              <w:spacing w:after="0"/>
              <w:jc w:val="right"/>
            </w:pPr>
            <w:r>
              <w:rPr>
                <w:sz w:val="16"/>
              </w:rPr>
              <w:t>0, 0</w:t>
            </w:r>
          </w:p>
        </w:tc>
        <w:tc>
          <w:tcPr>
            <w:tcW w:type="dxa" w:w="2089"/>
          </w:tcPr>
          <w:p>
            <w:pPr>
              <w:spacing w:after="0"/>
              <w:jc w:val="left"/>
            </w:pPr>
            <w:r>
              <w:rPr>
                <w:sz w:val="16"/>
              </w:rPr>
              <w:t>NWS zone WYZ008 (BIGHORN MOUNTAINS WEST), zone-level: may include parts of neighboring counties</w:t>
            </w:r>
          </w:p>
        </w:tc>
        <w:tc>
          <w:tcPr>
            <w:tcW w:type="dxa" w:w="648"/>
          </w:tcPr>
          <w:p>
            <w:pPr>
              <w:spacing w:after="0"/>
              <w:jc w:val="left"/>
            </w:pPr>
          </w:p>
        </w:tc>
        <w:tc>
          <w:tcPr>
            <w:tcW w:type="dxa" w:w="3335"/>
          </w:tcPr>
          <w:p>
            <w:pPr>
              <w:spacing w:after="0"/>
              <w:jc w:val="left"/>
            </w:pPr>
            <w:r>
              <w:rPr>
                <w:sz w:val="16"/>
              </w:rPr>
              <w:t>B1-c worst recorded: Debris Flow</w:t>
            </w:r>
          </w:p>
        </w:tc>
      </w:tr>
      <w:tr>
        <w:trPr>
          <w:cantSplit/>
        </w:trPr>
        <w:tc>
          <w:tcPr>
            <w:tcW w:type="dxa" w:w="1037"/>
          </w:tcPr>
          <w:p>
            <w:pPr>
              <w:spacing w:after="0"/>
              <w:jc w:val="left"/>
            </w:pPr>
            <w:r>
              <w:rPr>
                <w:sz w:val="16"/>
              </w:rPr>
              <w:t>2009-08-07</w:t>
            </w:r>
          </w:p>
        </w:tc>
        <w:tc>
          <w:tcPr>
            <w:tcW w:type="dxa" w:w="1215"/>
          </w:tcPr>
          <w:p>
            <w:pPr>
              <w:spacing w:after="0"/>
              <w:jc w:val="left"/>
            </w:pPr>
            <w:r>
              <w:rPr>
                <w:sz w:val="16"/>
              </w:rPr>
              <w:t>Hail</w:t>
            </w:r>
          </w:p>
        </w:tc>
        <w:tc>
          <w:tcPr>
            <w:tcW w:type="dxa" w:w="3108"/>
          </w:tcPr>
          <w:p>
            <w:pPr>
              <w:spacing w:after="0"/>
              <w:jc w:val="left"/>
            </w:pPr>
            <w:r>
              <w:rPr>
                <w:sz w:val="16"/>
              </w:rPr>
              <w:t>2.5 in</w:t>
            </w:r>
          </w:p>
        </w:tc>
        <w:tc>
          <w:tcPr>
            <w:tcW w:type="dxa" w:w="1542"/>
          </w:tcPr>
          <w:p>
            <w:pPr>
              <w:spacing w:after="0"/>
              <w:jc w:val="left"/>
            </w:pPr>
            <w:r>
              <w:rPr>
                <w:sz w:val="16"/>
              </w:rPr>
              <w:t>$0 property; $0 crops (2009 dollars)</w:t>
            </w:r>
          </w:p>
        </w:tc>
        <w:tc>
          <w:tcPr>
            <w:tcW w:type="dxa" w:w="1138"/>
          </w:tcPr>
          <w:p>
            <w:pPr>
              <w:spacing w:after="0"/>
              <w:jc w:val="right"/>
            </w:pPr>
            <w:r>
              <w:rPr>
                <w:sz w:val="16"/>
              </w:rPr>
              <w:t>0, 0</w:t>
            </w:r>
          </w:p>
        </w:tc>
        <w:tc>
          <w:tcPr>
            <w:tcW w:type="dxa" w:w="2089"/>
          </w:tcPr>
          <w:p>
            <w:pPr>
              <w:spacing w:after="0"/>
              <w:jc w:val="left"/>
            </w:pPr>
            <w:r>
              <w:rPr>
                <w:sz w:val="16"/>
              </w:rPr>
              <w:t>GREYBULL</w:t>
            </w:r>
          </w:p>
        </w:tc>
        <w:tc>
          <w:tcPr>
            <w:tcW w:type="dxa" w:w="648"/>
          </w:tcPr>
          <w:p>
            <w:pPr>
              <w:spacing w:after="0"/>
              <w:jc w:val="left"/>
            </w:pPr>
          </w:p>
        </w:tc>
        <w:tc>
          <w:tcPr>
            <w:tcW w:type="dxa" w:w="3335"/>
          </w:tcPr>
          <w:p>
            <w:pPr>
              <w:spacing w:after="0"/>
              <w:jc w:val="left"/>
            </w:pPr>
            <w:r>
              <w:rPr>
                <w:sz w:val="16"/>
              </w:rPr>
              <w:t>B1-c worst recorded: Hail</w:t>
            </w:r>
          </w:p>
        </w:tc>
      </w:tr>
      <w:tr>
        <w:trPr>
          <w:cantSplit/>
        </w:trPr>
        <w:tc>
          <w:tcPr>
            <w:tcW w:type="dxa" w:w="1037"/>
          </w:tcPr>
          <w:p>
            <w:pPr>
              <w:spacing w:after="0"/>
              <w:jc w:val="left"/>
            </w:pPr>
            <w:r>
              <w:rPr>
                <w:sz w:val="16"/>
              </w:rPr>
              <w:t>2009-08-07</w:t>
            </w:r>
          </w:p>
        </w:tc>
        <w:tc>
          <w:tcPr>
            <w:tcW w:type="dxa" w:w="1215"/>
          </w:tcPr>
          <w:p>
            <w:pPr>
              <w:spacing w:after="0"/>
              <w:jc w:val="left"/>
            </w:pPr>
            <w:r>
              <w:rPr>
                <w:sz w:val="16"/>
              </w:rPr>
              <w:t>Hail</w:t>
            </w:r>
          </w:p>
        </w:tc>
        <w:tc>
          <w:tcPr>
            <w:tcW w:type="dxa" w:w="3108"/>
          </w:tcPr>
          <w:p>
            <w:pPr>
              <w:spacing w:after="0"/>
              <w:jc w:val="left"/>
            </w:pPr>
            <w:r>
              <w:rPr>
                <w:sz w:val="16"/>
              </w:rPr>
              <w:t>2 in</w:t>
            </w:r>
          </w:p>
        </w:tc>
        <w:tc>
          <w:tcPr>
            <w:tcW w:type="dxa" w:w="1542"/>
          </w:tcPr>
          <w:p>
            <w:pPr>
              <w:spacing w:after="0"/>
              <w:jc w:val="left"/>
            </w:pPr>
            <w:r>
              <w:rPr>
                <w:sz w:val="16"/>
              </w:rPr>
              <w:t>$75,000 property; $0 crops (2009 dollars)</w:t>
            </w:r>
          </w:p>
        </w:tc>
        <w:tc>
          <w:tcPr>
            <w:tcW w:type="dxa" w:w="1138"/>
          </w:tcPr>
          <w:p>
            <w:pPr>
              <w:spacing w:after="0"/>
              <w:jc w:val="right"/>
            </w:pPr>
            <w:r>
              <w:rPr>
                <w:sz w:val="16"/>
              </w:rPr>
              <w:t>0, 1</w:t>
            </w:r>
          </w:p>
        </w:tc>
        <w:tc>
          <w:tcPr>
            <w:tcW w:type="dxa" w:w="2089"/>
          </w:tcPr>
          <w:p>
            <w:pPr>
              <w:spacing w:after="0"/>
              <w:jc w:val="left"/>
            </w:pPr>
            <w:r>
              <w:rPr>
                <w:sz w:val="16"/>
              </w:rPr>
              <w:t>GREYBULL</w:t>
            </w:r>
          </w:p>
        </w:tc>
        <w:tc>
          <w:tcPr>
            <w:tcW w:type="dxa" w:w="648"/>
          </w:tcPr>
          <w:p>
            <w:pPr>
              <w:spacing w:after="0"/>
              <w:jc w:val="left"/>
            </w:pPr>
          </w:p>
        </w:tc>
        <w:tc>
          <w:tcPr>
            <w:tcW w:type="dxa" w:w="3335"/>
          </w:tcPr>
          <w:p>
            <w:pPr>
              <w:spacing w:after="0"/>
              <w:jc w:val="left"/>
            </w:pPr>
            <w:r>
              <w:rPr>
                <w:sz w:val="16"/>
              </w:rPr>
              <w:t>deaths or injuries recorded</w:t>
            </w:r>
          </w:p>
        </w:tc>
      </w:tr>
      <w:tr>
        <w:trPr>
          <w:cantSplit/>
        </w:trPr>
        <w:tc>
          <w:tcPr>
            <w:tcW w:type="dxa" w:w="1037"/>
          </w:tcPr>
          <w:p>
            <w:pPr>
              <w:spacing w:after="0"/>
              <w:jc w:val="left"/>
            </w:pPr>
            <w:r>
              <w:rPr>
                <w:sz w:val="16"/>
              </w:rPr>
              <w:t>2007-09-01</w:t>
            </w:r>
          </w:p>
        </w:tc>
        <w:tc>
          <w:tcPr>
            <w:tcW w:type="dxa" w:w="1215"/>
          </w:tcPr>
          <w:p>
            <w:pPr>
              <w:spacing w:after="0"/>
              <w:jc w:val="left"/>
            </w:pPr>
            <w:r>
              <w:rPr>
                <w:sz w:val="16"/>
              </w:rPr>
              <w:t>Wildfire</w:t>
            </w:r>
          </w:p>
        </w:tc>
        <w:tc>
          <w:tcPr>
            <w:tcW w:type="dxa" w:w="3108"/>
          </w:tcPr>
          <w:p>
            <w:pPr>
              <w:spacing w:after="0"/>
              <w:jc w:val="left"/>
            </w:pPr>
          </w:p>
        </w:tc>
        <w:tc>
          <w:tcPr>
            <w:tcW w:type="dxa" w:w="1542"/>
          </w:tcPr>
          <w:p>
            <w:pPr>
              <w:spacing w:after="0"/>
              <w:jc w:val="left"/>
            </w:pPr>
            <w:r>
              <w:rPr>
                <w:sz w:val="16"/>
              </w:rPr>
              <w:t>$100,000 property; $0 crops, reported for the zone (2007 dollars)</w:t>
            </w:r>
          </w:p>
        </w:tc>
        <w:tc>
          <w:tcPr>
            <w:tcW w:type="dxa" w:w="1138"/>
          </w:tcPr>
          <w:p>
            <w:pPr>
              <w:spacing w:after="0"/>
              <w:jc w:val="right"/>
            </w:pPr>
            <w:r>
              <w:rPr>
                <w:sz w:val="16"/>
              </w:rPr>
              <w:t>0, 0</w:t>
            </w:r>
          </w:p>
        </w:tc>
        <w:tc>
          <w:tcPr>
            <w:tcW w:type="dxa" w:w="2089"/>
          </w:tcPr>
          <w:p>
            <w:pPr>
              <w:spacing w:after="0"/>
              <w:jc w:val="left"/>
            </w:pPr>
            <w:r>
              <w:rPr>
                <w:sz w:val="16"/>
              </w:rPr>
              <w:t>NWS zone WYZ008 (BIGHORN MOUNTAINS WEST), zone-level: may include parts of neighboring counties</w:t>
            </w:r>
          </w:p>
        </w:tc>
        <w:tc>
          <w:tcPr>
            <w:tcW w:type="dxa" w:w="648"/>
          </w:tcPr>
          <w:p>
            <w:pPr>
              <w:spacing w:after="0"/>
              <w:jc w:val="left"/>
            </w:pPr>
          </w:p>
        </w:tc>
        <w:tc>
          <w:tcPr>
            <w:tcW w:type="dxa" w:w="3335"/>
          </w:tcPr>
          <w:p>
            <w:pPr>
              <w:spacing w:after="0"/>
              <w:jc w:val="left"/>
            </w:pPr>
            <w:r>
              <w:rPr>
                <w:sz w:val="16"/>
              </w:rPr>
              <w:t>B1-c worst recorded: Wildfire</w:t>
            </w:r>
          </w:p>
        </w:tc>
      </w:tr>
      <w:tr>
        <w:trPr>
          <w:cantSplit/>
        </w:trPr>
        <w:tc>
          <w:tcPr>
            <w:tcW w:type="dxa" w:w="1037"/>
          </w:tcPr>
          <w:p>
            <w:pPr>
              <w:spacing w:after="0"/>
              <w:jc w:val="left"/>
            </w:pPr>
            <w:r>
              <w:rPr>
                <w:sz w:val="16"/>
              </w:rPr>
              <w:t>1996-02-09</w:t>
            </w:r>
          </w:p>
        </w:tc>
        <w:tc>
          <w:tcPr>
            <w:tcW w:type="dxa" w:w="1215"/>
          </w:tcPr>
          <w:p>
            <w:pPr>
              <w:spacing w:after="0"/>
              <w:jc w:val="left"/>
            </w:pPr>
            <w:r>
              <w:rPr>
                <w:sz w:val="16"/>
              </w:rPr>
              <w:t>High Wind</w:t>
            </w:r>
          </w:p>
        </w:tc>
        <w:tc>
          <w:tcPr>
            <w:tcW w:type="dxa" w:w="3108"/>
          </w:tcPr>
          <w:p>
            <w:pPr>
              <w:spacing w:after="0"/>
              <w:jc w:val="left"/>
            </w:pPr>
            <w:r>
              <w:rPr>
                <w:sz w:val="16"/>
              </w:rPr>
              <w:t>100 kt (115 mph), measurement type not recorded</w:t>
            </w:r>
          </w:p>
        </w:tc>
        <w:tc>
          <w:tcPr>
            <w:tcW w:type="dxa" w:w="1542"/>
          </w:tcPr>
          <w:p>
            <w:pPr>
              <w:spacing w:after="0"/>
              <w:jc w:val="left"/>
            </w:pPr>
            <w:r>
              <w:rPr>
                <w:sz w:val="16"/>
              </w:rPr>
              <w:t>$15,000 property; crops not reported, reported for the zone (1996 dollars)</w:t>
            </w:r>
          </w:p>
        </w:tc>
        <w:tc>
          <w:tcPr>
            <w:tcW w:type="dxa" w:w="1138"/>
          </w:tcPr>
          <w:p>
            <w:pPr>
              <w:spacing w:after="0"/>
              <w:jc w:val="right"/>
            </w:pPr>
            <w:r>
              <w:rPr>
                <w:sz w:val="16"/>
              </w:rPr>
              <w:t>0, 0</w:t>
            </w:r>
          </w:p>
        </w:tc>
        <w:tc>
          <w:tcPr>
            <w:tcW w:type="dxa" w:w="2089"/>
          </w:tcPr>
          <w:p>
            <w:pPr>
              <w:spacing w:after="0"/>
              <w:jc w:val="left"/>
            </w:pPr>
            <w:r>
              <w:rPr>
                <w:sz w:val="16"/>
              </w:rPr>
              <w:t>NWS zone WYZ004 (NORTH BIG HORN BASIN), zone-level: may include parts of neighboring counties</w:t>
            </w:r>
          </w:p>
        </w:tc>
        <w:tc>
          <w:tcPr>
            <w:tcW w:type="dxa" w:w="648"/>
          </w:tcPr>
          <w:p>
            <w:pPr>
              <w:spacing w:after="0"/>
              <w:jc w:val="left"/>
            </w:pPr>
          </w:p>
        </w:tc>
        <w:tc>
          <w:tcPr>
            <w:tcW w:type="dxa" w:w="33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3108"/>
          </w:tcPr>
          <w:p>
            <w:pPr>
              <w:spacing w:after="0"/>
              <w:jc w:val="left"/>
            </w:pPr>
          </w:p>
        </w:tc>
        <w:tc>
          <w:tcPr>
            <w:tcW w:type="dxa" w:w="1542"/>
          </w:tcPr>
          <w:p>
            <w:pPr>
              <w:spacing w:after="0"/>
              <w:jc w:val="left"/>
            </w:pPr>
            <w:r>
              <w:rPr>
                <w:sz w:val="16"/>
              </w:rPr>
              <w:t>damage not reported</w:t>
            </w:r>
          </w:p>
        </w:tc>
        <w:tc>
          <w:tcPr>
            <w:tcW w:type="dxa" w:w="1138"/>
          </w:tcPr>
          <w:p>
            <w:pPr>
              <w:spacing w:after="0"/>
              <w:jc w:val="right"/>
            </w:pPr>
            <w:r>
              <w:rPr>
                <w:sz w:val="16"/>
              </w:rPr>
              <w:t>0, 0</w:t>
            </w:r>
          </w:p>
        </w:tc>
        <w:tc>
          <w:tcPr>
            <w:tcW w:type="dxa" w:w="2089"/>
          </w:tcPr>
          <w:p>
            <w:pPr>
              <w:spacing w:after="0"/>
              <w:jc w:val="left"/>
            </w:pPr>
            <w:r>
              <w:rPr>
                <w:sz w:val="16"/>
              </w:rPr>
              <w:t>NWS zone WYZ004 (NORTH BIG HORN BASIN), zone-level: may include parts of neighboring counties</w:t>
            </w:r>
          </w:p>
        </w:tc>
        <w:tc>
          <w:tcPr>
            <w:tcW w:type="dxa" w:w="648"/>
          </w:tcPr>
          <w:p>
            <w:pPr>
              <w:spacing w:after="0"/>
              <w:jc w:val="left"/>
            </w:pPr>
          </w:p>
        </w:tc>
        <w:tc>
          <w:tcPr>
            <w:tcW w:type="dxa" w:w="33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1985-08-02</w:t>
            </w:r>
          </w:p>
        </w:tc>
        <w:tc>
          <w:tcPr>
            <w:tcW w:type="dxa" w:w="1215"/>
          </w:tcPr>
          <w:p>
            <w:pPr>
              <w:spacing w:after="0"/>
              <w:jc w:val="left"/>
            </w:pPr>
            <w:r>
              <w:rPr>
                <w:sz w:val="16"/>
              </w:rPr>
              <w:t>Tornado</w:t>
            </w:r>
          </w:p>
        </w:tc>
        <w:tc>
          <w:tcPr>
            <w:tcW w:type="dxa" w:w="3108"/>
          </w:tcPr>
          <w:p>
            <w:pPr>
              <w:spacing w:after="0"/>
              <w:jc w:val="left"/>
            </w:pPr>
            <w:r>
              <w:rPr>
                <w:sz w:val="16"/>
              </w:rPr>
              <w:t>F3, 0.2 mi path length (records before 1996 may include the whole path; rating and listing come from the county where the tornado began), 10 yd wide</w:t>
            </w:r>
          </w:p>
        </w:tc>
        <w:tc>
          <w:tcPr>
            <w:tcW w:type="dxa" w:w="1542"/>
          </w:tcPr>
          <w:p>
            <w:pPr>
              <w:spacing w:after="0"/>
              <w:jc w:val="left"/>
            </w:pPr>
            <w:r>
              <w:rPr>
                <w:sz w:val="16"/>
              </w:rPr>
              <w:t>damage not recorded (pre-1996 record)</w:t>
            </w:r>
          </w:p>
        </w:tc>
        <w:tc>
          <w:tcPr>
            <w:tcW w:type="dxa" w:w="1138"/>
          </w:tcPr>
          <w:p>
            <w:pPr>
              <w:spacing w:after="0"/>
              <w:jc w:val="right"/>
            </w:pPr>
            <w:r>
              <w:rPr>
                <w:sz w:val="16"/>
              </w:rPr>
              <w:t>0, 0</w:t>
            </w:r>
          </w:p>
        </w:tc>
        <w:tc>
          <w:tcPr>
            <w:tcW w:type="dxa" w:w="2089"/>
          </w:tcPr>
          <w:p>
            <w:pPr>
              <w:spacing w:after="0"/>
              <w:jc w:val="left"/>
            </w:pPr>
            <w:r>
              <w:rPr>
                <w:sz w:val="16"/>
              </w:rPr>
              <w:t>location not recorded</w:t>
            </w:r>
          </w:p>
        </w:tc>
        <w:tc>
          <w:tcPr>
            <w:tcW w:type="dxa" w:w="648"/>
          </w:tcPr>
          <w:p>
            <w:pPr>
              <w:spacing w:after="0"/>
              <w:jc w:val="left"/>
            </w:pPr>
          </w:p>
        </w:tc>
        <w:tc>
          <w:tcPr>
            <w:tcW w:type="dxa" w:w="3335"/>
          </w:tcPr>
          <w:p>
            <w:pPr>
              <w:spacing w:after="0"/>
              <w:jc w:val="left"/>
            </w:pPr>
            <w:r>
              <w:rPr>
                <w:sz w:val="16"/>
              </w:rPr>
              <w:t>B1-c worst recorded: Tornado</w:t>
            </w:r>
          </w:p>
        </w:tc>
      </w:tr>
      <w:tr>
        <w:trPr>
          <w:cantSplit/>
        </w:trPr>
        <w:tc>
          <w:tcPr>
            <w:tcW w:type="dxa" w:w="1037"/>
          </w:tcPr>
          <w:p>
            <w:pPr>
              <w:spacing w:after="0"/>
              <w:jc w:val="left"/>
            </w:pPr>
            <w:r>
              <w:rPr>
                <w:sz w:val="16"/>
              </w:rPr>
              <w:t>1959-06-26</w:t>
            </w:r>
          </w:p>
        </w:tc>
        <w:tc>
          <w:tcPr>
            <w:tcW w:type="dxa" w:w="1215"/>
          </w:tcPr>
          <w:p>
            <w:pPr>
              <w:spacing w:after="0"/>
              <w:jc w:val="left"/>
            </w:pPr>
            <w:r>
              <w:rPr>
                <w:sz w:val="16"/>
              </w:rPr>
              <w:t>Tornado</w:t>
            </w:r>
          </w:p>
        </w:tc>
        <w:tc>
          <w:tcPr>
            <w:tcW w:type="dxa" w:w="3108"/>
          </w:tcPr>
          <w:p>
            <w:pPr>
              <w:spacing w:after="0"/>
              <w:jc w:val="left"/>
            </w:pPr>
            <w:r>
              <w:rPr>
                <w:sz w:val="16"/>
              </w:rPr>
              <w:t>F2, 9.2 mi path length (records before 1996 may include the whole path; rating and listing come from the county where the tornado began), 333 yd wide</w:t>
            </w:r>
          </w:p>
        </w:tc>
        <w:tc>
          <w:tcPr>
            <w:tcW w:type="dxa" w:w="1542"/>
          </w:tcPr>
          <w:p>
            <w:pPr>
              <w:spacing w:after="0"/>
              <w:jc w:val="left"/>
            </w:pPr>
            <w:r>
              <w:rPr>
                <w:sz w:val="16"/>
              </w:rPr>
              <w:t>$2,500 property; crops not recorded (1959 dollars)</w:t>
            </w:r>
          </w:p>
        </w:tc>
        <w:tc>
          <w:tcPr>
            <w:tcW w:type="dxa" w:w="1138"/>
          </w:tcPr>
          <w:p>
            <w:pPr>
              <w:spacing w:after="0"/>
              <w:jc w:val="right"/>
            </w:pPr>
            <w:r>
              <w:rPr>
                <w:sz w:val="16"/>
              </w:rPr>
              <w:t>1, 1</w:t>
            </w:r>
          </w:p>
        </w:tc>
        <w:tc>
          <w:tcPr>
            <w:tcW w:type="dxa" w:w="2089"/>
          </w:tcPr>
          <w:p>
            <w:pPr>
              <w:spacing w:after="0"/>
              <w:jc w:val="left"/>
            </w:pPr>
            <w:r>
              <w:rPr>
                <w:sz w:val="16"/>
              </w:rPr>
              <w:t>location not recorded</w:t>
            </w:r>
          </w:p>
        </w:tc>
        <w:tc>
          <w:tcPr>
            <w:tcW w:type="dxa" w:w="648"/>
          </w:tcPr>
          <w:p>
            <w:pPr>
              <w:spacing w:after="0"/>
              <w:jc w:val="left"/>
            </w:pPr>
          </w:p>
        </w:tc>
        <w:tc>
          <w:tcPr>
            <w:tcW w:type="dxa" w:w="333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8"/>
        <w:gridCol w:w="1037"/>
        <w:gridCol w:w="1682"/>
        <w:gridCol w:w="1516"/>
        <w:gridCol w:w="1485"/>
        <w:gridCol w:w="1037"/>
        <w:gridCol w:w="209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82"/>
          </w:tcPr>
          <w:p>
            <w:pPr>
              <w:spacing w:after="0"/>
              <w:jc w:val="left"/>
            </w:pPr>
            <w:r>
              <w:rPr>
                <w:sz w:val="16"/>
              </w:rPr>
              <w:t>FEMA annualized frequency (modeled)</w:t>
            </w:r>
          </w:p>
        </w:tc>
        <w:tc>
          <w:tcPr>
            <w:tcW w:type="dxa" w:w="1516"/>
          </w:tcPr>
          <w:p>
            <w:pPr>
              <w:spacing w:after="0"/>
              <w:jc w:val="right"/>
            </w:pPr>
            <w:r>
              <w:rPr>
                <w:sz w:val="16"/>
              </w:rPr>
              <w:t>0</w:t>
            </w: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9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82"/>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1.31</w:t>
            </w:r>
          </w:p>
        </w:tc>
        <w:tc>
          <w:tcPr>
            <w:tcW w:type="dxa" w:w="1437"/>
          </w:tcPr>
          <w:p>
            <w:pPr>
              <w:spacing w:after="0"/>
              <w:jc w:val="left"/>
            </w:pPr>
            <w:r>
              <w:rPr>
                <w:sz w:val="16"/>
              </w:rPr>
              <w:t>event-days per year</w:t>
            </w:r>
          </w:p>
        </w:tc>
        <w:tc>
          <w:tcPr>
            <w:tcW w:type="dxa" w:w="1558"/>
          </w:tcPr>
          <w:p>
            <w:pPr>
              <w:spacing w:after="0"/>
              <w:jc w:val="left"/>
            </w:pPr>
            <w:r>
              <w:rPr>
                <w:sz w:val="16"/>
              </w:rPr>
              <w:t>about 1.31 days per year</w:t>
            </w:r>
          </w:p>
        </w:tc>
        <w:tc>
          <w:tcPr>
            <w:tcW w:type="dxa" w:w="1037"/>
          </w:tcPr>
          <w:p>
            <w:pPr>
              <w:spacing w:after="0"/>
              <w:jc w:val="left"/>
            </w:pPr>
            <w:r>
              <w:rPr>
                <w:sz w:val="16"/>
              </w:rPr>
              <w:t>Likely</w:t>
            </w:r>
          </w:p>
        </w:tc>
        <w:tc>
          <w:tcPr>
            <w:tcW w:type="dxa" w:w="1682"/>
          </w:tcPr>
          <w:p>
            <w:pPr>
              <w:spacing w:after="0"/>
              <w:jc w:val="left"/>
            </w:pPr>
            <w:r>
              <w:rPr>
                <w:sz w:val="16"/>
              </w:rPr>
              <w:t>event-days in 9 of 30 years, 1996 to 2025 (30%)</w:t>
            </w:r>
          </w:p>
        </w:tc>
        <w:tc>
          <w:tcPr>
            <w:tcW w:type="dxa" w:w="1516"/>
          </w:tcPr>
          <w:p>
            <w:pPr>
              <w:spacing w:after="0"/>
              <w:jc w:val="right"/>
            </w:pPr>
            <w:r>
              <w:rPr>
                <w:sz w:val="16"/>
              </w:rPr>
              <w:t>24.9</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r>
              <w:rPr>
                <w:sz w:val="16"/>
              </w:rPr>
              <w:t>NRI gives about 1.31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85.6</w:t>
            </w:r>
          </w:p>
        </w:tc>
        <w:tc>
          <w:tcPr>
            <w:tcW w:type="dxa" w:w="1437"/>
          </w:tcPr>
          <w:p>
            <w:pPr>
              <w:spacing w:after="0"/>
              <w:jc w:val="left"/>
            </w:pPr>
            <w:r>
              <w:rPr>
                <w:sz w:val="16"/>
              </w:rPr>
              <w:t>event-days per year</w:t>
            </w:r>
          </w:p>
        </w:tc>
        <w:tc>
          <w:tcPr>
            <w:tcW w:type="dxa" w:w="1558"/>
          </w:tcPr>
          <w:p>
            <w:pPr>
              <w:spacing w:after="0"/>
              <w:jc w:val="left"/>
            </w:pPr>
            <w:r>
              <w:rPr>
                <w:sz w:val="16"/>
              </w:rPr>
              <w:t>about 85.6 days per year</w:t>
            </w:r>
          </w:p>
        </w:tc>
        <w:tc>
          <w:tcPr>
            <w:tcW w:type="dxa" w:w="1037"/>
          </w:tcPr>
          <w:p>
            <w:pPr>
              <w:spacing w:after="0"/>
              <w:jc w:val="left"/>
            </w:pPr>
          </w:p>
        </w:tc>
        <w:tc>
          <w:tcPr>
            <w:tcW w:type="dxa" w:w="1682"/>
          </w:tcPr>
          <w:p>
            <w:pPr>
              <w:spacing w:after="0"/>
              <w:jc w:val="left"/>
            </w:pPr>
            <w:r>
              <w:rPr>
                <w:sz w:val="16"/>
              </w:rPr>
              <w:t>event-days in 0 of 30 years, 1996 to 2025 (0%)</w:t>
            </w:r>
          </w:p>
        </w:tc>
        <w:tc>
          <w:tcPr>
            <w:tcW w:type="dxa" w:w="1516"/>
          </w:tcPr>
          <w:p>
            <w:pPr>
              <w:spacing w:after="0"/>
              <w:jc w:val="right"/>
            </w:pPr>
            <w:r>
              <w:rPr>
                <w:sz w:val="16"/>
              </w:rPr>
              <w:t>2,499</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0.00282</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0.282%</w:t>
            </w:r>
          </w:p>
        </w:tc>
        <w:tc>
          <w:tcPr>
            <w:tcW w:type="dxa" w:w="1037"/>
          </w:tcPr>
          <w:p>
            <w:pPr>
              <w:spacing w:after="0"/>
              <w:jc w:val="left"/>
            </w:pPr>
          </w:p>
        </w:tc>
        <w:tc>
          <w:tcPr>
            <w:tcW w:type="dxa" w:w="1682"/>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0.694</w:t>
            </w:r>
          </w:p>
        </w:tc>
        <w:tc>
          <w:tcPr>
            <w:tcW w:type="dxa" w:w="1437"/>
          </w:tcPr>
          <w:p>
            <w:pPr>
              <w:spacing w:after="0"/>
              <w:jc w:val="left"/>
            </w:pPr>
            <w:r>
              <w:rPr>
                <w:sz w:val="16"/>
              </w:rPr>
              <w:t>events per year</w:t>
            </w:r>
          </w:p>
        </w:tc>
        <w:tc>
          <w:tcPr>
            <w:tcW w:type="dxa" w:w="1558"/>
          </w:tcPr>
          <w:p>
            <w:pPr>
              <w:spacing w:after="0"/>
              <w:jc w:val="left"/>
            </w:pPr>
            <w:r>
              <w:rPr>
                <w:sz w:val="16"/>
              </w:rPr>
              <w:t>about 0.69 per year</w:t>
            </w:r>
          </w:p>
        </w:tc>
        <w:tc>
          <w:tcPr>
            <w:tcW w:type="dxa" w:w="1037"/>
          </w:tcPr>
          <w:p>
            <w:pPr>
              <w:spacing w:after="0"/>
              <w:jc w:val="left"/>
            </w:pPr>
            <w:r>
              <w:rPr>
                <w:sz w:val="16"/>
              </w:rPr>
              <w:t>Likely</w:t>
            </w:r>
          </w:p>
        </w:tc>
        <w:tc>
          <w:tcPr>
            <w:tcW w:type="dxa" w:w="1682"/>
          </w:tcPr>
          <w:p>
            <w:pPr>
              <w:spacing w:after="0"/>
              <w:jc w:val="left"/>
            </w:pPr>
            <w:r>
              <w:rPr>
                <w:sz w:val="16"/>
              </w:rPr>
              <w:t>FEMA annualized frequency (modeled)</w:t>
            </w:r>
          </w:p>
        </w:tc>
        <w:tc>
          <w:tcPr>
            <w:tcW w:type="dxa" w:w="1516"/>
          </w:tcPr>
          <w:p>
            <w:pPr>
              <w:spacing w:after="0"/>
              <w:jc w:val="right"/>
            </w:pPr>
            <w:r>
              <w:rPr>
                <w:sz w:val="16"/>
              </w:rPr>
              <w:t>26.4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0.222</w:t>
            </w:r>
          </w:p>
        </w:tc>
        <w:tc>
          <w:tcPr>
            <w:tcW w:type="dxa" w:w="1437"/>
          </w:tcPr>
          <w:p>
            <w:pPr>
              <w:spacing w:after="0"/>
              <w:jc w:val="left"/>
            </w:pPr>
            <w:r>
              <w:rPr>
                <w:sz w:val="16"/>
              </w:rPr>
              <w:t>event-days per year</w:t>
            </w:r>
          </w:p>
        </w:tc>
        <w:tc>
          <w:tcPr>
            <w:tcW w:type="dxa" w:w="1558"/>
          </w:tcPr>
          <w:p>
            <w:pPr>
              <w:spacing w:after="0"/>
              <w:jc w:val="left"/>
            </w:pPr>
            <w:r>
              <w:rPr>
                <w:sz w:val="16"/>
              </w:rPr>
              <w:t>about 0.222 days per year</w:t>
            </w:r>
          </w:p>
        </w:tc>
        <w:tc>
          <w:tcPr>
            <w:tcW w:type="dxa" w:w="1037"/>
          </w:tcPr>
          <w:p>
            <w:pPr>
              <w:spacing w:after="0"/>
              <w:jc w:val="left"/>
            </w:pPr>
            <w:r>
              <w:rPr>
                <w:sz w:val="16"/>
              </w:rPr>
              <w:t>Likely</w:t>
            </w:r>
          </w:p>
        </w:tc>
        <w:tc>
          <w:tcPr>
            <w:tcW w:type="dxa" w:w="1682"/>
          </w:tcPr>
          <w:p>
            <w:pPr>
              <w:spacing w:after="0"/>
              <w:jc w:val="left"/>
            </w:pPr>
            <w:r>
              <w:rPr>
                <w:sz w:val="16"/>
              </w:rPr>
              <w:t>event-days in 3 of 30 years, 1996 to 2025 (10%)</w:t>
            </w:r>
          </w:p>
        </w:tc>
        <w:tc>
          <w:tcPr>
            <w:tcW w:type="dxa" w:w="1516"/>
          </w:tcPr>
          <w:p>
            <w:pPr>
              <w:spacing w:after="0"/>
              <w:jc w:val="right"/>
            </w:pPr>
            <w:r>
              <w:rPr>
                <w:sz w:val="16"/>
              </w:rPr>
              <w:t>0.000244</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p>
        </w:tc>
        <w:tc>
          <w:tcPr>
            <w:tcW w:type="dxa" w:w="1437"/>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682"/>
          </w:tcPr>
          <w:p>
            <w:pPr>
              <w:spacing w:after="0"/>
              <w:jc w:val="left"/>
            </w:pPr>
          </w:p>
        </w:tc>
        <w:tc>
          <w:tcPr>
            <w:tcW w:type="dxa" w:w="1516"/>
          </w:tcPr>
          <w:p>
            <w:pPr>
              <w:spacing w:after="0"/>
              <w:jc w:val="right"/>
            </w:pP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0.0149</w:t>
            </w:r>
          </w:p>
        </w:tc>
        <w:tc>
          <w:tcPr>
            <w:tcW w:type="dxa" w:w="1437"/>
          </w:tcPr>
          <w:p>
            <w:pPr>
              <w:spacing w:after="0"/>
              <w:jc w:val="left"/>
            </w:pPr>
            <w:r>
              <w:rPr>
                <w:sz w:val="16"/>
              </w:rPr>
              <w:t>event-days per year</w:t>
            </w:r>
          </w:p>
        </w:tc>
        <w:tc>
          <w:tcPr>
            <w:tcW w:type="dxa" w:w="1558"/>
          </w:tcPr>
          <w:p>
            <w:pPr>
              <w:spacing w:after="0"/>
              <w:jc w:val="left"/>
            </w:pPr>
            <w:r>
              <w:rPr>
                <w:sz w:val="16"/>
              </w:rPr>
              <w:t>about 0.0149 days per year</w:t>
            </w:r>
          </w:p>
        </w:tc>
        <w:tc>
          <w:tcPr>
            <w:tcW w:type="dxa" w:w="1037"/>
          </w:tcPr>
          <w:p>
            <w:pPr>
              <w:spacing w:after="0"/>
              <w:jc w:val="left"/>
            </w:pPr>
          </w:p>
        </w:tc>
        <w:tc>
          <w:tcPr>
            <w:tcW w:type="dxa" w:w="1682"/>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9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0.893</w:t>
            </w:r>
          </w:p>
        </w:tc>
        <w:tc>
          <w:tcPr>
            <w:tcW w:type="dxa" w:w="1437"/>
          </w:tcPr>
          <w:p>
            <w:pPr>
              <w:spacing w:after="0"/>
              <w:jc w:val="left"/>
            </w:pPr>
            <w:r>
              <w:rPr>
                <w:sz w:val="16"/>
              </w:rPr>
              <w:t>event-days per year</w:t>
            </w:r>
          </w:p>
        </w:tc>
        <w:tc>
          <w:tcPr>
            <w:tcW w:type="dxa" w:w="1558"/>
          </w:tcPr>
          <w:p>
            <w:pPr>
              <w:spacing w:after="0"/>
              <w:jc w:val="left"/>
            </w:pPr>
            <w:r>
              <w:rPr>
                <w:sz w:val="16"/>
              </w:rPr>
              <w:t>about 0.893 days per year</w:t>
            </w:r>
          </w:p>
        </w:tc>
        <w:tc>
          <w:tcPr>
            <w:tcW w:type="dxa" w:w="1037"/>
          </w:tcPr>
          <w:p>
            <w:pPr>
              <w:spacing w:after="0"/>
              <w:jc w:val="left"/>
            </w:pPr>
            <w:r>
              <w:rPr>
                <w:sz w:val="16"/>
              </w:rPr>
              <w:t>Likely</w:t>
            </w:r>
          </w:p>
        </w:tc>
        <w:tc>
          <w:tcPr>
            <w:tcW w:type="dxa" w:w="1682"/>
          </w:tcPr>
          <w:p>
            <w:pPr>
              <w:spacing w:after="0"/>
              <w:jc w:val="left"/>
            </w:pPr>
            <w:r>
              <w:rPr>
                <w:sz w:val="16"/>
              </w:rPr>
              <w:t>event-days in 13 of 30 years, 1996 to 2025 (43.3%)</w:t>
            </w:r>
          </w:p>
        </w:tc>
        <w:tc>
          <w:tcPr>
            <w:tcW w:type="dxa" w:w="1516"/>
          </w:tcPr>
          <w:p>
            <w:pPr>
              <w:spacing w:after="0"/>
              <w:jc w:val="right"/>
            </w:pPr>
            <w:r>
              <w:rPr>
                <w:sz w:val="16"/>
              </w:rPr>
              <w:t>25</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2.07</w:t>
            </w:r>
          </w:p>
        </w:tc>
        <w:tc>
          <w:tcPr>
            <w:tcW w:type="dxa" w:w="1437"/>
          </w:tcPr>
          <w:p>
            <w:pPr>
              <w:spacing w:after="0"/>
              <w:jc w:val="left"/>
            </w:pPr>
            <w:r>
              <w:rPr>
                <w:sz w:val="16"/>
              </w:rPr>
              <w:t>events per year (modeled)</w:t>
            </w:r>
          </w:p>
        </w:tc>
        <w:tc>
          <w:tcPr>
            <w:tcW w:type="dxa" w:w="1558"/>
          </w:tcPr>
          <w:p>
            <w:pPr>
              <w:spacing w:after="0"/>
              <w:jc w:val="left"/>
            </w:pPr>
            <w:r>
              <w:rPr>
                <w:sz w:val="16"/>
              </w:rPr>
              <w:t>about 2.07 per year</w:t>
            </w:r>
          </w:p>
        </w:tc>
        <w:tc>
          <w:tcPr>
            <w:tcW w:type="dxa" w:w="1037"/>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33.7</w:t>
            </w:r>
          </w:p>
        </w:tc>
        <w:tc>
          <w:tcPr>
            <w:tcW w:type="dxa" w:w="1437"/>
          </w:tcPr>
          <w:p>
            <w:pPr>
              <w:spacing w:after="0"/>
              <w:jc w:val="left"/>
            </w:pPr>
            <w:r>
              <w:rPr>
                <w:sz w:val="16"/>
              </w:rPr>
              <w:t>days per year with a strike</w:t>
            </w:r>
          </w:p>
        </w:tc>
        <w:tc>
          <w:tcPr>
            <w:tcW w:type="dxa" w:w="1558"/>
          </w:tcPr>
          <w:p>
            <w:pPr>
              <w:spacing w:after="0"/>
              <w:jc w:val="left"/>
            </w:pPr>
            <w:r>
              <w:rPr>
                <w:sz w:val="16"/>
              </w:rPr>
              <w:t>about 33.7 days per year</w:t>
            </w:r>
          </w:p>
        </w:tc>
        <w:tc>
          <w:tcPr>
            <w:tcW w:type="dxa" w:w="1037"/>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0.424</w:t>
            </w:r>
          </w:p>
        </w:tc>
        <w:tc>
          <w:tcPr>
            <w:tcW w:type="dxa" w:w="1437"/>
          </w:tcPr>
          <w:p>
            <w:pPr>
              <w:spacing w:after="0"/>
              <w:jc w:val="left"/>
            </w:pPr>
            <w:r>
              <w:rPr>
                <w:sz w:val="16"/>
              </w:rPr>
              <w:t>events per year</w:t>
            </w:r>
          </w:p>
        </w:tc>
        <w:tc>
          <w:tcPr>
            <w:tcW w:type="dxa" w:w="1558"/>
          </w:tcPr>
          <w:p>
            <w:pPr>
              <w:spacing w:after="0"/>
              <w:jc w:val="left"/>
            </w:pPr>
            <w:r>
              <w:rPr>
                <w:sz w:val="16"/>
              </w:rPr>
              <w:t>about 1 in 2 years</w:t>
            </w:r>
          </w:p>
        </w:tc>
        <w:tc>
          <w:tcPr>
            <w:tcW w:type="dxa" w:w="1037"/>
          </w:tcPr>
          <w:p>
            <w:pPr>
              <w:spacing w:after="0"/>
              <w:jc w:val="left"/>
            </w:pPr>
            <w:r>
              <w:rPr>
                <w:sz w:val="16"/>
              </w:rPr>
              <w:t>Likely</w:t>
            </w:r>
          </w:p>
        </w:tc>
        <w:tc>
          <w:tcPr>
            <w:tcW w:type="dxa" w:w="1682"/>
          </w:tcPr>
          <w:p>
            <w:pPr>
              <w:spacing w:after="0"/>
              <w:jc w:val="left"/>
            </w:pPr>
            <w:r>
              <w:rPr>
                <w:sz w:val="16"/>
              </w:rPr>
              <w:t>FEMA annualized frequency (modeled)</w:t>
            </w:r>
          </w:p>
        </w:tc>
        <w:tc>
          <w:tcPr>
            <w:tcW w:type="dxa" w:w="1516"/>
          </w:tcPr>
          <w:p>
            <w:pPr>
              <w:spacing w:after="0"/>
              <w:jc w:val="right"/>
            </w:pPr>
            <w:r>
              <w:rPr>
                <w:sz w:val="16"/>
              </w:rPr>
              <w:t>17</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0.235</w:t>
            </w:r>
          </w:p>
        </w:tc>
        <w:tc>
          <w:tcPr>
            <w:tcW w:type="dxa" w:w="1437"/>
          </w:tcPr>
          <w:p>
            <w:pPr>
              <w:spacing w:after="0"/>
              <w:jc w:val="left"/>
            </w:pPr>
            <w:r>
              <w:rPr>
                <w:sz w:val="16"/>
              </w:rPr>
              <w:t>events per year</w:t>
            </w:r>
          </w:p>
        </w:tc>
        <w:tc>
          <w:tcPr>
            <w:tcW w:type="dxa" w:w="1558"/>
          </w:tcPr>
          <w:p>
            <w:pPr>
              <w:spacing w:after="0"/>
              <w:jc w:val="left"/>
            </w:pPr>
            <w:r>
              <w:rPr>
                <w:sz w:val="16"/>
              </w:rPr>
              <w:t>about 1 in 4 years</w:t>
            </w:r>
          </w:p>
        </w:tc>
        <w:tc>
          <w:tcPr>
            <w:tcW w:type="dxa" w:w="1037"/>
          </w:tcPr>
          <w:p>
            <w:pPr>
              <w:spacing w:after="0"/>
              <w:jc w:val="left"/>
            </w:pPr>
            <w:r>
              <w:rPr>
                <w:sz w:val="16"/>
              </w:rPr>
              <w:t>Likely</w:t>
            </w:r>
          </w:p>
        </w:tc>
        <w:tc>
          <w:tcPr>
            <w:tcW w:type="dxa" w:w="168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82"/>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r>
              <w:rPr>
                <w:sz w:val="16"/>
              </w:rPr>
              <w:t>0.0001</w:t>
            </w:r>
          </w:p>
        </w:tc>
        <w:tc>
          <w:tcPr>
            <w:tcW w:type="dxa" w:w="1437"/>
          </w:tcPr>
          <w:p>
            <w:pPr>
              <w:spacing w:after="0"/>
              <w:jc w:val="left"/>
            </w:pPr>
            <w:r>
              <w:rPr>
                <w:sz w:val="16"/>
              </w:rPr>
              <w:t>annual probability</w:t>
            </w:r>
          </w:p>
        </w:tc>
        <w:tc>
          <w:tcPr>
            <w:tcW w:type="dxa" w:w="1558"/>
          </w:tcPr>
          <w:p>
            <w:pPr>
              <w:spacing w:after="0"/>
              <w:jc w:val="left"/>
            </w:pPr>
            <w:r>
              <w:rPr>
                <w:sz w:val="16"/>
              </w:rPr>
              <w:t>about 1 in 10,000 years</w:t>
            </w:r>
          </w:p>
        </w:tc>
        <w:tc>
          <w:tcPr>
            <w:tcW w:type="dxa" w:w="1037"/>
          </w:tcPr>
          <w:p>
            <w:pPr>
              <w:spacing w:after="0"/>
              <w:jc w:val="left"/>
            </w:pPr>
            <w:r>
              <w:rPr>
                <w:sz w:val="16"/>
              </w:rPr>
              <w:t>Unlikely</w:t>
            </w:r>
          </w:p>
        </w:tc>
        <w:tc>
          <w:tcPr>
            <w:tcW w:type="dxa" w:w="168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Wildfire</w:t>
            </w:r>
          </w:p>
        </w:tc>
        <w:tc>
          <w:tcPr>
            <w:tcW w:type="dxa" w:w="1234"/>
          </w:tcPr>
          <w:p>
            <w:pPr>
              <w:spacing w:after="0"/>
              <w:jc w:val="right"/>
            </w:pPr>
            <w:r>
              <w:rPr>
                <w:sz w:val="16"/>
              </w:rPr>
              <w:t>0.000434</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0.0434%</w:t>
            </w:r>
          </w:p>
        </w:tc>
        <w:tc>
          <w:tcPr>
            <w:tcW w:type="dxa" w:w="1037"/>
          </w:tcPr>
          <w:p>
            <w:pPr>
              <w:spacing w:after="0"/>
              <w:jc w:val="left"/>
            </w:pPr>
            <w:r>
              <w:rPr>
                <w:sz w:val="16"/>
              </w:rPr>
              <w:t>Likely</w:t>
            </w:r>
          </w:p>
        </w:tc>
        <w:tc>
          <w:tcPr>
            <w:tcW w:type="dxa" w:w="1682"/>
          </w:tcPr>
          <w:p>
            <w:pPr>
              <w:spacing w:after="0"/>
              <w:jc w:val="left"/>
            </w:pPr>
            <w:r>
              <w:rPr>
                <w:sz w:val="16"/>
              </w:rPr>
              <w:t>Storm Events records in 5 of 30 years, 1996 to 2025 (16.7%)</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10.8</w:t>
            </w:r>
          </w:p>
        </w:tc>
        <w:tc>
          <w:tcPr>
            <w:tcW w:type="dxa" w:w="1437"/>
          </w:tcPr>
          <w:p>
            <w:pPr>
              <w:spacing w:after="0"/>
              <w:jc w:val="left"/>
            </w:pPr>
            <w:r>
              <w:rPr>
                <w:sz w:val="16"/>
              </w:rPr>
              <w:t>event-days per year</w:t>
            </w:r>
          </w:p>
        </w:tc>
        <w:tc>
          <w:tcPr>
            <w:tcW w:type="dxa" w:w="1558"/>
          </w:tcPr>
          <w:p>
            <w:pPr>
              <w:spacing w:after="0"/>
              <w:jc w:val="left"/>
            </w:pPr>
            <w:r>
              <w:rPr>
                <w:sz w:val="16"/>
              </w:rPr>
              <w:t>about 10.8 days per year</w:t>
            </w:r>
          </w:p>
        </w:tc>
        <w:tc>
          <w:tcPr>
            <w:tcW w:type="dxa" w:w="1037"/>
          </w:tcPr>
          <w:p>
            <w:pPr>
              <w:spacing w:after="0"/>
              <w:jc w:val="left"/>
            </w:pPr>
            <w:r>
              <w:rPr>
                <w:sz w:val="16"/>
              </w:rPr>
              <w:t>Highly likely</w:t>
            </w:r>
          </w:p>
        </w:tc>
        <w:tc>
          <w:tcPr>
            <w:tcW w:type="dxa" w:w="1682"/>
          </w:tcPr>
          <w:p>
            <w:pPr>
              <w:spacing w:after="0"/>
              <w:jc w:val="left"/>
            </w:pPr>
            <w:r>
              <w:rPr>
                <w:sz w:val="16"/>
              </w:rPr>
              <w:t>event-days in 27 of 30 years, 1996 to 2025 (90%)</w:t>
            </w:r>
          </w:p>
        </w:tc>
        <w:tc>
          <w:tcPr>
            <w:tcW w:type="dxa" w:w="1516"/>
          </w:tcPr>
          <w:p>
            <w:pPr>
              <w:spacing w:after="0"/>
              <w:jc w:val="right"/>
            </w:pPr>
            <w:r>
              <w:rPr>
                <w:sz w:val="16"/>
              </w:rPr>
              <w:t>205</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16.4</w:t>
            </w:r>
          </w:p>
        </w:tc>
        <w:tc>
          <w:tcPr>
            <w:tcW w:type="dxa" w:w="701"/>
          </w:tcPr>
          <w:p>
            <w:pPr>
              <w:spacing w:after="0"/>
              <w:jc w:val="right"/>
            </w:pPr>
            <w:r>
              <w:rPr>
                <w:sz w:val="16"/>
              </w:rPr>
              <w:t>17.6</w:t>
            </w:r>
          </w:p>
        </w:tc>
        <w:tc>
          <w:tcPr>
            <w:tcW w:type="dxa" w:w="668"/>
          </w:tcPr>
          <w:p>
            <w:pPr>
              <w:spacing w:after="0"/>
              <w:jc w:val="right"/>
            </w:pPr>
            <w:r>
              <w:rPr>
                <w:sz w:val="16"/>
              </w:rPr>
              <w:t>20.9</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86.6</w:t>
            </w:r>
          </w:p>
        </w:tc>
        <w:tc>
          <w:tcPr>
            <w:tcW w:type="dxa" w:w="701"/>
          </w:tcPr>
          <w:p>
            <w:pPr>
              <w:spacing w:after="0"/>
              <w:jc w:val="right"/>
            </w:pPr>
            <w:r>
              <w:rPr>
                <w:sz w:val="16"/>
              </w:rPr>
              <w:t>92.2</w:t>
            </w:r>
          </w:p>
        </w:tc>
        <w:tc>
          <w:tcPr>
            <w:tcW w:type="dxa" w:w="668"/>
          </w:tcPr>
          <w:p>
            <w:pPr>
              <w:spacing w:after="0"/>
              <w:jc w:val="right"/>
            </w:pPr>
            <w:r>
              <w:rPr>
                <w:sz w:val="16"/>
              </w:rPr>
              <w:t>98.0</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88.6</w:t>
            </w:r>
          </w:p>
        </w:tc>
        <w:tc>
          <w:tcPr>
            <w:tcW w:type="dxa" w:w="701"/>
          </w:tcPr>
          <w:p>
            <w:pPr>
              <w:spacing w:after="0"/>
              <w:jc w:val="right"/>
            </w:pPr>
            <w:r>
              <w:rPr>
                <w:sz w:val="16"/>
              </w:rPr>
              <w:t>91.1</w:t>
            </w:r>
          </w:p>
        </w:tc>
        <w:tc>
          <w:tcPr>
            <w:tcW w:type="dxa" w:w="668"/>
          </w:tcPr>
          <w:p>
            <w:pPr>
              <w:spacing w:after="0"/>
              <w:jc w:val="right"/>
            </w:pPr>
            <w:r>
              <w:rPr>
                <w:sz w:val="16"/>
              </w:rPr>
              <w:t>91.8</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76.9</w:t>
            </w:r>
          </w:p>
        </w:tc>
        <w:tc>
          <w:tcPr>
            <w:tcW w:type="dxa" w:w="701"/>
          </w:tcPr>
          <w:p>
            <w:pPr>
              <w:spacing w:after="0"/>
              <w:jc w:val="right"/>
            </w:pPr>
            <w:r>
              <w:rPr>
                <w:sz w:val="16"/>
              </w:rPr>
              <w:t>78.8</w:t>
            </w:r>
          </w:p>
        </w:tc>
        <w:tc>
          <w:tcPr>
            <w:tcW w:type="dxa" w:w="668"/>
          </w:tcPr>
          <w:p>
            <w:pPr>
              <w:spacing w:after="0"/>
              <w:jc w:val="right"/>
            </w:pPr>
            <w:r>
              <w:rPr>
                <w:sz w:val="16"/>
              </w:rPr>
              <w:t>79.6</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70.3</w:t>
            </w:r>
          </w:p>
        </w:tc>
        <w:tc>
          <w:tcPr>
            <w:tcW w:type="dxa" w:w="701"/>
          </w:tcPr>
          <w:p>
            <w:pPr>
              <w:spacing w:after="0"/>
              <w:jc w:val="right"/>
            </w:pPr>
            <w:r>
              <w:rPr>
                <w:sz w:val="16"/>
              </w:rPr>
              <w:t>74.9</w:t>
            </w:r>
          </w:p>
        </w:tc>
        <w:tc>
          <w:tcPr>
            <w:tcW w:type="dxa" w:w="668"/>
          </w:tcPr>
          <w:p>
            <w:pPr>
              <w:spacing w:after="0"/>
              <w:jc w:val="right"/>
            </w:pPr>
            <w:r>
              <w:rPr>
                <w:sz w:val="16"/>
              </w:rPr>
              <w:t>84.1</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3.7</w:t>
            </w:r>
          </w:p>
        </w:tc>
        <w:tc>
          <w:tcPr>
            <w:tcW w:type="dxa" w:w="701"/>
          </w:tcPr>
          <w:p>
            <w:pPr>
              <w:spacing w:after="0"/>
              <w:jc w:val="right"/>
            </w:pPr>
            <w:r>
              <w:rPr>
                <w:sz w:val="16"/>
              </w:rPr>
              <w:t>4.9</w:t>
            </w:r>
          </w:p>
        </w:tc>
        <w:tc>
          <w:tcPr>
            <w:tcW w:type="dxa" w:w="668"/>
          </w:tcPr>
          <w:p>
            <w:pPr>
              <w:spacing w:after="0"/>
              <w:jc w:val="right"/>
            </w:pPr>
            <w:r>
              <w:rPr>
                <w:sz w:val="16"/>
              </w:rPr>
              <w:t>10.8</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12.7</w:t>
            </w:r>
          </w:p>
        </w:tc>
        <w:tc>
          <w:tcPr>
            <w:tcW w:type="dxa" w:w="701"/>
          </w:tcPr>
          <w:p>
            <w:pPr>
              <w:spacing w:after="0"/>
              <w:jc w:val="right"/>
            </w:pPr>
            <w:r>
              <w:rPr>
                <w:sz w:val="16"/>
              </w:rPr>
              <w:t>18.1</w:t>
            </w:r>
          </w:p>
        </w:tc>
        <w:tc>
          <w:tcPr>
            <w:tcW w:type="dxa" w:w="668"/>
          </w:tcPr>
          <w:p>
            <w:pPr>
              <w:spacing w:after="0"/>
              <w:jc w:val="right"/>
            </w:pPr>
            <w:r>
              <w:rPr>
                <w:sz w:val="16"/>
              </w:rPr>
              <w:t>31.5</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93.3</w:t>
            </w:r>
          </w:p>
        </w:tc>
        <w:tc>
          <w:tcPr>
            <w:tcW w:type="dxa" w:w="701"/>
          </w:tcPr>
          <w:p>
            <w:pPr>
              <w:spacing w:after="0"/>
              <w:jc w:val="right"/>
            </w:pPr>
            <w:r>
              <w:rPr>
                <w:sz w:val="16"/>
              </w:rPr>
              <w:t>95.8</w:t>
            </w:r>
          </w:p>
        </w:tc>
        <w:tc>
          <w:tcPr>
            <w:tcW w:type="dxa" w:w="668"/>
          </w:tcPr>
          <w:p>
            <w:pPr>
              <w:spacing w:after="0"/>
              <w:jc w:val="right"/>
            </w:pPr>
            <w:r>
              <w:rPr>
                <w:sz w:val="16"/>
              </w:rPr>
              <w:t>98.2</w:t>
            </w:r>
          </w:p>
        </w:tc>
        <w:tc>
          <w:tcPr>
            <w:tcW w:type="dxa" w:w="2909"/>
          </w:tcPr>
          <w:p>
            <w:pPr>
              <w:spacing w:after="0"/>
              <w:jc w:val="left"/>
            </w:pPr>
            <w:r>
              <w:rPr>
                <w:sz w:val="16"/>
              </w:rPr>
              <w:t>Very High 2, Relatively High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99.6</w:t>
            </w:r>
          </w:p>
        </w:tc>
        <w:tc>
          <w:tcPr>
            <w:tcW w:type="dxa" w:w="701"/>
          </w:tcPr>
          <w:p>
            <w:pPr>
              <w:spacing w:after="0"/>
              <w:jc w:val="right"/>
            </w:pPr>
            <w:r>
              <w:rPr>
                <w:sz w:val="16"/>
              </w:rPr>
              <w:t>99.7</w:t>
            </w:r>
          </w:p>
        </w:tc>
        <w:tc>
          <w:tcPr>
            <w:tcW w:type="dxa" w:w="668"/>
          </w:tcPr>
          <w:p>
            <w:pPr>
              <w:spacing w:after="0"/>
              <w:jc w:val="right"/>
            </w:pPr>
            <w:r>
              <w:rPr>
                <w:sz w:val="16"/>
              </w:rPr>
              <w:t>99.8</w:t>
            </w:r>
          </w:p>
        </w:tc>
        <w:tc>
          <w:tcPr>
            <w:tcW w:type="dxa" w:w="2909"/>
          </w:tcPr>
          <w:p>
            <w:pPr>
              <w:spacing w:after="0"/>
              <w:jc w:val="left"/>
            </w:pPr>
            <w:r>
              <w:rPr>
                <w:sz w:val="16"/>
              </w:rPr>
              <w:t>Relatively High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78.8</w:t>
            </w:r>
          </w:p>
        </w:tc>
        <w:tc>
          <w:tcPr>
            <w:tcW w:type="dxa" w:w="701"/>
          </w:tcPr>
          <w:p>
            <w:pPr>
              <w:spacing w:after="0"/>
              <w:jc w:val="right"/>
            </w:pPr>
            <w:r>
              <w:rPr>
                <w:sz w:val="16"/>
              </w:rPr>
              <w:t>87.9</w:t>
            </w:r>
          </w:p>
        </w:tc>
        <w:tc>
          <w:tcPr>
            <w:tcW w:type="dxa" w:w="668"/>
          </w:tcPr>
          <w:p>
            <w:pPr>
              <w:spacing w:after="0"/>
              <w:jc w:val="right"/>
            </w:pPr>
            <w:r>
              <w:rPr>
                <w:sz w:val="16"/>
              </w:rPr>
              <w:t>97.3</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51.7</w:t>
            </w:r>
          </w:p>
        </w:tc>
        <w:tc>
          <w:tcPr>
            <w:tcW w:type="dxa" w:w="701"/>
          </w:tcPr>
          <w:p>
            <w:pPr>
              <w:spacing w:after="0"/>
              <w:jc w:val="right"/>
            </w:pPr>
            <w:r>
              <w:rPr>
                <w:sz w:val="16"/>
              </w:rPr>
              <w:t>61.5</w:t>
            </w:r>
          </w:p>
        </w:tc>
        <w:tc>
          <w:tcPr>
            <w:tcW w:type="dxa" w:w="668"/>
          </w:tcPr>
          <w:p>
            <w:pPr>
              <w:spacing w:after="0"/>
              <w:jc w:val="right"/>
            </w:pPr>
            <w:r>
              <w:rPr>
                <w:sz w:val="16"/>
              </w:rPr>
              <w:t>80.7</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39.8</w:t>
            </w:r>
          </w:p>
        </w:tc>
        <w:tc>
          <w:tcPr>
            <w:tcW w:type="dxa" w:w="701"/>
          </w:tcPr>
          <w:p>
            <w:pPr>
              <w:spacing w:after="0"/>
              <w:jc w:val="right"/>
            </w:pPr>
            <w:r>
              <w:rPr>
                <w:sz w:val="16"/>
              </w:rPr>
              <w:t>45.9</w:t>
            </w:r>
          </w:p>
        </w:tc>
        <w:tc>
          <w:tcPr>
            <w:tcW w:type="dxa" w:w="668"/>
          </w:tcPr>
          <w:p>
            <w:pPr>
              <w:spacing w:after="0"/>
              <w:jc w:val="right"/>
            </w:pPr>
            <w:r>
              <w:rPr>
                <w:sz w:val="16"/>
              </w:rPr>
              <w:t>59.2</w:t>
            </w:r>
          </w:p>
        </w:tc>
        <w:tc>
          <w:tcPr>
            <w:tcW w:type="dxa" w:w="2909"/>
          </w:tcPr>
          <w:p>
            <w:pPr>
              <w:spacing w:after="0"/>
              <w:jc w:val="left"/>
            </w:pPr>
            <w:r>
              <w:rPr>
                <w:sz w:val="16"/>
              </w:rPr>
              <w:t>Relatively Moderate 1, Relatively Low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3 of 3</w:t>
            </w:r>
          </w:p>
        </w:tc>
        <w:tc>
          <w:tcPr>
            <w:tcW w:type="dxa" w:w="922"/>
          </w:tcPr>
          <w:p>
            <w:pPr>
              <w:spacing w:after="0"/>
              <w:jc w:val="right"/>
            </w:pPr>
            <w:r>
              <w:rPr>
                <w:sz w:val="16"/>
              </w:rPr>
              <w:t>47.0</w:t>
            </w:r>
          </w:p>
        </w:tc>
        <w:tc>
          <w:tcPr>
            <w:tcW w:type="dxa" w:w="701"/>
          </w:tcPr>
          <w:p>
            <w:pPr>
              <w:spacing w:after="0"/>
              <w:jc w:val="right"/>
            </w:pPr>
            <w:r>
              <w:rPr>
                <w:sz w:val="16"/>
              </w:rPr>
              <w:t>57.2</w:t>
            </w:r>
          </w:p>
        </w:tc>
        <w:tc>
          <w:tcPr>
            <w:tcW w:type="dxa" w:w="668"/>
          </w:tcPr>
          <w:p>
            <w:pPr>
              <w:spacing w:after="0"/>
              <w:jc w:val="right"/>
            </w:pPr>
            <w:r>
              <w:rPr>
                <w:sz w:val="16"/>
              </w:rPr>
              <w:t>74.8</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87.2</w:t>
            </w:r>
          </w:p>
        </w:tc>
        <w:tc>
          <w:tcPr>
            <w:tcW w:type="dxa" w:w="701"/>
          </w:tcPr>
          <w:p>
            <w:pPr>
              <w:spacing w:after="0"/>
              <w:jc w:val="right"/>
            </w:pPr>
            <w:r>
              <w:rPr>
                <w:sz w:val="16"/>
              </w:rPr>
              <w:t>90.1</w:t>
            </w:r>
          </w:p>
        </w:tc>
        <w:tc>
          <w:tcPr>
            <w:tcW w:type="dxa" w:w="668"/>
          </w:tcPr>
          <w:p>
            <w:pPr>
              <w:spacing w:after="0"/>
              <w:jc w:val="right"/>
            </w:pPr>
            <w:r>
              <w:rPr>
                <w:sz w:val="16"/>
              </w:rPr>
              <w:t>91.4</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82.6</w:t>
            </w:r>
          </w:p>
        </w:tc>
        <w:tc>
          <w:tcPr>
            <w:tcW w:type="dxa" w:w="701"/>
          </w:tcPr>
          <w:p>
            <w:pPr>
              <w:spacing w:after="0"/>
              <w:jc w:val="right"/>
            </w:pPr>
            <w:r>
              <w:rPr>
                <w:sz w:val="16"/>
              </w:rPr>
              <w:t>89.5</w:t>
            </w:r>
          </w:p>
        </w:tc>
        <w:tc>
          <w:tcPr>
            <w:tcW w:type="dxa" w:w="668"/>
          </w:tcPr>
          <w:p>
            <w:pPr>
              <w:spacing w:after="0"/>
              <w:jc w:val="right"/>
            </w:pPr>
            <w:r>
              <w:rPr>
                <w:sz w:val="16"/>
              </w:rPr>
              <w:t>96.7</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Big Horn County</w:t>
            </w:r>
          </w:p>
        </w:tc>
        <w:tc>
          <w:tcPr>
            <w:tcW w:type="dxa" w:w="899"/>
          </w:tcPr>
          <w:p>
            <w:pPr>
              <w:spacing w:after="0"/>
              <w:jc w:val="left"/>
            </w:pPr>
            <w:r>
              <w:rPr>
                <w:sz w:val="16"/>
              </w:rPr>
              <w:t>County</w:t>
            </w:r>
          </w:p>
        </w:tc>
        <w:tc>
          <w:tcPr>
            <w:tcW w:type="dxa" w:w="3496"/>
          </w:tcPr>
          <w:p>
            <w:pPr>
              <w:spacing w:after="0"/>
              <w:jc w:val="left"/>
            </w:pPr>
            <w:r>
              <w:rPr>
                <w:sz w:val="16"/>
              </w:rPr>
              <w:t>Approved, expires 2027-05-11</w:t>
            </w:r>
          </w:p>
        </w:tc>
        <w:tc>
          <w:tcPr>
            <w:tcW w:type="dxa" w:w="2788"/>
          </w:tcPr>
          <w:p>
            <w:pPr>
              <w:spacing w:after="0"/>
              <w:jc w:val="right"/>
            </w:pPr>
            <w:r>
              <w:rPr>
                <w:sz w:val="16"/>
              </w:rPr>
              <w:t>FMA RL 0, SRL 0; any 0</w:t>
            </w:r>
          </w:p>
        </w:tc>
        <w:tc>
          <w:tcPr>
            <w:tcW w:type="dxa" w:w="1961"/>
          </w:tcPr>
          <w:p>
            <w:pPr>
              <w:spacing w:after="0"/>
              <w:jc w:val="right"/>
            </w:pPr>
            <w:r>
              <w:rPr>
                <w:sz w:val="16"/>
              </w:rPr>
              <w:t>$412,429.18</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Basin town</w:t>
            </w:r>
          </w:p>
        </w:tc>
        <w:tc>
          <w:tcPr>
            <w:tcW w:type="dxa" w:w="899"/>
          </w:tcPr>
          <w:p>
            <w:pPr>
              <w:spacing w:after="0"/>
              <w:jc w:val="left"/>
            </w:pPr>
            <w:r>
              <w:rPr>
                <w:sz w:val="16"/>
              </w:rPr>
              <w:t>Town</w:t>
            </w:r>
          </w:p>
        </w:tc>
        <w:tc>
          <w:tcPr>
            <w:tcW w:type="dxa" w:w="3496"/>
          </w:tcPr>
          <w:p>
            <w:pPr>
              <w:spacing w:after="0"/>
              <w:jc w:val="left"/>
            </w:pPr>
            <w:r>
              <w:rPr>
                <w:sz w:val="16"/>
              </w:rPr>
              <w:t>Approved, expires 2027-05-11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18; 1</w:t>
            </w:r>
          </w:p>
        </w:tc>
        <w:tc>
          <w:tcPr>
            <w:tcW w:type="dxa" w:w="857"/>
          </w:tcPr>
          <w:p>
            <w:pPr>
              <w:spacing w:after="0"/>
              <w:jc w:val="left"/>
            </w:pPr>
          </w:p>
        </w:tc>
      </w:tr>
      <w:tr>
        <w:trPr>
          <w:cantSplit/>
        </w:trPr>
        <w:tc>
          <w:tcPr>
            <w:tcW w:type="dxa" w:w="1725"/>
          </w:tcPr>
          <w:p>
            <w:pPr>
              <w:spacing w:after="0"/>
              <w:jc w:val="left"/>
            </w:pPr>
            <w:r>
              <w:rPr>
                <w:sz w:val="16"/>
              </w:rPr>
              <w:t>Burlington town</w:t>
            </w:r>
          </w:p>
        </w:tc>
        <w:tc>
          <w:tcPr>
            <w:tcW w:type="dxa" w:w="899"/>
          </w:tcPr>
          <w:p>
            <w:pPr>
              <w:spacing w:after="0"/>
              <w:jc w:val="left"/>
            </w:pPr>
            <w:r>
              <w:rPr>
                <w:sz w:val="16"/>
              </w:rPr>
              <w:t>Town</w:t>
            </w:r>
          </w:p>
        </w:tc>
        <w:tc>
          <w:tcPr>
            <w:tcW w:type="dxa" w:w="3496"/>
          </w:tcPr>
          <w:p>
            <w:pPr>
              <w:spacing w:after="0"/>
              <w:jc w:val="left"/>
            </w:pPr>
            <w:r>
              <w:rPr>
                <w:sz w:val="16"/>
              </w:rPr>
              <w:t>Approved, expires 2027-05-11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12; 0</w:t>
            </w:r>
          </w:p>
        </w:tc>
        <w:tc>
          <w:tcPr>
            <w:tcW w:type="dxa" w:w="857"/>
          </w:tcPr>
          <w:p>
            <w:pPr>
              <w:spacing w:after="0"/>
              <w:jc w:val="left"/>
            </w:pPr>
          </w:p>
        </w:tc>
      </w:tr>
      <w:tr>
        <w:trPr>
          <w:cantSplit/>
        </w:trPr>
        <w:tc>
          <w:tcPr>
            <w:tcW w:type="dxa" w:w="1725"/>
          </w:tcPr>
          <w:p>
            <w:pPr>
              <w:spacing w:after="0"/>
              <w:jc w:val="left"/>
            </w:pPr>
            <w:r>
              <w:rPr>
                <w:sz w:val="16"/>
              </w:rPr>
              <w:t>Byron town</w:t>
            </w:r>
          </w:p>
        </w:tc>
        <w:tc>
          <w:tcPr>
            <w:tcW w:type="dxa" w:w="899"/>
          </w:tcPr>
          <w:p>
            <w:pPr>
              <w:spacing w:after="0"/>
              <w:jc w:val="left"/>
            </w:pPr>
            <w:r>
              <w:rPr>
                <w:sz w:val="16"/>
              </w:rPr>
              <w:t>Town</w:t>
            </w:r>
          </w:p>
        </w:tc>
        <w:tc>
          <w:tcPr>
            <w:tcW w:type="dxa" w:w="3496"/>
          </w:tcPr>
          <w:p>
            <w:pPr>
              <w:spacing w:after="0"/>
              <w:jc w:val="left"/>
            </w:pPr>
            <w:r>
              <w:rPr>
                <w:sz w:val="16"/>
              </w:rPr>
              <w:t>Approved, expires 2027-05-11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7; 1</w:t>
            </w:r>
          </w:p>
        </w:tc>
        <w:tc>
          <w:tcPr>
            <w:tcW w:type="dxa" w:w="857"/>
          </w:tcPr>
          <w:p>
            <w:pPr>
              <w:spacing w:after="0"/>
              <w:jc w:val="left"/>
            </w:pPr>
          </w:p>
        </w:tc>
      </w:tr>
      <w:tr>
        <w:trPr>
          <w:cantSplit/>
        </w:trPr>
        <w:tc>
          <w:tcPr>
            <w:tcW w:type="dxa" w:w="1725"/>
          </w:tcPr>
          <w:p>
            <w:pPr>
              <w:spacing w:after="0"/>
              <w:jc w:val="left"/>
            </w:pPr>
            <w:r>
              <w:rPr>
                <w:sz w:val="16"/>
              </w:rPr>
              <w:t>Cowley town</w:t>
            </w:r>
          </w:p>
        </w:tc>
        <w:tc>
          <w:tcPr>
            <w:tcW w:type="dxa" w:w="899"/>
          </w:tcPr>
          <w:p>
            <w:pPr>
              <w:spacing w:after="0"/>
              <w:jc w:val="left"/>
            </w:pPr>
            <w:r>
              <w:rPr>
                <w:sz w:val="16"/>
              </w:rPr>
              <w:t>Town</w:t>
            </w:r>
          </w:p>
        </w:tc>
        <w:tc>
          <w:tcPr>
            <w:tcW w:type="dxa" w:w="3496"/>
          </w:tcPr>
          <w:p>
            <w:pPr>
              <w:spacing w:after="0"/>
              <w:jc w:val="left"/>
            </w:pPr>
            <w:r>
              <w:rPr>
                <w:sz w:val="16"/>
              </w:rPr>
              <w:t>Approved, expires 2027-05-11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4; 0</w:t>
            </w:r>
          </w:p>
        </w:tc>
        <w:tc>
          <w:tcPr>
            <w:tcW w:type="dxa" w:w="857"/>
          </w:tcPr>
          <w:p>
            <w:pPr>
              <w:spacing w:after="0"/>
              <w:jc w:val="left"/>
            </w:pPr>
          </w:p>
        </w:tc>
      </w:tr>
      <w:tr>
        <w:trPr>
          <w:cantSplit/>
        </w:trPr>
        <w:tc>
          <w:tcPr>
            <w:tcW w:type="dxa" w:w="1725"/>
          </w:tcPr>
          <w:p>
            <w:pPr>
              <w:spacing w:after="0"/>
              <w:jc w:val="left"/>
            </w:pPr>
            <w:r>
              <w:rPr>
                <w:sz w:val="16"/>
              </w:rPr>
              <w:t>Deaver town</w:t>
            </w:r>
          </w:p>
        </w:tc>
        <w:tc>
          <w:tcPr>
            <w:tcW w:type="dxa" w:w="899"/>
          </w:tcPr>
          <w:p>
            <w:pPr>
              <w:spacing w:after="0"/>
              <w:jc w:val="left"/>
            </w:pPr>
            <w:r>
              <w:rPr>
                <w:sz w:val="16"/>
              </w:rPr>
              <w:t>Town</w:t>
            </w:r>
          </w:p>
        </w:tc>
        <w:tc>
          <w:tcPr>
            <w:tcW w:type="dxa" w:w="3496"/>
          </w:tcPr>
          <w:p>
            <w:pPr>
              <w:spacing w:after="0"/>
              <w:jc w:val="left"/>
            </w:pPr>
            <w:r>
              <w:rPr>
                <w:sz w:val="16"/>
              </w:rPr>
              <w:t>Approved, expires 2027-05-11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 0</w:t>
            </w:r>
          </w:p>
        </w:tc>
        <w:tc>
          <w:tcPr>
            <w:tcW w:type="dxa" w:w="857"/>
          </w:tcPr>
          <w:p>
            <w:pPr>
              <w:spacing w:after="0"/>
              <w:jc w:val="left"/>
            </w:pPr>
          </w:p>
        </w:tc>
      </w:tr>
      <w:tr>
        <w:trPr>
          <w:cantSplit/>
        </w:trPr>
        <w:tc>
          <w:tcPr>
            <w:tcW w:type="dxa" w:w="1725"/>
          </w:tcPr>
          <w:p>
            <w:pPr>
              <w:spacing w:after="0"/>
              <w:jc w:val="left"/>
            </w:pPr>
            <w:r>
              <w:rPr>
                <w:sz w:val="16"/>
              </w:rPr>
              <w:t>Frannie town</w:t>
            </w:r>
          </w:p>
        </w:tc>
        <w:tc>
          <w:tcPr>
            <w:tcW w:type="dxa" w:w="899"/>
          </w:tcPr>
          <w:p>
            <w:pPr>
              <w:spacing w:after="0"/>
              <w:jc w:val="left"/>
            </w:pPr>
            <w:r>
              <w:rPr>
                <w:sz w:val="16"/>
              </w:rPr>
              <w:t>Town</w:t>
            </w:r>
          </w:p>
        </w:tc>
        <w:tc>
          <w:tcPr>
            <w:tcW w:type="dxa" w:w="3496"/>
          </w:tcPr>
          <w:p>
            <w:pPr>
              <w:spacing w:after="0"/>
              <w:jc w:val="left"/>
            </w:pPr>
            <w:r>
              <w:rPr>
                <w:sz w:val="16"/>
              </w:rPr>
              <w:t>Approved, expires 2027-05-11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 0</w:t>
            </w:r>
          </w:p>
        </w:tc>
        <w:tc>
          <w:tcPr>
            <w:tcW w:type="dxa" w:w="857"/>
          </w:tcPr>
          <w:p>
            <w:pPr>
              <w:spacing w:after="0"/>
              <w:jc w:val="left"/>
            </w:pPr>
          </w:p>
        </w:tc>
      </w:tr>
      <w:tr>
        <w:trPr>
          <w:cantSplit/>
        </w:trPr>
        <w:tc>
          <w:tcPr>
            <w:tcW w:type="dxa" w:w="1725"/>
          </w:tcPr>
          <w:p>
            <w:pPr>
              <w:spacing w:after="0"/>
              <w:jc w:val="left"/>
            </w:pPr>
            <w:r>
              <w:rPr>
                <w:sz w:val="16"/>
              </w:rPr>
              <w:t>Greybull town</w:t>
            </w:r>
          </w:p>
        </w:tc>
        <w:tc>
          <w:tcPr>
            <w:tcW w:type="dxa" w:w="899"/>
          </w:tcPr>
          <w:p>
            <w:pPr>
              <w:spacing w:after="0"/>
              <w:jc w:val="left"/>
            </w:pPr>
            <w:r>
              <w:rPr>
                <w:sz w:val="16"/>
              </w:rPr>
              <w:t>Town</w:t>
            </w:r>
          </w:p>
        </w:tc>
        <w:tc>
          <w:tcPr>
            <w:tcW w:type="dxa" w:w="3496"/>
          </w:tcPr>
          <w:p>
            <w:pPr>
              <w:spacing w:after="0"/>
              <w:jc w:val="left"/>
            </w:pPr>
            <w:r>
              <w:rPr>
                <w:sz w:val="16"/>
              </w:rPr>
              <w:t>Approved, expires 2027-05-11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26; 0</w:t>
            </w:r>
          </w:p>
        </w:tc>
        <w:tc>
          <w:tcPr>
            <w:tcW w:type="dxa" w:w="857"/>
          </w:tcPr>
          <w:p>
            <w:pPr>
              <w:spacing w:after="0"/>
              <w:jc w:val="left"/>
            </w:pPr>
          </w:p>
        </w:tc>
      </w:tr>
      <w:tr>
        <w:trPr>
          <w:cantSplit/>
        </w:trPr>
        <w:tc>
          <w:tcPr>
            <w:tcW w:type="dxa" w:w="1725"/>
          </w:tcPr>
          <w:p>
            <w:pPr>
              <w:spacing w:after="0"/>
              <w:jc w:val="left"/>
            </w:pPr>
            <w:r>
              <w:rPr>
                <w:sz w:val="16"/>
              </w:rPr>
              <w:t>Lovell town</w:t>
            </w:r>
          </w:p>
        </w:tc>
        <w:tc>
          <w:tcPr>
            <w:tcW w:type="dxa" w:w="899"/>
          </w:tcPr>
          <w:p>
            <w:pPr>
              <w:spacing w:after="0"/>
              <w:jc w:val="left"/>
            </w:pPr>
            <w:r>
              <w:rPr>
                <w:sz w:val="16"/>
              </w:rPr>
              <w:t>Town</w:t>
            </w:r>
          </w:p>
        </w:tc>
        <w:tc>
          <w:tcPr>
            <w:tcW w:type="dxa" w:w="3496"/>
          </w:tcPr>
          <w:p>
            <w:pPr>
              <w:spacing w:after="0"/>
              <w:jc w:val="left"/>
            </w:pPr>
            <w:r>
              <w:rPr>
                <w:sz w:val="16"/>
              </w:rPr>
              <w:t>Approved, expires 2027-05-11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13; 0</w:t>
            </w:r>
          </w:p>
        </w:tc>
        <w:tc>
          <w:tcPr>
            <w:tcW w:type="dxa" w:w="857"/>
          </w:tcPr>
          <w:p>
            <w:pPr>
              <w:spacing w:after="0"/>
              <w:jc w:val="left"/>
            </w:pPr>
          </w:p>
        </w:tc>
      </w:tr>
      <w:tr>
        <w:trPr>
          <w:cantSplit/>
        </w:trPr>
        <w:tc>
          <w:tcPr>
            <w:tcW w:type="dxa" w:w="1725"/>
          </w:tcPr>
          <w:p>
            <w:pPr>
              <w:spacing w:after="0"/>
              <w:jc w:val="left"/>
            </w:pPr>
            <w:r>
              <w:rPr>
                <w:sz w:val="16"/>
              </w:rPr>
              <w:t>Manderson town</w:t>
            </w:r>
          </w:p>
        </w:tc>
        <w:tc>
          <w:tcPr>
            <w:tcW w:type="dxa" w:w="899"/>
          </w:tcPr>
          <w:p>
            <w:pPr>
              <w:spacing w:after="0"/>
              <w:jc w:val="left"/>
            </w:pPr>
            <w:r>
              <w:rPr>
                <w:sz w:val="16"/>
              </w:rPr>
              <w:t>Town</w:t>
            </w:r>
          </w:p>
        </w:tc>
        <w:tc>
          <w:tcPr>
            <w:tcW w:type="dxa" w:w="3496"/>
          </w:tcPr>
          <w:p>
            <w:pPr>
              <w:spacing w:after="0"/>
              <w:jc w:val="left"/>
            </w:pPr>
            <w:r>
              <w:rPr>
                <w:sz w:val="16"/>
              </w:rPr>
              <w:t>Approved, expires 2027-05-11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8;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2022-05-12</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$380,778</w:t>
            </w:r>
          </w:p>
        </w:tc>
        <w:tc>
          <w:tcPr>
            <w:tcW w:type="dxa" w:w="1141"/>
          </w:tcPr>
          <w:p>
            <w:pPr>
              <w:spacing w:after="0"/>
              <w:jc w:val="right"/>
            </w:pPr>
          </w:p>
        </w:tc>
        <w:tc>
          <w:tcPr>
            <w:tcW w:type="dxa" w:w="1048"/>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$110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$3,507,547,873</w:t>
            </w:r>
          </w:p>
        </w:tc>
        <w:tc>
          <w:tcPr>
            <w:tcW w:type="dxa" w:w="1141"/>
          </w:tcPr>
          <w:p>
            <w:pPr>
              <w:spacing w:after="0"/>
              <w:jc w:val="right"/>
            </w:pPr>
            <w:r>
              <w:rPr>
                <w:sz w:val="16"/>
              </w:rPr>
              <w:t>$96,454,171</w:t>
            </w:r>
          </w:p>
        </w:tc>
        <w:tc>
          <w:tcPr>
            <w:tcW w:type="dxa" w:w="1048"/>
          </w:tcPr>
          <w:p>
            <w:pPr>
              <w:spacing w:after="0"/>
              <w:jc w:val="right"/>
            </w:pPr>
            <w:r>
              <w:rPr>
                <w:sz w:val="16"/>
              </w:rPr>
              <w:t>11,503</w:t>
            </w:r>
          </w:p>
        </w:tc>
        <w:tc>
          <w:tcPr>
            <w:tcW w:type="dxa" w:w="1037"/>
          </w:tcPr>
          <w:p>
            <w:pPr>
              <w:spacing w:after="0"/>
              <w:jc w:val="right"/>
            </w:pPr>
            <w:r>
              <w:rPr>
                <w:sz w:val="16"/>
              </w:rPr>
              <w:t>$2,297</w:t>
            </w:r>
          </w:p>
        </w:tc>
        <w:tc>
          <w:tcPr>
            <w:tcW w:type="dxa" w:w="1126"/>
          </w:tcPr>
          <w:p>
            <w:pPr>
              <w:spacing w:after="0"/>
              <w:jc w:val="right"/>
            </w:pPr>
            <w:r>
              <w:rPr>
                <w:sz w:val="16"/>
              </w:rPr>
              <w:t>$87,791</w:t>
            </w:r>
          </w:p>
        </w:tc>
        <w:tc>
          <w:tcPr>
            <w:tcW w:type="dxa" w:w="1193"/>
          </w:tcPr>
          <w:p>
            <w:pPr>
              <w:spacing w:after="0"/>
              <w:jc w:val="right"/>
            </w:pPr>
            <w:r>
              <w:rPr>
                <w:sz w:val="16"/>
              </w:rPr>
              <w:t>$1,044,367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$42,193,253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$53,957</w:t>
            </w:r>
          </w:p>
        </w:tc>
        <w:tc>
          <w:tcPr>
            <w:tcW w:type="dxa" w:w="1193"/>
          </w:tcPr>
          <w:p>
            <w:pPr>
              <w:spacing w:after="0"/>
              <w:jc w:val="right"/>
            </w:pPr>
          </w:p>
        </w:tc>
        <w:tc>
          <w:tcPr>
            <w:tcW w:type="dxa" w:w="1305"/>
          </w:tcPr>
          <w:p>
            <w:pPr>
              <w:spacing w:after="0"/>
              <w:jc w:val="right"/>
            </w:pPr>
            <w:r>
              <w:rPr>
                <w:sz w:val="16"/>
              </w:rPr>
              <w:t>0.128%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$6,426,038,537</w:t>
            </w:r>
          </w:p>
        </w:tc>
        <w:tc>
          <w:tcPr>
            <w:tcW w:type="dxa" w:w="1141"/>
          </w:tcPr>
          <w:p>
            <w:pPr>
              <w:spacing w:after="0"/>
              <w:jc w:val="right"/>
            </w:pPr>
          </w:p>
        </w:tc>
        <w:tc>
          <w:tcPr>
            <w:tcW w:type="dxa" w:w="1048"/>
          </w:tcPr>
          <w:p>
            <w:pPr>
              <w:spacing w:after="0"/>
              <w:jc w:val="right"/>
            </w:pPr>
            <w:r>
              <w:rPr>
                <w:sz w:val="16"/>
              </w:rPr>
              <w:t>11,521</w:t>
            </w:r>
          </w:p>
        </w:tc>
        <w:tc>
          <w:tcPr>
            <w:tcW w:type="dxa" w:w="1037"/>
          </w:tcPr>
          <w:p>
            <w:pPr>
              <w:spacing w:after="0"/>
              <w:jc w:val="right"/>
            </w:pPr>
            <w:r>
              <w:rPr>
                <w:sz w:val="16"/>
              </w:rPr>
              <w:t>$351,700</w:t>
            </w:r>
          </w:p>
        </w:tc>
        <w:tc>
          <w:tcPr>
            <w:tcW w:type="dxa" w:w="1126"/>
          </w:tcPr>
          <w:p>
            <w:pPr>
              <w:spacing w:after="0"/>
              <w:jc w:val="right"/>
            </w:pPr>
          </w:p>
        </w:tc>
        <w:tc>
          <w:tcPr>
            <w:tcW w:type="dxa" w:w="1193"/>
          </w:tcPr>
          <w:p>
            <w:pPr>
              <w:spacing w:after="0"/>
              <w:jc w:val="right"/>
            </w:pPr>
            <w:r>
              <w:rPr>
                <w:sz w:val="16"/>
              </w:rPr>
              <w:t>$73,144</w:t>
            </w:r>
          </w:p>
        </w:tc>
        <w:tc>
          <w:tcPr>
            <w:tcW w:type="dxa" w:w="1305"/>
          </w:tcPr>
          <w:p>
            <w:pPr>
              <w:spacing w:after="0"/>
              <w:jc w:val="right"/>
            </w:pPr>
            <w:r>
              <w:rPr>
                <w:sz w:val="16"/>
              </w:rPr>
              <w:t>0.00547%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$3,507,547,873</w:t>
            </w:r>
          </w:p>
        </w:tc>
        <w:tc>
          <w:tcPr>
            <w:tcW w:type="dxa" w:w="1141"/>
          </w:tcPr>
          <w:p>
            <w:pPr>
              <w:spacing w:after="0"/>
              <w:jc w:val="right"/>
            </w:pPr>
            <w:r>
              <w:rPr>
                <w:sz w:val="16"/>
              </w:rPr>
              <w:t>$96,454,171</w:t>
            </w:r>
          </w:p>
        </w:tc>
        <w:tc>
          <w:tcPr>
            <w:tcW w:type="dxa" w:w="1048"/>
          </w:tcPr>
          <w:p>
            <w:pPr>
              <w:spacing w:after="0"/>
              <w:jc w:val="right"/>
            </w:pPr>
            <w:r>
              <w:rPr>
                <w:sz w:val="16"/>
              </w:rPr>
              <w:t>11,503</w:t>
            </w:r>
          </w:p>
        </w:tc>
        <w:tc>
          <w:tcPr>
            <w:tcW w:type="dxa" w:w="1037"/>
          </w:tcPr>
          <w:p>
            <w:pPr>
              <w:spacing w:after="0"/>
              <w:jc w:val="right"/>
            </w:pPr>
            <w:r>
              <w:rPr>
                <w:sz w:val="16"/>
              </w:rPr>
              <w:t>$22,429</w:t>
            </w:r>
          </w:p>
        </w:tc>
        <w:tc>
          <w:tcPr>
            <w:tcW w:type="dxa" w:w="1126"/>
          </w:tcPr>
          <w:p>
            <w:pPr>
              <w:spacing w:after="0"/>
              <w:jc w:val="right"/>
            </w:pPr>
            <w:r>
              <w:rPr>
                <w:sz w:val="16"/>
              </w:rPr>
              <w:t>$34,045</w:t>
            </w:r>
          </w:p>
        </w:tc>
        <w:tc>
          <w:tcPr>
            <w:tcW w:type="dxa" w:w="1193"/>
          </w:tcPr>
          <w:p>
            <w:pPr>
              <w:spacing w:after="0"/>
              <w:jc w:val="right"/>
            </w:pPr>
            <w:r>
              <w:rPr>
                <w:sz w:val="16"/>
              </w:rPr>
              <w:t>$31,330</w:t>
            </w:r>
          </w:p>
        </w:tc>
        <w:tc>
          <w:tcPr>
            <w:tcW w:type="dxa" w:w="1305"/>
          </w:tcPr>
          <w:p>
            <w:pPr>
              <w:spacing w:after="0"/>
              <w:jc w:val="right"/>
            </w:pPr>
            <w:r>
              <w:rPr>
                <w:sz w:val="16"/>
              </w:rPr>
              <w:t>0.000639%</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$3,471,610,689</w:t>
            </w:r>
          </w:p>
        </w:tc>
        <w:tc>
          <w:tcPr>
            <w:tcW w:type="dxa" w:w="1141"/>
          </w:tcPr>
          <w:p>
            <w:pPr>
              <w:spacing w:after="0"/>
              <w:jc w:val="right"/>
            </w:pPr>
            <w:r>
              <w:rPr>
                <w:sz w:val="16"/>
              </w:rPr>
              <w:t>$96,454,171</w:t>
            </w:r>
          </w:p>
        </w:tc>
        <w:tc>
          <w:tcPr>
            <w:tcW w:type="dxa" w:w="1048"/>
          </w:tcPr>
          <w:p>
            <w:pPr>
              <w:spacing w:after="0"/>
              <w:jc w:val="right"/>
            </w:pPr>
            <w:r>
              <w:rPr>
                <w:sz w:val="16"/>
              </w:rPr>
              <w:t>11,436</w:t>
            </w:r>
          </w:p>
        </w:tc>
        <w:tc>
          <w:tcPr>
            <w:tcW w:type="dxa" w:w="1037"/>
          </w:tcPr>
          <w:p>
            <w:pPr>
              <w:spacing w:after="0"/>
              <w:jc w:val="right"/>
            </w:pPr>
            <w:r>
              <w:rPr>
                <w:sz w:val="16"/>
              </w:rPr>
              <w:t>$4</w:t>
            </w:r>
          </w:p>
        </w:tc>
        <w:tc>
          <w:tcPr>
            <w:tcW w:type="dxa" w:w="1126"/>
          </w:tcPr>
          <w:p>
            <w:pPr>
              <w:spacing w:after="0"/>
              <w:jc w:val="right"/>
            </w:pPr>
            <w:r>
              <w:rPr>
                <w:sz w:val="16"/>
              </w:rPr>
              <w:t>$866</w:t>
            </w:r>
          </w:p>
        </w:tc>
        <w:tc>
          <w:tcPr>
            <w:tcW w:type="dxa" w:w="1193"/>
          </w:tcPr>
          <w:p>
            <w:pPr>
              <w:spacing w:after="0"/>
              <w:jc w:val="right"/>
            </w:pPr>
            <w:r>
              <w:rPr>
                <w:sz w:val="16"/>
              </w:rPr>
              <w:t>$11,628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$3,507,547,873</w:t>
            </w:r>
          </w:p>
        </w:tc>
        <w:tc>
          <w:tcPr>
            <w:tcW w:type="dxa" w:w="1141"/>
          </w:tcPr>
          <w:p>
            <w:pPr>
              <w:spacing w:after="0"/>
              <w:jc w:val="right"/>
            </w:pPr>
          </w:p>
        </w:tc>
        <w:tc>
          <w:tcPr>
            <w:tcW w:type="dxa" w:w="1048"/>
          </w:tcPr>
          <w:p>
            <w:pPr>
              <w:spacing w:after="0"/>
              <w:jc w:val="right"/>
            </w:pPr>
            <w:r>
              <w:rPr>
                <w:sz w:val="16"/>
              </w:rPr>
              <w:t>11,503</w:t>
            </w:r>
          </w:p>
        </w:tc>
        <w:tc>
          <w:tcPr>
            <w:tcW w:type="dxa" w:w="1037"/>
          </w:tcPr>
          <w:p>
            <w:pPr>
              <w:spacing w:after="0"/>
              <w:jc w:val="right"/>
            </w:pPr>
            <w:r>
              <w:rPr>
                <w:sz w:val="16"/>
              </w:rPr>
              <w:t>$3,161</w:t>
            </w:r>
          </w:p>
        </w:tc>
        <w:tc>
          <w:tcPr>
            <w:tcW w:type="dxa" w:w="1126"/>
          </w:tcPr>
          <w:p>
            <w:pPr>
              <w:spacing w:after="0"/>
              <w:jc w:val="right"/>
            </w:pPr>
          </w:p>
        </w:tc>
        <w:tc>
          <w:tcPr>
            <w:tcW w:type="dxa" w:w="1193"/>
          </w:tcPr>
          <w:p>
            <w:pPr>
              <w:spacing w:after="0"/>
              <w:jc w:val="right"/>
            </w:pPr>
            <w:r>
              <w:rPr>
                <w:sz w:val="16"/>
              </w:rPr>
              <w:t>$785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$3,505,063,950</w:t>
            </w:r>
          </w:p>
        </w:tc>
        <w:tc>
          <w:tcPr>
            <w:tcW w:type="dxa" w:w="1141"/>
          </w:tcPr>
          <w:p>
            <w:pPr>
              <w:spacing w:after="0"/>
              <w:jc w:val="right"/>
            </w:pPr>
            <w:r>
              <w:rPr>
                <w:sz w:val="16"/>
              </w:rPr>
              <w:t>$9,977,099</w:t>
            </w:r>
          </w:p>
        </w:tc>
        <w:tc>
          <w:tcPr>
            <w:tcW w:type="dxa" w:w="1048"/>
          </w:tcPr>
          <w:p>
            <w:pPr>
              <w:spacing w:after="0"/>
              <w:jc w:val="right"/>
            </w:pPr>
            <w:r>
              <w:rPr>
                <w:sz w:val="16"/>
              </w:rPr>
              <w:t>347</w:t>
            </w:r>
          </w:p>
        </w:tc>
        <w:tc>
          <w:tcPr>
            <w:tcW w:type="dxa" w:w="1037"/>
          </w:tcPr>
          <w:p>
            <w:pPr>
              <w:spacing w:after="0"/>
              <w:jc w:val="right"/>
            </w:pPr>
            <w:r>
              <w:rPr>
                <w:sz w:val="16"/>
              </w:rPr>
              <w:t>$6,135,846</w:t>
            </w:r>
          </w:p>
        </w:tc>
        <w:tc>
          <w:tcPr>
            <w:tcW w:type="dxa" w:w="1126"/>
          </w:tcPr>
          <w:p>
            <w:pPr>
              <w:spacing w:after="0"/>
              <w:jc w:val="right"/>
            </w:pPr>
            <w:r>
              <w:rPr>
                <w:sz w:val="16"/>
              </w:rPr>
              <w:t>$10,844</w:t>
            </w:r>
          </w:p>
        </w:tc>
        <w:tc>
          <w:tcPr>
            <w:tcW w:type="dxa" w:w="1193"/>
          </w:tcPr>
          <w:p>
            <w:pPr>
              <w:spacing w:after="0"/>
              <w:jc w:val="right"/>
            </w:pPr>
            <w:r>
              <w:rPr>
                <w:sz w:val="16"/>
              </w:rPr>
              <w:t>$20,620</w:t>
            </w:r>
          </w:p>
        </w:tc>
        <w:tc>
          <w:tcPr>
            <w:tcW w:type="dxa" w:w="1305"/>
          </w:tcPr>
          <w:p>
            <w:pPr>
              <w:spacing w:after="0"/>
              <w:jc w:val="right"/>
            </w:pPr>
            <w:r>
              <w:rPr>
                <w:sz w:val="16"/>
              </w:rPr>
              <w:t>n/a (see note)</w:t>
            </w:r>
          </w:p>
        </w:tc>
        <w:tc>
          <w:tcPr>
            <w:tcW w:type="dxa" w:w="1264"/>
          </w:tcPr>
          <w:p>
            <w:pPr>
              <w:spacing w:after="0"/>
              <w:jc w:val="right"/>
            </w:pPr>
            <w:r>
              <w:rPr>
                <w:sz w:val="16"/>
              </w:rPr>
              <w:t>$10,000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$38,193,552</w:t>
            </w:r>
          </w:p>
        </w:tc>
        <w:tc>
          <w:tcPr>
            <w:tcW w:type="dxa" w:w="1141"/>
          </w:tcPr>
          <w:p>
            <w:pPr>
              <w:spacing w:after="0"/>
              <w:jc w:val="right"/>
            </w:pPr>
          </w:p>
        </w:tc>
        <w:tc>
          <w:tcPr>
            <w:tcW w:type="dxa" w:w="1048"/>
          </w:tcPr>
          <w:p>
            <w:pPr>
              <w:spacing w:after="0"/>
              <w:jc w:val="right"/>
            </w:pPr>
            <w:r>
              <w:rPr>
                <w:sz w:val="16"/>
              </w:rPr>
              <w:t>88</w:t>
            </w:r>
          </w:p>
        </w:tc>
        <w:tc>
          <w:tcPr>
            <w:tcW w:type="dxa" w:w="1037"/>
          </w:tcPr>
          <w:p>
            <w:pPr>
              <w:spacing w:after="0"/>
              <w:jc w:val="right"/>
            </w:pPr>
            <w:r>
              <w:rPr>
                <w:sz w:val="16"/>
              </w:rPr>
              <w:t>$4,023</w:t>
            </w:r>
          </w:p>
        </w:tc>
        <w:tc>
          <w:tcPr>
            <w:tcW w:type="dxa" w:w="1126"/>
          </w:tcPr>
          <w:p>
            <w:pPr>
              <w:spacing w:after="0"/>
              <w:jc w:val="right"/>
            </w:pPr>
          </w:p>
        </w:tc>
        <w:tc>
          <w:tcPr>
            <w:tcW w:type="dxa" w:w="1193"/>
          </w:tcPr>
          <w:p>
            <w:pPr>
              <w:spacing w:after="0"/>
              <w:jc w:val="right"/>
            </w:pPr>
            <w:r>
              <w:rPr>
                <w:sz w:val="16"/>
              </w:rPr>
              <w:t>$489,286</w:t>
            </w:r>
          </w:p>
        </w:tc>
        <w:tc>
          <w:tcPr>
            <w:tcW w:type="dxa" w:w="1305"/>
          </w:tcPr>
          <w:p>
            <w:pPr>
              <w:spacing w:after="0"/>
              <w:jc w:val="right"/>
            </w:pPr>
            <w:r>
              <w:rPr>
                <w:sz w:val="16"/>
              </w:rPr>
              <w:t>0.0105%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$3,507,547,873</w:t>
            </w:r>
          </w:p>
        </w:tc>
        <w:tc>
          <w:tcPr>
            <w:tcW w:type="dxa" w:w="1141"/>
          </w:tcPr>
          <w:p>
            <w:pPr>
              <w:spacing w:after="0"/>
              <w:jc w:val="right"/>
            </w:pPr>
          </w:p>
        </w:tc>
        <w:tc>
          <w:tcPr>
            <w:tcW w:type="dxa" w:w="1048"/>
          </w:tcPr>
          <w:p>
            <w:pPr>
              <w:spacing w:after="0"/>
              <w:jc w:val="right"/>
            </w:pPr>
            <w:r>
              <w:rPr>
                <w:sz w:val="16"/>
              </w:rPr>
              <w:t>11,503</w:t>
            </w:r>
          </w:p>
        </w:tc>
        <w:tc>
          <w:tcPr>
            <w:tcW w:type="dxa" w:w="1037"/>
          </w:tcPr>
          <w:p>
            <w:pPr>
              <w:spacing w:after="0"/>
              <w:jc w:val="right"/>
            </w:pPr>
            <w:r>
              <w:rPr>
                <w:sz w:val="16"/>
              </w:rPr>
              <w:t>$3,700</w:t>
            </w:r>
          </w:p>
        </w:tc>
        <w:tc>
          <w:tcPr>
            <w:tcW w:type="dxa" w:w="1126"/>
          </w:tcPr>
          <w:p>
            <w:pPr>
              <w:spacing w:after="0"/>
              <w:jc w:val="right"/>
            </w:pPr>
          </w:p>
        </w:tc>
        <w:tc>
          <w:tcPr>
            <w:tcW w:type="dxa" w:w="1193"/>
          </w:tcPr>
          <w:p>
            <w:pPr>
              <w:spacing w:after="0"/>
              <w:jc w:val="right"/>
            </w:pPr>
            <w:r>
              <w:rPr>
                <w:sz w:val="16"/>
              </w:rPr>
              <w:t>$122,060</w:t>
            </w:r>
          </w:p>
        </w:tc>
        <w:tc>
          <w:tcPr>
            <w:tcW w:type="dxa" w:w="1305"/>
          </w:tcPr>
          <w:p>
            <w:pPr>
              <w:spacing w:after="0"/>
              <w:jc w:val="right"/>
            </w:pPr>
            <w:r>
              <w:rPr>
                <w:sz w:val="16"/>
              </w:rPr>
              <w:t>0.000105%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$3,507,547,873</w:t>
            </w:r>
          </w:p>
        </w:tc>
        <w:tc>
          <w:tcPr>
            <w:tcW w:type="dxa" w:w="1141"/>
          </w:tcPr>
          <w:p>
            <w:pPr>
              <w:spacing w:after="0"/>
              <w:jc w:val="right"/>
            </w:pPr>
            <w:r>
              <w:rPr>
                <w:sz w:val="16"/>
              </w:rPr>
              <w:t>$96,454,171</w:t>
            </w:r>
          </w:p>
        </w:tc>
        <w:tc>
          <w:tcPr>
            <w:tcW w:type="dxa" w:w="1048"/>
          </w:tcPr>
          <w:p>
            <w:pPr>
              <w:spacing w:after="0"/>
              <w:jc w:val="right"/>
            </w:pPr>
            <w:r>
              <w:rPr>
                <w:sz w:val="16"/>
              </w:rPr>
              <w:t>11,503</w:t>
            </w:r>
          </w:p>
        </w:tc>
        <w:tc>
          <w:tcPr>
            <w:tcW w:type="dxa" w:w="1037"/>
          </w:tcPr>
          <w:p>
            <w:pPr>
              <w:spacing w:after="0"/>
              <w:jc w:val="right"/>
            </w:pPr>
            <w:r>
              <w:rPr>
                <w:sz w:val="16"/>
              </w:rPr>
              <w:t>$16,221</w:t>
            </w:r>
          </w:p>
        </w:tc>
        <w:tc>
          <w:tcPr>
            <w:tcW w:type="dxa" w:w="1126"/>
          </w:tcPr>
          <w:p>
            <w:pPr>
              <w:spacing w:after="0"/>
              <w:jc w:val="right"/>
            </w:pPr>
            <w:r>
              <w:rPr>
                <w:sz w:val="16"/>
              </w:rPr>
              <w:t>$4,824</w:t>
            </w:r>
          </w:p>
        </w:tc>
        <w:tc>
          <w:tcPr>
            <w:tcW w:type="dxa" w:w="1193"/>
          </w:tcPr>
          <w:p>
            <w:pPr>
              <w:spacing w:after="0"/>
              <w:jc w:val="right"/>
            </w:pPr>
            <w:r>
              <w:rPr>
                <w:sz w:val="16"/>
              </w:rPr>
              <w:t>$58,940</w:t>
            </w:r>
          </w:p>
        </w:tc>
        <w:tc>
          <w:tcPr>
            <w:tcW w:type="dxa" w:w="1305"/>
          </w:tcPr>
          <w:p>
            <w:pPr>
              <w:spacing w:after="0"/>
              <w:jc w:val="right"/>
            </w:pPr>
            <w:r>
              <w:rPr>
                <w:sz w:val="16"/>
              </w:rPr>
              <w:t>0.000462%</w:t>
            </w:r>
          </w:p>
        </w:tc>
        <w:tc>
          <w:tcPr>
            <w:tcW w:type="dxa" w:w="1264"/>
          </w:tcPr>
          <w:p>
            <w:pPr>
              <w:spacing w:after="0"/>
              <w:jc w:val="right"/>
            </w:pPr>
            <w:r>
              <w:rPr>
                <w:sz w:val="16"/>
              </w:rPr>
              <w:t>$0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$3,507,547,873</w:t>
            </w:r>
          </w:p>
        </w:tc>
        <w:tc>
          <w:tcPr>
            <w:tcW w:type="dxa" w:w="1141"/>
          </w:tcPr>
          <w:p>
            <w:pPr>
              <w:spacing w:after="0"/>
              <w:jc w:val="right"/>
            </w:pPr>
            <w:r>
              <w:rPr>
                <w:sz w:val="16"/>
              </w:rPr>
              <w:t>$96,454,171</w:t>
            </w:r>
          </w:p>
        </w:tc>
        <w:tc>
          <w:tcPr>
            <w:tcW w:type="dxa" w:w="1048"/>
          </w:tcPr>
          <w:p>
            <w:pPr>
              <w:spacing w:after="0"/>
              <w:jc w:val="right"/>
            </w:pPr>
            <w:r>
              <w:rPr>
                <w:sz w:val="16"/>
              </w:rPr>
              <w:t>11,503</w:t>
            </w:r>
          </w:p>
        </w:tc>
        <w:tc>
          <w:tcPr>
            <w:tcW w:type="dxa" w:w="1037"/>
          </w:tcPr>
          <w:p>
            <w:pPr>
              <w:spacing w:after="0"/>
              <w:jc w:val="right"/>
            </w:pPr>
            <w:r>
              <w:rPr>
                <w:sz w:val="16"/>
              </w:rPr>
              <w:t>$70,383</w:t>
            </w:r>
          </w:p>
        </w:tc>
        <w:tc>
          <w:tcPr>
            <w:tcW w:type="dxa" w:w="1126"/>
          </w:tcPr>
          <w:p>
            <w:pPr>
              <w:spacing w:after="0"/>
              <w:jc w:val="right"/>
            </w:pPr>
            <w:r>
              <w:rPr>
                <w:sz w:val="16"/>
              </w:rPr>
              <w:t>$605</w:t>
            </w:r>
          </w:p>
        </w:tc>
        <w:tc>
          <w:tcPr>
            <w:tcW w:type="dxa" w:w="1193"/>
          </w:tcPr>
          <w:p>
            <w:pPr>
              <w:spacing w:after="0"/>
              <w:jc w:val="right"/>
            </w:pPr>
            <w:r>
              <w:rPr>
                <w:sz w:val="16"/>
              </w:rPr>
              <w:t>$84,249</w:t>
            </w:r>
          </w:p>
        </w:tc>
        <w:tc>
          <w:tcPr>
            <w:tcW w:type="dxa" w:w="1305"/>
          </w:tcPr>
          <w:p>
            <w:pPr>
              <w:spacing w:after="0"/>
              <w:jc w:val="right"/>
            </w:pPr>
            <w:r>
              <w:rPr>
                <w:sz w:val="16"/>
              </w:rPr>
              <w:t>0.00201%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$3,507,547,873</w:t>
            </w:r>
          </w:p>
        </w:tc>
        <w:tc>
          <w:tcPr>
            <w:tcW w:type="dxa" w:w="1141"/>
          </w:tcPr>
          <w:p>
            <w:pPr>
              <w:spacing w:after="0"/>
              <w:jc w:val="right"/>
            </w:pPr>
          </w:p>
        </w:tc>
        <w:tc>
          <w:tcPr>
            <w:tcW w:type="dxa" w:w="1048"/>
          </w:tcPr>
          <w:p>
            <w:pPr>
              <w:spacing w:after="0"/>
              <w:jc w:val="right"/>
            </w:pPr>
            <w:r>
              <w:rPr>
                <w:sz w:val="16"/>
              </w:rPr>
              <w:t>11,503</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$623,288,962</w:t>
            </w:r>
          </w:p>
        </w:tc>
        <w:tc>
          <w:tcPr>
            <w:tcW w:type="dxa" w:w="1141"/>
          </w:tcPr>
          <w:p>
            <w:pPr>
              <w:spacing w:after="0"/>
              <w:jc w:val="right"/>
            </w:pPr>
            <w:r>
              <w:rPr>
                <w:sz w:val="16"/>
              </w:rPr>
              <w:t>$27,320,792</w:t>
            </w:r>
          </w:p>
        </w:tc>
        <w:tc>
          <w:tcPr>
            <w:tcW w:type="dxa" w:w="1048"/>
          </w:tcPr>
          <w:p>
            <w:pPr>
              <w:spacing w:after="0"/>
              <w:jc w:val="right"/>
            </w:pPr>
            <w:r>
              <w:rPr>
                <w:sz w:val="16"/>
              </w:rPr>
              <w:t>2,370</w:t>
            </w:r>
          </w:p>
        </w:tc>
        <w:tc>
          <w:tcPr>
            <w:tcW w:type="dxa" w:w="1037"/>
          </w:tcPr>
          <w:p>
            <w:pPr>
              <w:spacing w:after="0"/>
              <w:jc w:val="right"/>
            </w:pPr>
            <w:r>
              <w:rPr>
                <w:sz w:val="16"/>
              </w:rPr>
              <w:t>$78,530</w:t>
            </w:r>
          </w:p>
        </w:tc>
        <w:tc>
          <w:tcPr>
            <w:tcW w:type="dxa" w:w="1126"/>
          </w:tcPr>
          <w:p>
            <w:pPr>
              <w:spacing w:after="0"/>
              <w:jc w:val="right"/>
            </w:pPr>
            <w:r>
              <w:rPr>
                <w:sz w:val="16"/>
              </w:rPr>
              <w:t>$39</w:t>
            </w:r>
          </w:p>
        </w:tc>
        <w:tc>
          <w:tcPr>
            <w:tcW w:type="dxa" w:w="1193"/>
          </w:tcPr>
          <w:p>
            <w:pPr>
              <w:spacing w:after="0"/>
              <w:jc w:val="right"/>
            </w:pPr>
            <w:r>
              <w:rPr>
                <w:sz w:val="16"/>
              </w:rPr>
              <w:t>$2,341</w:t>
            </w:r>
          </w:p>
        </w:tc>
        <w:tc>
          <w:tcPr>
            <w:tcW w:type="dxa" w:w="1305"/>
          </w:tcPr>
          <w:p>
            <w:pPr>
              <w:spacing w:after="0"/>
              <w:jc w:val="right"/>
            </w:pPr>
            <w:r>
              <w:rPr>
                <w:sz w:val="16"/>
              </w:rPr>
              <w:t>0.0126%</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$3,507,547,873</w:t>
            </w:r>
          </w:p>
        </w:tc>
        <w:tc>
          <w:tcPr>
            <w:tcW w:type="dxa" w:w="1141"/>
          </w:tcPr>
          <w:p>
            <w:pPr>
              <w:spacing w:after="0"/>
              <w:jc w:val="right"/>
            </w:pPr>
            <w:r>
              <w:rPr>
                <w:sz w:val="16"/>
              </w:rPr>
              <w:t>$96,454,171</w:t>
            </w:r>
          </w:p>
        </w:tc>
        <w:tc>
          <w:tcPr>
            <w:tcW w:type="dxa" w:w="1048"/>
          </w:tcPr>
          <w:p>
            <w:pPr>
              <w:spacing w:after="0"/>
              <w:jc w:val="right"/>
            </w:pPr>
            <w:r>
              <w:rPr>
                <w:sz w:val="16"/>
              </w:rPr>
              <w:t>11,503</w:t>
            </w:r>
          </w:p>
        </w:tc>
        <w:tc>
          <w:tcPr>
            <w:tcW w:type="dxa" w:w="1037"/>
          </w:tcPr>
          <w:p>
            <w:pPr>
              <w:spacing w:after="0"/>
              <w:jc w:val="right"/>
            </w:pPr>
            <w:r>
              <w:rPr>
                <w:sz w:val="16"/>
              </w:rPr>
              <w:t>$1,033</w:t>
            </w:r>
          </w:p>
        </w:tc>
        <w:tc>
          <w:tcPr>
            <w:tcW w:type="dxa" w:w="1126"/>
          </w:tcPr>
          <w:p>
            <w:pPr>
              <w:spacing w:after="0"/>
              <w:jc w:val="right"/>
            </w:pPr>
            <w:r>
              <w:rPr>
                <w:sz w:val="16"/>
              </w:rPr>
              <w:t>$2</w:t>
            </w:r>
          </w:p>
        </w:tc>
        <w:tc>
          <w:tcPr>
            <w:tcW w:type="dxa" w:w="1193"/>
          </w:tcPr>
          <w:p>
            <w:pPr>
              <w:spacing w:after="0"/>
              <w:jc w:val="right"/>
            </w:pPr>
            <w:r>
              <w:rPr>
                <w:sz w:val="16"/>
              </w:rPr>
              <w:t>$47,888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2022-05-12 (Storm Events through 2026-06-30): 23 county-coded records, 23 with a damage value recorded (including $0), $10,000; 28 zone-level records, 28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11,503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$3,507,547,873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$96,454,171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$6,882,303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$1,986,751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Big Horn County</w:t>
            </w:r>
          </w:p>
        </w:tc>
        <w:tc>
          <w:tcPr>
            <w:tcW w:type="dxa" w:w="1527"/>
          </w:tcPr>
          <w:p>
            <w:pPr>
              <w:spacing w:after="0"/>
              <w:jc w:val="left"/>
            </w:pPr>
            <w:r>
              <w:rPr>
                <w:sz w:val="16"/>
              </w:rPr>
              <w:t>560004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Basin town</w:t>
            </w:r>
          </w:p>
        </w:tc>
        <w:tc>
          <w:tcPr>
            <w:tcW w:type="dxa" w:w="1527"/>
          </w:tcPr>
          <w:p>
            <w:pPr>
              <w:spacing w:after="0"/>
              <w:jc w:val="left"/>
            </w:pPr>
            <w:r>
              <w:rPr>
                <w:sz w:val="16"/>
              </w:rPr>
              <w:t>560069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Burlington town</w:t>
            </w:r>
          </w:p>
        </w:tc>
        <w:tc>
          <w:tcPr>
            <w:tcW w:type="dxa" w:w="1527"/>
          </w:tcPr>
          <w:p>
            <w:pPr>
              <w:spacing w:after="0"/>
              <w:jc w:val="left"/>
            </w:pPr>
            <w:r>
              <w:rPr>
                <w:sz w:val="16"/>
              </w:rPr>
              <w:t>560091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Byron town</w:t>
            </w:r>
          </w:p>
        </w:tc>
        <w:tc>
          <w:tcPr>
            <w:tcW w:type="dxa" w:w="1527"/>
          </w:tcPr>
          <w:p>
            <w:pPr>
              <w:spacing w:after="0"/>
              <w:jc w:val="left"/>
            </w:pPr>
            <w:r>
              <w:rPr>
                <w:sz w:val="16"/>
              </w:rPr>
              <w:t>560058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Cowley town</w:t>
            </w:r>
          </w:p>
        </w:tc>
        <w:tc>
          <w:tcPr>
            <w:tcW w:type="dxa" w:w="1527"/>
          </w:tcPr>
          <w:p>
            <w:pPr>
              <w:spacing w:after="0"/>
              <w:jc w:val="left"/>
            </w:pPr>
            <w:r>
              <w:rPr>
                <w:sz w:val="16"/>
              </w:rPr>
              <w:t>560059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Deaver town</w:t>
            </w:r>
          </w:p>
        </w:tc>
        <w:tc>
          <w:tcPr>
            <w:tcW w:type="dxa" w:w="1527"/>
          </w:tcPr>
          <w:p>
            <w:pPr>
              <w:spacing w:after="0"/>
              <w:jc w:val="left"/>
            </w:pPr>
            <w:r>
              <w:rPr>
                <w:sz w:val="16"/>
              </w:rPr>
              <w:t>560104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Frannie town</w:t>
            </w:r>
          </w:p>
        </w:tc>
        <w:tc>
          <w:tcPr>
            <w:tcW w:type="dxa" w:w="1527"/>
          </w:tcPr>
          <w:p>
            <w:pPr>
              <w:spacing w:after="0"/>
              <w:jc w:val="left"/>
            </w:pPr>
            <w:r>
              <w:rPr>
                <w:sz w:val="16"/>
              </w:rPr>
              <w:t>560084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Greybull town</w:t>
            </w:r>
          </w:p>
        </w:tc>
        <w:tc>
          <w:tcPr>
            <w:tcW w:type="dxa" w:w="1527"/>
          </w:tcPr>
          <w:p>
            <w:pPr>
              <w:spacing w:after="0"/>
              <w:jc w:val="left"/>
            </w:pPr>
            <w:r>
              <w:rPr>
                <w:sz w:val="16"/>
              </w:rPr>
              <w:t>560005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Lovell town</w:t>
            </w:r>
          </w:p>
        </w:tc>
        <w:tc>
          <w:tcPr>
            <w:tcW w:type="dxa" w:w="1527"/>
          </w:tcPr>
          <w:p>
            <w:pPr>
              <w:spacing w:after="0"/>
              <w:jc w:val="left"/>
            </w:pPr>
            <w:r>
              <w:rPr>
                <w:sz w:val="16"/>
              </w:rPr>
              <w:t>560073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Manderson town</w:t>
            </w:r>
          </w:p>
        </w:tc>
        <w:tc>
          <w:tcPr>
            <w:tcW w:type="dxa" w:w="1527"/>
          </w:tcPr>
          <w:p>
            <w:pPr>
              <w:spacing w:after="0"/>
              <w:jc w:val="left"/>
            </w:pPr>
            <w:r>
              <w:rPr>
                <w:sz w:val="16"/>
              </w:rPr>
              <w:t>560006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Big Horn County, WY: risk-assessment baseline packet, release 2026-10 (data as of 2026-09-28; County area 56003).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Big Horn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 Horn County, WY: Risk-assessment baseline packet</dc:title>
  <dc:subject>Hazard Plain release 2026-10, as of 2026-09-28. Preview: automated baseline</dc:subject>
  <dc:creator>Hazard Plain</dc:creator>
  <cp:keywords>Hazard Plain; hazard mitigation; risk assessment; 56003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