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Albany County, WY</w:t>
      </w:r>
    </w:p>
    <w:p>
      <w:pPr>
        <w:spacing w:after="120" w:before="0"/>
      </w:pPr>
      <w:r>
        <w:rPr>
          <w:color w:val="555555"/>
          <w:sz w:val="24"/>
        </w:rPr>
        <w:t>Risk-assessment baseline packet</w:t>
      </w:r>
    </w:p>
    <w:p>
      <w:pPr>
        <w:spacing w:after="120" w:before="0"/>
      </w:pPr>
      <w:r>
        <w:rPr>
          <w:b/>
          <w:sz w:val="18"/>
        </w:rPr>
        <w:t xml:space="preserve">County FIPS: </w:t>
      </w:r>
      <w:r>
        <w:rPr>
          <w:sz w:val="18"/>
        </w:rPr>
        <w:t>56001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2030-09-07. Plan: Region Three, WY Hazard Mitigation Plan 2025 (FEMA plan 110571), approved 2025-09-08.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2025-09-08: no new hazard declaration and 126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($6,459,422 a year), Cold Wave ($6,330,277) and Lightning ($979,107).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2030-09-07</w:t>
      </w:r>
    </w:p>
    <w:p>
      <w:pPr>
        <w:keepNext/>
        <w:spacing w:after="40" w:before="0"/>
      </w:pPr>
      <w:r>
        <w:rPr>
          <w:b/>
        </w:rPr>
        <w:t xml:space="preserve">Plan: </w:t>
      </w:r>
      <w:r>
        <w:rPr/>
        <w:t>Region Three, WY Hazard Mitigation Plan 2025 (FEMA plan 110571)</w:t>
      </w:r>
    </w:p>
    <w:p>
      <w:pPr>
        <w:keepNext/>
        <w:spacing w:after="40" w:before="0"/>
      </w:pPr>
      <w:r>
        <w:rPr>
          <w:b/>
        </w:rPr>
        <w:t xml:space="preserve">Approved: </w:t>
      </w:r>
      <w:r>
        <w:rPr/>
        <w:t>2025-09-08</w:t>
      </w:r>
    </w:p>
    <w:p>
      <w:pPr>
        <w:keepNext/>
        <w:spacing w:after="40" w:before="0"/>
      </w:pPr>
      <w:r>
        <w:rPr>
          <w:b/>
        </w:rPr>
        <w:t xml:space="preserve">Days to expiry: </w:t>
      </w:r>
      <w:r>
        <w:rPr/>
        <w:t>1,438</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618"/>
        <w:gridCol w:w="2272"/>
        <w:gridCol w:w="2849"/>
        <w:gridCol w:w="2175"/>
        <w:gridCol w:w="1117"/>
        <w:gridCol w:w="1117"/>
        <w:gridCol w:w="963"/>
      </w:tblGrid>
      <w:tr>
        <w:trPr>
          <w:cantSplit/>
          <w:tblHeader/>
        </w:trPr>
        <w:tc>
          <w:tcPr>
            <w:tcW w:type="dxa" w:w="3618"/>
            <w:shd w:val="clear" w:color="auto" w:fill="E8E8E8"/>
          </w:tcPr>
          <w:p>
            <w:pPr>
              <w:spacing w:after="0"/>
              <w:jc w:val="left"/>
            </w:pPr>
            <w:r>
              <w:rPr>
                <w:b/>
                <w:sz w:val="16"/>
              </w:rPr>
              <w:t>Jurisdiction</w:t>
            </w:r>
          </w:p>
        </w:tc>
        <w:tc>
          <w:tcPr>
            <w:tcW w:type="dxa" w:w="227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Status</w:t>
            </w:r>
          </w:p>
        </w:tc>
        <w:tc>
          <w:tcPr>
            <w:tcW w:type="dxa" w:w="2175"/>
            <w:shd w:val="clear" w:color="auto" w:fill="E8E8E8"/>
          </w:tcPr>
          <w:p>
            <w:pPr>
              <w:spacing w:after="0"/>
              <w:jc w:val="left"/>
            </w:pPr>
            <w:r>
              <w:rPr>
                <w:b/>
                <w:sz w:val="16"/>
              </w:rPr>
              <w:t>Plan</w:t>
            </w:r>
          </w:p>
        </w:tc>
        <w:tc>
          <w:tcPr>
            <w:tcW w:type="dxa" w:w="1117"/>
            <w:shd w:val="clear" w:color="auto" w:fill="E8E8E8"/>
          </w:tcPr>
          <w:p>
            <w:pPr>
              <w:spacing w:after="0"/>
              <w:jc w:val="left"/>
            </w:pPr>
            <w:r>
              <w:rPr>
                <w:b/>
                <w:sz w:val="16"/>
              </w:rPr>
              <w:t>Approved</w:t>
            </w:r>
          </w:p>
        </w:tc>
        <w:tc>
          <w:tcPr>
            <w:tcW w:type="dxa" w:w="1117"/>
            <w:shd w:val="clear" w:color="auto" w:fill="E8E8E8"/>
          </w:tcPr>
          <w:p>
            <w:pPr>
              <w:spacing w:after="0"/>
              <w:jc w:val="left"/>
            </w:pPr>
            <w:r>
              <w:rPr>
                <w:b/>
                <w:sz w:val="16"/>
              </w:rPr>
              <w:t>Expires</w:t>
            </w:r>
          </w:p>
        </w:tc>
        <w:tc>
          <w:tcPr>
            <w:tcW w:type="dxa" w:w="96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618"/>
          </w:tcPr>
          <w:p>
            <w:pPr>
              <w:spacing w:after="0"/>
              <w:jc w:val="left"/>
            </w:pPr>
            <w:r>
              <w:rPr>
                <w:sz w:val="16"/>
              </w:rPr>
              <w:t>Albany County</w:t>
            </w:r>
          </w:p>
        </w:tc>
        <w:tc>
          <w:tcPr>
            <w:tcW w:type="dxa" w:w="2272"/>
          </w:tcPr>
          <w:p>
            <w:pPr>
              <w:spacing w:after="0"/>
              <w:jc w:val="left"/>
            </w:pPr>
            <w:r>
              <w:rPr>
                <w:sz w:val="16"/>
              </w:rPr>
              <w:t>County</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Laramie city</w:t>
            </w:r>
          </w:p>
        </w:tc>
        <w:tc>
          <w:tcPr>
            <w:tcW w:type="dxa" w:w="2272"/>
          </w:tcPr>
          <w:p>
            <w:pPr>
              <w:spacing w:after="0"/>
              <w:jc w:val="left"/>
            </w:pPr>
            <w:r>
              <w:rPr>
                <w:sz w:val="16"/>
              </w:rPr>
              <w:t>City</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Rock River town</w:t>
            </w:r>
          </w:p>
        </w:tc>
        <w:tc>
          <w:tcPr>
            <w:tcW w:type="dxa" w:w="2272"/>
          </w:tcPr>
          <w:p>
            <w:pPr>
              <w:spacing w:after="0"/>
              <w:jc w:val="left"/>
            </w:pPr>
            <w:r>
              <w:rPr>
                <w:sz w:val="16"/>
              </w:rPr>
              <w:t>Town</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Albany County School District 1</w:t>
            </w:r>
          </w:p>
        </w:tc>
        <w:tc>
          <w:tcPr>
            <w:tcW w:type="dxa" w:w="2272"/>
          </w:tcPr>
          <w:p>
            <w:pPr>
              <w:spacing w:after="0"/>
              <w:jc w:val="left"/>
            </w:pPr>
            <w:r>
              <w:rPr>
                <w:sz w:val="16"/>
              </w:rPr>
              <w:t>School/School District</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Albany County Fire District #1</w:t>
            </w:r>
          </w:p>
        </w:tc>
        <w:tc>
          <w:tcPr>
            <w:tcW w:type="dxa" w:w="2272"/>
          </w:tcPr>
          <w:p>
            <w:pPr>
              <w:spacing w:after="0"/>
              <w:jc w:val="left"/>
            </w:pPr>
            <w:r>
              <w:rPr>
                <w:sz w:val="16"/>
              </w:rPr>
              <w:t>Fire/EMS District</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Laramie Rivers Conservation District</w:t>
            </w:r>
          </w:p>
        </w:tc>
        <w:tc>
          <w:tcPr>
            <w:tcW w:type="dxa" w:w="2272"/>
          </w:tcPr>
          <w:p>
            <w:pPr>
              <w:spacing w:after="0"/>
              <w:jc w:val="left"/>
            </w:pPr>
            <w:r>
              <w:rPr>
                <w:sz w:val="16"/>
              </w:rPr>
              <w:t>Conservation District</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Pioneer Canal - Lake Hattie Irrigation District</w:t>
            </w:r>
          </w:p>
        </w:tc>
        <w:tc>
          <w:tcPr>
            <w:tcW w:type="dxa" w:w="2272"/>
          </w:tcPr>
          <w:p>
            <w:pPr>
              <w:spacing w:after="0"/>
              <w:jc w:val="left"/>
            </w:pPr>
            <w:r>
              <w:rPr>
                <w:sz w:val="16"/>
              </w:rPr>
              <w:t>Community Services District</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r>
        <w:trPr>
          <w:cantSplit/>
        </w:trPr>
        <w:tc>
          <w:tcPr>
            <w:tcW w:type="dxa" w:w="3618"/>
          </w:tcPr>
          <w:p>
            <w:pPr>
              <w:spacing w:after="0"/>
              <w:jc w:val="left"/>
            </w:pPr>
            <w:r>
              <w:rPr>
                <w:sz w:val="16"/>
              </w:rPr>
              <w:t>Wold Improvement and Service District</w:t>
            </w:r>
          </w:p>
        </w:tc>
        <w:tc>
          <w:tcPr>
            <w:tcW w:type="dxa" w:w="2272"/>
          </w:tcPr>
          <w:p>
            <w:pPr>
              <w:spacing w:after="0"/>
              <w:jc w:val="left"/>
            </w:pPr>
            <w:r>
              <w:rPr>
                <w:sz w:val="16"/>
              </w:rPr>
              <w:t>Community Services District</w:t>
            </w:r>
          </w:p>
        </w:tc>
        <w:tc>
          <w:tcPr>
            <w:tcW w:type="dxa" w:w="2849"/>
          </w:tcPr>
          <w:p>
            <w:pPr>
              <w:spacing w:after="0"/>
              <w:jc w:val="left"/>
            </w:pPr>
            <w:r>
              <w:rPr>
                <w:sz w:val="16"/>
              </w:rPr>
              <w:t>Approved, expires 2030-09-07</w:t>
            </w:r>
          </w:p>
        </w:tc>
        <w:tc>
          <w:tcPr>
            <w:tcW w:type="dxa" w:w="2175"/>
          </w:tcPr>
          <w:p>
            <w:pPr>
              <w:spacing w:after="0"/>
              <w:jc w:val="left"/>
            </w:pPr>
            <w:r>
              <w:rPr>
                <w:sz w:val="16"/>
              </w:rPr>
              <w:t>Region Three, WY Hazard Mitigation Plan 2025 (FEMA plan 110571)</w:t>
            </w:r>
          </w:p>
        </w:tc>
        <w:tc>
          <w:tcPr>
            <w:tcW w:type="dxa" w:w="1117"/>
          </w:tcPr>
          <w:p>
            <w:pPr>
              <w:spacing w:after="0"/>
              <w:jc w:val="left"/>
            </w:pPr>
            <w:r>
              <w:rPr>
                <w:sz w:val="16"/>
              </w:rPr>
              <w:t>2025-09-08</w:t>
            </w:r>
          </w:p>
        </w:tc>
        <w:tc>
          <w:tcPr>
            <w:tcW w:type="dxa" w:w="1117"/>
          </w:tcPr>
          <w:p>
            <w:pPr>
              <w:spacing w:after="0"/>
              <w:jc w:val="left"/>
            </w:pPr>
            <w:r>
              <w:rPr>
                <w:sz w:val="16"/>
              </w:rPr>
              <w:t>2030-09-07</w:t>
            </w:r>
          </w:p>
        </w:tc>
        <w:tc>
          <w:tcPr>
            <w:tcW w:type="dxa" w:w="963"/>
          </w:tcPr>
          <w:p>
            <w:pPr>
              <w:spacing w:after="0"/>
              <w:jc w:val="right"/>
            </w:pPr>
            <w:r>
              <w:rPr>
                <w:sz w:val="16"/>
              </w:rPr>
              <w:t>1,438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110571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0"/>
        <w:gridCol w:w="1037"/>
        <w:gridCol w:w="1414"/>
        <w:gridCol w:w="1414"/>
        <w:gridCol w:w="1037"/>
        <w:gridCol w:w="1126"/>
        <w:gridCol w:w="1911"/>
        <w:gridCol w:w="1187"/>
        <w:gridCol w:w="2092"/>
        <w:gridCol w:w="2175"/>
      </w:tblGrid>
      <w:tr>
        <w:trPr>
          <w:cantSplit/>
          <w:tblHeader/>
        </w:trPr>
        <w:tc>
          <w:tcPr>
            <w:tcW w:type="dxa" w:w="72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4"/>
            <w:shd w:val="clear" w:color="auto" w:fill="E8E8E8"/>
          </w:tcPr>
          <w:p>
            <w:pPr>
              <w:spacing w:after="0"/>
              <w:jc w:val="left"/>
            </w:pPr>
            <w:r>
              <w:rPr>
                <w:b/>
                <w:sz w:val="16"/>
              </w:rPr>
              <w:t>NRI risk rating</w:t>
            </w:r>
          </w:p>
        </w:tc>
        <w:tc>
          <w:tcPr>
            <w:tcW w:type="dxa" w:w="141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9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5"/>
            <w:shd w:val="clear" w:color="auto" w:fill="E8E8E8"/>
          </w:tcPr>
          <w:p>
            <w:pPr>
              <w:spacing w:after="0"/>
              <w:jc w:val="left"/>
            </w:pPr>
            <w:r>
              <w:rPr>
                <w:b/>
                <w:sz w:val="16"/>
              </w:rPr>
              <w:t>Storm Events coverage note</w:t>
            </w:r>
          </w:p>
        </w:tc>
      </w:tr>
      <w:tr>
        <w:trPr>
          <w:cantSplit/>
        </w:trPr>
        <w:tc>
          <w:tcPr>
            <w:tcW w:type="dxa" w:w="720"/>
          </w:tcPr>
          <w:p>
            <w:pPr>
              <w:spacing w:after="0"/>
              <w:jc w:val="right"/>
            </w:pPr>
            <w:r>
              <w:rPr>
                <w:sz w:val="16"/>
              </w:rPr>
              <w:t>1</w:t>
            </w:r>
          </w:p>
        </w:tc>
        <w:tc>
          <w:tcPr>
            <w:tcW w:type="dxa" w:w="1037"/>
          </w:tcPr>
          <w:p>
            <w:pPr>
              <w:spacing w:after="0"/>
              <w:jc w:val="left"/>
            </w:pPr>
            <w:r>
              <w:rPr>
                <w:sz w:val="16"/>
              </w:rPr>
              <w:t>Inland Flooding</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$6,397,372</w:t>
            </w:r>
          </w:p>
        </w:tc>
        <w:tc>
          <w:tcPr>
            <w:tcW w:type="dxa" w:w="1126"/>
          </w:tcPr>
          <w:p>
            <w:pPr>
              <w:spacing w:after="0"/>
              <w:jc w:val="right"/>
            </w:pPr>
            <w:r>
              <w:rPr>
                <w:sz w:val="16"/>
              </w:rPr>
              <w:t>$41,869</w:t>
            </w:r>
          </w:p>
        </w:tc>
        <w:tc>
          <w:tcPr>
            <w:tcW w:type="dxa" w:w="1911"/>
          </w:tcPr>
          <w:p>
            <w:pPr>
              <w:spacing w:after="0"/>
              <w:jc w:val="right"/>
            </w:pPr>
            <w:r>
              <w:rPr>
                <w:sz w:val="16"/>
              </w:rPr>
              <w:t>$20,181</w:t>
            </w:r>
          </w:p>
        </w:tc>
        <w:tc>
          <w:tcPr>
            <w:tcW w:type="dxa" w:w="1187"/>
          </w:tcPr>
          <w:p>
            <w:pPr>
              <w:spacing w:after="0"/>
              <w:jc w:val="right"/>
            </w:pPr>
            <w:r>
              <w:rPr>
                <w:sz w:val="16"/>
              </w:rPr>
              <w:t>$6,459,422</w:t>
            </w:r>
          </w:p>
        </w:tc>
        <w:tc>
          <w:tcPr>
            <w:tcW w:type="dxa" w:w="2092"/>
          </w:tcPr>
          <w:p>
            <w:pPr>
              <w:spacing w:after="0"/>
              <w:jc w:val="right"/>
            </w:pPr>
            <w:r>
              <w:rPr>
                <w:sz w:val="16"/>
              </w:rPr>
              <w:t>23</w:t>
            </w:r>
          </w:p>
        </w:tc>
        <w:tc>
          <w:tcPr>
            <w:tcW w:type="dxa" w:w="2175"/>
          </w:tcPr>
          <w:p>
            <w:pPr>
              <w:spacing w:after="0"/>
              <w:jc w:val="left"/>
            </w:pPr>
          </w:p>
        </w:tc>
      </w:tr>
      <w:tr>
        <w:trPr>
          <w:cantSplit/>
        </w:trPr>
        <w:tc>
          <w:tcPr>
            <w:tcW w:type="dxa" w:w="720"/>
          </w:tcPr>
          <w:p>
            <w:pPr>
              <w:spacing w:after="0"/>
              <w:jc w:val="right"/>
            </w:pPr>
            <w:r>
              <w:rPr>
                <w:sz w:val="16"/>
              </w:rPr>
              <w:t>2</w:t>
            </w:r>
          </w:p>
        </w:tc>
        <w:tc>
          <w:tcPr>
            <w:tcW w:type="dxa" w:w="1037"/>
          </w:tcPr>
          <w:p>
            <w:pPr>
              <w:spacing w:after="0"/>
              <w:jc w:val="left"/>
            </w:pPr>
            <w:r>
              <w:rPr>
                <w:sz w:val="16"/>
              </w:rPr>
              <w:t>Cold Wave</w:t>
            </w:r>
          </w:p>
        </w:tc>
        <w:tc>
          <w:tcPr>
            <w:tcW w:type="dxa" w:w="1414"/>
          </w:tcPr>
          <w:p>
            <w:pPr>
              <w:spacing w:after="0"/>
              <w:jc w:val="left"/>
            </w:pPr>
            <w:r>
              <w:rPr>
                <w:sz w:val="16"/>
              </w:rPr>
              <w:t>Relatively Moderate</w:t>
            </w:r>
          </w:p>
        </w:tc>
        <w:tc>
          <w:tcPr>
            <w:tcW w:type="dxa" w:w="1414"/>
          </w:tcPr>
          <w:p>
            <w:pPr>
              <w:spacing w:after="0"/>
              <w:jc w:val="left"/>
            </w:pPr>
            <w:r>
              <w:rPr>
                <w:sz w:val="16"/>
              </w:rPr>
              <w:t>Relatively High</w:t>
            </w:r>
          </w:p>
        </w:tc>
        <w:tc>
          <w:tcPr>
            <w:tcW w:type="dxa" w:w="1037"/>
          </w:tcPr>
          <w:p>
            <w:pPr>
              <w:spacing w:after="0"/>
              <w:jc w:val="right"/>
            </w:pPr>
            <w:r>
              <w:rPr>
                <w:sz w:val="16"/>
              </w:rPr>
              <w:t>$21,706</w:t>
            </w:r>
          </w:p>
        </w:tc>
        <w:tc>
          <w:tcPr>
            <w:tcW w:type="dxa" w:w="1126"/>
          </w:tcPr>
          <w:p>
            <w:pPr>
              <w:spacing w:after="0"/>
              <w:jc w:val="right"/>
            </w:pPr>
            <w:r>
              <w:rPr>
                <w:sz w:val="16"/>
              </w:rPr>
              <w:t>$193,607</w:t>
            </w:r>
          </w:p>
        </w:tc>
        <w:tc>
          <w:tcPr>
            <w:tcW w:type="dxa" w:w="1911"/>
          </w:tcPr>
          <w:p>
            <w:pPr>
              <w:spacing w:after="0"/>
              <w:jc w:val="right"/>
            </w:pPr>
            <w:r>
              <w:rPr>
                <w:sz w:val="16"/>
              </w:rPr>
              <w:t>$6,114,964</w:t>
            </w:r>
          </w:p>
        </w:tc>
        <w:tc>
          <w:tcPr>
            <w:tcW w:type="dxa" w:w="1187"/>
          </w:tcPr>
          <w:p>
            <w:pPr>
              <w:spacing w:after="0"/>
              <w:jc w:val="right"/>
            </w:pPr>
            <w:r>
              <w:rPr>
                <w:sz w:val="16"/>
              </w:rPr>
              <w:t>$6,330,277</w:t>
            </w:r>
          </w:p>
        </w:tc>
        <w:tc>
          <w:tcPr>
            <w:tcW w:type="dxa" w:w="2092"/>
          </w:tcPr>
          <w:p>
            <w:pPr>
              <w:spacing w:after="0"/>
              <w:jc w:val="right"/>
            </w:pPr>
            <w:r>
              <w:rPr>
                <w:sz w:val="16"/>
              </w:rPr>
              <w:t>42</w:t>
            </w:r>
          </w:p>
        </w:tc>
        <w:tc>
          <w:tcPr>
            <w:tcW w:type="dxa" w:w="2175"/>
          </w:tcPr>
          <w:p>
            <w:pPr>
              <w:spacing w:after="0"/>
              <w:jc w:val="left"/>
            </w:pPr>
          </w:p>
        </w:tc>
      </w:tr>
      <w:tr>
        <w:trPr>
          <w:cantSplit/>
        </w:trPr>
        <w:tc>
          <w:tcPr>
            <w:tcW w:type="dxa" w:w="720"/>
          </w:tcPr>
          <w:p>
            <w:pPr>
              <w:spacing w:after="0"/>
              <w:jc w:val="right"/>
            </w:pPr>
            <w:r>
              <w:rPr>
                <w:sz w:val="16"/>
              </w:rPr>
              <w:t>3</w:t>
            </w:r>
          </w:p>
        </w:tc>
        <w:tc>
          <w:tcPr>
            <w:tcW w:type="dxa" w:w="1037"/>
          </w:tcPr>
          <w:p>
            <w:pPr>
              <w:spacing w:after="0"/>
              <w:jc w:val="left"/>
            </w:pPr>
            <w:r>
              <w:rPr>
                <w:sz w:val="16"/>
              </w:rPr>
              <w:t>Lightning</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$23,100</w:t>
            </w:r>
          </w:p>
        </w:tc>
        <w:tc>
          <w:tcPr>
            <w:tcW w:type="dxa" w:w="1126"/>
          </w:tcPr>
          <w:p>
            <w:pPr>
              <w:spacing w:after="0"/>
              <w:jc w:val="right"/>
            </w:pPr>
            <w:r>
              <w:rPr>
                <w:sz w:val="16"/>
              </w:rPr>
              <w:t>n/a</w:t>
            </w:r>
          </w:p>
        </w:tc>
        <w:tc>
          <w:tcPr>
            <w:tcW w:type="dxa" w:w="1911"/>
          </w:tcPr>
          <w:p>
            <w:pPr>
              <w:spacing w:after="0"/>
              <w:jc w:val="right"/>
            </w:pPr>
            <w:r>
              <w:rPr>
                <w:sz w:val="16"/>
              </w:rPr>
              <w:t>$956,007</w:t>
            </w:r>
          </w:p>
        </w:tc>
        <w:tc>
          <w:tcPr>
            <w:tcW w:type="dxa" w:w="1187"/>
          </w:tcPr>
          <w:p>
            <w:pPr>
              <w:spacing w:after="0"/>
              <w:jc w:val="right"/>
            </w:pPr>
            <w:r>
              <w:rPr>
                <w:sz w:val="16"/>
              </w:rPr>
              <w:t>$979,107</w:t>
            </w:r>
          </w:p>
        </w:tc>
        <w:tc>
          <w:tcPr>
            <w:tcW w:type="dxa" w:w="2092"/>
          </w:tcPr>
          <w:p>
            <w:pPr>
              <w:spacing w:after="0"/>
              <w:jc w:val="right"/>
            </w:pPr>
            <w:r>
              <w:rPr>
                <w:sz w:val="16"/>
              </w:rPr>
              <w:t>5</w:t>
            </w:r>
          </w:p>
        </w:tc>
        <w:tc>
          <w:tcPr>
            <w:tcW w:type="dxa" w:w="2175"/>
          </w:tcPr>
          <w:p>
            <w:pPr>
              <w:spacing w:after="0"/>
              <w:jc w:val="left"/>
            </w:pPr>
          </w:p>
        </w:tc>
      </w:tr>
      <w:tr>
        <w:trPr>
          <w:cantSplit/>
        </w:trPr>
        <w:tc>
          <w:tcPr>
            <w:tcW w:type="dxa" w:w="720"/>
          </w:tcPr>
          <w:p>
            <w:pPr>
              <w:spacing w:after="0"/>
              <w:jc w:val="right"/>
            </w:pPr>
            <w:r>
              <w:rPr>
                <w:sz w:val="16"/>
              </w:rPr>
              <w:t>4</w:t>
            </w:r>
          </w:p>
        </w:tc>
        <w:tc>
          <w:tcPr>
            <w:tcW w:type="dxa" w:w="1037"/>
          </w:tcPr>
          <w:p>
            <w:pPr>
              <w:spacing w:after="0"/>
              <w:jc w:val="left"/>
            </w:pPr>
            <w:r>
              <w:rPr>
                <w:sz w:val="16"/>
              </w:rPr>
              <w:t>Avalanche</w:t>
            </w:r>
          </w:p>
        </w:tc>
        <w:tc>
          <w:tcPr>
            <w:tcW w:type="dxa" w:w="1414"/>
          </w:tcPr>
          <w:p>
            <w:pPr>
              <w:spacing w:after="0"/>
              <w:jc w:val="left"/>
            </w:pPr>
            <w:r>
              <w:rPr>
                <w:sz w:val="16"/>
              </w:rPr>
              <w:t>Relatively Moderate</w:t>
            </w:r>
          </w:p>
        </w:tc>
        <w:tc>
          <w:tcPr>
            <w:tcW w:type="dxa" w:w="1414"/>
          </w:tcPr>
          <w:p>
            <w:pPr>
              <w:spacing w:after="0"/>
              <w:jc w:val="left"/>
            </w:pPr>
            <w:r>
              <w:rPr>
                <w:sz w:val="16"/>
              </w:rPr>
              <w:t>Relatively Moderate</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11"/>
          </w:tcPr>
          <w:p>
            <w:pPr>
              <w:spacing w:after="0"/>
              <w:jc w:val="right"/>
            </w:pPr>
            <w:r>
              <w:rPr>
                <w:sz w:val="16"/>
              </w:rPr>
              <w:t>$913,333</w:t>
            </w:r>
          </w:p>
        </w:tc>
        <w:tc>
          <w:tcPr>
            <w:tcW w:type="dxa" w:w="1187"/>
          </w:tcPr>
          <w:p>
            <w:pPr>
              <w:spacing w:after="0"/>
              <w:jc w:val="right"/>
            </w:pPr>
            <w:r>
              <w:rPr>
                <w:sz w:val="16"/>
              </w:rPr>
              <w:t>$913,333</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5</w:t>
            </w:r>
          </w:p>
        </w:tc>
        <w:tc>
          <w:tcPr>
            <w:tcW w:type="dxa" w:w="1037"/>
          </w:tcPr>
          <w:p>
            <w:pPr>
              <w:spacing w:after="0"/>
              <w:jc w:val="left"/>
            </w:pPr>
            <w:r>
              <w:rPr>
                <w:sz w:val="16"/>
              </w:rPr>
              <w:t>Tornado</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$275,447</w:t>
            </w:r>
          </w:p>
        </w:tc>
        <w:tc>
          <w:tcPr>
            <w:tcW w:type="dxa" w:w="1126"/>
          </w:tcPr>
          <w:p>
            <w:pPr>
              <w:spacing w:after="0"/>
              <w:jc w:val="right"/>
            </w:pPr>
            <w:r>
              <w:rPr>
                <w:sz w:val="16"/>
              </w:rPr>
              <w:t>$1,296</w:t>
            </w:r>
          </w:p>
        </w:tc>
        <w:tc>
          <w:tcPr>
            <w:tcW w:type="dxa" w:w="1911"/>
          </w:tcPr>
          <w:p>
            <w:pPr>
              <w:spacing w:after="0"/>
              <w:jc w:val="right"/>
            </w:pPr>
            <w:r>
              <w:rPr>
                <w:sz w:val="16"/>
              </w:rPr>
              <w:t>$586,626</w:t>
            </w:r>
          </w:p>
        </w:tc>
        <w:tc>
          <w:tcPr>
            <w:tcW w:type="dxa" w:w="1187"/>
          </w:tcPr>
          <w:p>
            <w:pPr>
              <w:spacing w:after="0"/>
              <w:jc w:val="right"/>
            </w:pPr>
            <w:r>
              <w:rPr>
                <w:sz w:val="16"/>
              </w:rPr>
              <w:t>$863,369</w:t>
            </w:r>
          </w:p>
        </w:tc>
        <w:tc>
          <w:tcPr>
            <w:tcW w:type="dxa" w:w="2092"/>
          </w:tcPr>
          <w:p>
            <w:pPr>
              <w:spacing w:after="0"/>
              <w:jc w:val="right"/>
            </w:pPr>
            <w:r>
              <w:rPr>
                <w:sz w:val="16"/>
              </w:rPr>
              <w:t>16</w:t>
            </w:r>
          </w:p>
        </w:tc>
        <w:tc>
          <w:tcPr>
            <w:tcW w:type="dxa" w:w="2175"/>
          </w:tcPr>
          <w:p>
            <w:pPr>
              <w:spacing w:after="0"/>
              <w:jc w:val="left"/>
            </w:pPr>
          </w:p>
        </w:tc>
      </w:tr>
      <w:tr>
        <w:trPr>
          <w:cantSplit/>
        </w:trPr>
        <w:tc>
          <w:tcPr>
            <w:tcW w:type="dxa" w:w="720"/>
          </w:tcPr>
          <w:p>
            <w:pPr>
              <w:spacing w:after="0"/>
              <w:jc w:val="right"/>
            </w:pPr>
            <w:r>
              <w:rPr>
                <w:sz w:val="16"/>
              </w:rPr>
              <w:t>6</w:t>
            </w:r>
          </w:p>
        </w:tc>
        <w:tc>
          <w:tcPr>
            <w:tcW w:type="dxa" w:w="1037"/>
          </w:tcPr>
          <w:p>
            <w:pPr>
              <w:spacing w:after="0"/>
              <w:jc w:val="left"/>
            </w:pPr>
            <w:r>
              <w:rPr>
                <w:sz w:val="16"/>
              </w:rPr>
              <w:t>Wildfire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$757,019</w:t>
            </w:r>
          </w:p>
        </w:tc>
        <w:tc>
          <w:tcPr>
            <w:tcW w:type="dxa" w:w="1126"/>
          </w:tcPr>
          <w:p>
            <w:pPr>
              <w:spacing w:after="0"/>
              <w:jc w:val="right"/>
            </w:pPr>
            <w:r>
              <w:rPr>
                <w:sz w:val="16"/>
              </w:rPr>
              <w:t>$283</w:t>
            </w:r>
          </w:p>
        </w:tc>
        <w:tc>
          <w:tcPr>
            <w:tcW w:type="dxa" w:w="1911"/>
          </w:tcPr>
          <w:p>
            <w:pPr>
              <w:spacing w:after="0"/>
              <w:jc w:val="right"/>
            </w:pPr>
            <w:r>
              <w:rPr>
                <w:sz w:val="16"/>
              </w:rPr>
              <w:t>$24,821</w:t>
            </w:r>
          </w:p>
        </w:tc>
        <w:tc>
          <w:tcPr>
            <w:tcW w:type="dxa" w:w="1187"/>
          </w:tcPr>
          <w:p>
            <w:pPr>
              <w:spacing w:after="0"/>
              <w:jc w:val="right"/>
            </w:pPr>
            <w:r>
              <w:rPr>
                <w:sz w:val="16"/>
              </w:rPr>
              <w:t>$782,122</w:t>
            </w:r>
          </w:p>
        </w:tc>
        <w:tc>
          <w:tcPr>
            <w:tcW w:type="dxa" w:w="2092"/>
          </w:tcPr>
          <w:p>
            <w:pPr>
              <w:spacing w:after="0"/>
              <w:jc w:val="right"/>
            </w:pPr>
            <w:r>
              <w:rPr>
                <w:sz w:val="16"/>
              </w:rPr>
              <w:t>7</w:t>
            </w:r>
          </w:p>
        </w:tc>
        <w:tc>
          <w:tcPr>
            <w:tcW w:type="dxa" w:w="2175"/>
          </w:tcPr>
          <w:p>
            <w:pPr>
              <w:spacing w:after="0"/>
              <w:jc w:val="left"/>
            </w:pPr>
          </w:p>
        </w:tc>
      </w:tr>
      <w:tr>
        <w:trPr>
          <w:cantSplit/>
        </w:trPr>
        <w:tc>
          <w:tcPr>
            <w:tcW w:type="dxa" w:w="720"/>
          </w:tcPr>
          <w:p>
            <w:pPr>
              <w:spacing w:after="0"/>
              <w:jc w:val="right"/>
            </w:pPr>
            <w:r>
              <w:rPr>
                <w:sz w:val="16"/>
              </w:rPr>
              <w:t>7</w:t>
            </w:r>
          </w:p>
        </w:tc>
        <w:tc>
          <w:tcPr>
            <w:tcW w:type="dxa" w:w="1037"/>
          </w:tcPr>
          <w:p>
            <w:pPr>
              <w:spacing w:after="0"/>
              <w:jc w:val="left"/>
            </w:pPr>
            <w:r>
              <w:rPr>
                <w:sz w:val="16"/>
              </w:rPr>
              <w:t>Earthquake</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$466,483</w:t>
            </w:r>
          </w:p>
        </w:tc>
        <w:tc>
          <w:tcPr>
            <w:tcW w:type="dxa" w:w="1126"/>
          </w:tcPr>
          <w:p>
            <w:pPr>
              <w:spacing w:after="0"/>
              <w:jc w:val="right"/>
            </w:pPr>
            <w:r>
              <w:rPr>
                <w:sz w:val="16"/>
              </w:rPr>
              <w:t>n/a</w:t>
            </w:r>
          </w:p>
        </w:tc>
        <w:tc>
          <w:tcPr>
            <w:tcW w:type="dxa" w:w="1911"/>
          </w:tcPr>
          <w:p>
            <w:pPr>
              <w:spacing w:after="0"/>
              <w:jc w:val="right"/>
            </w:pPr>
            <w:r>
              <w:rPr>
                <w:sz w:val="16"/>
              </w:rPr>
              <w:t>$109,468</w:t>
            </w:r>
          </w:p>
        </w:tc>
        <w:tc>
          <w:tcPr>
            <w:tcW w:type="dxa" w:w="1187"/>
          </w:tcPr>
          <w:p>
            <w:pPr>
              <w:spacing w:after="0"/>
              <w:jc w:val="right"/>
            </w:pPr>
            <w:r>
              <w:rPr>
                <w:sz w:val="16"/>
              </w:rPr>
              <w:t>$575,951</w:t>
            </w:r>
          </w:p>
        </w:tc>
        <w:tc>
          <w:tcPr>
            <w:tcW w:type="dxa" w:w="2092"/>
          </w:tcPr>
          <w:p>
            <w:pPr>
              <w:spacing w:after="0"/>
              <w:jc w:val="right"/>
            </w:pPr>
          </w:p>
        </w:tc>
        <w:tc>
          <w:tcPr>
            <w:tcW w:type="dxa" w:w="2175"/>
          </w:tcPr>
          <w:p>
            <w:pPr>
              <w:spacing w:after="0"/>
              <w:jc w:val="left"/>
            </w:pPr>
            <w:r>
              <w:rPr>
                <w:sz w:val="16"/>
              </w:rPr>
              <w:t>Storm Events does not record earthquakes.</w:t>
            </w:r>
          </w:p>
        </w:tc>
      </w:tr>
      <w:tr>
        <w:trPr>
          <w:cantSplit/>
        </w:trPr>
        <w:tc>
          <w:tcPr>
            <w:tcW w:type="dxa" w:w="720"/>
          </w:tcPr>
          <w:p>
            <w:pPr>
              <w:spacing w:after="0"/>
              <w:jc w:val="right"/>
            </w:pPr>
            <w:r>
              <w:rPr>
                <w:sz w:val="16"/>
              </w:rPr>
              <w:t>8</w:t>
            </w:r>
          </w:p>
        </w:tc>
        <w:tc>
          <w:tcPr>
            <w:tcW w:type="dxa" w:w="1037"/>
          </w:tcPr>
          <w:p>
            <w:pPr>
              <w:spacing w:after="0"/>
              <w:jc w:val="left"/>
            </w:pPr>
            <w:r>
              <w:rPr>
                <w:sz w:val="16"/>
              </w:rPr>
              <w:t>Winter Weather</w:t>
            </w:r>
          </w:p>
        </w:tc>
        <w:tc>
          <w:tcPr>
            <w:tcW w:type="dxa" w:w="1414"/>
          </w:tcPr>
          <w:p>
            <w:pPr>
              <w:spacing w:after="0"/>
              <w:jc w:val="left"/>
            </w:pPr>
            <w:r>
              <w:rPr>
                <w:sz w:val="16"/>
              </w:rPr>
              <w:t>Relatively High</w:t>
            </w:r>
          </w:p>
        </w:tc>
        <w:tc>
          <w:tcPr>
            <w:tcW w:type="dxa" w:w="1414"/>
          </w:tcPr>
          <w:p>
            <w:pPr>
              <w:spacing w:after="0"/>
              <w:jc w:val="left"/>
            </w:pPr>
            <w:r>
              <w:rPr>
                <w:sz w:val="16"/>
              </w:rPr>
              <w:t>Relatively High</w:t>
            </w:r>
          </w:p>
        </w:tc>
        <w:tc>
          <w:tcPr>
            <w:tcW w:type="dxa" w:w="1037"/>
          </w:tcPr>
          <w:p>
            <w:pPr>
              <w:spacing w:after="0"/>
              <w:jc w:val="right"/>
            </w:pPr>
            <w:r>
              <w:rPr>
                <w:sz w:val="16"/>
              </w:rPr>
              <w:t>$36,119</w:t>
            </w:r>
          </w:p>
        </w:tc>
        <w:tc>
          <w:tcPr>
            <w:tcW w:type="dxa" w:w="1126"/>
          </w:tcPr>
          <w:p>
            <w:pPr>
              <w:spacing w:after="0"/>
              <w:jc w:val="right"/>
            </w:pPr>
            <w:r>
              <w:rPr>
                <w:sz w:val="16"/>
              </w:rPr>
              <w:t>$18</w:t>
            </w:r>
          </w:p>
        </w:tc>
        <w:tc>
          <w:tcPr>
            <w:tcW w:type="dxa" w:w="1911"/>
          </w:tcPr>
          <w:p>
            <w:pPr>
              <w:spacing w:after="0"/>
              <w:jc w:val="right"/>
            </w:pPr>
            <w:r>
              <w:rPr>
                <w:sz w:val="16"/>
              </w:rPr>
              <w:t>$457,037</w:t>
            </w:r>
          </w:p>
        </w:tc>
        <w:tc>
          <w:tcPr>
            <w:tcW w:type="dxa" w:w="1187"/>
          </w:tcPr>
          <w:p>
            <w:pPr>
              <w:spacing w:after="0"/>
              <w:jc w:val="right"/>
            </w:pPr>
            <w:r>
              <w:rPr>
                <w:sz w:val="16"/>
              </w:rPr>
              <w:t>$493,174</w:t>
            </w:r>
          </w:p>
        </w:tc>
        <w:tc>
          <w:tcPr>
            <w:tcW w:type="dxa" w:w="2092"/>
          </w:tcPr>
          <w:p>
            <w:pPr>
              <w:spacing w:after="0"/>
              <w:jc w:val="right"/>
            </w:pPr>
            <w:r>
              <w:rPr>
                <w:sz w:val="16"/>
              </w:rPr>
              <w:t>529</w:t>
            </w:r>
          </w:p>
        </w:tc>
        <w:tc>
          <w:tcPr>
            <w:tcW w:type="dxa" w:w="2175"/>
          </w:tcPr>
          <w:p>
            <w:pPr>
              <w:spacing w:after="0"/>
              <w:jc w:val="left"/>
            </w:pPr>
          </w:p>
        </w:tc>
      </w:tr>
      <w:tr>
        <w:trPr>
          <w:cantSplit/>
        </w:trPr>
        <w:tc>
          <w:tcPr>
            <w:tcW w:type="dxa" w:w="720"/>
          </w:tcPr>
          <w:p>
            <w:pPr>
              <w:spacing w:after="0"/>
              <w:jc w:val="right"/>
            </w:pPr>
            <w:r>
              <w:rPr>
                <w:sz w:val="16"/>
              </w:rPr>
              <w:t>9</w:t>
            </w:r>
          </w:p>
        </w:tc>
        <w:tc>
          <w:tcPr>
            <w:tcW w:type="dxa" w:w="1037"/>
          </w:tcPr>
          <w:p>
            <w:pPr>
              <w:spacing w:after="0"/>
              <w:jc w:val="left"/>
            </w:pPr>
            <w:r>
              <w:rPr>
                <w:sz w:val="16"/>
              </w:rPr>
              <w:t>Hail</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$257,946</w:t>
            </w:r>
          </w:p>
        </w:tc>
        <w:tc>
          <w:tcPr>
            <w:tcW w:type="dxa" w:w="1126"/>
          </w:tcPr>
          <w:p>
            <w:pPr>
              <w:spacing w:after="0"/>
              <w:jc w:val="right"/>
            </w:pPr>
            <w:r>
              <w:rPr>
                <w:sz w:val="16"/>
              </w:rPr>
              <w:t>$9,086</w:t>
            </w:r>
          </w:p>
        </w:tc>
        <w:tc>
          <w:tcPr>
            <w:tcW w:type="dxa" w:w="1911"/>
          </w:tcPr>
          <w:p>
            <w:pPr>
              <w:spacing w:after="0"/>
              <w:jc w:val="right"/>
            </w:pPr>
            <w:r>
              <w:rPr>
                <w:sz w:val="16"/>
              </w:rPr>
              <w:t>$18,768</w:t>
            </w:r>
          </w:p>
        </w:tc>
        <w:tc>
          <w:tcPr>
            <w:tcW w:type="dxa" w:w="1187"/>
          </w:tcPr>
          <w:p>
            <w:pPr>
              <w:spacing w:after="0"/>
              <w:jc w:val="right"/>
            </w:pPr>
            <w:r>
              <w:rPr>
                <w:sz w:val="16"/>
              </w:rPr>
              <w:t>$285,799</w:t>
            </w:r>
          </w:p>
        </w:tc>
        <w:tc>
          <w:tcPr>
            <w:tcW w:type="dxa" w:w="2092"/>
          </w:tcPr>
          <w:p>
            <w:pPr>
              <w:spacing w:after="0"/>
              <w:jc w:val="right"/>
            </w:pPr>
            <w:r>
              <w:rPr>
                <w:sz w:val="16"/>
              </w:rPr>
              <w:t>106</w:t>
            </w:r>
          </w:p>
        </w:tc>
        <w:tc>
          <w:tcPr>
            <w:tcW w:type="dxa" w:w="2175"/>
          </w:tcPr>
          <w:p>
            <w:pPr>
              <w:spacing w:after="0"/>
              <w:jc w:val="left"/>
            </w:pPr>
          </w:p>
        </w:tc>
      </w:tr>
      <w:tr>
        <w:trPr>
          <w:cantSplit/>
        </w:trPr>
        <w:tc>
          <w:tcPr>
            <w:tcW w:type="dxa" w:w="720"/>
          </w:tcPr>
          <w:p>
            <w:pPr>
              <w:spacing w:after="0"/>
              <w:jc w:val="right"/>
            </w:pPr>
            <w:r>
              <w:rPr>
                <w:sz w:val="16"/>
              </w:rPr>
              <w:t>10</w:t>
            </w:r>
          </w:p>
        </w:tc>
        <w:tc>
          <w:tcPr>
            <w:tcW w:type="dxa" w:w="1037"/>
          </w:tcPr>
          <w:p>
            <w:pPr>
              <w:spacing w:after="0"/>
              <w:jc w:val="left"/>
            </w:pPr>
            <w:r>
              <w:rPr>
                <w:sz w:val="16"/>
              </w:rPr>
              <w:t>Strong Wind</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$13,043</w:t>
            </w:r>
          </w:p>
        </w:tc>
        <w:tc>
          <w:tcPr>
            <w:tcW w:type="dxa" w:w="1126"/>
          </w:tcPr>
          <w:p>
            <w:pPr>
              <w:spacing w:after="0"/>
              <w:jc w:val="right"/>
            </w:pPr>
            <w:r>
              <w:rPr>
                <w:sz w:val="16"/>
              </w:rPr>
              <w:t>$125</w:t>
            </w:r>
          </w:p>
        </w:tc>
        <w:tc>
          <w:tcPr>
            <w:tcW w:type="dxa" w:w="1911"/>
          </w:tcPr>
          <w:p>
            <w:pPr>
              <w:spacing w:after="0"/>
              <w:jc w:val="right"/>
            </w:pPr>
            <w:r>
              <w:rPr>
                <w:sz w:val="16"/>
              </w:rPr>
              <w:t>$218,710</w:t>
            </w:r>
          </w:p>
        </w:tc>
        <w:tc>
          <w:tcPr>
            <w:tcW w:type="dxa" w:w="1187"/>
          </w:tcPr>
          <w:p>
            <w:pPr>
              <w:spacing w:after="0"/>
              <w:jc w:val="right"/>
            </w:pPr>
            <w:r>
              <w:rPr>
                <w:sz w:val="16"/>
              </w:rPr>
              <w:t>$231,878</w:t>
            </w:r>
          </w:p>
        </w:tc>
        <w:tc>
          <w:tcPr>
            <w:tcW w:type="dxa" w:w="2092"/>
          </w:tcPr>
          <w:p>
            <w:pPr>
              <w:spacing w:after="0"/>
              <w:jc w:val="right"/>
            </w:pPr>
            <w:r>
              <w:rPr>
                <w:sz w:val="16"/>
              </w:rPr>
              <w:t>1,148</w:t>
            </w:r>
          </w:p>
        </w:tc>
        <w:tc>
          <w:tcPr>
            <w:tcW w:type="dxa" w:w="2175"/>
          </w:tcPr>
          <w:p>
            <w:pPr>
              <w:spacing w:after="0"/>
              <w:jc w:val="left"/>
            </w:pPr>
            <w:r>
              <w:rPr>
                <w:sz w:val="16"/>
              </w:rPr>
              <w:t>Includes 1,079 High Wind and 1 Strong Wind records (NOAA non-thunderstorm wind types, outside NRI's Strong Wind definition).</w:t>
            </w:r>
          </w:p>
        </w:tc>
      </w:tr>
      <w:tr>
        <w:trPr>
          <w:cantSplit/>
        </w:trPr>
        <w:tc>
          <w:tcPr>
            <w:tcW w:type="dxa" w:w="720"/>
          </w:tcPr>
          <w:p>
            <w:pPr>
              <w:spacing w:after="0"/>
              <w:jc w:val="right"/>
            </w:pPr>
            <w:r>
              <w:rPr>
                <w:sz w:val="16"/>
              </w:rPr>
              <w:t>11</w:t>
            </w:r>
          </w:p>
        </w:tc>
        <w:tc>
          <w:tcPr>
            <w:tcW w:type="dxa" w:w="1037"/>
          </w:tcPr>
          <w:p>
            <w:pPr>
              <w:spacing w:after="0"/>
              <w:jc w:val="left"/>
            </w:pPr>
            <w:r>
              <w:rPr>
                <w:sz w:val="16"/>
              </w:rPr>
              <w:t>Ice Storm</w:t>
            </w:r>
          </w:p>
        </w:tc>
        <w:tc>
          <w:tcPr>
            <w:tcW w:type="dxa" w:w="1414"/>
          </w:tcPr>
          <w:p>
            <w:pPr>
              <w:spacing w:after="0"/>
              <w:jc w:val="left"/>
            </w:pPr>
            <w:r>
              <w:rPr>
                <w:sz w:val="16"/>
              </w:rPr>
              <w:t>Relatively Low</w:t>
            </w:r>
          </w:p>
        </w:tc>
        <w:tc>
          <w:tcPr>
            <w:tcW w:type="dxa" w:w="1414"/>
          </w:tcPr>
          <w:p>
            <w:pPr>
              <w:spacing w:after="0"/>
              <w:jc w:val="left"/>
            </w:pPr>
            <w:r>
              <w:rPr>
                <w:sz w:val="16"/>
              </w:rPr>
              <w:t>Relatively Low</w:t>
            </w:r>
          </w:p>
        </w:tc>
        <w:tc>
          <w:tcPr>
            <w:tcW w:type="dxa" w:w="1037"/>
          </w:tcPr>
          <w:p>
            <w:pPr>
              <w:spacing w:after="0"/>
              <w:jc w:val="right"/>
            </w:pPr>
            <w:r>
              <w:rPr>
                <w:sz w:val="16"/>
              </w:rPr>
              <w:t>$23,000</w:t>
            </w:r>
          </w:p>
        </w:tc>
        <w:tc>
          <w:tcPr>
            <w:tcW w:type="dxa" w:w="1126"/>
          </w:tcPr>
          <w:p>
            <w:pPr>
              <w:spacing w:after="0"/>
              <w:jc w:val="right"/>
            </w:pPr>
            <w:r>
              <w:rPr>
                <w:sz w:val="16"/>
              </w:rPr>
              <w:t>n/a</w:t>
            </w:r>
          </w:p>
        </w:tc>
        <w:tc>
          <w:tcPr>
            <w:tcW w:type="dxa" w:w="1911"/>
          </w:tcPr>
          <w:p>
            <w:pPr>
              <w:spacing w:after="0"/>
              <w:jc w:val="right"/>
            </w:pPr>
            <w:r>
              <w:rPr>
                <w:sz w:val="16"/>
              </w:rPr>
              <w:t>$79,207</w:t>
            </w:r>
          </w:p>
        </w:tc>
        <w:tc>
          <w:tcPr>
            <w:tcW w:type="dxa" w:w="1187"/>
          </w:tcPr>
          <w:p>
            <w:pPr>
              <w:spacing w:after="0"/>
              <w:jc w:val="right"/>
            </w:pPr>
            <w:r>
              <w:rPr>
                <w:sz w:val="16"/>
              </w:rPr>
              <w:t>$102,207</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12</w:t>
            </w:r>
          </w:p>
        </w:tc>
        <w:tc>
          <w:tcPr>
            <w:tcW w:type="dxa" w:w="1037"/>
          </w:tcPr>
          <w:p>
            <w:pPr>
              <w:spacing w:after="0"/>
              <w:jc w:val="left"/>
            </w:pPr>
            <w:r>
              <w:rPr>
                <w:sz w:val="16"/>
              </w:rPr>
              <w:t>Landslide</w:t>
            </w:r>
          </w:p>
        </w:tc>
        <w:tc>
          <w:tcPr>
            <w:tcW w:type="dxa" w:w="1414"/>
          </w:tcPr>
          <w:p>
            <w:pPr>
              <w:spacing w:after="0"/>
              <w:jc w:val="left"/>
            </w:pPr>
            <w:r>
              <w:rPr>
                <w:sz w:val="16"/>
              </w:rPr>
              <w:t>Relatively Moderate</w:t>
            </w:r>
          </w:p>
        </w:tc>
        <w:tc>
          <w:tcPr>
            <w:tcW w:type="dxa" w:w="1414"/>
          </w:tcPr>
          <w:p>
            <w:pPr>
              <w:spacing w:after="0"/>
              <w:jc w:val="left"/>
            </w:pPr>
            <w:r>
              <w:rPr>
                <w:sz w:val="16"/>
              </w:rPr>
              <w:t>Relatively Low</w:t>
            </w:r>
          </w:p>
        </w:tc>
        <w:tc>
          <w:tcPr>
            <w:tcW w:type="dxa" w:w="1037"/>
          </w:tcPr>
          <w:p>
            <w:pPr>
              <w:spacing w:after="0"/>
              <w:jc w:val="right"/>
            </w:pPr>
            <w:r>
              <w:rPr>
                <w:sz w:val="16"/>
              </w:rPr>
              <w:t>$3,393</w:t>
            </w:r>
          </w:p>
        </w:tc>
        <w:tc>
          <w:tcPr>
            <w:tcW w:type="dxa" w:w="1126"/>
          </w:tcPr>
          <w:p>
            <w:pPr>
              <w:spacing w:after="0"/>
              <w:jc w:val="right"/>
            </w:pPr>
            <w:r>
              <w:rPr>
                <w:sz w:val="16"/>
              </w:rPr>
              <w:t>n/a</w:t>
            </w:r>
          </w:p>
        </w:tc>
        <w:tc>
          <w:tcPr>
            <w:tcW w:type="dxa" w:w="1911"/>
          </w:tcPr>
          <w:p>
            <w:pPr>
              <w:spacing w:after="0"/>
              <w:jc w:val="right"/>
            </w:pPr>
            <w:r>
              <w:rPr>
                <w:sz w:val="16"/>
              </w:rPr>
              <w:t>$50,093</w:t>
            </w:r>
          </w:p>
        </w:tc>
        <w:tc>
          <w:tcPr>
            <w:tcW w:type="dxa" w:w="1187"/>
          </w:tcPr>
          <w:p>
            <w:pPr>
              <w:spacing w:after="0"/>
              <w:jc w:val="right"/>
            </w:pPr>
            <w:r>
              <w:rPr>
                <w:sz w:val="16"/>
              </w:rPr>
              <w:t>$53,486</w:t>
            </w:r>
          </w:p>
        </w:tc>
        <w:tc>
          <w:tcPr>
            <w:tcW w:type="dxa" w:w="2092"/>
          </w:tcPr>
          <w:p>
            <w:pPr>
              <w:spacing w:after="0"/>
              <w:jc w:val="right"/>
            </w:pPr>
            <w:r>
              <w:rPr>
                <w:sz w:val="16"/>
              </w:rPr>
              <w:t>0</w:t>
            </w:r>
          </w:p>
        </w:tc>
        <w:tc>
          <w:tcPr>
            <w:tcW w:type="dxa" w:w="2175"/>
          </w:tcPr>
          <w:p>
            <w:pPr>
              <w:spacing w:after="0"/>
              <w:jc w:val="left"/>
            </w:pPr>
            <w:r>
              <w:rPr>
                <w:sz w:val="16"/>
              </w:rPr>
              <w:t>Declared 1 time; no Storm Events record of this type.</w:t>
            </w:r>
          </w:p>
        </w:tc>
      </w:tr>
      <w:tr>
        <w:trPr>
          <w:cantSplit/>
        </w:trPr>
        <w:tc>
          <w:tcPr>
            <w:tcW w:type="dxa" w:w="720"/>
          </w:tcPr>
          <w:p>
            <w:pPr>
              <w:spacing w:after="0"/>
              <w:jc w:val="right"/>
            </w:pPr>
            <w:r>
              <w:rPr>
                <w:sz w:val="16"/>
              </w:rPr>
              <w:t>13</w:t>
            </w:r>
          </w:p>
        </w:tc>
        <w:tc>
          <w:tcPr>
            <w:tcW w:type="dxa" w:w="1037"/>
          </w:tcPr>
          <w:p>
            <w:pPr>
              <w:spacing w:after="0"/>
              <w:jc w:val="left"/>
            </w:pPr>
            <w:r>
              <w:rPr>
                <w:sz w:val="16"/>
              </w:rPr>
              <w:t>Drought</w:t>
            </w:r>
          </w:p>
        </w:tc>
        <w:tc>
          <w:tcPr>
            <w:tcW w:type="dxa" w:w="1414"/>
          </w:tcPr>
          <w:p>
            <w:pPr>
              <w:spacing w:after="0"/>
              <w:jc w:val="left"/>
            </w:pPr>
            <w:r>
              <w:rPr>
                <w:sz w:val="16"/>
              </w:rPr>
              <w:t>No Rating</w:t>
            </w:r>
          </w:p>
        </w:tc>
        <w:tc>
          <w:tcPr>
            <w:tcW w:type="dxa" w:w="141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11"/>
          </w:tcPr>
          <w:p>
            <w:pPr>
              <w:spacing w:after="0"/>
              <w:jc w:val="right"/>
            </w:pPr>
            <w:r>
              <w:rPr>
                <w:sz w:val="16"/>
              </w:rPr>
              <w:t>n/a</w:t>
            </w:r>
          </w:p>
        </w:tc>
        <w:tc>
          <w:tcPr>
            <w:tcW w:type="dxa" w:w="1187"/>
          </w:tcPr>
          <w:p>
            <w:pPr>
              <w:spacing w:after="0"/>
              <w:jc w:val="right"/>
            </w:pPr>
            <w:r>
              <w:rPr>
                <w:sz w:val="16"/>
              </w:rPr>
              <w:t>$0</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r>
        <w:trPr>
          <w:cantSplit/>
        </w:trPr>
        <w:tc>
          <w:tcPr>
            <w:tcW w:type="dxa" w:w="720"/>
          </w:tcPr>
          <w:p>
            <w:pPr>
              <w:spacing w:after="0"/>
              <w:jc w:val="right"/>
            </w:pPr>
            <w:r>
              <w:rPr>
                <w:sz w:val="16"/>
              </w:rPr>
              <w:t>14</w:t>
            </w:r>
          </w:p>
        </w:tc>
        <w:tc>
          <w:tcPr>
            <w:tcW w:type="dxa" w:w="1037"/>
          </w:tcPr>
          <w:p>
            <w:pPr>
              <w:spacing w:after="0"/>
              <w:jc w:val="left"/>
            </w:pPr>
            <w:r>
              <w:rPr>
                <w:sz w:val="16"/>
              </w:rPr>
              <w:t>Heat Wave</w:t>
            </w:r>
          </w:p>
        </w:tc>
        <w:tc>
          <w:tcPr>
            <w:tcW w:type="dxa" w:w="1414"/>
          </w:tcPr>
          <w:p>
            <w:pPr>
              <w:spacing w:after="0"/>
              <w:jc w:val="left"/>
            </w:pPr>
            <w:r>
              <w:rPr>
                <w:sz w:val="16"/>
              </w:rPr>
              <w:t>No Rating</w:t>
            </w:r>
          </w:p>
        </w:tc>
        <w:tc>
          <w:tcPr>
            <w:tcW w:type="dxa" w:w="141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11"/>
          </w:tcPr>
          <w:p>
            <w:pPr>
              <w:spacing w:after="0"/>
              <w:jc w:val="right"/>
            </w:pPr>
            <w:r>
              <w:rPr>
                <w:sz w:val="16"/>
              </w:rPr>
              <w:t>$0</w:t>
            </w:r>
          </w:p>
        </w:tc>
        <w:tc>
          <w:tcPr>
            <w:tcW w:type="dxa" w:w="1187"/>
          </w:tcPr>
          <w:p>
            <w:pPr>
              <w:spacing w:after="0"/>
              <w:jc w:val="right"/>
            </w:pPr>
            <w:r>
              <w:rPr>
                <w:sz w:val="16"/>
              </w:rPr>
              <w:t>$0</w:t>
            </w:r>
          </w:p>
        </w:tc>
        <w:tc>
          <w:tcPr>
            <w:tcW w:type="dxa" w:w="2092"/>
          </w:tcPr>
          <w:p>
            <w:pPr>
              <w:spacing w:after="0"/>
              <w:jc w:val="right"/>
            </w:pPr>
            <w:r>
              <w:rPr>
                <w:sz w:val="16"/>
              </w:rPr>
              <w:t>0</w:t>
            </w:r>
          </w:p>
        </w:tc>
        <w:tc>
          <w:tcPr>
            <w:tcW w:type="dxa" w:w="217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9639 (Relatively Moderate, 80.1)</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9635 (Relatively Low, 77.6); tract 9634 (Relatively Low, 71.0); tract 9639 (Relatively Low, 65.5)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9639 (Relatively High, 99.4); tract 9627 (Relatively Low, 83.3); tract 9637 (Very Low, 67.2)</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9637 (Relatively Moderate, 69.9); tract 9635 (Relatively Moderate, 61.0); tract 9636 (Relatively Moderate, 60.0)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9639 (Relatively High, 98.2); tract 9627 (Relatively Moderate, 95.6); tract 9637 (Relatively Moderate, 94.4)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9639 is Census Tract 9639).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3"/>
        <w:gridCol w:w="1943"/>
        <w:gridCol w:w="1569"/>
        <w:gridCol w:w="2345"/>
        <w:gridCol w:w="1532"/>
        <w:gridCol w:w="1500"/>
        <w:gridCol w:w="1663"/>
        <w:gridCol w:w="1618"/>
      </w:tblGrid>
      <w:tr>
        <w:trPr>
          <w:cantSplit/>
          <w:tblHeader/>
        </w:trPr>
        <w:tc>
          <w:tcPr>
            <w:tcW w:type="dxa" w:w="1943"/>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345"/>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500"/>
            <w:shd w:val="clear" w:color="auto" w:fill="E8E8E8"/>
          </w:tcPr>
          <w:p>
            <w:pPr>
              <w:spacing w:after="0"/>
              <w:jc w:val="left"/>
            </w:pPr>
            <w:r>
              <w:rPr>
                <w:b/>
                <w:sz w:val="16"/>
              </w:rPr>
              <w:t>Most damaging (when different)</w:t>
            </w:r>
          </w:p>
        </w:tc>
        <w:tc>
          <w:tcPr>
            <w:tcW w:type="dxa" w:w="1663"/>
            <w:shd w:val="clear" w:color="auto" w:fill="E8E8E8"/>
          </w:tcPr>
          <w:p>
            <w:pPr>
              <w:spacing w:after="0"/>
              <w:jc w:val="left"/>
            </w:pPr>
            <w:r>
              <w:rPr>
                <w:b/>
                <w:sz w:val="16"/>
              </w:rPr>
              <w:t>How it applies to jurisdictions</w:t>
            </w:r>
          </w:p>
        </w:tc>
        <w:tc>
          <w:tcPr>
            <w:tcW w:type="dxa" w:w="1618"/>
            <w:shd w:val="clear" w:color="auto" w:fill="E8E8E8"/>
          </w:tcPr>
          <w:p>
            <w:pPr>
              <w:spacing w:after="0"/>
              <w:jc w:val="left"/>
            </w:pPr>
            <w:r>
              <w:rPr>
                <w:b/>
                <w:sz w:val="16"/>
              </w:rPr>
              <w:t>Note</w:t>
            </w:r>
          </w:p>
        </w:tc>
      </w:tr>
      <w:tr>
        <w:trPr>
          <w:cantSplit/>
        </w:trPr>
        <w:tc>
          <w:tcPr>
            <w:tcW w:type="dxa" w:w="1943"/>
          </w:tcPr>
          <w:p>
            <w:pPr>
              <w:spacing w:after="0"/>
              <w:jc w:val="left"/>
            </w:pPr>
            <w:r>
              <w:rPr>
                <w:sz w:val="16"/>
              </w:rPr>
              <w:t>Avalanche</w:t>
            </w:r>
          </w:p>
        </w:tc>
        <w:tc>
          <w:tcPr>
            <w:tcW w:type="dxa" w:w="1943"/>
          </w:tcPr>
          <w:p>
            <w:pPr>
              <w:spacing w:after="0"/>
              <w:jc w:val="left"/>
            </w:pPr>
            <w:r>
              <w:rPr>
                <w:sz w:val="16"/>
              </w:rPr>
              <w:t>none (count and damage only)</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p>
        </w:tc>
      </w:tr>
      <w:tr>
        <w:trPr>
          <w:cantSplit/>
        </w:trPr>
        <w:tc>
          <w:tcPr>
            <w:tcW w:type="dxa" w:w="1943"/>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569"/>
          </w:tcPr>
          <w:p>
            <w:pPr>
              <w:spacing w:after="0"/>
              <w:jc w:val="right"/>
            </w:pPr>
            <w:r>
              <w:rPr>
                <w:sz w:val="16"/>
              </w:rPr>
              <w:t>42 records, 1996 to 2026 (42 zone-level)</w:t>
            </w:r>
          </w:p>
        </w:tc>
        <w:tc>
          <w:tcPr>
            <w:tcW w:type="dxa" w:w="2345"/>
          </w:tcPr>
          <w:p>
            <w:pPr>
              <w:spacing w:after="0"/>
              <w:jc w:val="left"/>
            </w:pPr>
            <w:r>
              <w:rPr>
                <w:sz w:val="16"/>
              </w:rPr>
              <w:t>1 day to 6 days (median 2 days); 29 with a recorded value</w:t>
            </w:r>
          </w:p>
        </w:tc>
        <w:tc>
          <w:tcPr>
            <w:tcW w:type="dxa" w:w="1532"/>
          </w:tcPr>
          <w:p>
            <w:pPr>
              <w:spacing w:after="0"/>
              <w:jc w:val="left"/>
            </w:pPr>
            <w:r>
              <w:rPr>
                <w:sz w:val="16"/>
              </w:rPr>
              <w:t>6 consecutive days, 1996-01-30 to 1996-02-04, zone-level</w:t>
            </w:r>
          </w:p>
        </w:tc>
        <w:tc>
          <w:tcPr>
            <w:tcW w:type="dxa" w:w="1500"/>
          </w:tcPr>
          <w:p>
            <w:pPr>
              <w:spacing w:after="0"/>
              <w:jc w:val="left"/>
            </w:pPr>
          </w:p>
        </w:tc>
        <w:tc>
          <w:tcPr>
            <w:tcW w:type="dxa" w:w="1663"/>
          </w:tcPr>
          <w:p>
            <w:pPr>
              <w:spacing w:after="0"/>
              <w:jc w:val="left"/>
            </w:pPr>
            <w:r>
              <w:rPr>
                <w:sz w:val="16"/>
              </w:rPr>
              <w:t>Countywide (zone-level records).</w:t>
            </w:r>
          </w:p>
        </w:tc>
        <w:tc>
          <w:tcPr>
            <w:tcW w:type="dxa" w:w="1618"/>
          </w:tcPr>
          <w:p>
            <w:pPr>
              <w:spacing w:after="0"/>
              <w:jc w:val="left"/>
            </w:pPr>
          </w:p>
        </w:tc>
      </w:tr>
      <w:tr>
        <w:trPr>
          <w:cantSplit/>
        </w:trPr>
        <w:tc>
          <w:tcPr>
            <w:tcW w:type="dxa" w:w="1943"/>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p>
        </w:tc>
      </w:tr>
      <w:tr>
        <w:trPr>
          <w:cantSplit/>
        </w:trPr>
        <w:tc>
          <w:tcPr>
            <w:tcW w:type="dxa" w:w="1943"/>
          </w:tcPr>
          <w:p>
            <w:pPr>
              <w:spacing w:after="0"/>
              <w:jc w:val="left"/>
            </w:pPr>
            <w:r>
              <w:rPr>
                <w:sz w:val="16"/>
              </w:rPr>
              <w:t>Drought</w:t>
            </w:r>
          </w:p>
        </w:tc>
        <w:tc>
          <w:tcPr>
            <w:tcW w:type="dxa" w:w="1943"/>
          </w:tcPr>
          <w:p>
            <w:pPr>
              <w:spacing w:after="0"/>
              <w:jc w:val="left"/>
            </w:pPr>
            <w:r>
              <w:rPr>
                <w:sz w:val="16"/>
              </w:rPr>
              <w:t>U.S. Drought Monitor scale (D0 to D4)</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3"/>
          </w:tcPr>
          <w:p>
            <w:pPr>
              <w:spacing w:after="0"/>
              <w:jc w:val="left"/>
            </w:pPr>
            <w:r>
              <w:rPr>
                <w:sz w:val="16"/>
              </w:rPr>
              <w:t>Earthquake</w:t>
            </w:r>
          </w:p>
        </w:tc>
        <w:tc>
          <w:tcPr>
            <w:tcW w:type="dxa" w:w="1943"/>
          </w:tcPr>
          <w:p>
            <w:pPr>
              <w:spacing w:after="0"/>
              <w:jc w:val="left"/>
            </w:pPr>
            <w:r>
              <w:rPr>
                <w:sz w:val="16"/>
              </w:rPr>
              <w:t>Modified Mercalli (local data)</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r>
              <w:rPr>
                <w:sz w:val="16"/>
              </w:rPr>
              <w:t>Storm Events does not record earthquakes; the USGS earthquake catalog is the source.</w:t>
            </w:r>
          </w:p>
        </w:tc>
      </w:tr>
      <w:tr>
        <w:trPr>
          <w:cantSplit/>
        </w:trPr>
        <w:tc>
          <w:tcPr>
            <w:tcW w:type="dxa" w:w="1943"/>
          </w:tcPr>
          <w:p>
            <w:pPr>
              <w:spacing w:after="0"/>
              <w:jc w:val="left"/>
            </w:pPr>
            <w:r>
              <w:rPr>
                <w:sz w:val="16"/>
              </w:rPr>
              <w:t>Hail</w:t>
            </w:r>
          </w:p>
        </w:tc>
        <w:tc>
          <w:tcPr>
            <w:tcW w:type="dxa" w:w="1943"/>
          </w:tcPr>
          <w:p>
            <w:pPr>
              <w:spacing w:after="0"/>
              <w:jc w:val="left"/>
            </w:pPr>
            <w:r>
              <w:rPr>
                <w:sz w:val="16"/>
              </w:rPr>
              <w:t>hail size (inches)</w:t>
            </w:r>
          </w:p>
        </w:tc>
        <w:tc>
          <w:tcPr>
            <w:tcW w:type="dxa" w:w="1569"/>
          </w:tcPr>
          <w:p>
            <w:pPr>
              <w:spacing w:after="0"/>
              <w:jc w:val="right"/>
            </w:pPr>
            <w:r>
              <w:rPr>
                <w:sz w:val="16"/>
              </w:rPr>
              <w:t>130 records, 1962 to 2026</w:t>
            </w:r>
          </w:p>
        </w:tc>
        <w:tc>
          <w:tcPr>
            <w:tcW w:type="dxa" w:w="2345"/>
          </w:tcPr>
          <w:p>
            <w:pPr>
              <w:spacing w:after="0"/>
              <w:jc w:val="left"/>
            </w:pPr>
            <w:r>
              <w:rPr>
                <w:sz w:val="16"/>
              </w:rPr>
              <w:t>0.75 in to 4.5 in (median 1 in); 130 with a recorded value</w:t>
            </w:r>
          </w:p>
        </w:tc>
        <w:tc>
          <w:tcPr>
            <w:tcW w:type="dxa" w:w="1532"/>
          </w:tcPr>
          <w:p>
            <w:pPr>
              <w:spacing w:after="0"/>
              <w:jc w:val="left"/>
            </w:pPr>
            <w:r>
              <w:rPr>
                <w:sz w:val="16"/>
              </w:rPr>
              <w:t>4.5 in hail, 1973-09-08</w:t>
            </w:r>
          </w:p>
        </w:tc>
        <w:tc>
          <w:tcPr>
            <w:tcW w:type="dxa" w:w="1500"/>
          </w:tcPr>
          <w:p>
            <w:pPr>
              <w:spacing w:after="0"/>
              <w:jc w:val="left"/>
            </w:pPr>
            <w:r>
              <w:rPr>
                <w:sz w:val="16"/>
              </w:rPr>
              <w:t>Hail, 2001-07-03, $50,000 property; crops not reported (2001 dollars)</w:t>
            </w:r>
          </w:p>
        </w:tc>
        <w:tc>
          <w:tcPr>
            <w:tcW w:type="dxa" w:w="1663"/>
          </w:tcPr>
          <w:p>
            <w:pPr>
              <w:spacing w:after="0"/>
              <w:jc w:val="left"/>
            </w:pPr>
            <w:r>
              <w:rPr>
                <w:sz w:val="16"/>
              </w:rPr>
              <w:t>Event records naming jurisdictions in the plan: Laramie city (52 records), Rock River town (11 records).</w:t>
            </w:r>
          </w:p>
        </w:tc>
        <w:tc>
          <w:tcPr>
            <w:tcW w:type="dxa" w:w="1618"/>
          </w:tcPr>
          <w:p>
            <w:pPr>
              <w:spacing w:after="0"/>
              <w:jc w:val="left"/>
            </w:pPr>
          </w:p>
        </w:tc>
      </w:tr>
      <w:tr>
        <w:trPr>
          <w:cantSplit/>
        </w:trPr>
        <w:tc>
          <w:tcPr>
            <w:tcW w:type="dxa" w:w="1943"/>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p>
        </w:tc>
      </w:tr>
      <w:tr>
        <w:trPr>
          <w:cantSplit/>
        </w:trPr>
        <w:tc>
          <w:tcPr>
            <w:tcW w:type="dxa" w:w="1943"/>
          </w:tcPr>
          <w:p>
            <w:pPr>
              <w:spacing w:after="0"/>
              <w:jc w:val="left"/>
            </w:pPr>
            <w:r>
              <w:rPr>
                <w:sz w:val="16"/>
              </w:rPr>
              <w:t>Ice Storm</w:t>
            </w:r>
          </w:p>
        </w:tc>
        <w:tc>
          <w:tcPr>
            <w:tcW w:type="dxa" w:w="1943"/>
          </w:tcPr>
          <w:p>
            <w:pPr>
              <w:spacing w:after="0"/>
              <w:jc w:val="left"/>
            </w:pPr>
            <w:r>
              <w:rPr>
                <w:sz w:val="16"/>
              </w:rPr>
              <w:t>Sperry-Piltz ice scale (local data)</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p>
        </w:tc>
      </w:tr>
      <w:tr>
        <w:trPr>
          <w:cantSplit/>
        </w:trPr>
        <w:tc>
          <w:tcPr>
            <w:tcW w:type="dxa" w:w="1943"/>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569"/>
          </w:tcPr>
          <w:p>
            <w:pPr>
              <w:spacing w:after="0"/>
              <w:jc w:val="right"/>
            </w:pPr>
            <w:r>
              <w:rPr>
                <w:sz w:val="16"/>
              </w:rPr>
              <w:t>23 records, 2007 to 2023</w:t>
            </w:r>
          </w:p>
        </w:tc>
        <w:tc>
          <w:tcPr>
            <w:tcW w:type="dxa" w:w="2345"/>
          </w:tcPr>
          <w:p>
            <w:pPr>
              <w:spacing w:after="0"/>
              <w:jc w:val="left"/>
            </w:pPr>
          </w:p>
        </w:tc>
        <w:tc>
          <w:tcPr>
            <w:tcW w:type="dxa" w:w="1532"/>
          </w:tcPr>
          <w:p>
            <w:pPr>
              <w:spacing w:after="0"/>
              <w:jc w:val="left"/>
            </w:pPr>
            <w:r>
              <w:rPr>
                <w:sz w:val="16"/>
              </w:rPr>
              <w:t>Flash Flood, 2022-08-13, $76,380 property; $0 crops (2022 dollars)</w:t>
            </w:r>
          </w:p>
        </w:tc>
        <w:tc>
          <w:tcPr>
            <w:tcW w:type="dxa" w:w="1500"/>
          </w:tcPr>
          <w:p>
            <w:pPr>
              <w:spacing w:after="0"/>
              <w:jc w:val="left"/>
            </w:pPr>
          </w:p>
        </w:tc>
        <w:tc>
          <w:tcPr>
            <w:tcW w:type="dxa" w:w="1663"/>
          </w:tcPr>
          <w:p>
            <w:pPr>
              <w:spacing w:after="0"/>
              <w:jc w:val="left"/>
            </w:pPr>
            <w:r>
              <w:rPr>
                <w:sz w:val="16"/>
              </w:rPr>
              <w:t>Event records naming jurisdictions in the plan: Laramie city (5 records), Rock River town (1 record).</w:t>
            </w:r>
          </w:p>
        </w:tc>
        <w:tc>
          <w:tcPr>
            <w:tcW w:type="dxa" w:w="16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3"/>
          </w:tcPr>
          <w:p>
            <w:pPr>
              <w:spacing w:after="0"/>
              <w:jc w:val="left"/>
            </w:pPr>
            <w:r>
              <w:rPr>
                <w:sz w:val="16"/>
              </w:rPr>
              <w:t>Debris Flow</w:t>
            </w:r>
          </w:p>
        </w:tc>
        <w:tc>
          <w:tcPr>
            <w:tcW w:type="dxa" w:w="1943"/>
          </w:tcPr>
          <w:p>
            <w:pPr>
              <w:spacing w:after="0"/>
              <w:jc w:val="left"/>
            </w:pPr>
            <w:r>
              <w:rPr>
                <w:sz w:val="16"/>
              </w:rPr>
              <w:t>none (count and damage only)</w:t>
            </w:r>
          </w:p>
        </w:tc>
        <w:tc>
          <w:tcPr>
            <w:tcW w:type="dxa" w:w="1569"/>
          </w:tcPr>
          <w:p>
            <w:pPr>
              <w:spacing w:after="0"/>
              <w:jc w:val="right"/>
            </w:pPr>
            <w:r>
              <w:rPr>
                <w:sz w:val="16"/>
              </w:rPr>
              <w:t>0</w:t>
            </w:r>
          </w:p>
        </w:tc>
        <w:tc>
          <w:tcPr>
            <w:tcW w:type="dxa" w:w="2345"/>
          </w:tcPr>
          <w:p>
            <w:pPr>
              <w:spacing w:after="0"/>
              <w:jc w:val="left"/>
            </w:pPr>
          </w:p>
        </w:tc>
        <w:tc>
          <w:tcPr>
            <w:tcW w:type="dxa" w:w="1532"/>
          </w:tcPr>
          <w:p>
            <w:pPr>
              <w:spacing w:after="0"/>
              <w:jc w:val="left"/>
            </w:pPr>
          </w:p>
        </w:tc>
        <w:tc>
          <w:tcPr>
            <w:tcW w:type="dxa" w:w="1500"/>
          </w:tcPr>
          <w:p>
            <w:pPr>
              <w:spacing w:after="0"/>
              <w:jc w:val="left"/>
            </w:pPr>
          </w:p>
        </w:tc>
        <w:tc>
          <w:tcPr>
            <w:tcW w:type="dxa" w:w="1663"/>
          </w:tcPr>
          <w:p>
            <w:pPr>
              <w:spacing w:after="0"/>
              <w:jc w:val="left"/>
            </w:pPr>
          </w:p>
        </w:tc>
        <w:tc>
          <w:tcPr>
            <w:tcW w:type="dxa" w:w="1618"/>
          </w:tcPr>
          <w:p>
            <w:pPr>
              <w:spacing w:after="0"/>
              <w:jc w:val="left"/>
            </w:pPr>
          </w:p>
        </w:tc>
      </w:tr>
      <w:tr>
        <w:trPr>
          <w:cantSplit/>
        </w:trPr>
        <w:tc>
          <w:tcPr>
            <w:tcW w:type="dxa" w:w="1943"/>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569"/>
          </w:tcPr>
          <w:p>
            <w:pPr>
              <w:spacing w:after="0"/>
              <w:jc w:val="right"/>
            </w:pPr>
            <w:r>
              <w:rPr>
                <w:sz w:val="16"/>
              </w:rPr>
              <w:t>5 records, 1996 to 2023</w:t>
            </w:r>
          </w:p>
        </w:tc>
        <w:tc>
          <w:tcPr>
            <w:tcW w:type="dxa" w:w="2345"/>
          </w:tcPr>
          <w:p>
            <w:pPr>
              <w:spacing w:after="0"/>
              <w:jc w:val="left"/>
            </w:pPr>
          </w:p>
        </w:tc>
        <w:tc>
          <w:tcPr>
            <w:tcW w:type="dxa" w:w="1532"/>
          </w:tcPr>
          <w:p>
            <w:pPr>
              <w:spacing w:after="0"/>
              <w:jc w:val="left"/>
            </w:pPr>
            <w:r>
              <w:rPr>
                <w:sz w:val="16"/>
              </w:rPr>
              <w:t>Lightning, 1999-07-24, damage not reported, 2 direct deaths</w:t>
            </w:r>
          </w:p>
        </w:tc>
        <w:tc>
          <w:tcPr>
            <w:tcW w:type="dxa" w:w="1500"/>
          </w:tcPr>
          <w:p>
            <w:pPr>
              <w:spacing w:after="0"/>
              <w:jc w:val="left"/>
            </w:pPr>
            <w:r>
              <w:rPr>
                <w:sz w:val="16"/>
              </w:rPr>
              <w:t>Lightning, 1996-08-05, $300,000 property; crops not reported (1996 dollars)</w:t>
            </w:r>
          </w:p>
        </w:tc>
        <w:tc>
          <w:tcPr>
            <w:tcW w:type="dxa" w:w="1663"/>
          </w:tcPr>
          <w:p>
            <w:pPr>
              <w:spacing w:after="0"/>
              <w:jc w:val="left"/>
            </w:pPr>
            <w:r>
              <w:rPr>
                <w:sz w:val="16"/>
              </w:rPr>
              <w:t>Event records naming jurisdictions in the plan: Laramie city (2 records).</w:t>
            </w:r>
          </w:p>
        </w:tc>
        <w:tc>
          <w:tcPr>
            <w:tcW w:type="dxa" w:w="1618"/>
          </w:tcPr>
          <w:p>
            <w:pPr>
              <w:spacing w:after="0"/>
              <w:jc w:val="left"/>
            </w:pPr>
            <w:r>
              <w:rPr>
                <w:sz w:val="16"/>
              </w:rPr>
              <w:t>Storm Events lists lightning with damage or casualties.</w:t>
            </w:r>
          </w:p>
        </w:tc>
      </w:tr>
      <w:tr>
        <w:trPr>
          <w:cantSplit/>
        </w:trPr>
        <w:tc>
          <w:tcPr>
            <w:tcW w:type="dxa" w:w="1943"/>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569"/>
          </w:tcPr>
          <w:p>
            <w:pPr>
              <w:spacing w:after="0"/>
              <w:jc w:val="right"/>
            </w:pPr>
            <w:r>
              <w:rPr>
                <w:sz w:val="16"/>
              </w:rPr>
              <w:t>1,080 records, 1996 to 2026 (1,080 zone-level)</w:t>
            </w:r>
          </w:p>
        </w:tc>
        <w:tc>
          <w:tcPr>
            <w:tcW w:type="dxa" w:w="2345"/>
          </w:tcPr>
          <w:p>
            <w:pPr>
              <w:spacing w:after="0"/>
              <w:jc w:val="left"/>
            </w:pPr>
            <w:r>
              <w:rPr>
                <w:sz w:val="16"/>
              </w:rPr>
              <w:t>35 kt (40 mph) to 95 kt (109 mph) (median 57 kt (66 mph)); 1,080 with a recorded value</w:t>
            </w:r>
          </w:p>
        </w:tc>
        <w:tc>
          <w:tcPr>
            <w:tcW w:type="dxa" w:w="1532"/>
          </w:tcPr>
          <w:p>
            <w:pPr>
              <w:spacing w:after="0"/>
              <w:jc w:val="left"/>
            </w:pPr>
            <w:r>
              <w:rPr>
                <w:sz w:val="16"/>
              </w:rPr>
              <w:t>95 kt (109 mph) measured gust, High Wind, 2026-03-11; NWS zone WYZ115</w:t>
            </w:r>
          </w:p>
        </w:tc>
        <w:tc>
          <w:tcPr>
            <w:tcW w:type="dxa" w:w="1500"/>
          </w:tcPr>
          <w:p>
            <w:pPr>
              <w:spacing w:after="0"/>
              <w:jc w:val="left"/>
            </w:pPr>
            <w:r>
              <w:rPr>
                <w:sz w:val="16"/>
              </w:rPr>
              <w:t>High Wind, 2025-12-19, $500,000 property; crops not reported (zone total, 2025 dollars)</w:t>
            </w:r>
          </w:p>
        </w:tc>
        <w:tc>
          <w:tcPr>
            <w:tcW w:type="dxa" w:w="1663"/>
          </w:tcPr>
          <w:p>
            <w:pPr>
              <w:spacing w:after="0"/>
              <w:jc w:val="left"/>
            </w:pPr>
            <w:r>
              <w:rPr>
                <w:sz w:val="16"/>
              </w:rPr>
              <w:t>Countywide (zone-level records).</w:t>
            </w:r>
          </w:p>
        </w:tc>
        <w:tc>
          <w:tcPr>
            <w:tcW w:type="dxa" w:w="1618"/>
          </w:tcPr>
          <w:p>
            <w:pPr>
              <w:spacing w:after="0"/>
              <w:jc w:val="left"/>
            </w:pPr>
          </w:p>
        </w:tc>
      </w:tr>
      <w:tr>
        <w:trPr>
          <w:cantSplit/>
        </w:trPr>
        <w:tc>
          <w:tcPr>
            <w:tcW w:type="dxa" w:w="1943"/>
          </w:tcPr>
          <w:p>
            <w:pPr>
              <w:spacing w:after="0"/>
              <w:jc w:val="left"/>
            </w:pPr>
            <w:r>
              <w:rPr>
                <w:sz w:val="16"/>
              </w:rPr>
              <w:t>Thunderstorm Wind</w:t>
            </w:r>
          </w:p>
        </w:tc>
        <w:tc>
          <w:tcPr>
            <w:tcW w:type="dxa" w:w="1943"/>
          </w:tcPr>
          <w:p>
            <w:pPr>
              <w:spacing w:after="0"/>
              <w:jc w:val="left"/>
            </w:pPr>
            <w:r>
              <w:rPr>
                <w:sz w:val="16"/>
              </w:rPr>
              <w:t>wind speed (kt and mph)</w:t>
            </w:r>
          </w:p>
        </w:tc>
        <w:tc>
          <w:tcPr>
            <w:tcW w:type="dxa" w:w="1569"/>
          </w:tcPr>
          <w:p>
            <w:pPr>
              <w:spacing w:after="0"/>
              <w:jc w:val="right"/>
            </w:pPr>
            <w:r>
              <w:rPr>
                <w:sz w:val="16"/>
              </w:rPr>
              <w:t>93 records, 1964 to 2026</w:t>
            </w:r>
          </w:p>
        </w:tc>
        <w:tc>
          <w:tcPr>
            <w:tcW w:type="dxa" w:w="2345"/>
          </w:tcPr>
          <w:p>
            <w:pPr>
              <w:spacing w:after="0"/>
              <w:jc w:val="left"/>
            </w:pPr>
            <w:r>
              <w:rPr>
                <w:sz w:val="16"/>
              </w:rPr>
              <w:t>50 kt (58 mph) to 78 kt (90 mph) (median 53 kt (61 mph)); 92 with a recorded value</w:t>
            </w:r>
          </w:p>
        </w:tc>
        <w:tc>
          <w:tcPr>
            <w:tcW w:type="dxa" w:w="1532"/>
          </w:tcPr>
          <w:p>
            <w:pPr>
              <w:spacing w:after="0"/>
              <w:jc w:val="left"/>
            </w:pPr>
            <w:r>
              <w:rPr>
                <w:sz w:val="16"/>
              </w:rPr>
              <w:t>78 kt (90 mph) measured gust, Thunderstorm Wind, 2017-06-27</w:t>
            </w:r>
          </w:p>
        </w:tc>
        <w:tc>
          <w:tcPr>
            <w:tcW w:type="dxa" w:w="1500"/>
          </w:tcPr>
          <w:p>
            <w:pPr>
              <w:spacing w:after="0"/>
              <w:jc w:val="left"/>
            </w:pPr>
            <w:r>
              <w:rPr>
                <w:sz w:val="16"/>
              </w:rPr>
              <w:t>Thunderstorm Wind, 2002-06-21, $25,000 property; crops not reported (2002 dollars)</w:t>
            </w:r>
          </w:p>
        </w:tc>
        <w:tc>
          <w:tcPr>
            <w:tcW w:type="dxa" w:w="1663"/>
          </w:tcPr>
          <w:p>
            <w:pPr>
              <w:spacing w:after="0"/>
              <w:jc w:val="left"/>
            </w:pPr>
            <w:r>
              <w:rPr>
                <w:sz w:val="16"/>
              </w:rPr>
              <w:t>Event records naming jurisdictions in the plan: Laramie city (23 records), Rock River town (2 records).</w:t>
            </w:r>
          </w:p>
        </w:tc>
        <w:tc>
          <w:tcPr>
            <w:tcW w:type="dxa" w:w="1618"/>
          </w:tcPr>
          <w:p>
            <w:pPr>
              <w:spacing w:after="0"/>
              <w:jc w:val="left"/>
            </w:pPr>
          </w:p>
        </w:tc>
      </w:tr>
      <w:tr>
        <w:trPr>
          <w:cantSplit/>
        </w:trPr>
        <w:tc>
          <w:tcPr>
            <w:tcW w:type="dxa" w:w="1943"/>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569"/>
          </w:tcPr>
          <w:p>
            <w:pPr>
              <w:spacing w:after="0"/>
              <w:jc w:val="right"/>
            </w:pPr>
            <w:r>
              <w:rPr>
                <w:sz w:val="16"/>
              </w:rPr>
              <w:t>32 records, 1953 to 2025</w:t>
            </w:r>
          </w:p>
        </w:tc>
        <w:tc>
          <w:tcPr>
            <w:tcW w:type="dxa" w:w="2345"/>
          </w:tcPr>
          <w:p>
            <w:pPr>
              <w:spacing w:after="0"/>
              <w:jc w:val="left"/>
            </w:pPr>
            <w:r>
              <w:rPr>
                <w:sz w:val="16"/>
              </w:rPr>
              <w:t>F/EF0 to F/EF3 (median F/EF0); 26 with a recorded value</w:t>
            </w:r>
          </w:p>
        </w:tc>
        <w:tc>
          <w:tcPr>
            <w:tcW w:type="dxa" w:w="1532"/>
          </w:tcPr>
          <w:p>
            <w:pPr>
              <w:spacing w:after="0"/>
              <w:jc w:val="left"/>
            </w:pPr>
            <w:r>
              <w:rPr>
                <w:sz w:val="16"/>
              </w:rPr>
              <w:t>EF3 tornado, 2018-06-06, 11.3 mi within this county, 600 yd wide, damage not reported</w:t>
            </w:r>
          </w:p>
        </w:tc>
        <w:tc>
          <w:tcPr>
            <w:tcW w:type="dxa" w:w="1500"/>
          </w:tcPr>
          <w:p>
            <w:pPr>
              <w:spacing w:after="0"/>
              <w:jc w:val="left"/>
            </w:pPr>
            <w:r>
              <w:rPr>
                <w:sz w:val="16"/>
              </w:rPr>
              <w:t>Tornado, 2008-05-22, $300,000 property; $0 crops (2008 dollars)</w:t>
            </w:r>
          </w:p>
        </w:tc>
        <w:tc>
          <w:tcPr>
            <w:tcW w:type="dxa" w:w="1663"/>
          </w:tcPr>
          <w:p>
            <w:pPr>
              <w:spacing w:after="0"/>
              <w:jc w:val="left"/>
            </w:pPr>
            <w:r>
              <w:rPr>
                <w:sz w:val="16"/>
              </w:rPr>
              <w:t>Event records naming jurisdictions in the plan: Laramie city (7 records), Rock River town (1 record).</w:t>
            </w:r>
          </w:p>
        </w:tc>
        <w:tc>
          <w:tcPr>
            <w:tcW w:type="dxa" w:w="16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3"/>
          </w:tcPr>
          <w:p>
            <w:pPr>
              <w:spacing w:after="0"/>
              <w:jc w:val="left"/>
            </w:pPr>
            <w:r>
              <w:rPr>
                <w:sz w:val="16"/>
              </w:rPr>
              <w:t>Wildfire</w:t>
            </w:r>
          </w:p>
        </w:tc>
        <w:tc>
          <w:tcPr>
            <w:tcW w:type="dxa" w:w="1943"/>
          </w:tcPr>
          <w:p>
            <w:pPr>
              <w:spacing w:after="0"/>
              <w:jc w:val="left"/>
            </w:pPr>
            <w:r>
              <w:rPr>
                <w:sz w:val="16"/>
              </w:rPr>
              <w:t>acres burned (local data)</w:t>
            </w:r>
          </w:p>
        </w:tc>
        <w:tc>
          <w:tcPr>
            <w:tcW w:type="dxa" w:w="1569"/>
          </w:tcPr>
          <w:p>
            <w:pPr>
              <w:spacing w:after="0"/>
              <w:jc w:val="right"/>
            </w:pPr>
            <w:r>
              <w:rPr>
                <w:sz w:val="16"/>
              </w:rPr>
              <w:t>7 records, 2018 to 2024 (7 zone-level)</w:t>
            </w:r>
          </w:p>
        </w:tc>
        <w:tc>
          <w:tcPr>
            <w:tcW w:type="dxa" w:w="2345"/>
          </w:tcPr>
          <w:p>
            <w:pPr>
              <w:spacing w:after="0"/>
              <w:jc w:val="left"/>
            </w:pPr>
          </w:p>
        </w:tc>
        <w:tc>
          <w:tcPr>
            <w:tcW w:type="dxa" w:w="1532"/>
          </w:tcPr>
          <w:p>
            <w:pPr>
              <w:spacing w:after="0"/>
              <w:jc w:val="left"/>
            </w:pPr>
            <w:r>
              <w:rPr>
                <w:sz w:val="16"/>
              </w:rPr>
              <w:t>Wildfire, 2024-03-01, $250,000 property; crops not reported (2024 dollars); NWS zone WYZ117</w:t>
            </w:r>
          </w:p>
        </w:tc>
        <w:tc>
          <w:tcPr>
            <w:tcW w:type="dxa" w:w="1500"/>
          </w:tcPr>
          <w:p>
            <w:pPr>
              <w:spacing w:after="0"/>
              <w:jc w:val="left"/>
            </w:pPr>
          </w:p>
        </w:tc>
        <w:tc>
          <w:tcPr>
            <w:tcW w:type="dxa" w:w="1663"/>
          </w:tcPr>
          <w:p>
            <w:pPr>
              <w:spacing w:after="0"/>
              <w:jc w:val="left"/>
            </w:pPr>
            <w:r>
              <w:rPr>
                <w:sz w:val="16"/>
              </w:rPr>
              <w:t>Countywide (zone-level records).</w:t>
            </w:r>
          </w:p>
        </w:tc>
        <w:tc>
          <w:tcPr>
            <w:tcW w:type="dxa" w:w="1618"/>
          </w:tcPr>
          <w:p>
            <w:pPr>
              <w:spacing w:after="0"/>
              <w:jc w:val="left"/>
            </w:pPr>
          </w:p>
        </w:tc>
      </w:tr>
      <w:tr>
        <w:trPr>
          <w:cantSplit/>
        </w:trPr>
        <w:tc>
          <w:tcPr>
            <w:tcW w:type="dxa" w:w="1943"/>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569"/>
          </w:tcPr>
          <w:p>
            <w:pPr>
              <w:spacing w:after="0"/>
              <w:jc w:val="right"/>
            </w:pPr>
            <w:r>
              <w:rPr>
                <w:sz w:val="16"/>
              </w:rPr>
              <w:t>529 records, 1996 to 2026 (529 zone-level)</w:t>
            </w:r>
          </w:p>
        </w:tc>
        <w:tc>
          <w:tcPr>
            <w:tcW w:type="dxa" w:w="2345"/>
          </w:tcPr>
          <w:p>
            <w:pPr>
              <w:spacing w:after="0"/>
              <w:jc w:val="left"/>
            </w:pPr>
          </w:p>
        </w:tc>
        <w:tc>
          <w:tcPr>
            <w:tcW w:type="dxa" w:w="1532"/>
          </w:tcPr>
          <w:p>
            <w:pPr>
              <w:spacing w:after="0"/>
              <w:jc w:val="left"/>
            </w:pPr>
            <w:r>
              <w:rPr>
                <w:sz w:val="16"/>
              </w:rPr>
              <w:t>Winter Storm, 1997-12-08, $25,000 property; $0 crops (1997 dollars), 5 direct injuries (reported for the zone); Storm Events area LARAMIE VALLEY (legacy zone code WYZ065)</w:t>
            </w:r>
          </w:p>
        </w:tc>
        <w:tc>
          <w:tcPr>
            <w:tcW w:type="dxa" w:w="1500"/>
          </w:tcPr>
          <w:p>
            <w:pPr>
              <w:spacing w:after="0"/>
              <w:jc w:val="left"/>
            </w:pPr>
          </w:p>
        </w:tc>
        <w:tc>
          <w:tcPr>
            <w:tcW w:type="dxa" w:w="1663"/>
          </w:tcPr>
          <w:p>
            <w:pPr>
              <w:spacing w:after="0"/>
              <w:jc w:val="left"/>
            </w:pPr>
            <w:r>
              <w:rPr>
                <w:sz w:val="16"/>
              </w:rPr>
              <w:t>Countywide (zone-level records).</w:t>
            </w:r>
          </w:p>
        </w:tc>
        <w:tc>
          <w:tcPr>
            <w:tcW w:type="dxa" w:w="16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29"/>
        <w:gridCol w:w="1229"/>
        <w:gridCol w:w="1229"/>
        <w:gridCol w:w="1759"/>
        <w:gridCol w:w="2606"/>
        <w:gridCol w:w="1759"/>
        <w:gridCol w:w="3241"/>
        <w:gridCol w:w="1060"/>
      </w:tblGrid>
      <w:tr>
        <w:trPr>
          <w:cantSplit/>
          <w:tblHeader/>
        </w:trPr>
        <w:tc>
          <w:tcPr>
            <w:tcW w:type="dxa" w:w="1229"/>
            <w:shd w:val="clear" w:color="auto" w:fill="E8E8E8"/>
          </w:tcPr>
          <w:p>
            <w:pPr>
              <w:spacing w:after="0"/>
              <w:jc w:val="left"/>
            </w:pPr>
            <w:r>
              <w:rPr>
                <w:b/>
                <w:sz w:val="16"/>
              </w:rPr>
              <w:t>Declared</w:t>
            </w:r>
          </w:p>
        </w:tc>
        <w:tc>
          <w:tcPr>
            <w:tcW w:type="dxa" w:w="1229"/>
            <w:shd w:val="clear" w:color="auto" w:fill="E8E8E8"/>
          </w:tcPr>
          <w:p>
            <w:pPr>
              <w:spacing w:after="0"/>
              <w:jc w:val="left"/>
            </w:pPr>
            <w:r>
              <w:rPr>
                <w:b/>
                <w:sz w:val="16"/>
              </w:rPr>
              <w:t>Incident began</w:t>
            </w:r>
          </w:p>
        </w:tc>
        <w:tc>
          <w:tcPr>
            <w:tcW w:type="dxa" w:w="1229"/>
            <w:shd w:val="clear" w:color="auto" w:fill="E8E8E8"/>
          </w:tcPr>
          <w:p>
            <w:pPr>
              <w:spacing w:after="0"/>
              <w:jc w:val="left"/>
            </w:pPr>
            <w:r>
              <w:rPr>
                <w:b/>
                <w:sz w:val="16"/>
              </w:rPr>
              <w:t>FEMA number</w:t>
            </w:r>
          </w:p>
        </w:tc>
        <w:tc>
          <w:tcPr>
            <w:tcW w:type="dxa" w:w="1759"/>
            <w:shd w:val="clear" w:color="auto" w:fill="E8E8E8"/>
          </w:tcPr>
          <w:p>
            <w:pPr>
              <w:spacing w:after="0"/>
              <w:jc w:val="left"/>
            </w:pPr>
            <w:r>
              <w:rPr>
                <w:b/>
                <w:sz w:val="16"/>
              </w:rPr>
              <w:t>Type</w:t>
            </w:r>
          </w:p>
        </w:tc>
        <w:tc>
          <w:tcPr>
            <w:tcW w:type="dxa" w:w="2606"/>
            <w:shd w:val="clear" w:color="auto" w:fill="E8E8E8"/>
          </w:tcPr>
          <w:p>
            <w:pPr>
              <w:spacing w:after="0"/>
              <w:jc w:val="left"/>
            </w:pPr>
            <w:r>
              <w:rPr>
                <w:b/>
                <w:sz w:val="16"/>
              </w:rPr>
              <w:t>Title</w:t>
            </w:r>
          </w:p>
        </w:tc>
        <w:tc>
          <w:tcPr>
            <w:tcW w:type="dxa" w:w="1759"/>
            <w:shd w:val="clear" w:color="auto" w:fill="E8E8E8"/>
          </w:tcPr>
          <w:p>
            <w:pPr>
              <w:spacing w:after="0"/>
              <w:jc w:val="left"/>
            </w:pPr>
            <w:r>
              <w:rPr>
                <w:b/>
                <w:sz w:val="16"/>
              </w:rPr>
              <w:t>Mapped hazard</w:t>
            </w:r>
          </w:p>
        </w:tc>
        <w:tc>
          <w:tcPr>
            <w:tcW w:type="dxa" w:w="324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0"/>
            <w:shd w:val="clear" w:color="auto" w:fill="E8E8E8"/>
          </w:tcPr>
          <w:p>
            <w:pPr>
              <w:spacing w:after="0"/>
              <w:jc w:val="left"/>
            </w:pPr>
            <w:r>
              <w:rPr>
                <w:b/>
                <w:sz w:val="16"/>
              </w:rPr>
              <w:t>Notes</w:t>
            </w:r>
          </w:p>
        </w:tc>
      </w:tr>
      <w:tr>
        <w:trPr>
          <w:cantSplit/>
        </w:trPr>
        <w:tc>
          <w:tcPr>
            <w:tcW w:type="dxa" w:w="1229"/>
          </w:tcPr>
          <w:p>
            <w:pPr>
              <w:spacing w:after="0"/>
              <w:jc w:val="left"/>
            </w:pPr>
            <w:r>
              <w:rPr>
                <w:sz w:val="16"/>
              </w:rPr>
              <w:t>2020-09-26</w:t>
            </w:r>
          </w:p>
        </w:tc>
        <w:tc>
          <w:tcPr>
            <w:tcW w:type="dxa" w:w="1229"/>
          </w:tcPr>
          <w:p>
            <w:pPr>
              <w:spacing w:after="0"/>
              <w:jc w:val="left"/>
            </w:pPr>
            <w:r>
              <w:rPr>
                <w:sz w:val="16"/>
              </w:rPr>
              <w:t>2020-09-25</w:t>
            </w:r>
          </w:p>
        </w:tc>
        <w:tc>
          <w:tcPr>
            <w:tcW w:type="dxa" w:w="1229"/>
          </w:tcPr>
          <w:p>
            <w:pPr>
              <w:spacing w:after="0"/>
              <w:jc w:val="left"/>
            </w:pPr>
            <w:r>
              <w:rPr>
                <w:sz w:val="16"/>
              </w:rPr>
              <w:t>FM-5375-WY</w:t>
            </w:r>
          </w:p>
        </w:tc>
        <w:tc>
          <w:tcPr>
            <w:tcW w:type="dxa" w:w="1759"/>
          </w:tcPr>
          <w:p>
            <w:pPr>
              <w:spacing w:after="0"/>
              <w:jc w:val="left"/>
            </w:pPr>
            <w:r>
              <w:rPr>
                <w:sz w:val="16"/>
              </w:rPr>
              <w:t>Fire management</w:t>
            </w:r>
          </w:p>
        </w:tc>
        <w:tc>
          <w:tcPr>
            <w:tcW w:type="dxa" w:w="2606"/>
          </w:tcPr>
          <w:p>
            <w:pPr>
              <w:spacing w:after="0"/>
              <w:jc w:val="left"/>
            </w:pPr>
            <w:r>
              <w:rPr>
                <w:sz w:val="16"/>
              </w:rPr>
              <w:t>Mullen Fire</w:t>
            </w:r>
          </w:p>
        </w:tc>
        <w:tc>
          <w:tcPr>
            <w:tcW w:type="dxa" w:w="1759"/>
          </w:tcPr>
          <w:p>
            <w:pPr>
              <w:spacing w:after="0"/>
              <w:jc w:val="left"/>
            </w:pPr>
            <w:r>
              <w:rPr>
                <w:sz w:val="16"/>
              </w:rPr>
              <w:t>Wildfire</w:t>
            </w:r>
          </w:p>
        </w:tc>
        <w:tc>
          <w:tcPr>
            <w:tcW w:type="dxa" w:w="3241"/>
          </w:tcPr>
          <w:p>
            <w:pPr>
              <w:spacing w:after="0"/>
              <w:jc w:val="right"/>
            </w:pPr>
            <w:r>
              <w:rPr>
                <w:sz w:val="16"/>
              </w:rPr>
              <w:t>no Public Assistance recorded</w:t>
            </w:r>
          </w:p>
        </w:tc>
        <w:tc>
          <w:tcPr>
            <w:tcW w:type="dxa" w:w="1060"/>
          </w:tcPr>
          <w:p>
            <w:pPr>
              <w:spacing w:after="0"/>
              <w:jc w:val="left"/>
            </w:pPr>
          </w:p>
        </w:tc>
      </w:tr>
      <w:tr>
        <w:trPr>
          <w:cantSplit/>
        </w:trPr>
        <w:tc>
          <w:tcPr>
            <w:tcW w:type="dxa" w:w="1229"/>
          </w:tcPr>
          <w:p>
            <w:pPr>
              <w:spacing w:after="0"/>
              <w:jc w:val="left"/>
            </w:pPr>
            <w:r>
              <w:rPr>
                <w:sz w:val="16"/>
              </w:rPr>
              <w:t>2020-04-11</w:t>
            </w:r>
          </w:p>
        </w:tc>
        <w:tc>
          <w:tcPr>
            <w:tcW w:type="dxa" w:w="1229"/>
          </w:tcPr>
          <w:p>
            <w:pPr>
              <w:spacing w:after="0"/>
              <w:jc w:val="left"/>
            </w:pPr>
            <w:r>
              <w:rPr>
                <w:sz w:val="16"/>
              </w:rPr>
              <w:t>2020-01-20</w:t>
            </w:r>
          </w:p>
        </w:tc>
        <w:tc>
          <w:tcPr>
            <w:tcW w:type="dxa" w:w="1229"/>
          </w:tcPr>
          <w:p>
            <w:pPr>
              <w:spacing w:after="0"/>
              <w:jc w:val="left"/>
            </w:pPr>
            <w:r>
              <w:rPr>
                <w:sz w:val="16"/>
              </w:rPr>
              <w:t>DR-4535-WY</w:t>
            </w:r>
          </w:p>
        </w:tc>
        <w:tc>
          <w:tcPr>
            <w:tcW w:type="dxa" w:w="1759"/>
          </w:tcPr>
          <w:p>
            <w:pPr>
              <w:spacing w:after="0"/>
              <w:jc w:val="left"/>
            </w:pPr>
            <w:r>
              <w:rPr>
                <w:sz w:val="16"/>
              </w:rPr>
              <w:t>Major disaster</w:t>
            </w:r>
          </w:p>
        </w:tc>
        <w:tc>
          <w:tcPr>
            <w:tcW w:type="dxa" w:w="2606"/>
          </w:tcPr>
          <w:p>
            <w:pPr>
              <w:spacing w:after="0"/>
              <w:jc w:val="left"/>
            </w:pPr>
            <w:r>
              <w:rPr>
                <w:sz w:val="16"/>
              </w:rPr>
              <w:t>COVID-19 Pandemic</w:t>
            </w:r>
          </w:p>
        </w:tc>
        <w:tc>
          <w:tcPr>
            <w:tcW w:type="dxa" w:w="1759"/>
          </w:tcPr>
          <w:p>
            <w:pPr>
              <w:spacing w:after="0"/>
              <w:jc w:val="left"/>
            </w:pPr>
            <w:r>
              <w:rPr>
                <w:sz w:val="16"/>
              </w:rPr>
              <w:t>Non-natural, not counted</w:t>
            </w:r>
          </w:p>
        </w:tc>
        <w:tc>
          <w:tcPr>
            <w:tcW w:type="dxa" w:w="3241"/>
          </w:tcPr>
          <w:p>
            <w:pPr>
              <w:spacing w:after="0"/>
              <w:jc w:val="right"/>
            </w:pPr>
            <w:r>
              <w:rPr>
                <w:sz w:val="16"/>
              </w:rPr>
              <w:t>$560,596.28</w:t>
            </w:r>
          </w:p>
        </w:tc>
        <w:tc>
          <w:tcPr>
            <w:tcW w:type="dxa" w:w="1060"/>
          </w:tcPr>
          <w:p>
            <w:pPr>
              <w:spacing w:after="0"/>
              <w:jc w:val="left"/>
            </w:pPr>
          </w:p>
        </w:tc>
      </w:tr>
      <w:tr>
        <w:trPr>
          <w:cantSplit/>
        </w:trPr>
        <w:tc>
          <w:tcPr>
            <w:tcW w:type="dxa" w:w="1229"/>
          </w:tcPr>
          <w:p>
            <w:pPr>
              <w:spacing w:after="0"/>
              <w:jc w:val="left"/>
            </w:pPr>
            <w:r>
              <w:rPr>
                <w:sz w:val="16"/>
              </w:rPr>
              <w:t>2020-03-13</w:t>
            </w:r>
          </w:p>
        </w:tc>
        <w:tc>
          <w:tcPr>
            <w:tcW w:type="dxa" w:w="1229"/>
          </w:tcPr>
          <w:p>
            <w:pPr>
              <w:spacing w:after="0"/>
              <w:jc w:val="left"/>
            </w:pPr>
            <w:r>
              <w:rPr>
                <w:sz w:val="16"/>
              </w:rPr>
              <w:t>2020-01-20</w:t>
            </w:r>
          </w:p>
        </w:tc>
        <w:tc>
          <w:tcPr>
            <w:tcW w:type="dxa" w:w="1229"/>
          </w:tcPr>
          <w:p>
            <w:pPr>
              <w:spacing w:after="0"/>
              <w:jc w:val="left"/>
            </w:pPr>
            <w:r>
              <w:rPr>
                <w:sz w:val="16"/>
              </w:rPr>
              <w:t>EM-3479-WY</w:t>
            </w:r>
          </w:p>
        </w:tc>
        <w:tc>
          <w:tcPr>
            <w:tcW w:type="dxa" w:w="1759"/>
          </w:tcPr>
          <w:p>
            <w:pPr>
              <w:spacing w:after="0"/>
              <w:jc w:val="left"/>
            </w:pPr>
            <w:r>
              <w:rPr>
                <w:sz w:val="16"/>
              </w:rPr>
              <w:t>Emergency</w:t>
            </w:r>
          </w:p>
        </w:tc>
        <w:tc>
          <w:tcPr>
            <w:tcW w:type="dxa" w:w="2606"/>
          </w:tcPr>
          <w:p>
            <w:pPr>
              <w:spacing w:after="0"/>
              <w:jc w:val="left"/>
            </w:pPr>
            <w:r>
              <w:rPr>
                <w:sz w:val="16"/>
              </w:rPr>
              <w:t>COVID-19</w:t>
            </w:r>
          </w:p>
        </w:tc>
        <w:tc>
          <w:tcPr>
            <w:tcW w:type="dxa" w:w="1759"/>
          </w:tcPr>
          <w:p>
            <w:pPr>
              <w:spacing w:after="0"/>
              <w:jc w:val="left"/>
            </w:pPr>
            <w:r>
              <w:rPr>
                <w:sz w:val="16"/>
              </w:rPr>
              <w:t>Non-natural, not counted</w:t>
            </w:r>
          </w:p>
        </w:tc>
        <w:tc>
          <w:tcPr>
            <w:tcW w:type="dxa" w:w="3241"/>
          </w:tcPr>
          <w:p>
            <w:pPr>
              <w:spacing w:after="0"/>
              <w:jc w:val="right"/>
            </w:pPr>
            <w:r>
              <w:rPr>
                <w:sz w:val="16"/>
              </w:rPr>
              <w:t>no Public Assistance recorded</w:t>
            </w:r>
          </w:p>
        </w:tc>
        <w:tc>
          <w:tcPr>
            <w:tcW w:type="dxa" w:w="1060"/>
          </w:tcPr>
          <w:p>
            <w:pPr>
              <w:spacing w:after="0"/>
              <w:jc w:val="left"/>
            </w:pPr>
            <w:r>
              <w:rPr>
                <w:sz w:val="16"/>
              </w:rPr>
              <w:t>same incident as DR-4535</w:t>
            </w:r>
          </w:p>
        </w:tc>
      </w:tr>
      <w:tr>
        <w:trPr>
          <w:cantSplit/>
        </w:trPr>
        <w:tc>
          <w:tcPr>
            <w:tcW w:type="dxa" w:w="1229"/>
          </w:tcPr>
          <w:p>
            <w:pPr>
              <w:spacing w:after="0"/>
              <w:jc w:val="left"/>
            </w:pPr>
            <w:r>
              <w:rPr>
                <w:sz w:val="16"/>
              </w:rPr>
              <w:t>2018-06-11</w:t>
            </w:r>
          </w:p>
        </w:tc>
        <w:tc>
          <w:tcPr>
            <w:tcW w:type="dxa" w:w="1229"/>
          </w:tcPr>
          <w:p>
            <w:pPr>
              <w:spacing w:after="0"/>
              <w:jc w:val="left"/>
            </w:pPr>
            <w:r>
              <w:rPr>
                <w:sz w:val="16"/>
              </w:rPr>
              <w:t>2018-06-11</w:t>
            </w:r>
          </w:p>
        </w:tc>
        <w:tc>
          <w:tcPr>
            <w:tcW w:type="dxa" w:w="1229"/>
          </w:tcPr>
          <w:p>
            <w:pPr>
              <w:spacing w:after="0"/>
              <w:jc w:val="left"/>
            </w:pPr>
            <w:r>
              <w:rPr>
                <w:sz w:val="16"/>
              </w:rPr>
              <w:t>FM-5241-WY</w:t>
            </w:r>
          </w:p>
        </w:tc>
        <w:tc>
          <w:tcPr>
            <w:tcW w:type="dxa" w:w="1759"/>
          </w:tcPr>
          <w:p>
            <w:pPr>
              <w:spacing w:after="0"/>
              <w:jc w:val="left"/>
            </w:pPr>
            <w:r>
              <w:rPr>
                <w:sz w:val="16"/>
              </w:rPr>
              <w:t>Fire management</w:t>
            </w:r>
          </w:p>
        </w:tc>
        <w:tc>
          <w:tcPr>
            <w:tcW w:type="dxa" w:w="2606"/>
          </w:tcPr>
          <w:p>
            <w:pPr>
              <w:spacing w:after="0"/>
              <w:jc w:val="left"/>
            </w:pPr>
            <w:r>
              <w:rPr>
                <w:sz w:val="16"/>
              </w:rPr>
              <w:t>Badger Creek Fire</w:t>
            </w:r>
          </w:p>
        </w:tc>
        <w:tc>
          <w:tcPr>
            <w:tcW w:type="dxa" w:w="1759"/>
          </w:tcPr>
          <w:p>
            <w:pPr>
              <w:spacing w:after="0"/>
              <w:jc w:val="left"/>
            </w:pPr>
            <w:r>
              <w:rPr>
                <w:sz w:val="16"/>
              </w:rPr>
              <w:t>Wildfire</w:t>
            </w:r>
          </w:p>
        </w:tc>
        <w:tc>
          <w:tcPr>
            <w:tcW w:type="dxa" w:w="3241"/>
          </w:tcPr>
          <w:p>
            <w:pPr>
              <w:spacing w:after="0"/>
              <w:jc w:val="right"/>
            </w:pPr>
            <w:r>
              <w:rPr>
                <w:sz w:val="16"/>
              </w:rPr>
              <w:t>no Public Assistance recorded</w:t>
            </w:r>
          </w:p>
        </w:tc>
        <w:tc>
          <w:tcPr>
            <w:tcW w:type="dxa" w:w="1060"/>
          </w:tcPr>
          <w:p>
            <w:pPr>
              <w:spacing w:after="0"/>
              <w:jc w:val="left"/>
            </w:pPr>
          </w:p>
        </w:tc>
      </w:tr>
      <w:tr>
        <w:trPr>
          <w:cantSplit/>
        </w:trPr>
        <w:tc>
          <w:tcPr>
            <w:tcW w:type="dxa" w:w="1229"/>
          </w:tcPr>
          <w:p>
            <w:pPr>
              <w:spacing w:after="0"/>
              <w:jc w:val="left"/>
            </w:pPr>
            <w:r>
              <w:rPr>
                <w:sz w:val="16"/>
              </w:rPr>
              <w:t>2015-07-07</w:t>
            </w:r>
          </w:p>
        </w:tc>
        <w:tc>
          <w:tcPr>
            <w:tcW w:type="dxa" w:w="1229"/>
          </w:tcPr>
          <w:p>
            <w:pPr>
              <w:spacing w:after="0"/>
              <w:jc w:val="left"/>
            </w:pPr>
            <w:r>
              <w:rPr>
                <w:sz w:val="16"/>
              </w:rPr>
              <w:t>2015-05-24</w:t>
            </w:r>
          </w:p>
        </w:tc>
        <w:tc>
          <w:tcPr>
            <w:tcW w:type="dxa" w:w="1229"/>
          </w:tcPr>
          <w:p>
            <w:pPr>
              <w:spacing w:after="0"/>
              <w:jc w:val="left"/>
            </w:pPr>
            <w:r>
              <w:rPr>
                <w:sz w:val="16"/>
              </w:rPr>
              <w:t>DR-4227-WY</w:t>
            </w:r>
          </w:p>
        </w:tc>
        <w:tc>
          <w:tcPr>
            <w:tcW w:type="dxa" w:w="1759"/>
          </w:tcPr>
          <w:p>
            <w:pPr>
              <w:spacing w:after="0"/>
              <w:jc w:val="left"/>
            </w:pPr>
            <w:r>
              <w:rPr>
                <w:sz w:val="16"/>
              </w:rPr>
              <w:t>Major disaster</w:t>
            </w:r>
          </w:p>
        </w:tc>
        <w:tc>
          <w:tcPr>
            <w:tcW w:type="dxa" w:w="2606"/>
          </w:tcPr>
          <w:p>
            <w:pPr>
              <w:spacing w:after="0"/>
              <w:jc w:val="left"/>
            </w:pPr>
            <w:r>
              <w:rPr>
                <w:sz w:val="16"/>
              </w:rPr>
              <w:t>Severe Storms and Flooding</w:t>
            </w:r>
          </w:p>
        </w:tc>
        <w:tc>
          <w:tcPr>
            <w:tcW w:type="dxa" w:w="1759"/>
          </w:tcPr>
          <w:p>
            <w:pPr>
              <w:spacing w:after="0"/>
              <w:jc w:val="left"/>
            </w:pPr>
            <w:r>
              <w:rPr>
                <w:sz w:val="16"/>
              </w:rPr>
              <w:t>Inland Flooding</w:t>
            </w:r>
          </w:p>
        </w:tc>
        <w:tc>
          <w:tcPr>
            <w:tcW w:type="dxa" w:w="3241"/>
          </w:tcPr>
          <w:p>
            <w:pPr>
              <w:spacing w:after="0"/>
              <w:jc w:val="right"/>
            </w:pPr>
            <w:r>
              <w:rPr>
                <w:sz w:val="16"/>
              </w:rPr>
              <w:t>$738,527</w:t>
            </w:r>
          </w:p>
        </w:tc>
        <w:tc>
          <w:tcPr>
            <w:tcW w:type="dxa" w:w="1060"/>
          </w:tcPr>
          <w:p>
            <w:pPr>
              <w:spacing w:after="0"/>
              <w:jc w:val="left"/>
            </w:pPr>
          </w:p>
        </w:tc>
      </w:tr>
      <w:tr>
        <w:trPr>
          <w:cantSplit/>
        </w:trPr>
        <w:tc>
          <w:tcPr>
            <w:tcW w:type="dxa" w:w="1229"/>
          </w:tcPr>
          <w:p>
            <w:pPr>
              <w:spacing w:after="0"/>
              <w:jc w:val="left"/>
            </w:pPr>
            <w:r>
              <w:rPr>
                <w:sz w:val="16"/>
              </w:rPr>
              <w:t>2012-07-02</w:t>
            </w:r>
          </w:p>
        </w:tc>
        <w:tc>
          <w:tcPr>
            <w:tcW w:type="dxa" w:w="1229"/>
          </w:tcPr>
          <w:p>
            <w:pPr>
              <w:spacing w:after="0"/>
              <w:jc w:val="left"/>
            </w:pPr>
            <w:r>
              <w:rPr>
                <w:sz w:val="16"/>
              </w:rPr>
              <w:t>2012-07-01</w:t>
            </w:r>
          </w:p>
        </w:tc>
        <w:tc>
          <w:tcPr>
            <w:tcW w:type="dxa" w:w="1229"/>
          </w:tcPr>
          <w:p>
            <w:pPr>
              <w:spacing w:after="0"/>
              <w:jc w:val="left"/>
            </w:pPr>
            <w:r>
              <w:rPr>
                <w:sz w:val="16"/>
              </w:rPr>
              <w:t>FM-2993-WY</w:t>
            </w:r>
          </w:p>
        </w:tc>
        <w:tc>
          <w:tcPr>
            <w:tcW w:type="dxa" w:w="1759"/>
          </w:tcPr>
          <w:p>
            <w:pPr>
              <w:spacing w:after="0"/>
              <w:jc w:val="left"/>
            </w:pPr>
            <w:r>
              <w:rPr>
                <w:sz w:val="16"/>
              </w:rPr>
              <w:t>Fire management</w:t>
            </w:r>
          </w:p>
        </w:tc>
        <w:tc>
          <w:tcPr>
            <w:tcW w:type="dxa" w:w="2606"/>
          </w:tcPr>
          <w:p>
            <w:pPr>
              <w:spacing w:after="0"/>
              <w:jc w:val="left"/>
            </w:pPr>
            <w:r>
              <w:rPr>
                <w:sz w:val="16"/>
              </w:rPr>
              <w:t>Squirrel Creek Fire</w:t>
            </w:r>
          </w:p>
        </w:tc>
        <w:tc>
          <w:tcPr>
            <w:tcW w:type="dxa" w:w="1759"/>
          </w:tcPr>
          <w:p>
            <w:pPr>
              <w:spacing w:after="0"/>
              <w:jc w:val="left"/>
            </w:pPr>
            <w:r>
              <w:rPr>
                <w:sz w:val="16"/>
              </w:rPr>
              <w:t>Wildfire</w:t>
            </w:r>
          </w:p>
        </w:tc>
        <w:tc>
          <w:tcPr>
            <w:tcW w:type="dxa" w:w="3241"/>
          </w:tcPr>
          <w:p>
            <w:pPr>
              <w:spacing w:after="0"/>
              <w:jc w:val="right"/>
            </w:pPr>
            <w:r>
              <w:rPr>
                <w:sz w:val="16"/>
              </w:rPr>
              <w:t>no Public Assistance recorded</w:t>
            </w:r>
          </w:p>
        </w:tc>
        <w:tc>
          <w:tcPr>
            <w:tcW w:type="dxa" w:w="1060"/>
          </w:tcPr>
          <w:p>
            <w:pPr>
              <w:spacing w:after="0"/>
              <w:jc w:val="left"/>
            </w:pPr>
          </w:p>
        </w:tc>
      </w:tr>
      <w:tr>
        <w:trPr>
          <w:cantSplit/>
        </w:trPr>
        <w:tc>
          <w:tcPr>
            <w:tcW w:type="dxa" w:w="1229"/>
          </w:tcPr>
          <w:p>
            <w:pPr>
              <w:spacing w:after="0"/>
              <w:jc w:val="left"/>
            </w:pPr>
            <w:r>
              <w:rPr>
                <w:sz w:val="16"/>
              </w:rPr>
              <w:t>2012-06-29</w:t>
            </w:r>
          </w:p>
        </w:tc>
        <w:tc>
          <w:tcPr>
            <w:tcW w:type="dxa" w:w="1229"/>
          </w:tcPr>
          <w:p>
            <w:pPr>
              <w:spacing w:after="0"/>
              <w:jc w:val="left"/>
            </w:pPr>
            <w:r>
              <w:rPr>
                <w:sz w:val="16"/>
              </w:rPr>
              <w:t>2012-06-29</w:t>
            </w:r>
          </w:p>
        </w:tc>
        <w:tc>
          <w:tcPr>
            <w:tcW w:type="dxa" w:w="1229"/>
          </w:tcPr>
          <w:p>
            <w:pPr>
              <w:spacing w:after="0"/>
              <w:jc w:val="left"/>
            </w:pPr>
            <w:r>
              <w:rPr>
                <w:sz w:val="16"/>
              </w:rPr>
              <w:t>FM-2992-WY</w:t>
            </w:r>
          </w:p>
        </w:tc>
        <w:tc>
          <w:tcPr>
            <w:tcW w:type="dxa" w:w="1759"/>
          </w:tcPr>
          <w:p>
            <w:pPr>
              <w:spacing w:after="0"/>
              <w:jc w:val="left"/>
            </w:pPr>
            <w:r>
              <w:rPr>
                <w:sz w:val="16"/>
              </w:rPr>
              <w:t>Fire management</w:t>
            </w:r>
          </w:p>
        </w:tc>
        <w:tc>
          <w:tcPr>
            <w:tcW w:type="dxa" w:w="2606"/>
          </w:tcPr>
          <w:p>
            <w:pPr>
              <w:spacing w:after="0"/>
              <w:jc w:val="left"/>
            </w:pPr>
            <w:r>
              <w:rPr>
                <w:sz w:val="16"/>
              </w:rPr>
              <w:t>Arapahoe Fire</w:t>
            </w:r>
          </w:p>
        </w:tc>
        <w:tc>
          <w:tcPr>
            <w:tcW w:type="dxa" w:w="1759"/>
          </w:tcPr>
          <w:p>
            <w:pPr>
              <w:spacing w:after="0"/>
              <w:jc w:val="left"/>
            </w:pPr>
            <w:r>
              <w:rPr>
                <w:sz w:val="16"/>
              </w:rPr>
              <w:t>Wildfire</w:t>
            </w:r>
          </w:p>
        </w:tc>
        <w:tc>
          <w:tcPr>
            <w:tcW w:type="dxa" w:w="3241"/>
          </w:tcPr>
          <w:p>
            <w:pPr>
              <w:spacing w:after="0"/>
              <w:jc w:val="right"/>
            </w:pPr>
            <w:r>
              <w:rPr>
                <w:sz w:val="16"/>
              </w:rPr>
              <w:t>no Public Assistance recorded</w:t>
            </w:r>
          </w:p>
        </w:tc>
        <w:tc>
          <w:tcPr>
            <w:tcW w:type="dxa" w:w="1060"/>
          </w:tcPr>
          <w:p>
            <w:pPr>
              <w:spacing w:after="0"/>
              <w:jc w:val="left"/>
            </w:pPr>
          </w:p>
        </w:tc>
      </w:tr>
      <w:tr>
        <w:trPr>
          <w:cantSplit/>
        </w:trPr>
        <w:tc>
          <w:tcPr>
            <w:tcW w:type="dxa" w:w="1229"/>
          </w:tcPr>
          <w:p>
            <w:pPr>
              <w:spacing w:after="0"/>
              <w:jc w:val="left"/>
            </w:pPr>
            <w:r>
              <w:rPr>
                <w:sz w:val="16"/>
              </w:rPr>
              <w:t>2011-07-22</w:t>
            </w:r>
          </w:p>
        </w:tc>
        <w:tc>
          <w:tcPr>
            <w:tcW w:type="dxa" w:w="1229"/>
          </w:tcPr>
          <w:p>
            <w:pPr>
              <w:spacing w:after="0"/>
              <w:jc w:val="left"/>
            </w:pPr>
            <w:r>
              <w:rPr>
                <w:sz w:val="16"/>
              </w:rPr>
              <w:t>2011-05-18</w:t>
            </w:r>
          </w:p>
        </w:tc>
        <w:tc>
          <w:tcPr>
            <w:tcW w:type="dxa" w:w="1229"/>
          </w:tcPr>
          <w:p>
            <w:pPr>
              <w:spacing w:after="0"/>
              <w:jc w:val="left"/>
            </w:pPr>
            <w:r>
              <w:rPr>
                <w:sz w:val="16"/>
              </w:rPr>
              <w:t>DR-4007-WY</w:t>
            </w:r>
          </w:p>
        </w:tc>
        <w:tc>
          <w:tcPr>
            <w:tcW w:type="dxa" w:w="1759"/>
          </w:tcPr>
          <w:p>
            <w:pPr>
              <w:spacing w:after="0"/>
              <w:jc w:val="left"/>
            </w:pPr>
            <w:r>
              <w:rPr>
                <w:sz w:val="16"/>
              </w:rPr>
              <w:t>Major disaster</w:t>
            </w:r>
          </w:p>
        </w:tc>
        <w:tc>
          <w:tcPr>
            <w:tcW w:type="dxa" w:w="2606"/>
          </w:tcPr>
          <w:p>
            <w:pPr>
              <w:spacing w:after="0"/>
              <w:jc w:val="left"/>
            </w:pPr>
            <w:r>
              <w:rPr>
                <w:sz w:val="16"/>
              </w:rPr>
              <w:t>Severe Storms, Flooding, and Landslides</w:t>
            </w:r>
          </w:p>
        </w:tc>
        <w:tc>
          <w:tcPr>
            <w:tcW w:type="dxa" w:w="1759"/>
          </w:tcPr>
          <w:p>
            <w:pPr>
              <w:spacing w:after="0"/>
              <w:jc w:val="left"/>
            </w:pPr>
            <w:r>
              <w:rPr>
                <w:sz w:val="16"/>
              </w:rPr>
              <w:t>Inland Flooding; Landslide</w:t>
            </w:r>
          </w:p>
        </w:tc>
        <w:tc>
          <w:tcPr>
            <w:tcW w:type="dxa" w:w="3241"/>
          </w:tcPr>
          <w:p>
            <w:pPr>
              <w:spacing w:after="0"/>
              <w:jc w:val="right"/>
            </w:pPr>
            <w:r>
              <w:rPr>
                <w:sz w:val="16"/>
              </w:rPr>
              <w:t>$75,564.55</w:t>
            </w:r>
          </w:p>
        </w:tc>
        <w:tc>
          <w:tcPr>
            <w:tcW w:type="dxa" w:w="1060"/>
          </w:tcPr>
          <w:p>
            <w:pPr>
              <w:spacing w:after="0"/>
              <w:jc w:val="left"/>
            </w:pPr>
          </w:p>
        </w:tc>
      </w:tr>
      <w:tr>
        <w:trPr>
          <w:cantSplit/>
        </w:trPr>
        <w:tc>
          <w:tcPr>
            <w:tcW w:type="dxa" w:w="1229"/>
          </w:tcPr>
          <w:p>
            <w:pPr>
              <w:spacing w:after="0"/>
              <w:jc w:val="left"/>
            </w:pPr>
            <w:r>
              <w:rPr>
                <w:sz w:val="16"/>
              </w:rPr>
              <w:t>2002-07-01</w:t>
            </w:r>
          </w:p>
        </w:tc>
        <w:tc>
          <w:tcPr>
            <w:tcW w:type="dxa" w:w="1229"/>
          </w:tcPr>
          <w:p>
            <w:pPr>
              <w:spacing w:after="0"/>
              <w:jc w:val="left"/>
            </w:pPr>
            <w:r>
              <w:rPr>
                <w:sz w:val="16"/>
              </w:rPr>
              <w:t>2002-06-29</w:t>
            </w:r>
          </w:p>
        </w:tc>
        <w:tc>
          <w:tcPr>
            <w:tcW w:type="dxa" w:w="1229"/>
          </w:tcPr>
          <w:p>
            <w:pPr>
              <w:spacing w:after="0"/>
              <w:jc w:val="left"/>
            </w:pPr>
            <w:r>
              <w:rPr>
                <w:sz w:val="16"/>
              </w:rPr>
              <w:t>FM-2436-WY</w:t>
            </w:r>
          </w:p>
        </w:tc>
        <w:tc>
          <w:tcPr>
            <w:tcW w:type="dxa" w:w="1759"/>
          </w:tcPr>
          <w:p>
            <w:pPr>
              <w:spacing w:after="0"/>
              <w:jc w:val="left"/>
            </w:pPr>
            <w:r>
              <w:rPr>
                <w:sz w:val="16"/>
              </w:rPr>
              <w:t>Fire management</w:t>
            </w:r>
          </w:p>
        </w:tc>
        <w:tc>
          <w:tcPr>
            <w:tcW w:type="dxa" w:w="2606"/>
          </w:tcPr>
          <w:p>
            <w:pPr>
              <w:spacing w:after="0"/>
              <w:jc w:val="left"/>
            </w:pPr>
            <w:r>
              <w:rPr>
                <w:sz w:val="16"/>
              </w:rPr>
              <w:t>Wy - Reese Mountain Fire - 07/01/02</w:t>
            </w:r>
          </w:p>
        </w:tc>
        <w:tc>
          <w:tcPr>
            <w:tcW w:type="dxa" w:w="1759"/>
          </w:tcPr>
          <w:p>
            <w:pPr>
              <w:spacing w:after="0"/>
              <w:jc w:val="left"/>
            </w:pPr>
            <w:r>
              <w:rPr>
                <w:sz w:val="16"/>
              </w:rPr>
              <w:t>Wildfire</w:t>
            </w:r>
          </w:p>
        </w:tc>
        <w:tc>
          <w:tcPr>
            <w:tcW w:type="dxa" w:w="3241"/>
          </w:tcPr>
          <w:p>
            <w:pPr>
              <w:spacing w:after="0"/>
              <w:jc w:val="right"/>
            </w:pPr>
            <w:r>
              <w:rPr>
                <w:sz w:val="16"/>
              </w:rPr>
              <w:t>no Public Assistance recorded</w:t>
            </w:r>
          </w:p>
        </w:tc>
        <w:tc>
          <w:tcPr>
            <w:tcW w:type="dxa" w:w="1060"/>
          </w:tcPr>
          <w:p>
            <w:pPr>
              <w:spacing w:after="0"/>
              <w:jc w:val="left"/>
            </w:pPr>
          </w:p>
        </w:tc>
      </w:tr>
      <w:tr>
        <w:trPr>
          <w:cantSplit/>
        </w:trPr>
        <w:tc>
          <w:tcPr>
            <w:tcW w:type="dxa" w:w="1229"/>
          </w:tcPr>
          <w:p>
            <w:pPr>
              <w:spacing w:after="0"/>
              <w:jc w:val="left"/>
            </w:pPr>
            <w:r>
              <w:rPr>
                <w:sz w:val="16"/>
              </w:rPr>
              <w:t>2002-06-18</w:t>
            </w:r>
          </w:p>
        </w:tc>
        <w:tc>
          <w:tcPr>
            <w:tcW w:type="dxa" w:w="1229"/>
          </w:tcPr>
          <w:p>
            <w:pPr>
              <w:spacing w:after="0"/>
              <w:jc w:val="left"/>
            </w:pPr>
            <w:r>
              <w:rPr>
                <w:sz w:val="16"/>
              </w:rPr>
              <w:t>2002-06-18</w:t>
            </w:r>
          </w:p>
        </w:tc>
        <w:tc>
          <w:tcPr>
            <w:tcW w:type="dxa" w:w="1229"/>
          </w:tcPr>
          <w:p>
            <w:pPr>
              <w:spacing w:after="0"/>
              <w:jc w:val="left"/>
            </w:pPr>
            <w:r>
              <w:rPr>
                <w:sz w:val="16"/>
              </w:rPr>
              <w:t>FM-2427-WY</w:t>
            </w:r>
          </w:p>
        </w:tc>
        <w:tc>
          <w:tcPr>
            <w:tcW w:type="dxa" w:w="1759"/>
          </w:tcPr>
          <w:p>
            <w:pPr>
              <w:spacing w:after="0"/>
              <w:jc w:val="left"/>
            </w:pPr>
            <w:r>
              <w:rPr>
                <w:sz w:val="16"/>
              </w:rPr>
              <w:t>Fire management</w:t>
            </w:r>
          </w:p>
        </w:tc>
        <w:tc>
          <w:tcPr>
            <w:tcW w:type="dxa" w:w="2606"/>
          </w:tcPr>
          <w:p>
            <w:pPr>
              <w:spacing w:after="0"/>
              <w:jc w:val="left"/>
            </w:pPr>
            <w:r>
              <w:rPr>
                <w:sz w:val="16"/>
              </w:rPr>
              <w:t>Wy-Hensel Fire-06/07/02</w:t>
            </w:r>
          </w:p>
        </w:tc>
        <w:tc>
          <w:tcPr>
            <w:tcW w:type="dxa" w:w="1759"/>
          </w:tcPr>
          <w:p>
            <w:pPr>
              <w:spacing w:after="0"/>
              <w:jc w:val="left"/>
            </w:pPr>
            <w:r>
              <w:rPr>
                <w:sz w:val="16"/>
              </w:rPr>
              <w:t>Wildfire</w:t>
            </w:r>
          </w:p>
        </w:tc>
        <w:tc>
          <w:tcPr>
            <w:tcW w:type="dxa" w:w="3241"/>
          </w:tcPr>
          <w:p>
            <w:pPr>
              <w:spacing w:after="0"/>
              <w:jc w:val="right"/>
            </w:pPr>
            <w:r>
              <w:rPr>
                <w:sz w:val="16"/>
              </w:rPr>
              <w:t>no Public Assistance recorded</w:t>
            </w:r>
          </w:p>
        </w:tc>
        <w:tc>
          <w:tcPr>
            <w:tcW w:type="dxa" w:w="10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42</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130</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1,173</w:t>
            </w:r>
          </w:p>
        </w:tc>
        <w:tc>
          <w:tcPr>
            <w:tcW w:type="dxa" w:w="1159"/>
          </w:tcPr>
          <w:p>
            <w:pPr>
              <w:spacing w:after="0"/>
              <w:jc w:val="right"/>
            </w:pPr>
            <w:r>
              <w:rPr>
                <w:sz w:val="16"/>
              </w:rPr>
              <w:t>93</w:t>
            </w:r>
          </w:p>
        </w:tc>
        <w:tc>
          <w:tcPr>
            <w:tcW w:type="dxa" w:w="2116"/>
          </w:tcPr>
          <w:p>
            <w:pPr>
              <w:spacing w:after="0"/>
              <w:jc w:val="right"/>
            </w:pPr>
            <w:r>
              <w:rPr>
                <w:sz w:val="16"/>
              </w:rPr>
              <w:t>72</w:t>
            </w:r>
          </w:p>
        </w:tc>
        <w:tc>
          <w:tcPr>
            <w:tcW w:type="dxa" w:w="786"/>
          </w:tcPr>
          <w:p>
            <w:pPr>
              <w:spacing w:after="0"/>
              <w:jc w:val="right"/>
            </w:pPr>
            <w:r>
              <w:rPr>
                <w:sz w:val="16"/>
              </w:rPr>
              <w:t>386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1,079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529</w:t>
            </w:r>
          </w:p>
        </w:tc>
        <w:tc>
          <w:tcPr>
            <w:tcW w:type="dxa" w:w="1159"/>
          </w:tcPr>
          <w:p>
            <w:pPr>
              <w:spacing w:after="0"/>
              <w:jc w:val="right"/>
            </w:pPr>
            <w:r>
              <w:rPr>
                <w:sz w:val="16"/>
              </w:rPr>
              <w:t>28</w:t>
            </w:r>
          </w:p>
        </w:tc>
        <w:tc>
          <w:tcPr>
            <w:tcW w:type="dxa" w:w="2116"/>
          </w:tcPr>
          <w:p>
            <w:pPr>
              <w:spacing w:after="0"/>
              <w:jc w:val="right"/>
            </w:pPr>
            <w:r>
              <w:rPr>
                <w:sz w:val="16"/>
              </w:rPr>
              <w:t>25</w:t>
            </w:r>
          </w:p>
        </w:tc>
        <w:tc>
          <w:tcPr>
            <w:tcW w:type="dxa" w:w="786"/>
          </w:tcPr>
          <w:p>
            <w:pPr>
              <w:spacing w:after="0"/>
              <w:jc w:val="right"/>
            </w:pPr>
            <w:r>
              <w:rPr>
                <w:sz w:val="16"/>
              </w:rPr>
              <w:t>177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8"/>
        <w:gridCol w:w="3166"/>
        <w:gridCol w:w="941"/>
        <w:gridCol w:w="1762"/>
        <w:gridCol w:w="1092"/>
        <w:gridCol w:w="29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8"/>
            <w:shd w:val="clear" w:color="auto" w:fill="E8E8E8"/>
          </w:tcPr>
          <w:p>
            <w:pPr>
              <w:spacing w:after="0"/>
              <w:jc w:val="left"/>
            </w:pPr>
            <w:r>
              <w:rPr>
                <w:b/>
                <w:sz w:val="16"/>
              </w:rPr>
              <w:t>Magnitude or extent</w:t>
            </w:r>
          </w:p>
        </w:tc>
        <w:tc>
          <w:tcPr>
            <w:tcW w:type="dxa" w:w="3166"/>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62"/>
            <w:shd w:val="clear" w:color="auto" w:fill="E8E8E8"/>
          </w:tcPr>
          <w:p>
            <w:pPr>
              <w:spacing w:after="0"/>
              <w:jc w:val="left"/>
            </w:pPr>
            <w:r>
              <w:rPr>
                <w:b/>
                <w:sz w:val="16"/>
              </w:rPr>
              <w:t>Location</w:t>
            </w:r>
          </w:p>
        </w:tc>
        <w:tc>
          <w:tcPr>
            <w:tcW w:type="dxa" w:w="1092"/>
            <w:shd w:val="clear" w:color="auto" w:fill="E8E8E8"/>
          </w:tcPr>
          <w:p>
            <w:pPr>
              <w:spacing w:after="0"/>
              <w:jc w:val="left"/>
            </w:pPr>
            <w:r>
              <w:rPr>
                <w:b/>
                <w:sz w:val="16"/>
              </w:rPr>
              <w:t>Flags</w:t>
            </w:r>
          </w:p>
        </w:tc>
        <w:tc>
          <w:tcPr>
            <w:tcW w:type="dxa" w:w="29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2026-03-11</w:t>
            </w:r>
          </w:p>
        </w:tc>
        <w:tc>
          <w:tcPr>
            <w:tcW w:type="dxa" w:w="1215"/>
          </w:tcPr>
          <w:p>
            <w:pPr>
              <w:spacing w:after="0"/>
              <w:jc w:val="left"/>
            </w:pPr>
            <w:r>
              <w:rPr>
                <w:sz w:val="16"/>
              </w:rPr>
              <w:t>High Wind</w:t>
            </w:r>
          </w:p>
        </w:tc>
        <w:tc>
          <w:tcPr>
            <w:tcW w:type="dxa" w:w="1928"/>
          </w:tcPr>
          <w:p>
            <w:pPr>
              <w:spacing w:after="0"/>
              <w:jc w:val="left"/>
            </w:pPr>
            <w:r>
              <w:rPr>
                <w:sz w:val="16"/>
              </w:rPr>
              <w:t>95 kt (109 mph) measured gust</w:t>
            </w:r>
          </w:p>
        </w:tc>
        <w:tc>
          <w:tcPr>
            <w:tcW w:type="dxa" w:w="3166"/>
          </w:tcPr>
          <w:p>
            <w:pPr>
              <w:spacing w:after="0"/>
              <w:jc w:val="left"/>
            </w:pPr>
            <w:r>
              <w:rPr>
                <w:sz w:val="16"/>
              </w:rPr>
              <w:t>damage not reported</w:t>
            </w:r>
          </w:p>
        </w:tc>
        <w:tc>
          <w:tcPr>
            <w:tcW w:type="dxa" w:w="941"/>
          </w:tcPr>
          <w:p>
            <w:pPr>
              <w:spacing w:after="0"/>
              <w:jc w:val="right"/>
            </w:pPr>
            <w:r>
              <w:rPr>
                <w:sz w:val="16"/>
              </w:rPr>
              <w:t>0, 0</w:t>
            </w:r>
          </w:p>
        </w:tc>
        <w:tc>
          <w:tcPr>
            <w:tcW w:type="dxa" w:w="1762"/>
          </w:tcPr>
          <w:p>
            <w:pPr>
              <w:spacing w:after="0"/>
              <w:jc w:val="left"/>
            </w:pPr>
            <w:r>
              <w:rPr>
                <w:sz w:val="16"/>
              </w:rPr>
              <w:t>NWS zone WYZ115 (LARAMIE VALLEY), zone-level</w:t>
            </w:r>
          </w:p>
        </w:tc>
        <w:tc>
          <w:tcPr>
            <w:tcW w:type="dxa" w:w="1092"/>
          </w:tcPr>
          <w:p>
            <w:pPr>
              <w:spacing w:after="0"/>
              <w:jc w:val="left"/>
            </w:pPr>
            <w:r>
              <w:rPr>
                <w:sz w:val="16"/>
              </w:rPr>
              <w:t>new since last plan; within last 5 years</w:t>
            </w:r>
          </w:p>
        </w:tc>
        <w:tc>
          <w:tcPr>
            <w:tcW w:type="dxa" w:w="2970"/>
          </w:tcPr>
          <w:p>
            <w:pPr>
              <w:spacing w:after="0"/>
              <w:jc w:val="left"/>
            </w:pPr>
            <w:r>
              <w:rPr>
                <w:sz w:val="16"/>
              </w:rPr>
              <w:t>B1-c worst recorded: High Wind and Strong Wind</w:t>
            </w:r>
          </w:p>
        </w:tc>
      </w:tr>
      <w:tr>
        <w:trPr>
          <w:cantSplit/>
        </w:trPr>
        <w:tc>
          <w:tcPr>
            <w:tcW w:type="dxa" w:w="1037"/>
          </w:tcPr>
          <w:p>
            <w:pPr>
              <w:spacing w:after="0"/>
              <w:jc w:val="left"/>
            </w:pPr>
            <w:r>
              <w:rPr>
                <w:sz w:val="16"/>
              </w:rPr>
              <w:t>2024-03-01</w:t>
            </w:r>
          </w:p>
        </w:tc>
        <w:tc>
          <w:tcPr>
            <w:tcW w:type="dxa" w:w="1215"/>
          </w:tcPr>
          <w:p>
            <w:pPr>
              <w:spacing w:after="0"/>
              <w:jc w:val="left"/>
            </w:pPr>
            <w:r>
              <w:rPr>
                <w:sz w:val="16"/>
              </w:rPr>
              <w:t>Wildfire</w:t>
            </w:r>
          </w:p>
        </w:tc>
        <w:tc>
          <w:tcPr>
            <w:tcW w:type="dxa" w:w="1928"/>
          </w:tcPr>
          <w:p>
            <w:pPr>
              <w:spacing w:after="0"/>
              <w:jc w:val="left"/>
            </w:pPr>
          </w:p>
        </w:tc>
        <w:tc>
          <w:tcPr>
            <w:tcW w:type="dxa" w:w="3166"/>
          </w:tcPr>
          <w:p>
            <w:pPr>
              <w:spacing w:after="0"/>
              <w:jc w:val="left"/>
            </w:pPr>
            <w:r>
              <w:rPr>
                <w:sz w:val="16"/>
              </w:rPr>
              <w:t>$250,000 property; crops not reported (zone total, 2024 dollars)</w:t>
            </w:r>
          </w:p>
        </w:tc>
        <w:tc>
          <w:tcPr>
            <w:tcW w:type="dxa" w:w="941"/>
          </w:tcPr>
          <w:p>
            <w:pPr>
              <w:spacing w:after="0"/>
              <w:jc w:val="right"/>
            </w:pPr>
            <w:r>
              <w:rPr>
                <w:sz w:val="16"/>
              </w:rPr>
              <w:t>0, 0</w:t>
            </w:r>
          </w:p>
        </w:tc>
        <w:tc>
          <w:tcPr>
            <w:tcW w:type="dxa" w:w="1762"/>
          </w:tcPr>
          <w:p>
            <w:pPr>
              <w:spacing w:after="0"/>
              <w:jc w:val="left"/>
            </w:pPr>
            <w:r>
              <w:rPr>
                <w:sz w:val="16"/>
              </w:rPr>
              <w:t>NWS zone WYZ117 (SOUTH LARAMIE RANGE FOOTHILLS), zone-level</w:t>
            </w:r>
          </w:p>
        </w:tc>
        <w:tc>
          <w:tcPr>
            <w:tcW w:type="dxa" w:w="1092"/>
          </w:tcPr>
          <w:p>
            <w:pPr>
              <w:spacing w:after="0"/>
              <w:jc w:val="left"/>
            </w:pPr>
            <w:r>
              <w:rPr>
                <w:sz w:val="16"/>
              </w:rPr>
              <w:t>within last 5 years</w:t>
            </w:r>
          </w:p>
        </w:tc>
        <w:tc>
          <w:tcPr>
            <w:tcW w:type="dxa" w:w="2970"/>
          </w:tcPr>
          <w:p>
            <w:pPr>
              <w:spacing w:after="0"/>
              <w:jc w:val="left"/>
            </w:pPr>
            <w:r>
              <w:rPr>
                <w:sz w:val="16"/>
              </w:rPr>
              <w:t>B1-c worst recorded: Wildfire</w:t>
            </w:r>
          </w:p>
        </w:tc>
      </w:tr>
      <w:tr>
        <w:trPr>
          <w:cantSplit/>
        </w:trPr>
        <w:tc>
          <w:tcPr>
            <w:tcW w:type="dxa" w:w="1037"/>
          </w:tcPr>
          <w:p>
            <w:pPr>
              <w:spacing w:after="0"/>
              <w:jc w:val="left"/>
            </w:pPr>
            <w:r>
              <w:rPr>
                <w:sz w:val="16"/>
              </w:rPr>
              <w:t>2022-08-13</w:t>
            </w:r>
          </w:p>
        </w:tc>
        <w:tc>
          <w:tcPr>
            <w:tcW w:type="dxa" w:w="1215"/>
          </w:tcPr>
          <w:p>
            <w:pPr>
              <w:spacing w:after="0"/>
              <w:jc w:val="left"/>
            </w:pPr>
            <w:r>
              <w:rPr>
                <w:sz w:val="16"/>
              </w:rPr>
              <w:t>Flash Flood</w:t>
            </w:r>
          </w:p>
        </w:tc>
        <w:tc>
          <w:tcPr>
            <w:tcW w:type="dxa" w:w="1928"/>
          </w:tcPr>
          <w:p>
            <w:pPr>
              <w:spacing w:after="0"/>
              <w:jc w:val="left"/>
            </w:pPr>
          </w:p>
        </w:tc>
        <w:tc>
          <w:tcPr>
            <w:tcW w:type="dxa" w:w="3166"/>
          </w:tcPr>
          <w:p>
            <w:pPr>
              <w:spacing w:after="0"/>
              <w:jc w:val="left"/>
            </w:pPr>
            <w:r>
              <w:rPr>
                <w:sz w:val="16"/>
              </w:rPr>
              <w:t>$76,380 property; $0 crops (2022 dollars)</w:t>
            </w:r>
          </w:p>
        </w:tc>
        <w:tc>
          <w:tcPr>
            <w:tcW w:type="dxa" w:w="941"/>
          </w:tcPr>
          <w:p>
            <w:pPr>
              <w:spacing w:after="0"/>
              <w:jc w:val="right"/>
            </w:pPr>
            <w:r>
              <w:rPr>
                <w:sz w:val="16"/>
              </w:rPr>
              <w:t>0, 0</w:t>
            </w:r>
          </w:p>
        </w:tc>
        <w:tc>
          <w:tcPr>
            <w:tcW w:type="dxa" w:w="1762"/>
          </w:tcPr>
          <w:p>
            <w:pPr>
              <w:spacing w:after="0"/>
              <w:jc w:val="left"/>
            </w:pPr>
            <w:r>
              <w:rPr>
                <w:sz w:val="16"/>
              </w:rPr>
              <w:t>ALBANY</w:t>
            </w:r>
          </w:p>
        </w:tc>
        <w:tc>
          <w:tcPr>
            <w:tcW w:type="dxa" w:w="1092"/>
          </w:tcPr>
          <w:p>
            <w:pPr>
              <w:spacing w:after="0"/>
              <w:jc w:val="left"/>
            </w:pPr>
            <w:r>
              <w:rPr>
                <w:sz w:val="16"/>
              </w:rPr>
              <w:t>within last 5 years</w:t>
            </w:r>
          </w:p>
        </w:tc>
        <w:tc>
          <w:tcPr>
            <w:tcW w:type="dxa" w:w="29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2018-06-06</w:t>
            </w:r>
          </w:p>
        </w:tc>
        <w:tc>
          <w:tcPr>
            <w:tcW w:type="dxa" w:w="1215"/>
          </w:tcPr>
          <w:p>
            <w:pPr>
              <w:spacing w:after="0"/>
              <w:jc w:val="left"/>
            </w:pPr>
            <w:r>
              <w:rPr>
                <w:sz w:val="16"/>
              </w:rPr>
              <w:t>Tornado</w:t>
            </w:r>
          </w:p>
        </w:tc>
        <w:tc>
          <w:tcPr>
            <w:tcW w:type="dxa" w:w="1928"/>
          </w:tcPr>
          <w:p>
            <w:pPr>
              <w:spacing w:after="0"/>
              <w:jc w:val="left"/>
            </w:pPr>
            <w:r>
              <w:rPr>
                <w:sz w:val="16"/>
              </w:rPr>
              <w:t>EF3, 11.3 mi within this county, 600 yd wide</w:t>
            </w:r>
          </w:p>
        </w:tc>
        <w:tc>
          <w:tcPr>
            <w:tcW w:type="dxa" w:w="3166"/>
          </w:tcPr>
          <w:p>
            <w:pPr>
              <w:spacing w:after="0"/>
              <w:jc w:val="left"/>
            </w:pPr>
            <w:r>
              <w:rPr>
                <w:sz w:val="16"/>
              </w:rPr>
              <w:t>damage not reported</w:t>
            </w:r>
          </w:p>
        </w:tc>
        <w:tc>
          <w:tcPr>
            <w:tcW w:type="dxa" w:w="941"/>
          </w:tcPr>
          <w:p>
            <w:pPr>
              <w:spacing w:after="0"/>
              <w:jc w:val="right"/>
            </w:pPr>
            <w:r>
              <w:rPr>
                <w:sz w:val="16"/>
              </w:rPr>
              <w:t>0, 0</w:t>
            </w:r>
          </w:p>
        </w:tc>
        <w:tc>
          <w:tcPr>
            <w:tcW w:type="dxa" w:w="1762"/>
          </w:tcPr>
          <w:p>
            <w:pPr>
              <w:spacing w:after="0"/>
              <w:jc w:val="left"/>
            </w:pPr>
            <w:r>
              <w:rPr>
                <w:sz w:val="16"/>
              </w:rPr>
              <w:t>WYOMING to HOWELL</w:t>
            </w:r>
          </w:p>
        </w:tc>
        <w:tc>
          <w:tcPr>
            <w:tcW w:type="dxa" w:w="1092"/>
          </w:tcPr>
          <w:p>
            <w:pPr>
              <w:spacing w:after="0"/>
              <w:jc w:val="left"/>
            </w:pPr>
          </w:p>
        </w:tc>
        <w:tc>
          <w:tcPr>
            <w:tcW w:type="dxa" w:w="2970"/>
          </w:tcPr>
          <w:p>
            <w:pPr>
              <w:spacing w:after="0"/>
              <w:jc w:val="left"/>
            </w:pPr>
            <w:r>
              <w:rPr>
                <w:sz w:val="16"/>
              </w:rPr>
              <w:t>B1-c worst recorded: Tornado</w:t>
            </w:r>
          </w:p>
        </w:tc>
      </w:tr>
      <w:tr>
        <w:trPr>
          <w:cantSplit/>
        </w:trPr>
        <w:tc>
          <w:tcPr>
            <w:tcW w:type="dxa" w:w="1037"/>
          </w:tcPr>
          <w:p>
            <w:pPr>
              <w:spacing w:after="0"/>
              <w:jc w:val="left"/>
            </w:pPr>
            <w:r>
              <w:rPr>
                <w:sz w:val="16"/>
              </w:rPr>
              <w:t>2017-06-27</w:t>
            </w:r>
          </w:p>
        </w:tc>
        <w:tc>
          <w:tcPr>
            <w:tcW w:type="dxa" w:w="1215"/>
          </w:tcPr>
          <w:p>
            <w:pPr>
              <w:spacing w:after="0"/>
              <w:jc w:val="left"/>
            </w:pPr>
            <w:r>
              <w:rPr>
                <w:sz w:val="16"/>
              </w:rPr>
              <w:t>Thunderstorm Wind</w:t>
            </w:r>
          </w:p>
        </w:tc>
        <w:tc>
          <w:tcPr>
            <w:tcW w:type="dxa" w:w="1928"/>
          </w:tcPr>
          <w:p>
            <w:pPr>
              <w:spacing w:after="0"/>
              <w:jc w:val="left"/>
            </w:pPr>
            <w:r>
              <w:rPr>
                <w:sz w:val="16"/>
              </w:rPr>
              <w:t>78 kt (90 mph) measured gust</w:t>
            </w:r>
          </w:p>
        </w:tc>
        <w:tc>
          <w:tcPr>
            <w:tcW w:type="dxa" w:w="3166"/>
          </w:tcPr>
          <w:p>
            <w:pPr>
              <w:spacing w:after="0"/>
              <w:jc w:val="left"/>
            </w:pPr>
            <w:r>
              <w:rPr>
                <w:sz w:val="16"/>
              </w:rPr>
              <w:t>$0 property; $0 crops (2017 dollars)</w:t>
            </w:r>
          </w:p>
        </w:tc>
        <w:tc>
          <w:tcPr>
            <w:tcW w:type="dxa" w:w="941"/>
          </w:tcPr>
          <w:p>
            <w:pPr>
              <w:spacing w:after="0"/>
              <w:jc w:val="right"/>
            </w:pPr>
            <w:r>
              <w:rPr>
                <w:sz w:val="16"/>
              </w:rPr>
              <w:t>0, 0</w:t>
            </w:r>
          </w:p>
        </w:tc>
        <w:tc>
          <w:tcPr>
            <w:tcW w:type="dxa" w:w="1762"/>
          </w:tcPr>
          <w:p>
            <w:pPr>
              <w:spacing w:after="0"/>
              <w:jc w:val="left"/>
            </w:pPr>
            <w:r>
              <w:rPr>
                <w:sz w:val="16"/>
              </w:rPr>
              <w:t>(LAR)BREESE FIELD</w:t>
            </w:r>
          </w:p>
        </w:tc>
        <w:tc>
          <w:tcPr>
            <w:tcW w:type="dxa" w:w="1092"/>
          </w:tcPr>
          <w:p>
            <w:pPr>
              <w:spacing w:after="0"/>
              <w:jc w:val="left"/>
            </w:pPr>
          </w:p>
        </w:tc>
        <w:tc>
          <w:tcPr>
            <w:tcW w:type="dxa" w:w="2970"/>
          </w:tcPr>
          <w:p>
            <w:pPr>
              <w:spacing w:after="0"/>
              <w:jc w:val="left"/>
            </w:pPr>
            <w:r>
              <w:rPr>
                <w:sz w:val="16"/>
              </w:rPr>
              <w:t>B1-c worst recorded: Thunderstorm Wind</w:t>
            </w:r>
          </w:p>
        </w:tc>
      </w:tr>
      <w:tr>
        <w:trPr>
          <w:cantSplit/>
        </w:trPr>
        <w:tc>
          <w:tcPr>
            <w:tcW w:type="dxa" w:w="1037"/>
          </w:tcPr>
          <w:p>
            <w:pPr>
              <w:spacing w:after="0"/>
              <w:jc w:val="left"/>
            </w:pPr>
            <w:r>
              <w:rPr>
                <w:sz w:val="16"/>
              </w:rPr>
              <w:t>2011-02-11</w:t>
            </w:r>
          </w:p>
        </w:tc>
        <w:tc>
          <w:tcPr>
            <w:tcW w:type="dxa" w:w="1215"/>
          </w:tcPr>
          <w:p>
            <w:pPr>
              <w:spacing w:after="0"/>
              <w:jc w:val="left"/>
            </w:pPr>
            <w:r>
              <w:rPr>
                <w:sz w:val="16"/>
              </w:rPr>
              <w:t>High Wind</w:t>
            </w:r>
          </w:p>
        </w:tc>
        <w:tc>
          <w:tcPr>
            <w:tcW w:type="dxa" w:w="1928"/>
          </w:tcPr>
          <w:p>
            <w:pPr>
              <w:spacing w:after="0"/>
              <w:jc w:val="left"/>
            </w:pPr>
            <w:r>
              <w:rPr>
                <w:sz w:val="16"/>
              </w:rPr>
              <w:t>71 kt (82 mph) measured gust</w:t>
            </w:r>
          </w:p>
        </w:tc>
        <w:tc>
          <w:tcPr>
            <w:tcW w:type="dxa" w:w="3166"/>
          </w:tcPr>
          <w:p>
            <w:pPr>
              <w:spacing w:after="0"/>
              <w:jc w:val="left"/>
            </w:pPr>
            <w:r>
              <w:rPr>
                <w:sz w:val="16"/>
              </w:rPr>
              <w:t>$0 property; $0 crops (zone total, 2011 dollars)</w:t>
            </w:r>
          </w:p>
        </w:tc>
        <w:tc>
          <w:tcPr>
            <w:tcW w:type="dxa" w:w="941"/>
          </w:tcPr>
          <w:p>
            <w:pPr>
              <w:spacing w:after="0"/>
              <w:jc w:val="right"/>
            </w:pPr>
            <w:r>
              <w:rPr>
                <w:sz w:val="16"/>
              </w:rPr>
              <w:t>1, 0</w:t>
            </w:r>
          </w:p>
        </w:tc>
        <w:tc>
          <w:tcPr>
            <w:tcW w:type="dxa" w:w="1762"/>
          </w:tcPr>
          <w:p>
            <w:pPr>
              <w:spacing w:after="0"/>
              <w:jc w:val="left"/>
            </w:pPr>
            <w:r>
              <w:rPr>
                <w:sz w:val="16"/>
              </w:rPr>
              <w:t>NWS zone WYZ106 (CENTRAL LARAMIE RANGE AND SOUTHWEST PLATTE COUNTY), zone-level</w:t>
            </w:r>
          </w:p>
        </w:tc>
        <w:tc>
          <w:tcPr>
            <w:tcW w:type="dxa" w:w="1092"/>
          </w:tcPr>
          <w:p>
            <w:pPr>
              <w:spacing w:after="0"/>
              <w:jc w:val="left"/>
            </w:pPr>
          </w:p>
        </w:tc>
        <w:tc>
          <w:tcPr>
            <w:tcW w:type="dxa" w:w="2970"/>
          </w:tcPr>
          <w:p>
            <w:pPr>
              <w:spacing w:after="0"/>
              <w:jc w:val="left"/>
            </w:pPr>
            <w:r>
              <w:rPr>
                <w:sz w:val="16"/>
              </w:rPr>
              <w:t>deaths or injuries recorded</w:t>
            </w:r>
          </w:p>
        </w:tc>
      </w:tr>
      <w:tr>
        <w:trPr>
          <w:cantSplit/>
        </w:trPr>
        <w:tc>
          <w:tcPr>
            <w:tcW w:type="dxa" w:w="1037"/>
          </w:tcPr>
          <w:p>
            <w:pPr>
              <w:spacing w:after="0"/>
              <w:jc w:val="left"/>
            </w:pPr>
            <w:r>
              <w:rPr>
                <w:sz w:val="16"/>
              </w:rPr>
              <w:t>1999-12-03</w:t>
            </w:r>
          </w:p>
        </w:tc>
        <w:tc>
          <w:tcPr>
            <w:tcW w:type="dxa" w:w="1215"/>
          </w:tcPr>
          <w:p>
            <w:pPr>
              <w:spacing w:after="0"/>
              <w:jc w:val="left"/>
            </w:pPr>
            <w:r>
              <w:rPr>
                <w:sz w:val="16"/>
              </w:rPr>
              <w:t>Winter Storm</w:t>
            </w:r>
          </w:p>
        </w:tc>
        <w:tc>
          <w:tcPr>
            <w:tcW w:type="dxa" w:w="1928"/>
          </w:tcPr>
          <w:p>
            <w:pPr>
              <w:spacing w:after="0"/>
              <w:jc w:val="left"/>
            </w:pPr>
          </w:p>
        </w:tc>
        <w:tc>
          <w:tcPr>
            <w:tcW w:type="dxa" w:w="3166"/>
          </w:tcPr>
          <w:p>
            <w:pPr>
              <w:spacing w:after="0"/>
              <w:jc w:val="left"/>
            </w:pPr>
            <w:r>
              <w:rPr>
                <w:sz w:val="16"/>
              </w:rPr>
              <w:t>$15,000 property; crops not reported (zone total, 1999 dollars)</w:t>
            </w:r>
          </w:p>
        </w:tc>
        <w:tc>
          <w:tcPr>
            <w:tcW w:type="dxa" w:w="941"/>
          </w:tcPr>
          <w:p>
            <w:pPr>
              <w:spacing w:after="0"/>
              <w:jc w:val="right"/>
            </w:pPr>
            <w:r>
              <w:rPr>
                <w:sz w:val="16"/>
              </w:rPr>
              <w:t>1, 1</w:t>
            </w:r>
          </w:p>
        </w:tc>
        <w:tc>
          <w:tcPr>
            <w:tcW w:type="dxa" w:w="1762"/>
          </w:tcPr>
          <w:p>
            <w:pPr>
              <w:spacing w:after="0"/>
              <w:jc w:val="left"/>
            </w:pPr>
            <w:r>
              <w:rPr>
                <w:sz w:val="16"/>
              </w:rPr>
              <w:t>Storm Events area LARAMIE VALLEY (legacy zone code WYZ065), zone-level</w:t>
            </w:r>
          </w:p>
        </w:tc>
        <w:tc>
          <w:tcPr>
            <w:tcW w:type="dxa" w:w="1092"/>
          </w:tcPr>
          <w:p>
            <w:pPr>
              <w:spacing w:after="0"/>
              <w:jc w:val="left"/>
            </w:pPr>
          </w:p>
        </w:tc>
        <w:tc>
          <w:tcPr>
            <w:tcW w:type="dxa" w:w="2970"/>
          </w:tcPr>
          <w:p>
            <w:pPr>
              <w:spacing w:after="0"/>
              <w:jc w:val="left"/>
            </w:pPr>
            <w:r>
              <w:rPr>
                <w:sz w:val="16"/>
              </w:rPr>
              <w:t>deaths or injuries recorded</w:t>
            </w:r>
          </w:p>
        </w:tc>
      </w:tr>
      <w:tr>
        <w:trPr>
          <w:cantSplit/>
        </w:trPr>
        <w:tc>
          <w:tcPr>
            <w:tcW w:type="dxa" w:w="1037"/>
          </w:tcPr>
          <w:p>
            <w:pPr>
              <w:spacing w:after="0"/>
              <w:jc w:val="left"/>
            </w:pPr>
            <w:r>
              <w:rPr>
                <w:sz w:val="16"/>
              </w:rPr>
              <w:t>1999-07-24</w:t>
            </w:r>
          </w:p>
        </w:tc>
        <w:tc>
          <w:tcPr>
            <w:tcW w:type="dxa" w:w="1215"/>
          </w:tcPr>
          <w:p>
            <w:pPr>
              <w:spacing w:after="0"/>
              <w:jc w:val="left"/>
            </w:pPr>
            <w:r>
              <w:rPr>
                <w:sz w:val="16"/>
              </w:rPr>
              <w:t>Lightning</w:t>
            </w:r>
          </w:p>
        </w:tc>
        <w:tc>
          <w:tcPr>
            <w:tcW w:type="dxa" w:w="1928"/>
          </w:tcPr>
          <w:p>
            <w:pPr>
              <w:spacing w:after="0"/>
              <w:jc w:val="left"/>
            </w:pPr>
          </w:p>
        </w:tc>
        <w:tc>
          <w:tcPr>
            <w:tcW w:type="dxa" w:w="3166"/>
          </w:tcPr>
          <w:p>
            <w:pPr>
              <w:spacing w:after="0"/>
              <w:jc w:val="left"/>
            </w:pPr>
            <w:r>
              <w:rPr>
                <w:sz w:val="16"/>
              </w:rPr>
              <w:t>damage not reported</w:t>
            </w:r>
          </w:p>
        </w:tc>
        <w:tc>
          <w:tcPr>
            <w:tcW w:type="dxa" w:w="941"/>
          </w:tcPr>
          <w:p>
            <w:pPr>
              <w:spacing w:after="0"/>
              <w:jc w:val="right"/>
            </w:pPr>
            <w:r>
              <w:rPr>
                <w:sz w:val="16"/>
              </w:rPr>
              <w:t>2, 0</w:t>
            </w:r>
          </w:p>
        </w:tc>
        <w:tc>
          <w:tcPr>
            <w:tcW w:type="dxa" w:w="1762"/>
          </w:tcPr>
          <w:p>
            <w:pPr>
              <w:spacing w:after="0"/>
              <w:jc w:val="left"/>
            </w:pPr>
            <w:r>
              <w:rPr>
                <w:sz w:val="16"/>
              </w:rPr>
              <w:t>CENTENNIAL</w:t>
            </w:r>
          </w:p>
        </w:tc>
        <w:tc>
          <w:tcPr>
            <w:tcW w:type="dxa" w:w="1092"/>
          </w:tcPr>
          <w:p>
            <w:pPr>
              <w:spacing w:after="0"/>
              <w:jc w:val="left"/>
            </w:pPr>
          </w:p>
        </w:tc>
        <w:tc>
          <w:tcPr>
            <w:tcW w:type="dxa" w:w="2970"/>
          </w:tcPr>
          <w:p>
            <w:pPr>
              <w:spacing w:after="0"/>
              <w:jc w:val="left"/>
            </w:pPr>
            <w:r>
              <w:rPr>
                <w:sz w:val="16"/>
              </w:rPr>
              <w:t>deaths or injuries recorded</w:t>
            </w:r>
          </w:p>
        </w:tc>
      </w:tr>
      <w:tr>
        <w:trPr>
          <w:cantSplit/>
        </w:trPr>
        <w:tc>
          <w:tcPr>
            <w:tcW w:type="dxa" w:w="1037"/>
          </w:tcPr>
          <w:p>
            <w:pPr>
              <w:spacing w:after="0"/>
              <w:jc w:val="left"/>
            </w:pPr>
            <w:r>
              <w:rPr>
                <w:sz w:val="16"/>
              </w:rPr>
              <w:t>1997-12-08</w:t>
            </w:r>
          </w:p>
        </w:tc>
        <w:tc>
          <w:tcPr>
            <w:tcW w:type="dxa" w:w="1215"/>
          </w:tcPr>
          <w:p>
            <w:pPr>
              <w:spacing w:after="0"/>
              <w:jc w:val="left"/>
            </w:pPr>
            <w:r>
              <w:rPr>
                <w:sz w:val="16"/>
              </w:rPr>
              <w:t>Winter Storm</w:t>
            </w:r>
          </w:p>
        </w:tc>
        <w:tc>
          <w:tcPr>
            <w:tcW w:type="dxa" w:w="1928"/>
          </w:tcPr>
          <w:p>
            <w:pPr>
              <w:spacing w:after="0"/>
              <w:jc w:val="left"/>
            </w:pPr>
          </w:p>
        </w:tc>
        <w:tc>
          <w:tcPr>
            <w:tcW w:type="dxa" w:w="3166"/>
          </w:tcPr>
          <w:p>
            <w:pPr>
              <w:spacing w:after="0"/>
              <w:jc w:val="left"/>
            </w:pPr>
            <w:r>
              <w:rPr>
                <w:sz w:val="16"/>
              </w:rPr>
              <w:t>$25,000 property; $0 crops (zone total, 1997 dollars)</w:t>
            </w:r>
          </w:p>
        </w:tc>
        <w:tc>
          <w:tcPr>
            <w:tcW w:type="dxa" w:w="941"/>
          </w:tcPr>
          <w:p>
            <w:pPr>
              <w:spacing w:after="0"/>
              <w:jc w:val="right"/>
            </w:pPr>
            <w:r>
              <w:rPr>
                <w:sz w:val="16"/>
              </w:rPr>
              <w:t>0, 5</w:t>
            </w:r>
          </w:p>
        </w:tc>
        <w:tc>
          <w:tcPr>
            <w:tcW w:type="dxa" w:w="1762"/>
          </w:tcPr>
          <w:p>
            <w:pPr>
              <w:spacing w:after="0"/>
              <w:jc w:val="left"/>
            </w:pPr>
            <w:r>
              <w:rPr>
                <w:sz w:val="16"/>
              </w:rPr>
              <w:t>Storm Events area LARAMIE VALLEY (legacy zone code WYZ065), zone-level</w:t>
            </w:r>
          </w:p>
        </w:tc>
        <w:tc>
          <w:tcPr>
            <w:tcW w:type="dxa" w:w="1092"/>
          </w:tcPr>
          <w:p>
            <w:pPr>
              <w:spacing w:after="0"/>
              <w:jc w:val="left"/>
            </w:pPr>
          </w:p>
        </w:tc>
        <w:tc>
          <w:tcPr>
            <w:tcW w:type="dxa" w:w="29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1996-08-05</w:t>
            </w:r>
          </w:p>
        </w:tc>
        <w:tc>
          <w:tcPr>
            <w:tcW w:type="dxa" w:w="1215"/>
          </w:tcPr>
          <w:p>
            <w:pPr>
              <w:spacing w:after="0"/>
              <w:jc w:val="left"/>
            </w:pPr>
            <w:r>
              <w:rPr>
                <w:sz w:val="16"/>
              </w:rPr>
              <w:t>Lightning</w:t>
            </w:r>
          </w:p>
        </w:tc>
        <w:tc>
          <w:tcPr>
            <w:tcW w:type="dxa" w:w="1928"/>
          </w:tcPr>
          <w:p>
            <w:pPr>
              <w:spacing w:after="0"/>
              <w:jc w:val="left"/>
            </w:pPr>
          </w:p>
        </w:tc>
        <w:tc>
          <w:tcPr>
            <w:tcW w:type="dxa" w:w="3166"/>
          </w:tcPr>
          <w:p>
            <w:pPr>
              <w:spacing w:after="0"/>
              <w:jc w:val="left"/>
            </w:pPr>
            <w:r>
              <w:rPr>
                <w:sz w:val="16"/>
              </w:rPr>
              <w:t>$300,000 property; crops not reported (1996 dollars)</w:t>
            </w:r>
          </w:p>
        </w:tc>
        <w:tc>
          <w:tcPr>
            <w:tcW w:type="dxa" w:w="941"/>
          </w:tcPr>
          <w:p>
            <w:pPr>
              <w:spacing w:after="0"/>
              <w:jc w:val="right"/>
            </w:pPr>
            <w:r>
              <w:rPr>
                <w:sz w:val="16"/>
              </w:rPr>
              <w:t>0, 0</w:t>
            </w:r>
          </w:p>
        </w:tc>
        <w:tc>
          <w:tcPr>
            <w:tcW w:type="dxa" w:w="1762"/>
          </w:tcPr>
          <w:p>
            <w:pPr>
              <w:spacing w:after="0"/>
              <w:jc w:val="left"/>
            </w:pPr>
            <w:r>
              <w:rPr>
                <w:sz w:val="16"/>
              </w:rPr>
              <w:t>WHEATLAND</w:t>
            </w:r>
          </w:p>
        </w:tc>
        <w:tc>
          <w:tcPr>
            <w:tcW w:type="dxa" w:w="1092"/>
          </w:tcPr>
          <w:p>
            <w:pPr>
              <w:spacing w:after="0"/>
              <w:jc w:val="left"/>
            </w:pPr>
          </w:p>
        </w:tc>
        <w:tc>
          <w:tcPr>
            <w:tcW w:type="dxa" w:w="2970"/>
          </w:tcPr>
          <w:p>
            <w:pPr>
              <w:spacing w:after="0"/>
              <w:jc w:val="left"/>
            </w:pPr>
            <w:r>
              <w:rPr>
                <w:sz w:val="16"/>
              </w:rPr>
              <w:t>B1-c most damaging: Lightning</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928"/>
          </w:tcPr>
          <w:p>
            <w:pPr>
              <w:spacing w:after="0"/>
              <w:jc w:val="left"/>
            </w:pPr>
          </w:p>
        </w:tc>
        <w:tc>
          <w:tcPr>
            <w:tcW w:type="dxa" w:w="3166"/>
          </w:tcPr>
          <w:p>
            <w:pPr>
              <w:spacing w:after="0"/>
              <w:jc w:val="left"/>
            </w:pPr>
            <w:r>
              <w:rPr>
                <w:sz w:val="16"/>
              </w:rPr>
              <w:t>damage not reported</w:t>
            </w:r>
          </w:p>
        </w:tc>
        <w:tc>
          <w:tcPr>
            <w:tcW w:type="dxa" w:w="941"/>
          </w:tcPr>
          <w:p>
            <w:pPr>
              <w:spacing w:after="0"/>
              <w:jc w:val="right"/>
            </w:pPr>
            <w:r>
              <w:rPr>
                <w:sz w:val="16"/>
              </w:rPr>
              <w:t>0, 0</w:t>
            </w:r>
          </w:p>
        </w:tc>
        <w:tc>
          <w:tcPr>
            <w:tcW w:type="dxa" w:w="1762"/>
          </w:tcPr>
          <w:p>
            <w:pPr>
              <w:spacing w:after="0"/>
              <w:jc w:val="left"/>
            </w:pPr>
            <w:r>
              <w:rPr>
                <w:sz w:val="16"/>
              </w:rPr>
              <w:t>Storm Events area LARAMIE VALLEY (legacy zone code WYZ065), zone-level</w:t>
            </w:r>
          </w:p>
        </w:tc>
        <w:tc>
          <w:tcPr>
            <w:tcW w:type="dxa" w:w="1092"/>
          </w:tcPr>
          <w:p>
            <w:pPr>
              <w:spacing w:after="0"/>
              <w:jc w:val="left"/>
            </w:pPr>
          </w:p>
        </w:tc>
        <w:tc>
          <w:tcPr>
            <w:tcW w:type="dxa" w:w="29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1973-09-08</w:t>
            </w:r>
          </w:p>
        </w:tc>
        <w:tc>
          <w:tcPr>
            <w:tcW w:type="dxa" w:w="1215"/>
          </w:tcPr>
          <w:p>
            <w:pPr>
              <w:spacing w:after="0"/>
              <w:jc w:val="left"/>
            </w:pPr>
            <w:r>
              <w:rPr>
                <w:sz w:val="16"/>
              </w:rPr>
              <w:t>Hail</w:t>
            </w:r>
          </w:p>
        </w:tc>
        <w:tc>
          <w:tcPr>
            <w:tcW w:type="dxa" w:w="1928"/>
          </w:tcPr>
          <w:p>
            <w:pPr>
              <w:spacing w:after="0"/>
              <w:jc w:val="left"/>
            </w:pPr>
            <w:r>
              <w:rPr>
                <w:sz w:val="16"/>
              </w:rPr>
              <w:t>4.5 in</w:t>
            </w:r>
          </w:p>
        </w:tc>
        <w:tc>
          <w:tcPr>
            <w:tcW w:type="dxa" w:w="3166"/>
          </w:tcPr>
          <w:p>
            <w:pPr>
              <w:spacing w:after="0"/>
              <w:jc w:val="left"/>
            </w:pPr>
            <w:r>
              <w:rPr>
                <w:sz w:val="16"/>
              </w:rPr>
              <w:t>damage not recorded (pre-1996 record)</w:t>
            </w:r>
          </w:p>
        </w:tc>
        <w:tc>
          <w:tcPr>
            <w:tcW w:type="dxa" w:w="941"/>
          </w:tcPr>
          <w:p>
            <w:pPr>
              <w:spacing w:after="0"/>
              <w:jc w:val="right"/>
            </w:pPr>
            <w:r>
              <w:rPr>
                <w:sz w:val="16"/>
              </w:rPr>
              <w:t>0, 0</w:t>
            </w:r>
          </w:p>
        </w:tc>
        <w:tc>
          <w:tcPr>
            <w:tcW w:type="dxa" w:w="1762"/>
          </w:tcPr>
          <w:p>
            <w:pPr>
              <w:spacing w:after="0"/>
              <w:jc w:val="left"/>
            </w:pPr>
            <w:r>
              <w:rPr>
                <w:sz w:val="16"/>
              </w:rPr>
              <w:t>location not recorded</w:t>
            </w:r>
          </w:p>
        </w:tc>
        <w:tc>
          <w:tcPr>
            <w:tcW w:type="dxa" w:w="1092"/>
          </w:tcPr>
          <w:p>
            <w:pPr>
              <w:spacing w:after="0"/>
              <w:jc w:val="left"/>
            </w:pPr>
          </w:p>
        </w:tc>
        <w:tc>
          <w:tcPr>
            <w:tcW w:type="dxa" w:w="297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307"/>
        <w:gridCol w:w="1649"/>
        <w:gridCol w:w="1037"/>
        <w:gridCol w:w="2147"/>
        <w:gridCol w:w="1548"/>
        <w:gridCol w:w="1603"/>
        <w:gridCol w:w="1037"/>
        <w:gridCol w:w="1462"/>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7"/>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0.0667</w:t>
            </w:r>
          </w:p>
        </w:tc>
        <w:tc>
          <w:tcPr>
            <w:tcW w:type="dxa" w:w="1307"/>
          </w:tcPr>
          <w:p>
            <w:pPr>
              <w:spacing w:after="0"/>
              <w:jc w:val="left"/>
            </w:pPr>
            <w:r>
              <w:rPr>
                <w:sz w:val="16"/>
              </w:rPr>
              <w:t>events per year</w:t>
            </w:r>
          </w:p>
        </w:tc>
        <w:tc>
          <w:tcPr>
            <w:tcW w:type="dxa" w:w="1649"/>
          </w:tcPr>
          <w:p>
            <w:pPr>
              <w:spacing w:after="0"/>
              <w:jc w:val="left"/>
            </w:pPr>
            <w:r>
              <w:rPr>
                <w:sz w:val="16"/>
              </w:rPr>
              <w:t>about 1 in 15 years</w:t>
            </w:r>
          </w:p>
        </w:tc>
        <w:tc>
          <w:tcPr>
            <w:tcW w:type="dxa" w:w="1037"/>
          </w:tcPr>
          <w:p>
            <w:pPr>
              <w:spacing w:after="0"/>
              <w:jc w:val="left"/>
            </w:pPr>
            <w:r>
              <w:rPr>
                <w:sz w:val="16"/>
              </w:rPr>
              <w:t>Possible</w:t>
            </w:r>
          </w:p>
        </w:tc>
        <w:tc>
          <w:tcPr>
            <w:tcW w:type="dxa" w:w="2147"/>
          </w:tcPr>
          <w:p>
            <w:pPr>
              <w:spacing w:after="0"/>
              <w:jc w:val="left"/>
            </w:pPr>
            <w:r>
              <w:rPr>
                <w:sz w:val="16"/>
              </w:rPr>
              <w:t>FEMA annualized frequency (modeled)</w:t>
            </w:r>
          </w:p>
        </w:tc>
        <w:tc>
          <w:tcPr>
            <w:tcW w:type="dxa" w:w="1548"/>
          </w:tcPr>
          <w:p>
            <w:pPr>
              <w:spacing w:after="0"/>
              <w:jc w:val="right"/>
            </w:pPr>
            <w:r>
              <w:rPr>
                <w:sz w:val="16"/>
              </w:rPr>
              <w:t>2</w:t>
            </w:r>
          </w:p>
        </w:tc>
        <w:tc>
          <w:tcPr>
            <w:tcW w:type="dxa" w:w="1603"/>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6"/>
          </w:tcPr>
          <w:p>
            <w:pPr>
              <w:spacing w:after="0"/>
              <w:jc w:val="right"/>
            </w:pPr>
            <w:r>
              <w:rPr>
                <w:sz w:val="16"/>
              </w:rPr>
              <w:t>4.16</w:t>
            </w:r>
          </w:p>
        </w:tc>
        <w:tc>
          <w:tcPr>
            <w:tcW w:type="dxa" w:w="1307"/>
          </w:tcPr>
          <w:p>
            <w:pPr>
              <w:spacing w:after="0"/>
              <w:jc w:val="left"/>
            </w:pPr>
            <w:r>
              <w:rPr>
                <w:sz w:val="16"/>
              </w:rPr>
              <w:t>event-days per year</w:t>
            </w:r>
          </w:p>
        </w:tc>
        <w:tc>
          <w:tcPr>
            <w:tcW w:type="dxa" w:w="1649"/>
          </w:tcPr>
          <w:p>
            <w:pPr>
              <w:spacing w:after="0"/>
              <w:jc w:val="left"/>
            </w:pPr>
            <w:r>
              <w:rPr>
                <w:sz w:val="16"/>
              </w:rPr>
              <w:t>about 4.16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15 of 30 years, 1996 to 2025 (50%)</w:t>
            </w:r>
          </w:p>
        </w:tc>
        <w:tc>
          <w:tcPr>
            <w:tcW w:type="dxa" w:w="1548"/>
          </w:tcPr>
          <w:p>
            <w:pPr>
              <w:spacing w:after="0"/>
              <w:jc w:val="right"/>
            </w:pPr>
            <w:r>
              <w:rPr>
                <w:sz w:val="16"/>
              </w:rPr>
              <w:t>79.1</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6"/>
          </w:tcPr>
          <w:p>
            <w:pPr>
              <w:spacing w:after="0"/>
              <w:jc w:val="right"/>
            </w:pPr>
            <w:r>
              <w:rPr>
                <w:sz w:val="16"/>
              </w:rPr>
              <w:t>75.8</w:t>
            </w:r>
          </w:p>
        </w:tc>
        <w:tc>
          <w:tcPr>
            <w:tcW w:type="dxa" w:w="1307"/>
          </w:tcPr>
          <w:p>
            <w:pPr>
              <w:spacing w:after="0"/>
              <w:jc w:val="left"/>
            </w:pPr>
            <w:r>
              <w:rPr>
                <w:sz w:val="16"/>
              </w:rPr>
              <w:t>event-days per year</w:t>
            </w:r>
          </w:p>
        </w:tc>
        <w:tc>
          <w:tcPr>
            <w:tcW w:type="dxa" w:w="1649"/>
          </w:tcPr>
          <w:p>
            <w:pPr>
              <w:spacing w:after="0"/>
              <w:jc w:val="left"/>
            </w:pPr>
            <w:r>
              <w:rPr>
                <w:sz w:val="16"/>
              </w:rPr>
              <w:t>about 75.8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2,016</w:t>
            </w:r>
          </w:p>
        </w:tc>
        <w:tc>
          <w:tcPr>
            <w:tcW w:type="dxa" w:w="16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6"/>
          </w:tcPr>
          <w:p>
            <w:pPr>
              <w:spacing w:after="0"/>
              <w:jc w:val="right"/>
            </w:pPr>
            <w:r>
              <w:rPr>
                <w:sz w:val="16"/>
              </w:rPr>
              <w:t>0.00132</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2147"/>
          </w:tcPr>
          <w:p>
            <w:pPr>
              <w:spacing w:after="0"/>
              <w:jc w:val="left"/>
            </w:pP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2.03</w:t>
            </w:r>
          </w:p>
        </w:tc>
        <w:tc>
          <w:tcPr>
            <w:tcW w:type="dxa" w:w="1307"/>
          </w:tcPr>
          <w:p>
            <w:pPr>
              <w:spacing w:after="0"/>
              <w:jc w:val="left"/>
            </w:pPr>
            <w:r>
              <w:rPr>
                <w:sz w:val="16"/>
              </w:rPr>
              <w:t>events per year</w:t>
            </w:r>
          </w:p>
        </w:tc>
        <w:tc>
          <w:tcPr>
            <w:tcW w:type="dxa" w:w="1649"/>
          </w:tcPr>
          <w:p>
            <w:pPr>
              <w:spacing w:after="0"/>
              <w:jc w:val="left"/>
            </w:pPr>
            <w:r>
              <w:rPr>
                <w:sz w:val="16"/>
              </w:rPr>
              <w:t>about 2.03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77.2 (modeled)</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w:t>
            </w:r>
          </w:p>
        </w:tc>
        <w:tc>
          <w:tcPr>
            <w:tcW w:type="dxa" w:w="1307"/>
          </w:tcPr>
          <w:p>
            <w:pPr>
              <w:spacing w:after="0"/>
              <w:jc w:val="left"/>
            </w:pPr>
            <w:r>
              <w:rPr>
                <w:sz w:val="16"/>
              </w:rPr>
              <w:t>event-days per year</w:t>
            </w:r>
          </w:p>
        </w:tc>
        <w:tc>
          <w:tcPr>
            <w:tcW w:type="dxa" w:w="1649"/>
          </w:tcPr>
          <w:p>
            <w:pPr>
              <w:spacing w:after="0"/>
              <w:jc w:val="left"/>
            </w:pPr>
            <w:r>
              <w:rPr>
                <w:sz w:val="16"/>
              </w:rPr>
              <w:t>none modeled</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0.0281</w:t>
            </w:r>
          </w:p>
        </w:tc>
        <w:tc>
          <w:tcPr>
            <w:tcW w:type="dxa" w:w="1307"/>
          </w:tcPr>
          <w:p>
            <w:pPr>
              <w:spacing w:after="0"/>
              <w:jc w:val="left"/>
            </w:pPr>
            <w:r>
              <w:rPr>
                <w:sz w:val="16"/>
              </w:rPr>
              <w:t>event-days per year</w:t>
            </w:r>
          </w:p>
        </w:tc>
        <w:tc>
          <w:tcPr>
            <w:tcW w:type="dxa" w:w="1649"/>
          </w:tcPr>
          <w:p>
            <w:pPr>
              <w:spacing w:after="0"/>
              <w:jc w:val="left"/>
            </w:pPr>
            <w:r>
              <w:rPr>
                <w:sz w:val="16"/>
              </w:rPr>
              <w:t>about 0.0281 days per year</w:t>
            </w:r>
          </w:p>
        </w:tc>
        <w:tc>
          <w:tcPr>
            <w:tcW w:type="dxa" w:w="1037"/>
          </w:tcPr>
          <w:p>
            <w:pPr>
              <w:spacing w:after="0"/>
              <w:jc w:val="left"/>
            </w:pPr>
          </w:p>
        </w:tc>
        <w:tc>
          <w:tcPr>
            <w:tcW w:type="dxa" w:w="2147"/>
          </w:tcPr>
          <w:p>
            <w:pPr>
              <w:spacing w:after="0"/>
              <w:jc w:val="left"/>
            </w:pPr>
            <w:r>
              <w:rPr>
                <w:sz w:val="16"/>
              </w:rPr>
              <w:t>Storm Events event-days in 0 of 30 years, 1996 to 2025 (0%)</w:t>
            </w:r>
          </w:p>
        </w:tc>
        <w:tc>
          <w:tcPr>
            <w:tcW w:type="dxa" w:w="1548"/>
          </w:tcPr>
          <w:p>
            <w:pPr>
              <w:spacing w:after="0"/>
              <w:jc w:val="right"/>
            </w:pPr>
            <w:r>
              <w:rPr>
                <w:sz w:val="16"/>
              </w:rPr>
              <w:t>2</w:t>
            </w:r>
          </w:p>
        </w:tc>
        <w:tc>
          <w:tcPr>
            <w:tcW w:type="dxa" w:w="1603"/>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0.643</w:t>
            </w:r>
          </w:p>
        </w:tc>
        <w:tc>
          <w:tcPr>
            <w:tcW w:type="dxa" w:w="1307"/>
          </w:tcPr>
          <w:p>
            <w:pPr>
              <w:spacing w:after="0"/>
              <w:jc w:val="left"/>
            </w:pPr>
            <w:r>
              <w:rPr>
                <w:sz w:val="16"/>
              </w:rPr>
              <w:t>event-days per year</w:t>
            </w:r>
          </w:p>
        </w:tc>
        <w:tc>
          <w:tcPr>
            <w:tcW w:type="dxa" w:w="1649"/>
          </w:tcPr>
          <w:p>
            <w:pPr>
              <w:spacing w:after="0"/>
              <w:jc w:val="left"/>
            </w:pPr>
            <w:r>
              <w:rPr>
                <w:sz w:val="16"/>
              </w:rPr>
              <w:t>about 0.643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8 of 30 years, 1996 to 2025 (26.7%)</w:t>
            </w:r>
          </w:p>
        </w:tc>
        <w:tc>
          <w:tcPr>
            <w:tcW w:type="dxa" w:w="1548"/>
          </w:tcPr>
          <w:p>
            <w:pPr>
              <w:spacing w:after="0"/>
              <w:jc w:val="right"/>
            </w:pPr>
            <w:r>
              <w:rPr>
                <w:sz w:val="16"/>
              </w:rPr>
              <w:t>18</w:t>
            </w:r>
          </w:p>
        </w:tc>
        <w:tc>
          <w:tcPr>
            <w:tcW w:type="dxa" w:w="1603"/>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1.24</w:t>
            </w:r>
          </w:p>
        </w:tc>
        <w:tc>
          <w:tcPr>
            <w:tcW w:type="dxa" w:w="1307"/>
          </w:tcPr>
          <w:p>
            <w:pPr>
              <w:spacing w:after="0"/>
              <w:jc w:val="left"/>
            </w:pPr>
            <w:r>
              <w:rPr>
                <w:sz w:val="16"/>
              </w:rPr>
              <w:t>events per year (modeled)</w:t>
            </w:r>
          </w:p>
        </w:tc>
        <w:tc>
          <w:tcPr>
            <w:tcW w:type="dxa" w:w="1649"/>
          </w:tcPr>
          <w:p>
            <w:pPr>
              <w:spacing w:after="0"/>
              <w:jc w:val="left"/>
            </w:pPr>
            <w:r>
              <w:rPr>
                <w:sz w:val="16"/>
              </w:rPr>
              <w:t>about 1.24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50.6</w:t>
            </w:r>
          </w:p>
        </w:tc>
        <w:tc>
          <w:tcPr>
            <w:tcW w:type="dxa" w:w="1307"/>
          </w:tcPr>
          <w:p>
            <w:pPr>
              <w:spacing w:after="0"/>
              <w:jc w:val="left"/>
            </w:pPr>
            <w:r>
              <w:rPr>
                <w:sz w:val="16"/>
              </w:rPr>
              <w:t>days per year with a strike</w:t>
            </w:r>
          </w:p>
        </w:tc>
        <w:tc>
          <w:tcPr>
            <w:tcW w:type="dxa" w:w="1649"/>
          </w:tcPr>
          <w:p>
            <w:pPr>
              <w:spacing w:after="0"/>
              <w:jc w:val="left"/>
            </w:pPr>
            <w:r>
              <w:rPr>
                <w:sz w:val="16"/>
              </w:rPr>
              <w:t>about 50.6 days per year</w:t>
            </w:r>
          </w:p>
        </w:tc>
        <w:tc>
          <w:tcPr>
            <w:tcW w:type="dxa" w:w="1037"/>
          </w:tcPr>
          <w:p>
            <w:pPr>
              <w:spacing w:after="0"/>
              <w:jc w:val="left"/>
            </w:pPr>
            <w:r>
              <w:rPr>
                <w:sz w:val="16"/>
              </w:rPr>
              <w:t>Highly 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0.456</w:t>
            </w:r>
          </w:p>
        </w:tc>
        <w:tc>
          <w:tcPr>
            <w:tcW w:type="dxa" w:w="1307"/>
          </w:tcPr>
          <w:p>
            <w:pPr>
              <w:spacing w:after="0"/>
              <w:jc w:val="left"/>
            </w:pPr>
            <w:r>
              <w:rPr>
                <w:sz w:val="16"/>
              </w:rPr>
              <w:t>events per year</w:t>
            </w:r>
          </w:p>
        </w:tc>
        <w:tc>
          <w:tcPr>
            <w:tcW w:type="dxa" w:w="1649"/>
          </w:tcPr>
          <w:p>
            <w:pPr>
              <w:spacing w:after="0"/>
              <w:jc w:val="left"/>
            </w:pPr>
            <w:r>
              <w:rPr>
                <w:sz w:val="16"/>
              </w:rPr>
              <w:t>about 1 in 2 years</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18</w:t>
            </w:r>
          </w:p>
        </w:tc>
        <w:tc>
          <w:tcPr>
            <w:tcW w:type="dxa" w:w="1603"/>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0.877</w:t>
            </w:r>
          </w:p>
        </w:tc>
        <w:tc>
          <w:tcPr>
            <w:tcW w:type="dxa" w:w="1307"/>
          </w:tcPr>
          <w:p>
            <w:pPr>
              <w:spacing w:after="0"/>
              <w:jc w:val="left"/>
            </w:pPr>
            <w:r>
              <w:rPr>
                <w:sz w:val="16"/>
              </w:rPr>
              <w:t>events per year</w:t>
            </w:r>
          </w:p>
        </w:tc>
        <w:tc>
          <w:tcPr>
            <w:tcW w:type="dxa" w:w="1649"/>
          </w:tcPr>
          <w:p>
            <w:pPr>
              <w:spacing w:after="0"/>
              <w:jc w:val="left"/>
            </w:pPr>
            <w:r>
              <w:rPr>
                <w:sz w:val="16"/>
              </w:rPr>
              <w:t>about 0.88 per year</w:t>
            </w:r>
          </w:p>
        </w:tc>
        <w:tc>
          <w:tcPr>
            <w:tcW w:type="dxa" w:w="1037"/>
          </w:tcPr>
          <w:p>
            <w:pPr>
              <w:spacing w:after="0"/>
              <w:jc w:val="left"/>
            </w:pPr>
            <w:r>
              <w:rPr>
                <w:sz w:val="16"/>
              </w:rPr>
              <w:t>Likely</w:t>
            </w:r>
          </w:p>
        </w:tc>
        <w:tc>
          <w:tcPr>
            <w:tcW w:type="dxa" w:w="2147"/>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3"/>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6"/>
          </w:tcPr>
          <w:p>
            <w:pPr>
              <w:spacing w:after="0"/>
              <w:jc w:val="right"/>
            </w:pPr>
            <w:r>
              <w:rPr>
                <w:sz w:val="16"/>
              </w:rPr>
              <w:t>0.00162</w:t>
            </w:r>
          </w:p>
        </w:tc>
        <w:tc>
          <w:tcPr>
            <w:tcW w:type="dxa" w:w="1307"/>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0.162%</w:t>
            </w:r>
          </w:p>
        </w:tc>
        <w:tc>
          <w:tcPr>
            <w:tcW w:type="dxa" w:w="1037"/>
          </w:tcPr>
          <w:p>
            <w:pPr>
              <w:spacing w:after="0"/>
              <w:jc w:val="left"/>
            </w:pPr>
            <w:r>
              <w:rPr>
                <w:sz w:val="16"/>
              </w:rPr>
              <w:t>Likely</w:t>
            </w:r>
          </w:p>
        </w:tc>
        <w:tc>
          <w:tcPr>
            <w:tcW w:type="dxa" w:w="2147"/>
          </w:tcPr>
          <w:p>
            <w:pPr>
              <w:spacing w:after="0"/>
              <w:jc w:val="left"/>
            </w:pPr>
            <w:r>
              <w:rPr>
                <w:sz w:val="16"/>
              </w:rPr>
              <w:t>Storm Events records in 3 of 30 years, 1996 to 2025 (10%)</w:t>
            </w:r>
          </w:p>
        </w:tc>
        <w:tc>
          <w:tcPr>
            <w:tcW w:type="dxa" w:w="1548"/>
          </w:tcPr>
          <w:p>
            <w:pPr>
              <w:spacing w:after="0"/>
              <w:jc w:val="right"/>
            </w:pPr>
            <w:r>
              <w:rPr>
                <w:sz w:val="16"/>
              </w:rPr>
              <w:t>not shown</w:t>
            </w:r>
          </w:p>
        </w:tc>
        <w:tc>
          <w:tcPr>
            <w:tcW w:type="dxa" w:w="1603"/>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24.7</w:t>
            </w:r>
          </w:p>
        </w:tc>
        <w:tc>
          <w:tcPr>
            <w:tcW w:type="dxa" w:w="1307"/>
          </w:tcPr>
          <w:p>
            <w:pPr>
              <w:spacing w:after="0"/>
              <w:jc w:val="left"/>
            </w:pPr>
            <w:r>
              <w:rPr>
                <w:sz w:val="16"/>
              </w:rPr>
              <w:t>event-days per year</w:t>
            </w:r>
          </w:p>
        </w:tc>
        <w:tc>
          <w:tcPr>
            <w:tcW w:type="dxa" w:w="1649"/>
          </w:tcPr>
          <w:p>
            <w:pPr>
              <w:spacing w:after="0"/>
              <w:jc w:val="left"/>
            </w:pPr>
            <w:r>
              <w:rPr>
                <w:sz w:val="16"/>
              </w:rPr>
              <w:t>about 24.7 days per year</w:t>
            </w:r>
          </w:p>
        </w:tc>
        <w:tc>
          <w:tcPr>
            <w:tcW w:type="dxa" w:w="1037"/>
          </w:tcPr>
          <w:p>
            <w:pPr>
              <w:spacing w:after="0"/>
              <w:jc w:val="left"/>
            </w:pPr>
            <w:r>
              <w:rPr>
                <w:sz w:val="16"/>
              </w:rPr>
              <w:t>Likely</w:t>
            </w:r>
          </w:p>
        </w:tc>
        <w:tc>
          <w:tcPr>
            <w:tcW w:type="dxa" w:w="2147"/>
          </w:tcPr>
          <w:p>
            <w:pPr>
              <w:spacing w:after="0"/>
              <w:jc w:val="left"/>
            </w:pPr>
            <w:r>
              <w:rPr>
                <w:sz w:val="16"/>
              </w:rPr>
              <w:t>Storm Events event-days in 24 of 30 years, 1996 to 2025 (80%)</w:t>
            </w:r>
          </w:p>
        </w:tc>
        <w:tc>
          <w:tcPr>
            <w:tcW w:type="dxa" w:w="1548"/>
          </w:tcPr>
          <w:p>
            <w:pPr>
              <w:spacing w:after="0"/>
              <w:jc w:val="right"/>
            </w:pPr>
            <w:r>
              <w:rPr>
                <w:sz w:val="16"/>
              </w:rPr>
              <w:t>469</w:t>
            </w:r>
          </w:p>
        </w:tc>
        <w:tc>
          <w:tcPr>
            <w:tcW w:type="dxa" w:w="1603"/>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1 of 11</w:t>
            </w:r>
          </w:p>
        </w:tc>
        <w:tc>
          <w:tcPr>
            <w:tcW w:type="dxa" w:w="1220"/>
          </w:tcPr>
          <w:p>
            <w:pPr>
              <w:spacing w:after="0"/>
              <w:jc w:val="right"/>
            </w:pPr>
            <w:r>
              <w:rPr>
                <w:sz w:val="16"/>
              </w:rPr>
              <w:t>80.1</w:t>
            </w:r>
          </w:p>
        </w:tc>
        <w:tc>
          <w:tcPr>
            <w:tcW w:type="dxa" w:w="1279"/>
          </w:tcPr>
          <w:p>
            <w:pPr>
              <w:spacing w:after="0"/>
              <w:jc w:val="right"/>
            </w:pPr>
            <w:r>
              <w:rPr>
                <w:sz w:val="16"/>
              </w:rPr>
              <w:t>80.1</w:t>
            </w:r>
          </w:p>
        </w:tc>
        <w:tc>
          <w:tcPr>
            <w:tcW w:type="dxa" w:w="1220"/>
          </w:tcPr>
          <w:p>
            <w:pPr>
              <w:spacing w:after="0"/>
              <w:jc w:val="right"/>
            </w:pPr>
            <w:r>
              <w:rPr>
                <w:sz w:val="16"/>
              </w:rPr>
              <w:t>80.1</w:t>
            </w:r>
          </w:p>
        </w:tc>
        <w:tc>
          <w:tcPr>
            <w:tcW w:type="dxa" w:w="6826"/>
          </w:tcPr>
          <w:p>
            <w:pPr>
              <w:spacing w:after="0"/>
              <w:jc w:val="left"/>
            </w:pPr>
            <w:r>
              <w:rPr>
                <w:sz w:val="16"/>
              </w:rPr>
              <w:t>Relatively Moderate 1, Not Applicable 10</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85.9</w:t>
            </w:r>
          </w:p>
        </w:tc>
        <w:tc>
          <w:tcPr>
            <w:tcW w:type="dxa" w:w="1279"/>
          </w:tcPr>
          <w:p>
            <w:pPr>
              <w:spacing w:after="0"/>
              <w:jc w:val="right"/>
            </w:pPr>
            <w:r>
              <w:rPr>
                <w:sz w:val="16"/>
              </w:rPr>
              <w:t>95.5</w:t>
            </w:r>
          </w:p>
        </w:tc>
        <w:tc>
          <w:tcPr>
            <w:tcW w:type="dxa" w:w="1220"/>
          </w:tcPr>
          <w:p>
            <w:pPr>
              <w:spacing w:after="0"/>
              <w:jc w:val="right"/>
            </w:pPr>
            <w:r>
              <w:rPr>
                <w:sz w:val="16"/>
              </w:rPr>
              <w:t>99.4</w:t>
            </w:r>
          </w:p>
        </w:tc>
        <w:tc>
          <w:tcPr>
            <w:tcW w:type="dxa" w:w="6826"/>
          </w:tcPr>
          <w:p>
            <w:pPr>
              <w:spacing w:after="0"/>
              <w:jc w:val="left"/>
            </w:pPr>
            <w:r>
              <w:rPr>
                <w:sz w:val="16"/>
              </w:rPr>
              <w:t>Very High 7, Relatively High 4</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11</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28.6</w:t>
            </w:r>
          </w:p>
        </w:tc>
        <w:tc>
          <w:tcPr>
            <w:tcW w:type="dxa" w:w="1279"/>
          </w:tcPr>
          <w:p>
            <w:pPr>
              <w:spacing w:after="0"/>
              <w:jc w:val="right"/>
            </w:pPr>
            <w:r>
              <w:rPr>
                <w:sz w:val="16"/>
              </w:rPr>
              <w:t>63.0</w:t>
            </w:r>
          </w:p>
        </w:tc>
        <w:tc>
          <w:tcPr>
            <w:tcW w:type="dxa" w:w="1220"/>
          </w:tcPr>
          <w:p>
            <w:pPr>
              <w:spacing w:after="0"/>
              <w:jc w:val="right"/>
            </w:pPr>
            <w:r>
              <w:rPr>
                <w:sz w:val="16"/>
              </w:rPr>
              <w:t>77.6</w:t>
            </w:r>
          </w:p>
        </w:tc>
        <w:tc>
          <w:tcPr>
            <w:tcW w:type="dxa" w:w="6826"/>
          </w:tcPr>
          <w:p>
            <w:pPr>
              <w:spacing w:after="0"/>
              <w:jc w:val="left"/>
            </w:pPr>
            <w:r>
              <w:rPr>
                <w:sz w:val="16"/>
              </w:rPr>
              <w:t>Relatively Low 10, Very Low 1</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57.0</w:t>
            </w:r>
          </w:p>
        </w:tc>
        <w:tc>
          <w:tcPr>
            <w:tcW w:type="dxa" w:w="1279"/>
          </w:tcPr>
          <w:p>
            <w:pPr>
              <w:spacing w:after="0"/>
              <w:jc w:val="right"/>
            </w:pPr>
            <w:r>
              <w:rPr>
                <w:sz w:val="16"/>
              </w:rPr>
              <w:t>72.4</w:t>
            </w:r>
          </w:p>
        </w:tc>
        <w:tc>
          <w:tcPr>
            <w:tcW w:type="dxa" w:w="1220"/>
          </w:tcPr>
          <w:p>
            <w:pPr>
              <w:spacing w:after="0"/>
              <w:jc w:val="right"/>
            </w:pPr>
            <w:r>
              <w:rPr>
                <w:sz w:val="16"/>
              </w:rPr>
              <w:t>83.8</w:t>
            </w:r>
          </w:p>
        </w:tc>
        <w:tc>
          <w:tcPr>
            <w:tcW w:type="dxa" w:w="6826"/>
          </w:tcPr>
          <w:p>
            <w:pPr>
              <w:spacing w:after="0"/>
              <w:jc w:val="left"/>
            </w:pPr>
            <w:r>
              <w:rPr>
                <w:sz w:val="16"/>
              </w:rPr>
              <w:t>Relatively Moderate 6, Relatively Low 5</w:t>
            </w:r>
          </w:p>
        </w:tc>
      </w:tr>
      <w:tr>
        <w:trPr>
          <w:cantSplit/>
        </w:trPr>
        <w:tc>
          <w:tcPr>
            <w:tcW w:type="dxa" w:w="1952"/>
          </w:tcPr>
          <w:p>
            <w:pPr>
              <w:spacing w:after="0"/>
              <w:jc w:val="left"/>
            </w:pPr>
            <w:r>
              <w:rPr>
                <w:sz w:val="16"/>
              </w:rPr>
              <w:t>Heat Wave</w:t>
            </w:r>
          </w:p>
        </w:tc>
        <w:tc>
          <w:tcPr>
            <w:tcW w:type="dxa" w:w="1616"/>
          </w:tcPr>
          <w:p>
            <w:pPr>
              <w:spacing w:after="0"/>
              <w:jc w:val="right"/>
            </w:pPr>
            <w:r>
              <w:rPr>
                <w:sz w:val="16"/>
              </w:rPr>
              <w:t>0 of 11</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44.2</w:t>
            </w:r>
          </w:p>
        </w:tc>
        <w:tc>
          <w:tcPr>
            <w:tcW w:type="dxa" w:w="1279"/>
          </w:tcPr>
          <w:p>
            <w:pPr>
              <w:spacing w:after="0"/>
              <w:jc w:val="right"/>
            </w:pPr>
            <w:r>
              <w:rPr>
                <w:sz w:val="16"/>
              </w:rPr>
              <w:t>62.5</w:t>
            </w:r>
          </w:p>
        </w:tc>
        <w:tc>
          <w:tcPr>
            <w:tcW w:type="dxa" w:w="1220"/>
          </w:tcPr>
          <w:p>
            <w:pPr>
              <w:spacing w:after="0"/>
              <w:jc w:val="right"/>
            </w:pPr>
            <w:r>
              <w:rPr>
                <w:sz w:val="16"/>
              </w:rPr>
              <w:t>84.4</w:t>
            </w:r>
          </w:p>
        </w:tc>
        <w:tc>
          <w:tcPr>
            <w:tcW w:type="dxa" w:w="6826"/>
          </w:tcPr>
          <w:p>
            <w:pPr>
              <w:spacing w:after="0"/>
              <w:jc w:val="left"/>
            </w:pPr>
            <w:r>
              <w:rPr>
                <w:sz w:val="16"/>
              </w:rPr>
              <w:t>Relatively Moderate 4, Relatively Low 7</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11.2</w:t>
            </w:r>
          </w:p>
        </w:tc>
        <w:tc>
          <w:tcPr>
            <w:tcW w:type="dxa" w:w="1279"/>
          </w:tcPr>
          <w:p>
            <w:pPr>
              <w:spacing w:after="0"/>
              <w:jc w:val="right"/>
            </w:pPr>
            <w:r>
              <w:rPr>
                <w:sz w:val="16"/>
              </w:rPr>
              <w:t>23.5</w:t>
            </w:r>
          </w:p>
        </w:tc>
        <w:tc>
          <w:tcPr>
            <w:tcW w:type="dxa" w:w="1220"/>
          </w:tcPr>
          <w:p>
            <w:pPr>
              <w:spacing w:after="0"/>
              <w:jc w:val="right"/>
            </w:pPr>
            <w:r>
              <w:rPr>
                <w:sz w:val="16"/>
              </w:rPr>
              <w:t>94.6</w:t>
            </w:r>
          </w:p>
        </w:tc>
        <w:tc>
          <w:tcPr>
            <w:tcW w:type="dxa" w:w="6826"/>
          </w:tcPr>
          <w:p>
            <w:pPr>
              <w:spacing w:after="0"/>
              <w:jc w:val="left"/>
            </w:pPr>
            <w:r>
              <w:rPr>
                <w:sz w:val="16"/>
              </w:rPr>
              <w:t>Relatively High 1, Relatively Moderate 3, Relatively Low 4, Very Low 3</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11</w:t>
            </w:r>
          </w:p>
        </w:tc>
        <w:tc>
          <w:tcPr>
            <w:tcW w:type="dxa" w:w="1220"/>
          </w:tcPr>
          <w:p>
            <w:pPr>
              <w:spacing w:after="0"/>
              <w:jc w:val="right"/>
            </w:pPr>
            <w:r>
              <w:rPr>
                <w:sz w:val="16"/>
              </w:rPr>
              <w:t>9.0</w:t>
            </w:r>
          </w:p>
        </w:tc>
        <w:tc>
          <w:tcPr>
            <w:tcW w:type="dxa" w:w="1279"/>
          </w:tcPr>
          <w:p>
            <w:pPr>
              <w:spacing w:after="0"/>
              <w:jc w:val="right"/>
            </w:pPr>
            <w:r>
              <w:rPr>
                <w:sz w:val="16"/>
              </w:rPr>
              <w:t>21.8</w:t>
            </w:r>
          </w:p>
        </w:tc>
        <w:tc>
          <w:tcPr>
            <w:tcW w:type="dxa" w:w="1220"/>
          </w:tcPr>
          <w:p>
            <w:pPr>
              <w:spacing w:after="0"/>
              <w:jc w:val="right"/>
            </w:pPr>
            <w:r>
              <w:rPr>
                <w:sz w:val="16"/>
              </w:rPr>
              <w:t>99.4</w:t>
            </w:r>
          </w:p>
        </w:tc>
        <w:tc>
          <w:tcPr>
            <w:tcW w:type="dxa" w:w="6826"/>
          </w:tcPr>
          <w:p>
            <w:pPr>
              <w:spacing w:after="0"/>
              <w:jc w:val="left"/>
            </w:pPr>
            <w:r>
              <w:rPr>
                <w:sz w:val="16"/>
              </w:rPr>
              <w:t>Relatively High 1, Relatively Low 1, Very Low 8, No Rating 1</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85.9</w:t>
            </w:r>
          </w:p>
        </w:tc>
        <w:tc>
          <w:tcPr>
            <w:tcW w:type="dxa" w:w="1279"/>
          </w:tcPr>
          <w:p>
            <w:pPr>
              <w:spacing w:after="0"/>
              <w:jc w:val="right"/>
            </w:pPr>
            <w:r>
              <w:rPr>
                <w:sz w:val="16"/>
              </w:rPr>
              <w:t>96.8</w:t>
            </w:r>
          </w:p>
        </w:tc>
        <w:tc>
          <w:tcPr>
            <w:tcW w:type="dxa" w:w="1220"/>
          </w:tcPr>
          <w:p>
            <w:pPr>
              <w:spacing w:after="0"/>
              <w:jc w:val="right"/>
            </w:pPr>
            <w:r>
              <w:rPr>
                <w:sz w:val="16"/>
              </w:rPr>
              <w:t>99.7</w:t>
            </w:r>
          </w:p>
        </w:tc>
        <w:tc>
          <w:tcPr>
            <w:tcW w:type="dxa" w:w="6826"/>
          </w:tcPr>
          <w:p>
            <w:pPr>
              <w:spacing w:after="0"/>
              <w:jc w:val="left"/>
            </w:pPr>
            <w:r>
              <w:rPr>
                <w:sz w:val="16"/>
              </w:rPr>
              <w:t>Very High 8, Relatively High 3</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33.6</w:t>
            </w:r>
          </w:p>
        </w:tc>
        <w:tc>
          <w:tcPr>
            <w:tcW w:type="dxa" w:w="1279"/>
          </w:tcPr>
          <w:p>
            <w:pPr>
              <w:spacing w:after="0"/>
              <w:jc w:val="right"/>
            </w:pPr>
            <w:r>
              <w:rPr>
                <w:sz w:val="16"/>
              </w:rPr>
              <w:t>52.5</w:t>
            </w:r>
          </w:p>
        </w:tc>
        <w:tc>
          <w:tcPr>
            <w:tcW w:type="dxa" w:w="1220"/>
          </w:tcPr>
          <w:p>
            <w:pPr>
              <w:spacing w:after="0"/>
              <w:jc w:val="right"/>
            </w:pPr>
            <w:r>
              <w:rPr>
                <w:sz w:val="16"/>
              </w:rPr>
              <w:t>78.4</w:t>
            </w:r>
          </w:p>
        </w:tc>
        <w:tc>
          <w:tcPr>
            <w:tcW w:type="dxa" w:w="6826"/>
          </w:tcPr>
          <w:p>
            <w:pPr>
              <w:spacing w:after="0"/>
              <w:jc w:val="left"/>
            </w:pPr>
            <w:r>
              <w:rPr>
                <w:sz w:val="16"/>
              </w:rPr>
              <w:t>Relatively Moderate 4, Relatively Low 7</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38.2</w:t>
            </w:r>
          </w:p>
        </w:tc>
        <w:tc>
          <w:tcPr>
            <w:tcW w:type="dxa" w:w="1279"/>
          </w:tcPr>
          <w:p>
            <w:pPr>
              <w:spacing w:after="0"/>
              <w:jc w:val="right"/>
            </w:pPr>
            <w:r>
              <w:rPr>
                <w:sz w:val="16"/>
              </w:rPr>
              <w:t>52.1</w:t>
            </w:r>
          </w:p>
        </w:tc>
        <w:tc>
          <w:tcPr>
            <w:tcW w:type="dxa" w:w="1220"/>
          </w:tcPr>
          <w:p>
            <w:pPr>
              <w:spacing w:after="0"/>
              <w:jc w:val="right"/>
            </w:pPr>
            <w:r>
              <w:rPr>
                <w:sz w:val="16"/>
              </w:rPr>
              <w:t>69.9</w:t>
            </w:r>
          </w:p>
        </w:tc>
        <w:tc>
          <w:tcPr>
            <w:tcW w:type="dxa" w:w="6826"/>
          </w:tcPr>
          <w:p>
            <w:pPr>
              <w:spacing w:after="0"/>
              <w:jc w:val="left"/>
            </w:pPr>
            <w:r>
              <w:rPr>
                <w:sz w:val="16"/>
              </w:rPr>
              <w:t>Relatively Moderate 4, Relatively Low 7</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18.6</w:t>
            </w:r>
          </w:p>
        </w:tc>
        <w:tc>
          <w:tcPr>
            <w:tcW w:type="dxa" w:w="1279"/>
          </w:tcPr>
          <w:p>
            <w:pPr>
              <w:spacing w:after="0"/>
              <w:jc w:val="right"/>
            </w:pPr>
            <w:r>
              <w:rPr>
                <w:sz w:val="16"/>
              </w:rPr>
              <w:t>82.1</w:t>
            </w:r>
          </w:p>
        </w:tc>
        <w:tc>
          <w:tcPr>
            <w:tcW w:type="dxa" w:w="1220"/>
          </w:tcPr>
          <w:p>
            <w:pPr>
              <w:spacing w:after="0"/>
              <w:jc w:val="right"/>
            </w:pPr>
            <w:r>
              <w:rPr>
                <w:sz w:val="16"/>
              </w:rPr>
              <w:t>98.2</w:t>
            </w:r>
          </w:p>
        </w:tc>
        <w:tc>
          <w:tcPr>
            <w:tcW w:type="dxa" w:w="6826"/>
          </w:tcPr>
          <w:p>
            <w:pPr>
              <w:spacing w:after="0"/>
              <w:jc w:val="left"/>
            </w:pPr>
            <w:r>
              <w:rPr>
                <w:sz w:val="16"/>
              </w:rPr>
              <w:t>Relatively High 1, Relatively Moderate 2, Relatively Low 4, Very Low 4</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91.4</w:t>
            </w:r>
          </w:p>
        </w:tc>
        <w:tc>
          <w:tcPr>
            <w:tcW w:type="dxa" w:w="1279"/>
          </w:tcPr>
          <w:p>
            <w:pPr>
              <w:spacing w:after="0"/>
              <w:jc w:val="right"/>
            </w:pPr>
            <w:r>
              <w:rPr>
                <w:sz w:val="16"/>
              </w:rPr>
              <w:t>97.4</w:t>
            </w:r>
          </w:p>
        </w:tc>
        <w:tc>
          <w:tcPr>
            <w:tcW w:type="dxa" w:w="1220"/>
          </w:tcPr>
          <w:p>
            <w:pPr>
              <w:spacing w:after="0"/>
              <w:jc w:val="right"/>
            </w:pPr>
            <w:r>
              <w:rPr>
                <w:sz w:val="16"/>
              </w:rPr>
              <w:t>99.7</w:t>
            </w:r>
          </w:p>
        </w:tc>
        <w:tc>
          <w:tcPr>
            <w:tcW w:type="dxa" w:w="6826"/>
          </w:tcPr>
          <w:p>
            <w:pPr>
              <w:spacing w:after="0"/>
              <w:jc w:val="left"/>
            </w:pPr>
            <w:r>
              <w:rPr>
                <w:sz w:val="16"/>
              </w:rPr>
              <w:t>Very High 9,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7"/>
        <w:gridCol w:w="681"/>
        <w:gridCol w:w="2648"/>
        <w:gridCol w:w="2112"/>
        <w:gridCol w:w="2183"/>
        <w:gridCol w:w="2470"/>
        <w:gridCol w:w="2711"/>
      </w:tblGrid>
      <w:tr>
        <w:trPr>
          <w:cantSplit/>
          <w:tblHeader/>
        </w:trPr>
        <w:tc>
          <w:tcPr>
            <w:tcW w:type="dxa" w:w="1307"/>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07"/>
          </w:tcPr>
          <w:p>
            <w:pPr>
              <w:spacing w:after="0"/>
              <w:jc w:val="left"/>
            </w:pPr>
            <w:r>
              <w:rPr>
                <w:sz w:val="16"/>
              </w:rPr>
              <w:t>Albany County</w:t>
            </w:r>
          </w:p>
        </w:tc>
        <w:tc>
          <w:tcPr>
            <w:tcW w:type="dxa" w:w="681"/>
          </w:tcPr>
          <w:p>
            <w:pPr>
              <w:spacing w:after="0"/>
              <w:jc w:val="left"/>
            </w:pPr>
            <w:r>
              <w:rPr>
                <w:sz w:val="16"/>
              </w:rPr>
              <w:t>County</w:t>
            </w:r>
          </w:p>
        </w:tc>
        <w:tc>
          <w:tcPr>
            <w:tcW w:type="dxa" w:w="2648"/>
          </w:tcPr>
          <w:p>
            <w:pPr>
              <w:spacing w:after="0"/>
              <w:jc w:val="left"/>
            </w:pPr>
            <w:r>
              <w:rPr>
                <w:sz w:val="16"/>
              </w:rPr>
              <w:t>Approved, expires 2030-09-07</w:t>
            </w:r>
          </w:p>
        </w:tc>
        <w:tc>
          <w:tcPr>
            <w:tcW w:type="dxa" w:w="2112"/>
          </w:tcPr>
          <w:p>
            <w:pPr>
              <w:spacing w:after="0"/>
              <w:jc w:val="right"/>
            </w:pPr>
            <w:r>
              <w:rPr>
                <w:sz w:val="16"/>
              </w:rPr>
              <w:t>FMA RL 0, SRL 0; any 0</w:t>
            </w:r>
          </w:p>
        </w:tc>
        <w:tc>
          <w:tcPr>
            <w:tcW w:type="dxa" w:w="2183"/>
          </w:tcPr>
          <w:p>
            <w:pPr>
              <w:spacing w:after="0"/>
              <w:jc w:val="right"/>
            </w:pPr>
            <w:r>
              <w:rPr>
                <w:sz w:val="16"/>
              </w:rPr>
              <w:t>$827,638.24</w:t>
            </w:r>
          </w:p>
        </w:tc>
        <w:tc>
          <w:tcPr>
            <w:tcW w:type="dxa" w:w="2470"/>
          </w:tcPr>
          <w:p>
            <w:pPr>
              <w:spacing w:after="0"/>
              <w:jc w:val="right"/>
            </w:pPr>
            <w:r>
              <w:rPr>
                <w:sz w:val="16"/>
              </w:rPr>
              <w:t>0 total; 0 since its plan</w:t>
            </w:r>
          </w:p>
        </w:tc>
        <w:tc>
          <w:tcPr>
            <w:tcW w:type="dxa" w:w="2711"/>
          </w:tcPr>
          <w:p>
            <w:pPr>
              <w:spacing w:after="0"/>
              <w:jc w:val="left"/>
            </w:pPr>
            <w:r>
              <w:rPr>
                <w:sz w:val="16"/>
              </w:rPr>
              <w:t>Includes $23,978.36 for declarations not counted as hazard incidents (DR-4535-WY).</w:t>
            </w:r>
          </w:p>
        </w:tc>
      </w:tr>
      <w:tr>
        <w:trPr>
          <w:cantSplit/>
        </w:trPr>
        <w:tc>
          <w:tcPr>
            <w:tcW w:type="dxa" w:w="1307"/>
          </w:tcPr>
          <w:p>
            <w:pPr>
              <w:spacing w:after="0"/>
              <w:jc w:val="left"/>
            </w:pPr>
            <w:r>
              <w:rPr>
                <w:sz w:val="16"/>
              </w:rPr>
              <w:t>Laramie city</w:t>
            </w:r>
          </w:p>
        </w:tc>
        <w:tc>
          <w:tcPr>
            <w:tcW w:type="dxa" w:w="681"/>
          </w:tcPr>
          <w:p>
            <w:pPr>
              <w:spacing w:after="0"/>
              <w:jc w:val="left"/>
            </w:pPr>
            <w:r>
              <w:rPr>
                <w:sz w:val="16"/>
              </w:rPr>
              <w:t>City</w:t>
            </w:r>
          </w:p>
        </w:tc>
        <w:tc>
          <w:tcPr>
            <w:tcW w:type="dxa" w:w="2648"/>
          </w:tcPr>
          <w:p>
            <w:pPr>
              <w:spacing w:after="0"/>
              <w:jc w:val="left"/>
            </w:pPr>
            <w:r>
              <w:rPr>
                <w:sz w:val="16"/>
              </w:rPr>
              <w:t>Approved, expires 2030-09-07</w:t>
            </w:r>
          </w:p>
        </w:tc>
        <w:tc>
          <w:tcPr>
            <w:tcW w:type="dxa" w:w="2112"/>
          </w:tcPr>
          <w:p>
            <w:pPr>
              <w:spacing w:after="0"/>
              <w:jc w:val="right"/>
            </w:pPr>
            <w:r>
              <w:rPr>
                <w:sz w:val="16"/>
              </w:rPr>
              <w:t>FMA RL 0, SRL 0; any 0</w:t>
            </w:r>
          </w:p>
        </w:tc>
        <w:tc>
          <w:tcPr>
            <w:tcW w:type="dxa" w:w="2183"/>
          </w:tcPr>
          <w:p>
            <w:pPr>
              <w:spacing w:after="0"/>
              <w:jc w:val="right"/>
            </w:pPr>
            <w:r>
              <w:rPr>
                <w:sz w:val="16"/>
              </w:rPr>
              <w:t>$10,431.67</w:t>
            </w:r>
          </w:p>
        </w:tc>
        <w:tc>
          <w:tcPr>
            <w:tcW w:type="dxa" w:w="2470"/>
          </w:tcPr>
          <w:p>
            <w:pPr>
              <w:spacing w:after="0"/>
              <w:jc w:val="right"/>
            </w:pPr>
            <w:r>
              <w:rPr>
                <w:sz w:val="16"/>
              </w:rPr>
              <w:t>89 total; 3 since its plan</w:t>
            </w:r>
          </w:p>
        </w:tc>
        <w:tc>
          <w:tcPr>
            <w:tcW w:type="dxa" w:w="2711"/>
          </w:tcPr>
          <w:p>
            <w:pPr>
              <w:spacing w:after="0"/>
              <w:jc w:val="left"/>
            </w:pPr>
          </w:p>
        </w:tc>
      </w:tr>
      <w:tr>
        <w:trPr>
          <w:cantSplit/>
        </w:trPr>
        <w:tc>
          <w:tcPr>
            <w:tcW w:type="dxa" w:w="1307"/>
          </w:tcPr>
          <w:p>
            <w:pPr>
              <w:spacing w:after="0"/>
              <w:jc w:val="left"/>
            </w:pPr>
            <w:r>
              <w:rPr>
                <w:sz w:val="16"/>
              </w:rPr>
              <w:t>Rock River town</w:t>
            </w:r>
          </w:p>
        </w:tc>
        <w:tc>
          <w:tcPr>
            <w:tcW w:type="dxa" w:w="681"/>
          </w:tcPr>
          <w:p>
            <w:pPr>
              <w:spacing w:after="0"/>
              <w:jc w:val="left"/>
            </w:pPr>
            <w:r>
              <w:rPr>
                <w:sz w:val="16"/>
              </w:rPr>
              <w:t>Town</w:t>
            </w:r>
          </w:p>
        </w:tc>
        <w:tc>
          <w:tcPr>
            <w:tcW w:type="dxa" w:w="2648"/>
          </w:tcPr>
          <w:p>
            <w:pPr>
              <w:spacing w:after="0"/>
              <w:jc w:val="left"/>
            </w:pPr>
            <w:r>
              <w:rPr>
                <w:sz w:val="16"/>
              </w:rPr>
              <w:t>Approved, expires 2030-09-07</w:t>
            </w:r>
          </w:p>
        </w:tc>
        <w:tc>
          <w:tcPr>
            <w:tcW w:type="dxa" w:w="2112"/>
          </w:tcPr>
          <w:p>
            <w:pPr>
              <w:spacing w:after="0"/>
              <w:jc w:val="right"/>
            </w:pPr>
            <w:r>
              <w:rPr>
                <w:sz w:val="16"/>
              </w:rPr>
              <w:t>FMA RL 0, SRL 0; any 0</w:t>
            </w:r>
          </w:p>
        </w:tc>
        <w:tc>
          <w:tcPr>
            <w:tcW w:type="dxa" w:w="2183"/>
          </w:tcPr>
          <w:p>
            <w:pPr>
              <w:spacing w:after="0"/>
              <w:jc w:val="right"/>
            </w:pPr>
            <w:r>
              <w:rPr>
                <w:sz w:val="16"/>
              </w:rPr>
              <w:t>no Public Assistance recorded</w:t>
            </w:r>
          </w:p>
        </w:tc>
        <w:tc>
          <w:tcPr>
            <w:tcW w:type="dxa" w:w="2470"/>
          </w:tcPr>
          <w:p>
            <w:pPr>
              <w:spacing w:after="0"/>
              <w:jc w:val="right"/>
            </w:pPr>
            <w:r>
              <w:rPr>
                <w:sz w:val="16"/>
              </w:rPr>
              <w:t>15 total; 2 since its plan</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9"/>
        <w:gridCol w:w="1039"/>
        <w:gridCol w:w="1166"/>
        <w:gridCol w:w="1073"/>
        <w:gridCol w:w="1073"/>
        <w:gridCol w:w="180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2025-09-08</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$50,377</w:t>
            </w:r>
          </w:p>
        </w:tc>
        <w:tc>
          <w:tcPr>
            <w:tcW w:type="dxa" w:w="1131"/>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99"/>
          </w:tcPr>
          <w:p>
            <w:pPr>
              <w:spacing w:after="0"/>
              <w:jc w:val="right"/>
            </w:pPr>
            <w:r>
              <w:rPr>
                <w:sz w:val="16"/>
              </w:rPr>
              <w:t>$913,333</w:t>
            </w:r>
          </w:p>
        </w:tc>
        <w:tc>
          <w:tcPr>
            <w:tcW w:type="dxa" w:w="1039"/>
          </w:tcPr>
          <w:p>
            <w:pPr>
              <w:spacing w:after="0"/>
              <w:jc w:val="right"/>
            </w:pPr>
            <w:r>
              <w:rPr>
                <w:sz w:val="16"/>
              </w:rPr>
              <w:t>0.0002%</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$9,859,410,502</w:t>
            </w:r>
          </w:p>
        </w:tc>
        <w:tc>
          <w:tcPr>
            <w:tcW w:type="dxa" w:w="1131"/>
          </w:tcPr>
          <w:p>
            <w:pPr>
              <w:spacing w:after="0"/>
              <w:jc w:val="right"/>
            </w:pPr>
            <w:r>
              <w:rPr>
                <w:sz w:val="16"/>
              </w:rPr>
              <w:t>$65,439,450</w:t>
            </w:r>
          </w:p>
        </w:tc>
        <w:tc>
          <w:tcPr>
            <w:tcW w:type="dxa" w:w="1041"/>
          </w:tcPr>
          <w:p>
            <w:pPr>
              <w:spacing w:after="0"/>
              <w:jc w:val="right"/>
            </w:pPr>
            <w:r>
              <w:rPr>
                <w:sz w:val="16"/>
              </w:rPr>
              <w:t>37,019</w:t>
            </w:r>
          </w:p>
        </w:tc>
        <w:tc>
          <w:tcPr>
            <w:tcW w:type="dxa" w:w="1037"/>
          </w:tcPr>
          <w:p>
            <w:pPr>
              <w:spacing w:after="0"/>
              <w:jc w:val="right"/>
            </w:pPr>
            <w:r>
              <w:rPr>
                <w:sz w:val="16"/>
              </w:rPr>
              <w:t>$21,706</w:t>
            </w:r>
          </w:p>
        </w:tc>
        <w:tc>
          <w:tcPr>
            <w:tcW w:type="dxa" w:w="1126"/>
          </w:tcPr>
          <w:p>
            <w:pPr>
              <w:spacing w:after="0"/>
              <w:jc w:val="right"/>
            </w:pPr>
            <w:r>
              <w:rPr>
                <w:sz w:val="16"/>
              </w:rPr>
              <w:t>$193,607</w:t>
            </w:r>
          </w:p>
        </w:tc>
        <w:tc>
          <w:tcPr>
            <w:tcW w:type="dxa" w:w="1099"/>
          </w:tcPr>
          <w:p>
            <w:pPr>
              <w:spacing w:after="0"/>
              <w:jc w:val="right"/>
            </w:pPr>
            <w:r>
              <w:rPr>
                <w:sz w:val="16"/>
              </w:rPr>
              <w:t>$6,114,964</w:t>
            </w:r>
          </w:p>
        </w:tc>
        <w:tc>
          <w:tcPr>
            <w:tcW w:type="dxa" w:w="1039"/>
          </w:tcPr>
          <w:p>
            <w:pPr>
              <w:spacing w:after="0"/>
              <w:jc w:val="right"/>
            </w:pPr>
            <w:r>
              <w:rPr>
                <w:sz w:val="16"/>
              </w:rPr>
              <w:t>0.00022%</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99"/>
          </w:tcPr>
          <w:p>
            <w:pPr>
              <w:spacing w:after="0"/>
              <w:jc w:val="right"/>
            </w:pPr>
            <w:r>
              <w:rPr>
                <w:sz w:val="16"/>
              </w:rPr>
              <w:t>n/a</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$17,446,302,648</w:t>
            </w:r>
          </w:p>
        </w:tc>
        <w:tc>
          <w:tcPr>
            <w:tcW w:type="dxa" w:w="1131"/>
          </w:tcPr>
          <w:p>
            <w:pPr>
              <w:spacing w:after="0"/>
              <w:jc w:val="right"/>
            </w:pPr>
            <w:r>
              <w:rPr>
                <w:sz w:val="16"/>
              </w:rPr>
              <w:t>n/a</w:t>
            </w:r>
          </w:p>
        </w:tc>
        <w:tc>
          <w:tcPr>
            <w:tcW w:type="dxa" w:w="1041"/>
          </w:tcPr>
          <w:p>
            <w:pPr>
              <w:spacing w:after="0"/>
              <w:jc w:val="right"/>
            </w:pPr>
            <w:r>
              <w:rPr>
                <w:sz w:val="16"/>
              </w:rPr>
              <w:t>37,066</w:t>
            </w:r>
          </w:p>
        </w:tc>
        <w:tc>
          <w:tcPr>
            <w:tcW w:type="dxa" w:w="1037"/>
          </w:tcPr>
          <w:p>
            <w:pPr>
              <w:spacing w:after="0"/>
              <w:jc w:val="right"/>
            </w:pPr>
            <w:r>
              <w:rPr>
                <w:sz w:val="16"/>
              </w:rPr>
              <w:t>$466,483</w:t>
            </w:r>
          </w:p>
        </w:tc>
        <w:tc>
          <w:tcPr>
            <w:tcW w:type="dxa" w:w="1126"/>
          </w:tcPr>
          <w:p>
            <w:pPr>
              <w:spacing w:after="0"/>
              <w:jc w:val="right"/>
            </w:pPr>
            <w:r>
              <w:rPr>
                <w:sz w:val="16"/>
              </w:rPr>
              <w:t>n/a</w:t>
            </w:r>
          </w:p>
        </w:tc>
        <w:tc>
          <w:tcPr>
            <w:tcW w:type="dxa" w:w="1099"/>
          </w:tcPr>
          <w:p>
            <w:pPr>
              <w:spacing w:after="0"/>
              <w:jc w:val="right"/>
            </w:pPr>
            <w:r>
              <w:rPr>
                <w:sz w:val="16"/>
              </w:rPr>
              <w:t>$109,468</w:t>
            </w:r>
          </w:p>
        </w:tc>
        <w:tc>
          <w:tcPr>
            <w:tcW w:type="dxa" w:w="1039"/>
          </w:tcPr>
          <w:p>
            <w:pPr>
              <w:spacing w:after="0"/>
              <w:jc w:val="right"/>
            </w:pPr>
            <w:r>
              <w:rPr>
                <w:sz w:val="16"/>
              </w:rPr>
              <w:t>0.00267%</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$9,859,410,502</w:t>
            </w:r>
          </w:p>
        </w:tc>
        <w:tc>
          <w:tcPr>
            <w:tcW w:type="dxa" w:w="1131"/>
          </w:tcPr>
          <w:p>
            <w:pPr>
              <w:spacing w:after="0"/>
              <w:jc w:val="right"/>
            </w:pPr>
            <w:r>
              <w:rPr>
                <w:sz w:val="16"/>
              </w:rPr>
              <w:t>$65,439,450</w:t>
            </w:r>
          </w:p>
        </w:tc>
        <w:tc>
          <w:tcPr>
            <w:tcW w:type="dxa" w:w="1041"/>
          </w:tcPr>
          <w:p>
            <w:pPr>
              <w:spacing w:after="0"/>
              <w:jc w:val="right"/>
            </w:pPr>
            <w:r>
              <w:rPr>
                <w:sz w:val="16"/>
              </w:rPr>
              <w:t>37,019</w:t>
            </w:r>
          </w:p>
        </w:tc>
        <w:tc>
          <w:tcPr>
            <w:tcW w:type="dxa" w:w="1037"/>
          </w:tcPr>
          <w:p>
            <w:pPr>
              <w:spacing w:after="0"/>
              <w:jc w:val="right"/>
            </w:pPr>
            <w:r>
              <w:rPr>
                <w:sz w:val="16"/>
              </w:rPr>
              <w:t>$257,946</w:t>
            </w:r>
          </w:p>
        </w:tc>
        <w:tc>
          <w:tcPr>
            <w:tcW w:type="dxa" w:w="1126"/>
          </w:tcPr>
          <w:p>
            <w:pPr>
              <w:spacing w:after="0"/>
              <w:jc w:val="right"/>
            </w:pPr>
            <w:r>
              <w:rPr>
                <w:sz w:val="16"/>
              </w:rPr>
              <w:t>$9,086</w:t>
            </w:r>
          </w:p>
        </w:tc>
        <w:tc>
          <w:tcPr>
            <w:tcW w:type="dxa" w:w="1099"/>
          </w:tcPr>
          <w:p>
            <w:pPr>
              <w:spacing w:after="0"/>
              <w:jc w:val="right"/>
            </w:pPr>
            <w:r>
              <w:rPr>
                <w:sz w:val="16"/>
              </w:rPr>
              <w:t>$18,768</w:t>
            </w:r>
          </w:p>
        </w:tc>
        <w:tc>
          <w:tcPr>
            <w:tcW w:type="dxa" w:w="1039"/>
          </w:tcPr>
          <w:p>
            <w:pPr>
              <w:spacing w:after="0"/>
              <w:jc w:val="right"/>
            </w:pPr>
            <w:r>
              <w:rPr>
                <w:sz w:val="16"/>
              </w:rPr>
              <w:t>0.00262%</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99"/>
          </w:tcPr>
          <w:p>
            <w:pPr>
              <w:spacing w:after="0"/>
              <w:jc w:val="right"/>
            </w:pPr>
            <w:r>
              <w:rPr>
                <w:sz w:val="16"/>
              </w:rPr>
              <w:t>$0</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r>
              <w:rPr>
                <w:sz w:val="16"/>
              </w:rPr>
              <w:t>building exposure is 0 in NRI</w:t>
            </w:r>
          </w:p>
        </w:tc>
      </w:tr>
      <w:tr>
        <w:trPr>
          <w:cantSplit/>
        </w:trPr>
        <w:tc>
          <w:tcPr>
            <w:tcW w:type="dxa" w:w="1037"/>
          </w:tcPr>
          <w:p>
            <w:pPr>
              <w:spacing w:after="0"/>
              <w:jc w:val="left"/>
            </w:pPr>
            <w:r>
              <w:rPr>
                <w:sz w:val="16"/>
              </w:rPr>
              <w:t>Ice Storm</w:t>
            </w:r>
          </w:p>
        </w:tc>
        <w:tc>
          <w:tcPr>
            <w:tcW w:type="dxa" w:w="1483"/>
          </w:tcPr>
          <w:p>
            <w:pPr>
              <w:spacing w:after="0"/>
              <w:jc w:val="right"/>
            </w:pPr>
            <w:r>
              <w:rPr>
                <w:sz w:val="16"/>
              </w:rPr>
              <w:t>$9,858,420,201</w:t>
            </w:r>
          </w:p>
        </w:tc>
        <w:tc>
          <w:tcPr>
            <w:tcW w:type="dxa" w:w="1131"/>
          </w:tcPr>
          <w:p>
            <w:pPr>
              <w:spacing w:after="0"/>
              <w:jc w:val="right"/>
            </w:pPr>
            <w:r>
              <w:rPr>
                <w:sz w:val="16"/>
              </w:rPr>
              <w:t>n/a</w:t>
            </w:r>
          </w:p>
        </w:tc>
        <w:tc>
          <w:tcPr>
            <w:tcW w:type="dxa" w:w="1041"/>
          </w:tcPr>
          <w:p>
            <w:pPr>
              <w:spacing w:after="0"/>
              <w:jc w:val="right"/>
            </w:pPr>
            <w:r>
              <w:rPr>
                <w:sz w:val="16"/>
              </w:rPr>
              <w:t>37,012</w:t>
            </w:r>
          </w:p>
        </w:tc>
        <w:tc>
          <w:tcPr>
            <w:tcW w:type="dxa" w:w="1037"/>
          </w:tcPr>
          <w:p>
            <w:pPr>
              <w:spacing w:after="0"/>
              <w:jc w:val="right"/>
            </w:pPr>
            <w:r>
              <w:rPr>
                <w:sz w:val="16"/>
              </w:rPr>
              <w:t>$23,000</w:t>
            </w:r>
          </w:p>
        </w:tc>
        <w:tc>
          <w:tcPr>
            <w:tcW w:type="dxa" w:w="1126"/>
          </w:tcPr>
          <w:p>
            <w:pPr>
              <w:spacing w:after="0"/>
              <w:jc w:val="right"/>
            </w:pPr>
            <w:r>
              <w:rPr>
                <w:sz w:val="16"/>
              </w:rPr>
              <w:t>n/a</w:t>
            </w:r>
          </w:p>
        </w:tc>
        <w:tc>
          <w:tcPr>
            <w:tcW w:type="dxa" w:w="1099"/>
          </w:tcPr>
          <w:p>
            <w:pPr>
              <w:spacing w:after="0"/>
              <w:jc w:val="right"/>
            </w:pPr>
            <w:r>
              <w:rPr>
                <w:sz w:val="16"/>
              </w:rPr>
              <w:t>$79,207</w:t>
            </w:r>
          </w:p>
        </w:tc>
        <w:tc>
          <w:tcPr>
            <w:tcW w:type="dxa" w:w="1039"/>
          </w:tcPr>
          <w:p>
            <w:pPr>
              <w:spacing w:after="0"/>
              <w:jc w:val="right"/>
            </w:pPr>
            <w:r>
              <w:rPr>
                <w:sz w:val="16"/>
              </w:rPr>
              <w:t>0.000233%</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$9,855,231,651</w:t>
            </w:r>
          </w:p>
        </w:tc>
        <w:tc>
          <w:tcPr>
            <w:tcW w:type="dxa" w:w="1131"/>
          </w:tcPr>
          <w:p>
            <w:pPr>
              <w:spacing w:after="0"/>
              <w:jc w:val="right"/>
            </w:pPr>
            <w:r>
              <w:rPr>
                <w:sz w:val="16"/>
              </w:rPr>
              <w:t>$25,673,742</w:t>
            </w:r>
          </w:p>
        </w:tc>
        <w:tc>
          <w:tcPr>
            <w:tcW w:type="dxa" w:w="1041"/>
          </w:tcPr>
          <w:p>
            <w:pPr>
              <w:spacing w:after="0"/>
              <w:jc w:val="right"/>
            </w:pPr>
            <w:r>
              <w:rPr>
                <w:sz w:val="16"/>
              </w:rPr>
              <w:t>471</w:t>
            </w:r>
          </w:p>
        </w:tc>
        <w:tc>
          <w:tcPr>
            <w:tcW w:type="dxa" w:w="1037"/>
          </w:tcPr>
          <w:p>
            <w:pPr>
              <w:spacing w:after="0"/>
              <w:jc w:val="right"/>
            </w:pPr>
            <w:r>
              <w:rPr>
                <w:sz w:val="16"/>
              </w:rPr>
              <w:t>$6,397,372</w:t>
            </w:r>
          </w:p>
        </w:tc>
        <w:tc>
          <w:tcPr>
            <w:tcW w:type="dxa" w:w="1126"/>
          </w:tcPr>
          <w:p>
            <w:pPr>
              <w:spacing w:after="0"/>
              <w:jc w:val="right"/>
            </w:pPr>
            <w:r>
              <w:rPr>
                <w:sz w:val="16"/>
              </w:rPr>
              <w:t>$41,869</w:t>
            </w:r>
          </w:p>
        </w:tc>
        <w:tc>
          <w:tcPr>
            <w:tcW w:type="dxa" w:w="1099"/>
          </w:tcPr>
          <w:p>
            <w:pPr>
              <w:spacing w:after="0"/>
              <w:jc w:val="right"/>
            </w:pPr>
            <w:r>
              <w:rPr>
                <w:sz w:val="16"/>
              </w:rPr>
              <w:t>$20,181</w:t>
            </w:r>
          </w:p>
        </w:tc>
        <w:tc>
          <w:tcPr>
            <w:tcW w:type="dxa" w:w="1039"/>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$83,658,915</w:t>
            </w:r>
          </w:p>
        </w:tc>
        <w:tc>
          <w:tcPr>
            <w:tcW w:type="dxa" w:w="1131"/>
          </w:tcPr>
          <w:p>
            <w:pPr>
              <w:spacing w:after="0"/>
              <w:jc w:val="right"/>
            </w:pPr>
            <w:r>
              <w:rPr>
                <w:sz w:val="16"/>
              </w:rPr>
              <w:t>n/a</w:t>
            </w:r>
          </w:p>
        </w:tc>
        <w:tc>
          <w:tcPr>
            <w:tcW w:type="dxa" w:w="1041"/>
          </w:tcPr>
          <w:p>
            <w:pPr>
              <w:spacing w:after="0"/>
              <w:jc w:val="right"/>
            </w:pPr>
            <w:r>
              <w:rPr>
                <w:sz w:val="16"/>
              </w:rPr>
              <w:t>179</w:t>
            </w:r>
          </w:p>
        </w:tc>
        <w:tc>
          <w:tcPr>
            <w:tcW w:type="dxa" w:w="1037"/>
          </w:tcPr>
          <w:p>
            <w:pPr>
              <w:spacing w:after="0"/>
              <w:jc w:val="right"/>
            </w:pPr>
            <w:r>
              <w:rPr>
                <w:sz w:val="16"/>
              </w:rPr>
              <w:t>$3,393</w:t>
            </w:r>
          </w:p>
        </w:tc>
        <w:tc>
          <w:tcPr>
            <w:tcW w:type="dxa" w:w="1126"/>
          </w:tcPr>
          <w:p>
            <w:pPr>
              <w:spacing w:after="0"/>
              <w:jc w:val="right"/>
            </w:pPr>
            <w:r>
              <w:rPr>
                <w:sz w:val="16"/>
              </w:rPr>
              <w:t>n/a</w:t>
            </w:r>
          </w:p>
        </w:tc>
        <w:tc>
          <w:tcPr>
            <w:tcW w:type="dxa" w:w="1099"/>
          </w:tcPr>
          <w:p>
            <w:pPr>
              <w:spacing w:after="0"/>
              <w:jc w:val="right"/>
            </w:pPr>
            <w:r>
              <w:rPr>
                <w:sz w:val="16"/>
              </w:rPr>
              <w:t>$50,093</w:t>
            </w:r>
          </w:p>
        </w:tc>
        <w:tc>
          <w:tcPr>
            <w:tcW w:type="dxa" w:w="1039"/>
          </w:tcPr>
          <w:p>
            <w:pPr>
              <w:spacing w:after="0"/>
              <w:jc w:val="right"/>
            </w:pPr>
            <w:r>
              <w:rPr>
                <w:sz w:val="16"/>
              </w:rPr>
              <w:t>0.00406%</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$9,859,410,502</w:t>
            </w:r>
          </w:p>
        </w:tc>
        <w:tc>
          <w:tcPr>
            <w:tcW w:type="dxa" w:w="1131"/>
          </w:tcPr>
          <w:p>
            <w:pPr>
              <w:spacing w:after="0"/>
              <w:jc w:val="right"/>
            </w:pPr>
            <w:r>
              <w:rPr>
                <w:sz w:val="16"/>
              </w:rPr>
              <w:t>n/a</w:t>
            </w:r>
          </w:p>
        </w:tc>
        <w:tc>
          <w:tcPr>
            <w:tcW w:type="dxa" w:w="1041"/>
          </w:tcPr>
          <w:p>
            <w:pPr>
              <w:spacing w:after="0"/>
              <w:jc w:val="right"/>
            </w:pPr>
            <w:r>
              <w:rPr>
                <w:sz w:val="16"/>
              </w:rPr>
              <w:t>37,019</w:t>
            </w:r>
          </w:p>
        </w:tc>
        <w:tc>
          <w:tcPr>
            <w:tcW w:type="dxa" w:w="1037"/>
          </w:tcPr>
          <w:p>
            <w:pPr>
              <w:spacing w:after="0"/>
              <w:jc w:val="right"/>
            </w:pPr>
            <w:r>
              <w:rPr>
                <w:sz w:val="16"/>
              </w:rPr>
              <w:t>$23,100</w:t>
            </w:r>
          </w:p>
        </w:tc>
        <w:tc>
          <w:tcPr>
            <w:tcW w:type="dxa" w:w="1126"/>
          </w:tcPr>
          <w:p>
            <w:pPr>
              <w:spacing w:after="0"/>
              <w:jc w:val="right"/>
            </w:pPr>
            <w:r>
              <w:rPr>
                <w:sz w:val="16"/>
              </w:rPr>
              <w:t>n/a</w:t>
            </w:r>
          </w:p>
        </w:tc>
        <w:tc>
          <w:tcPr>
            <w:tcW w:type="dxa" w:w="1099"/>
          </w:tcPr>
          <w:p>
            <w:pPr>
              <w:spacing w:after="0"/>
              <w:jc w:val="right"/>
            </w:pPr>
            <w:r>
              <w:rPr>
                <w:sz w:val="16"/>
              </w:rPr>
              <w:t>$956,007</w:t>
            </w:r>
          </w:p>
        </w:tc>
        <w:tc>
          <w:tcPr>
            <w:tcW w:type="dxa" w:w="1039"/>
          </w:tcPr>
          <w:p>
            <w:pPr>
              <w:spacing w:after="0"/>
              <w:jc w:val="right"/>
            </w:pPr>
            <w:r>
              <w:rPr>
                <w:sz w:val="16"/>
              </w:rPr>
              <w:t>0.000234%</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$9,859,410,502</w:t>
            </w:r>
          </w:p>
        </w:tc>
        <w:tc>
          <w:tcPr>
            <w:tcW w:type="dxa" w:w="1131"/>
          </w:tcPr>
          <w:p>
            <w:pPr>
              <w:spacing w:after="0"/>
              <w:jc w:val="right"/>
            </w:pPr>
            <w:r>
              <w:rPr>
                <w:sz w:val="16"/>
              </w:rPr>
              <w:t>$65,439,450</w:t>
            </w:r>
          </w:p>
        </w:tc>
        <w:tc>
          <w:tcPr>
            <w:tcW w:type="dxa" w:w="1041"/>
          </w:tcPr>
          <w:p>
            <w:pPr>
              <w:spacing w:after="0"/>
              <w:jc w:val="right"/>
            </w:pPr>
            <w:r>
              <w:rPr>
                <w:sz w:val="16"/>
              </w:rPr>
              <w:t>37,019</w:t>
            </w:r>
          </w:p>
        </w:tc>
        <w:tc>
          <w:tcPr>
            <w:tcW w:type="dxa" w:w="1037"/>
          </w:tcPr>
          <w:p>
            <w:pPr>
              <w:spacing w:after="0"/>
              <w:jc w:val="right"/>
            </w:pPr>
            <w:r>
              <w:rPr>
                <w:sz w:val="16"/>
              </w:rPr>
              <w:t>$13,043</w:t>
            </w:r>
          </w:p>
        </w:tc>
        <w:tc>
          <w:tcPr>
            <w:tcW w:type="dxa" w:w="1126"/>
          </w:tcPr>
          <w:p>
            <w:pPr>
              <w:spacing w:after="0"/>
              <w:jc w:val="right"/>
            </w:pPr>
            <w:r>
              <w:rPr>
                <w:sz w:val="16"/>
              </w:rPr>
              <w:t>$125</w:t>
            </w:r>
          </w:p>
        </w:tc>
        <w:tc>
          <w:tcPr>
            <w:tcW w:type="dxa" w:w="1099"/>
          </w:tcPr>
          <w:p>
            <w:pPr>
              <w:spacing w:after="0"/>
              <w:jc w:val="right"/>
            </w:pPr>
            <w:r>
              <w:rPr>
                <w:sz w:val="16"/>
              </w:rPr>
              <w:t>$218,710</w:t>
            </w:r>
          </w:p>
        </w:tc>
        <w:tc>
          <w:tcPr>
            <w:tcW w:type="dxa" w:w="1039"/>
          </w:tcPr>
          <w:p>
            <w:pPr>
              <w:spacing w:after="0"/>
              <w:jc w:val="right"/>
            </w:pPr>
            <w:r>
              <w:rPr>
                <w:sz w:val="16"/>
              </w:rPr>
              <w:t>0.000132%</w:t>
            </w:r>
          </w:p>
        </w:tc>
        <w:tc>
          <w:tcPr>
            <w:tcW w:type="dxa" w:w="1166"/>
          </w:tcPr>
          <w:p>
            <w:pPr>
              <w:spacing w:after="0"/>
              <w:jc w:val="right"/>
            </w:pPr>
            <w:r>
              <w:rPr>
                <w:sz w:val="16"/>
              </w:rPr>
              <w:t>$10,000</w:t>
            </w:r>
          </w:p>
        </w:tc>
        <w:tc>
          <w:tcPr>
            <w:tcW w:type="dxa" w:w="1073"/>
          </w:tcPr>
          <w:p>
            <w:pPr>
              <w:spacing w:after="0"/>
              <w:jc w:val="right"/>
            </w:pPr>
            <w:r>
              <w:rPr>
                <w:sz w:val="16"/>
              </w:rPr>
              <w:t>$600,000</w:t>
            </w:r>
          </w:p>
        </w:tc>
        <w:tc>
          <w:tcPr>
            <w:tcW w:type="dxa" w:w="1073"/>
          </w:tcPr>
          <w:p>
            <w:pPr>
              <w:spacing w:after="0"/>
              <w:jc w:val="right"/>
            </w:pPr>
          </w:p>
        </w:tc>
        <w:tc>
          <w:tcPr>
            <w:tcW w:type="dxa" w:w="1805"/>
          </w:tcPr>
          <w:p>
            <w:pPr>
              <w:spacing w:after="0"/>
              <w:jc w:val="left"/>
            </w:pPr>
            <w:r>
              <w:rPr>
                <w:sz w:val="16"/>
              </w:rPr>
              <w:t>Storm Events damage since the plan includes 5 zone-level High Wind records ($600,000):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$9,859,410,502</w:t>
            </w:r>
          </w:p>
        </w:tc>
        <w:tc>
          <w:tcPr>
            <w:tcW w:type="dxa" w:w="1131"/>
          </w:tcPr>
          <w:p>
            <w:pPr>
              <w:spacing w:after="0"/>
              <w:jc w:val="right"/>
            </w:pPr>
            <w:r>
              <w:rPr>
                <w:sz w:val="16"/>
              </w:rPr>
              <w:t>$65,439,450</w:t>
            </w:r>
          </w:p>
        </w:tc>
        <w:tc>
          <w:tcPr>
            <w:tcW w:type="dxa" w:w="1041"/>
          </w:tcPr>
          <w:p>
            <w:pPr>
              <w:spacing w:after="0"/>
              <w:jc w:val="right"/>
            </w:pPr>
            <w:r>
              <w:rPr>
                <w:sz w:val="16"/>
              </w:rPr>
              <w:t>37,019</w:t>
            </w:r>
          </w:p>
        </w:tc>
        <w:tc>
          <w:tcPr>
            <w:tcW w:type="dxa" w:w="1037"/>
          </w:tcPr>
          <w:p>
            <w:pPr>
              <w:spacing w:after="0"/>
              <w:jc w:val="right"/>
            </w:pPr>
            <w:r>
              <w:rPr>
                <w:sz w:val="16"/>
              </w:rPr>
              <w:t>$275,447</w:t>
            </w:r>
          </w:p>
        </w:tc>
        <w:tc>
          <w:tcPr>
            <w:tcW w:type="dxa" w:w="1126"/>
          </w:tcPr>
          <w:p>
            <w:pPr>
              <w:spacing w:after="0"/>
              <w:jc w:val="right"/>
            </w:pPr>
            <w:r>
              <w:rPr>
                <w:sz w:val="16"/>
              </w:rPr>
              <w:t>$1,296</w:t>
            </w:r>
          </w:p>
        </w:tc>
        <w:tc>
          <w:tcPr>
            <w:tcW w:type="dxa" w:w="1099"/>
          </w:tcPr>
          <w:p>
            <w:pPr>
              <w:spacing w:after="0"/>
              <w:jc w:val="right"/>
            </w:pPr>
            <w:r>
              <w:rPr>
                <w:sz w:val="16"/>
              </w:rPr>
              <w:t>$586,626</w:t>
            </w:r>
          </w:p>
        </w:tc>
        <w:tc>
          <w:tcPr>
            <w:tcW w:type="dxa" w:w="1039"/>
          </w:tcPr>
          <w:p>
            <w:pPr>
              <w:spacing w:after="0"/>
              <w:jc w:val="right"/>
            </w:pPr>
            <w:r>
              <w:rPr>
                <w:sz w:val="16"/>
              </w:rPr>
              <w:t>0.00279%</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$1,848,017,786</w:t>
            </w:r>
          </w:p>
        </w:tc>
        <w:tc>
          <w:tcPr>
            <w:tcW w:type="dxa" w:w="1131"/>
          </w:tcPr>
          <w:p>
            <w:pPr>
              <w:spacing w:after="0"/>
              <w:jc w:val="right"/>
            </w:pPr>
            <w:r>
              <w:rPr>
                <w:sz w:val="16"/>
              </w:rPr>
              <w:t>$63,676,554</w:t>
            </w:r>
          </w:p>
        </w:tc>
        <w:tc>
          <w:tcPr>
            <w:tcW w:type="dxa" w:w="1041"/>
          </w:tcPr>
          <w:p>
            <w:pPr>
              <w:spacing w:after="0"/>
              <w:jc w:val="right"/>
            </w:pPr>
            <w:r>
              <w:rPr>
                <w:sz w:val="16"/>
              </w:rPr>
              <w:t>8,887</w:t>
            </w:r>
          </w:p>
        </w:tc>
        <w:tc>
          <w:tcPr>
            <w:tcW w:type="dxa" w:w="1037"/>
          </w:tcPr>
          <w:p>
            <w:pPr>
              <w:spacing w:after="0"/>
              <w:jc w:val="right"/>
            </w:pPr>
            <w:r>
              <w:rPr>
                <w:sz w:val="16"/>
              </w:rPr>
              <w:t>$757,019</w:t>
            </w:r>
          </w:p>
        </w:tc>
        <w:tc>
          <w:tcPr>
            <w:tcW w:type="dxa" w:w="1126"/>
          </w:tcPr>
          <w:p>
            <w:pPr>
              <w:spacing w:after="0"/>
              <w:jc w:val="right"/>
            </w:pPr>
            <w:r>
              <w:rPr>
                <w:sz w:val="16"/>
              </w:rPr>
              <w:t>$283</w:t>
            </w:r>
          </w:p>
        </w:tc>
        <w:tc>
          <w:tcPr>
            <w:tcW w:type="dxa" w:w="1099"/>
          </w:tcPr>
          <w:p>
            <w:pPr>
              <w:spacing w:after="0"/>
              <w:jc w:val="right"/>
            </w:pPr>
            <w:r>
              <w:rPr>
                <w:sz w:val="16"/>
              </w:rPr>
              <w:t>$24,821</w:t>
            </w:r>
          </w:p>
        </w:tc>
        <w:tc>
          <w:tcPr>
            <w:tcW w:type="dxa" w:w="1039"/>
          </w:tcPr>
          <w:p>
            <w:pPr>
              <w:spacing w:after="0"/>
              <w:jc w:val="right"/>
            </w:pPr>
            <w:r>
              <w:rPr>
                <w:sz w:val="16"/>
              </w:rPr>
              <w:t>0.041%</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$9,859,410,502</w:t>
            </w:r>
          </w:p>
        </w:tc>
        <w:tc>
          <w:tcPr>
            <w:tcW w:type="dxa" w:w="1131"/>
          </w:tcPr>
          <w:p>
            <w:pPr>
              <w:spacing w:after="0"/>
              <w:jc w:val="right"/>
            </w:pPr>
            <w:r>
              <w:rPr>
                <w:sz w:val="16"/>
              </w:rPr>
              <w:t>$65,439,450</w:t>
            </w:r>
          </w:p>
        </w:tc>
        <w:tc>
          <w:tcPr>
            <w:tcW w:type="dxa" w:w="1041"/>
          </w:tcPr>
          <w:p>
            <w:pPr>
              <w:spacing w:after="0"/>
              <w:jc w:val="right"/>
            </w:pPr>
            <w:r>
              <w:rPr>
                <w:sz w:val="16"/>
              </w:rPr>
              <w:t>37,019</w:t>
            </w:r>
          </w:p>
        </w:tc>
        <w:tc>
          <w:tcPr>
            <w:tcW w:type="dxa" w:w="1037"/>
          </w:tcPr>
          <w:p>
            <w:pPr>
              <w:spacing w:after="0"/>
              <w:jc w:val="right"/>
            </w:pPr>
            <w:r>
              <w:rPr>
                <w:sz w:val="16"/>
              </w:rPr>
              <w:t>$36,119</w:t>
            </w:r>
          </w:p>
        </w:tc>
        <w:tc>
          <w:tcPr>
            <w:tcW w:type="dxa" w:w="1126"/>
          </w:tcPr>
          <w:p>
            <w:pPr>
              <w:spacing w:after="0"/>
              <w:jc w:val="right"/>
            </w:pPr>
            <w:r>
              <w:rPr>
                <w:sz w:val="16"/>
              </w:rPr>
              <w:t>$18</w:t>
            </w:r>
          </w:p>
        </w:tc>
        <w:tc>
          <w:tcPr>
            <w:tcW w:type="dxa" w:w="1099"/>
          </w:tcPr>
          <w:p>
            <w:pPr>
              <w:spacing w:after="0"/>
              <w:jc w:val="right"/>
            </w:pPr>
            <w:r>
              <w:rPr>
                <w:sz w:val="16"/>
              </w:rPr>
              <w:t>$457,037</w:t>
            </w:r>
          </w:p>
        </w:tc>
        <w:tc>
          <w:tcPr>
            <w:tcW w:type="dxa" w:w="1039"/>
          </w:tcPr>
          <w:p>
            <w:pPr>
              <w:spacing w:after="0"/>
              <w:jc w:val="right"/>
            </w:pPr>
            <w:r>
              <w:rPr>
                <w:sz w:val="16"/>
              </w:rPr>
              <w:t>0.000366%</w:t>
            </w:r>
          </w:p>
        </w:tc>
        <w:tc>
          <w:tcPr>
            <w:tcW w:type="dxa" w:w="1166"/>
          </w:tcPr>
          <w:p>
            <w:pPr>
              <w:spacing w:after="0"/>
              <w:jc w:val="right"/>
            </w:pPr>
          </w:p>
        </w:tc>
        <w:tc>
          <w:tcPr>
            <w:tcW w:type="dxa" w:w="1073"/>
          </w:tcPr>
          <w:p>
            <w:pPr>
              <w:spacing w:after="0"/>
              <w:jc w:val="right"/>
            </w:pPr>
          </w:p>
        </w:tc>
        <w:tc>
          <w:tcPr>
            <w:tcW w:type="dxa" w:w="1073"/>
          </w:tcPr>
          <w:p>
            <w:pPr>
              <w:spacing w:after="0"/>
              <w:jc w:val="right"/>
            </w:pPr>
          </w:p>
        </w:tc>
        <w:tc>
          <w:tcPr>
            <w:tcW w:type="dxa" w:w="18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2025-09-08 (Storm Events through 2026-06-30): 8 county-coded records, 1 with a damage value recorded (including $0), $10,000; 118 zone-level records, 11 with a damage value recorded (including $0), $600,000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37,019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$9,859,410,502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$65,439,450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$8,520,911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$9,549,215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Albany County</w:t>
            </w:r>
          </w:p>
        </w:tc>
        <w:tc>
          <w:tcPr>
            <w:tcW w:type="dxa" w:w="1636"/>
          </w:tcPr>
          <w:p>
            <w:pPr>
              <w:spacing w:after="0"/>
              <w:jc w:val="left"/>
            </w:pPr>
            <w:r>
              <w:rPr>
                <w:sz w:val="16"/>
              </w:rPr>
              <w:t>560001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Laramie city</w:t>
            </w:r>
          </w:p>
        </w:tc>
        <w:tc>
          <w:tcPr>
            <w:tcW w:type="dxa" w:w="1636"/>
          </w:tcPr>
          <w:p>
            <w:pPr>
              <w:spacing w:after="0"/>
              <w:jc w:val="left"/>
            </w:pPr>
            <w:r>
              <w:rPr>
                <w:sz w:val="16"/>
              </w:rPr>
              <w:t>560002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Rock River town</w:t>
            </w:r>
          </w:p>
        </w:tc>
        <w:tc>
          <w:tcPr>
            <w:tcW w:type="dxa" w:w="1636"/>
          </w:tcPr>
          <w:p>
            <w:pPr>
              <w:spacing w:after="0"/>
              <w:jc w:val="left"/>
            </w:pPr>
            <w:r>
              <w:rPr>
                <w:sz w:val="16"/>
              </w:rPr>
              <w:t>560003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Albany County, WY: risk-assessment baseline packet, release 2026-10 (data as of 2026-09-30; County FIPS 56001). Automated baseline. </w:t>
      </w:r>
      <w:hyperlink r:id="rId15">
        <w:r>
          <w:rPr>
            <w:color w:val="1F4E99"/>
            <w:sz w:val="17"/>
            <w:u w:val="single"/>
          </w:rPr>
          <w:t>https://hazardplain.org/wy/56001/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Albany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County, WY: Risk-assessment baseline packet</dc:title>
  <dc:subject>Hazard Plain release 2026-10, as of 2026-09-30. Automated baseline</dc:subject>
  <dc:creator>Hazard Plain</dc:creator>
  <cp:keywords>Hazard Plain; hazard mitigation; risk assessment; 56001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