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Roane County, WV</w:t>
      </w:r>
    </w:p>
    <w:p>
      <w:pPr>
        <w:spacing w:after="120" w:before="0"/>
      </w:pPr>
      <w:r>
        <w:rPr>
          <w:color w:val="555555"/>
          <w:sz w:val="24"/>
        </w:rPr>
        <w:t>Risk-assessment baseline packet</w:t>
      </w:r>
    </w:p>
    <w:p>
      <w:pPr>
        <w:spacing w:after="120" w:before="0"/>
      </w:pPr>
      <w:r>
        <w:rPr>
          <w:b/>
          <w:sz w:val="18"/>
        </w:rPr>
        <w:t xml:space="preserve">County FIPS: </w:t>
      </w:r>
      <w:r>
        <w:rPr>
          <w:sz w:val="18"/>
        </w:rPr>
        <w:t>54087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2028-01-12. Plan: RPDC 05 Hazard Mitigation Plan (FEMA plan 108733), approved 2023-01-13.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2023-01-13: 3 new hazard declarations (3 incidents) and 78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($8,777,733 a year), Cold Wave ($249,655) and Strong Wind ($199,932).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2028-01-12</w:t>
      </w:r>
    </w:p>
    <w:p>
      <w:pPr>
        <w:keepNext/>
        <w:spacing w:after="40" w:before="0"/>
      </w:pPr>
      <w:r>
        <w:rPr>
          <w:b/>
        </w:rPr>
        <w:t xml:space="preserve">Plan: </w:t>
      </w:r>
      <w:r>
        <w:rPr/>
        <w:t>RPDC 05 Hazard Mitigation Plan (FEMA plan 108733)</w:t>
      </w:r>
    </w:p>
    <w:p>
      <w:pPr>
        <w:keepNext/>
        <w:spacing w:after="40" w:before="0"/>
      </w:pPr>
      <w:r>
        <w:rPr>
          <w:b/>
        </w:rPr>
        <w:t xml:space="preserve">Approved: </w:t>
      </w:r>
      <w:r>
        <w:rPr/>
        <w:t>2023-01-13</w:t>
      </w:r>
    </w:p>
    <w:p>
      <w:pPr>
        <w:keepNext/>
        <w:spacing w:after="40" w:before="0"/>
      </w:pPr>
      <w:r>
        <w:rPr>
          <w:b/>
        </w:rPr>
        <w:t xml:space="preserve">Days to expiry: </w:t>
      </w:r>
      <w:r>
        <w:rPr/>
        <w:t>469</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DR-4756-WV (Severe Storms, Flooding, Landslides, and Mudslides), DR-4787-WV (Severe Storms,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350"/>
        <w:gridCol w:w="3881"/>
        <w:gridCol w:w="1037"/>
        <w:gridCol w:w="1037"/>
        <w:gridCol w:w="874"/>
        <w:gridCol w:w="3039"/>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50"/>
            <w:shd w:val="clear" w:color="auto" w:fill="E8E8E8"/>
          </w:tcPr>
          <w:p>
            <w:pPr>
              <w:spacing w:after="0"/>
              <w:jc w:val="left"/>
            </w:pPr>
            <w:r>
              <w:rPr>
                <w:b/>
                <w:sz w:val="16"/>
              </w:rPr>
              <w:t>Status</w:t>
            </w:r>
          </w:p>
        </w:tc>
        <w:tc>
          <w:tcPr>
            <w:tcW w:type="dxa" w:w="388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39"/>
            <w:shd w:val="clear" w:color="auto" w:fill="E8E8E8"/>
          </w:tcPr>
          <w:p>
            <w:pPr>
              <w:spacing w:after="0"/>
              <w:jc w:val="left"/>
            </w:pPr>
            <w:r>
              <w:rPr>
                <w:b/>
                <w:sz w:val="16"/>
              </w:rPr>
              <w:t>Notes</w:t>
            </w:r>
          </w:p>
        </w:tc>
      </w:tr>
      <w:tr>
        <w:trPr>
          <w:cantSplit/>
        </w:trPr>
        <w:tc>
          <w:tcPr>
            <w:tcW w:type="dxa" w:w="1215"/>
          </w:tcPr>
          <w:p>
            <w:pPr>
              <w:spacing w:after="0"/>
              <w:jc w:val="left"/>
            </w:pPr>
            <w:r>
              <w:rPr>
                <w:sz w:val="16"/>
              </w:rPr>
              <w:t>Roane County</w:t>
            </w:r>
          </w:p>
        </w:tc>
        <w:tc>
          <w:tcPr>
            <w:tcW w:type="dxa" w:w="680"/>
          </w:tcPr>
          <w:p>
            <w:pPr>
              <w:spacing w:after="0"/>
              <w:jc w:val="left"/>
            </w:pPr>
            <w:r>
              <w:rPr>
                <w:sz w:val="16"/>
              </w:rPr>
              <w:t>County</w:t>
            </w:r>
          </w:p>
        </w:tc>
        <w:tc>
          <w:tcPr>
            <w:tcW w:type="dxa" w:w="2350"/>
          </w:tcPr>
          <w:p>
            <w:pPr>
              <w:spacing w:after="0"/>
              <w:jc w:val="left"/>
            </w:pPr>
            <w:r>
              <w:rPr>
                <w:sz w:val="16"/>
              </w:rPr>
              <w:t>Approved, expires 2028-01-12</w:t>
            </w:r>
          </w:p>
        </w:tc>
        <w:tc>
          <w:tcPr>
            <w:tcW w:type="dxa" w:w="3881"/>
          </w:tcPr>
          <w:p>
            <w:pPr>
              <w:spacing w:after="0"/>
              <w:jc w:val="left"/>
            </w:pPr>
            <w:r>
              <w:rPr>
                <w:sz w:val="16"/>
              </w:rPr>
              <w:t>RPDC 05 Hazard Mitigation Plan (FEMA plan 108733)</w:t>
            </w:r>
          </w:p>
        </w:tc>
        <w:tc>
          <w:tcPr>
            <w:tcW w:type="dxa" w:w="1037"/>
          </w:tcPr>
          <w:p>
            <w:pPr>
              <w:spacing w:after="0"/>
              <w:jc w:val="left"/>
            </w:pPr>
            <w:r>
              <w:rPr>
                <w:sz w:val="16"/>
              </w:rPr>
              <w:t>2023-01-13</w:t>
            </w:r>
          </w:p>
        </w:tc>
        <w:tc>
          <w:tcPr>
            <w:tcW w:type="dxa" w:w="1037"/>
          </w:tcPr>
          <w:p>
            <w:pPr>
              <w:spacing w:after="0"/>
              <w:jc w:val="left"/>
            </w:pPr>
            <w:r>
              <w:rPr>
                <w:sz w:val="16"/>
              </w:rPr>
              <w:t>2028-01-12</w:t>
            </w:r>
          </w:p>
        </w:tc>
        <w:tc>
          <w:tcPr>
            <w:tcW w:type="dxa" w:w="874"/>
          </w:tcPr>
          <w:p>
            <w:pPr>
              <w:spacing w:after="0"/>
              <w:jc w:val="right"/>
            </w:pPr>
            <w:r>
              <w:rPr>
                <w:sz w:val="16"/>
              </w:rPr>
              <w:t>469</w:t>
            </w:r>
          </w:p>
        </w:tc>
        <w:tc>
          <w:tcPr>
            <w:tcW w:type="dxa" w:w="3039"/>
          </w:tcPr>
          <w:p>
            <w:pPr>
              <w:spacing w:after="0"/>
              <w:jc w:val="left"/>
            </w:pPr>
            <w:r>
              <w:rPr>
                <w:sz w:val="16"/>
              </w:rPr>
              <w:t>this jurisdiction approved 2023-02-02</w:t>
            </w:r>
          </w:p>
        </w:tc>
      </w:tr>
      <w:tr>
        <w:trPr>
          <w:cantSplit/>
        </w:trPr>
        <w:tc>
          <w:tcPr>
            <w:tcW w:type="dxa" w:w="1215"/>
          </w:tcPr>
          <w:p>
            <w:pPr>
              <w:spacing w:after="0"/>
              <w:jc w:val="left"/>
            </w:pPr>
            <w:r>
              <w:rPr>
                <w:sz w:val="16"/>
              </w:rPr>
              <w:t>Reedy town</w:t>
            </w:r>
          </w:p>
        </w:tc>
        <w:tc>
          <w:tcPr>
            <w:tcW w:type="dxa" w:w="680"/>
          </w:tcPr>
          <w:p>
            <w:pPr>
              <w:spacing w:after="0"/>
              <w:jc w:val="left"/>
            </w:pPr>
            <w:r>
              <w:rPr>
                <w:sz w:val="16"/>
              </w:rPr>
              <w:t>Town</w:t>
            </w:r>
          </w:p>
        </w:tc>
        <w:tc>
          <w:tcPr>
            <w:tcW w:type="dxa" w:w="2350"/>
          </w:tcPr>
          <w:p>
            <w:pPr>
              <w:spacing w:after="0"/>
              <w:jc w:val="left"/>
            </w:pPr>
            <w:r>
              <w:rPr>
                <w:sz w:val="16"/>
              </w:rPr>
              <w:t>Approved, expires 2028-01-12</w:t>
            </w:r>
          </w:p>
        </w:tc>
        <w:tc>
          <w:tcPr>
            <w:tcW w:type="dxa" w:w="3881"/>
          </w:tcPr>
          <w:p>
            <w:pPr>
              <w:spacing w:after="0"/>
              <w:jc w:val="left"/>
            </w:pPr>
            <w:r>
              <w:rPr>
                <w:sz w:val="16"/>
              </w:rPr>
              <w:t>RPDC 05 Hazard Mitigation Plan (FEMA plan 108733)</w:t>
            </w:r>
          </w:p>
        </w:tc>
        <w:tc>
          <w:tcPr>
            <w:tcW w:type="dxa" w:w="1037"/>
          </w:tcPr>
          <w:p>
            <w:pPr>
              <w:spacing w:after="0"/>
              <w:jc w:val="left"/>
            </w:pPr>
            <w:r>
              <w:rPr>
                <w:sz w:val="16"/>
              </w:rPr>
              <w:t>2023-01-13</w:t>
            </w:r>
          </w:p>
        </w:tc>
        <w:tc>
          <w:tcPr>
            <w:tcW w:type="dxa" w:w="1037"/>
          </w:tcPr>
          <w:p>
            <w:pPr>
              <w:spacing w:after="0"/>
              <w:jc w:val="left"/>
            </w:pPr>
            <w:r>
              <w:rPr>
                <w:sz w:val="16"/>
              </w:rPr>
              <w:t>2028-01-12</w:t>
            </w:r>
          </w:p>
        </w:tc>
        <w:tc>
          <w:tcPr>
            <w:tcW w:type="dxa" w:w="874"/>
          </w:tcPr>
          <w:p>
            <w:pPr>
              <w:spacing w:after="0"/>
              <w:jc w:val="right"/>
            </w:pPr>
            <w:r>
              <w:rPr>
                <w:sz w:val="16"/>
              </w:rPr>
              <w:t>469</w:t>
            </w:r>
          </w:p>
        </w:tc>
        <w:tc>
          <w:tcPr>
            <w:tcW w:type="dxa" w:w="3039"/>
          </w:tcPr>
          <w:p>
            <w:pPr>
              <w:spacing w:after="0"/>
              <w:jc w:val="left"/>
            </w:pPr>
            <w:r>
              <w:rPr>
                <w:sz w:val="16"/>
              </w:rPr>
              <w:t>this jurisdiction approved 2023-02-02</w:t>
            </w:r>
          </w:p>
        </w:tc>
      </w:tr>
      <w:tr>
        <w:trPr>
          <w:cantSplit/>
        </w:trPr>
        <w:tc>
          <w:tcPr>
            <w:tcW w:type="dxa" w:w="1215"/>
          </w:tcPr>
          <w:p>
            <w:pPr>
              <w:spacing w:after="0"/>
              <w:jc w:val="left"/>
            </w:pPr>
            <w:r>
              <w:rPr>
                <w:sz w:val="16"/>
              </w:rPr>
              <w:t>Spencer city</w:t>
            </w:r>
          </w:p>
        </w:tc>
        <w:tc>
          <w:tcPr>
            <w:tcW w:type="dxa" w:w="680"/>
          </w:tcPr>
          <w:p>
            <w:pPr>
              <w:spacing w:after="0"/>
              <w:jc w:val="left"/>
            </w:pPr>
            <w:r>
              <w:rPr>
                <w:sz w:val="16"/>
              </w:rPr>
              <w:t>City</w:t>
            </w:r>
          </w:p>
        </w:tc>
        <w:tc>
          <w:tcPr>
            <w:tcW w:type="dxa" w:w="2350"/>
          </w:tcPr>
          <w:p>
            <w:pPr>
              <w:spacing w:after="0"/>
              <w:jc w:val="left"/>
            </w:pPr>
            <w:r>
              <w:rPr>
                <w:sz w:val="16"/>
              </w:rPr>
              <w:t>Approved, expires 2028-01-12</w:t>
            </w:r>
          </w:p>
        </w:tc>
        <w:tc>
          <w:tcPr>
            <w:tcW w:type="dxa" w:w="3881"/>
          </w:tcPr>
          <w:p>
            <w:pPr>
              <w:spacing w:after="0"/>
              <w:jc w:val="left"/>
            </w:pPr>
            <w:r>
              <w:rPr>
                <w:sz w:val="16"/>
              </w:rPr>
              <w:t>RPDC 05 Hazard Mitigation Plan (FEMA plan 108733)</w:t>
            </w:r>
          </w:p>
        </w:tc>
        <w:tc>
          <w:tcPr>
            <w:tcW w:type="dxa" w:w="1037"/>
          </w:tcPr>
          <w:p>
            <w:pPr>
              <w:spacing w:after="0"/>
              <w:jc w:val="left"/>
            </w:pPr>
            <w:r>
              <w:rPr>
                <w:sz w:val="16"/>
              </w:rPr>
              <w:t>2023-01-13</w:t>
            </w:r>
          </w:p>
        </w:tc>
        <w:tc>
          <w:tcPr>
            <w:tcW w:type="dxa" w:w="1037"/>
          </w:tcPr>
          <w:p>
            <w:pPr>
              <w:spacing w:after="0"/>
              <w:jc w:val="left"/>
            </w:pPr>
            <w:r>
              <w:rPr>
                <w:sz w:val="16"/>
              </w:rPr>
              <w:t>2028-01-12</w:t>
            </w:r>
          </w:p>
        </w:tc>
        <w:tc>
          <w:tcPr>
            <w:tcW w:type="dxa" w:w="874"/>
          </w:tcPr>
          <w:p>
            <w:pPr>
              <w:spacing w:after="0"/>
              <w:jc w:val="right"/>
            </w:pPr>
            <w:r>
              <w:rPr>
                <w:sz w:val="16"/>
              </w:rPr>
              <w:t>469</w:t>
            </w:r>
          </w:p>
        </w:tc>
        <w:tc>
          <w:tcPr>
            <w:tcW w:type="dxa" w:w="3039"/>
          </w:tcPr>
          <w:p>
            <w:pPr>
              <w:spacing w:after="0"/>
              <w:jc w:val="left"/>
            </w:pPr>
            <w:r>
              <w:rPr>
                <w:sz w:val="16"/>
              </w:rPr>
              <w:t>this jurisdiction approved 2023-02-02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108733 lists 27 other participants not on this page, 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$7,935,916</w:t>
            </w:r>
          </w:p>
        </w:tc>
        <w:tc>
          <w:tcPr>
            <w:tcW w:type="dxa" w:w="1126"/>
          </w:tcPr>
          <w:p>
            <w:pPr>
              <w:spacing w:after="0"/>
              <w:jc w:val="right"/>
            </w:pPr>
            <w:r>
              <w:rPr>
                <w:sz w:val="16"/>
              </w:rPr>
              <w:t>$9,704</w:t>
            </w:r>
          </w:p>
        </w:tc>
        <w:tc>
          <w:tcPr>
            <w:tcW w:type="dxa" w:w="1522"/>
          </w:tcPr>
          <w:p>
            <w:pPr>
              <w:spacing w:after="0"/>
              <w:jc w:val="right"/>
            </w:pPr>
            <w:r>
              <w:rPr>
                <w:sz w:val="16"/>
              </w:rPr>
              <w:t>$832,113</w:t>
            </w:r>
          </w:p>
        </w:tc>
        <w:tc>
          <w:tcPr>
            <w:tcW w:type="dxa" w:w="1134"/>
          </w:tcPr>
          <w:p>
            <w:pPr>
              <w:spacing w:after="0"/>
              <w:jc w:val="right"/>
            </w:pPr>
            <w:r>
              <w:rPr>
                <w:sz w:val="16"/>
              </w:rPr>
              <w:t>$8,777,733</w:t>
            </w:r>
          </w:p>
        </w:tc>
        <w:tc>
          <w:tcPr>
            <w:tcW w:type="dxa" w:w="1720"/>
          </w:tcPr>
          <w:p>
            <w:pPr>
              <w:spacing w:after="0"/>
              <w:jc w:val="right"/>
            </w:pPr>
            <w:r>
              <w:rPr>
                <w:sz w:val="16"/>
              </w:rPr>
              <w:t>77</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$2,983</w:t>
            </w:r>
          </w:p>
        </w:tc>
        <w:tc>
          <w:tcPr>
            <w:tcW w:type="dxa" w:w="1126"/>
          </w:tcPr>
          <w:p>
            <w:pPr>
              <w:spacing w:after="0"/>
              <w:jc w:val="right"/>
            </w:pPr>
            <w:r>
              <w:rPr>
                <w:sz w:val="16"/>
              </w:rPr>
              <w:t>$342</w:t>
            </w:r>
          </w:p>
        </w:tc>
        <w:tc>
          <w:tcPr>
            <w:tcW w:type="dxa" w:w="1522"/>
          </w:tcPr>
          <w:p>
            <w:pPr>
              <w:spacing w:after="0"/>
              <w:jc w:val="right"/>
            </w:pPr>
            <w:r>
              <w:rPr>
                <w:sz w:val="16"/>
              </w:rPr>
              <w:t>$246,330</w:t>
            </w:r>
          </w:p>
        </w:tc>
        <w:tc>
          <w:tcPr>
            <w:tcW w:type="dxa" w:w="1134"/>
          </w:tcPr>
          <w:p>
            <w:pPr>
              <w:spacing w:after="0"/>
              <w:jc w:val="right"/>
            </w:pPr>
            <w:r>
              <w:rPr>
                <w:sz w:val="16"/>
              </w:rPr>
              <w:t>$249,655</w:t>
            </w:r>
          </w:p>
        </w:tc>
        <w:tc>
          <w:tcPr>
            <w:tcW w:type="dxa" w:w="1720"/>
          </w:tcPr>
          <w:p>
            <w:pPr>
              <w:spacing w:after="0"/>
              <w:jc w:val="right"/>
            </w:pPr>
            <w:r>
              <w:rPr>
                <w:sz w:val="16"/>
              </w:rPr>
              <w:t>32</w:t>
            </w:r>
          </w:p>
        </w:tc>
        <w:tc>
          <w:tcPr>
            <w:tcW w:type="dxa" w:w="3378"/>
          </w:tcPr>
          <w:p>
            <w:pPr>
              <w:spacing w:after="0"/>
              <w:jc w:val="left"/>
            </w:pPr>
            <w:r>
              <w:rPr>
                <w:sz w:val="16"/>
              </w:rPr>
              <w:t>Includes 3 Frost/Freeze records (outside NRI's Cold Wave definition; counted in this table and in B1-d, not in the B1-e descriptor).</w:t>
            </w:r>
          </w:p>
        </w:tc>
      </w:tr>
      <w:tr>
        <w:trPr>
          <w:cantSplit/>
        </w:trPr>
        <w:tc>
          <w:tcPr>
            <w:tcW w:type="dxa" w:w="695"/>
          </w:tcPr>
          <w:p>
            <w:pPr>
              <w:spacing w:after="0"/>
              <w:jc w:val="right"/>
            </w:pPr>
            <w:r>
              <w:rPr>
                <w:sz w:val="16"/>
              </w:rPr>
              <w:t>3</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$50,638</w:t>
            </w:r>
          </w:p>
        </w:tc>
        <w:tc>
          <w:tcPr>
            <w:tcW w:type="dxa" w:w="1126"/>
          </w:tcPr>
          <w:p>
            <w:pPr>
              <w:spacing w:after="0"/>
              <w:jc w:val="right"/>
            </w:pPr>
            <w:r>
              <w:rPr>
                <w:sz w:val="16"/>
              </w:rPr>
              <w:t>$64</w:t>
            </w:r>
          </w:p>
        </w:tc>
        <w:tc>
          <w:tcPr>
            <w:tcW w:type="dxa" w:w="1522"/>
          </w:tcPr>
          <w:p>
            <w:pPr>
              <w:spacing w:after="0"/>
              <w:jc w:val="right"/>
            </w:pPr>
            <w:r>
              <w:rPr>
                <w:sz w:val="16"/>
              </w:rPr>
              <w:t>$149,231</w:t>
            </w:r>
          </w:p>
        </w:tc>
        <w:tc>
          <w:tcPr>
            <w:tcW w:type="dxa" w:w="1134"/>
          </w:tcPr>
          <w:p>
            <w:pPr>
              <w:spacing w:after="0"/>
              <w:jc w:val="right"/>
            </w:pPr>
            <w:r>
              <w:rPr>
                <w:sz w:val="16"/>
              </w:rPr>
              <w:t>$199,932</w:t>
            </w:r>
          </w:p>
        </w:tc>
        <w:tc>
          <w:tcPr>
            <w:tcW w:type="dxa" w:w="1720"/>
          </w:tcPr>
          <w:p>
            <w:pPr>
              <w:spacing w:after="0"/>
              <w:jc w:val="right"/>
            </w:pPr>
            <w:r>
              <w:rPr>
                <w:sz w:val="16"/>
              </w:rPr>
              <w:t>140</w:t>
            </w:r>
          </w:p>
        </w:tc>
        <w:tc>
          <w:tcPr>
            <w:tcW w:type="dxa" w:w="3378"/>
          </w:tcPr>
          <w:p>
            <w:pPr>
              <w:spacing w:after="0"/>
              <w:jc w:val="left"/>
            </w:pPr>
            <w:r>
              <w:rPr>
                <w:sz w:val="16"/>
              </w:rPr>
              <w:t>Includes 11 High Wind and 16 Strong Wind records (NOAA non-thunderstorm wind types, outside NRI's Strong Wind definition).</w:t>
            </w:r>
          </w:p>
        </w:tc>
      </w:tr>
      <w:tr>
        <w:trPr>
          <w:cantSplit/>
        </w:trPr>
        <w:tc>
          <w:tcPr>
            <w:tcW w:type="dxa" w:w="695"/>
          </w:tcPr>
          <w:p>
            <w:pPr>
              <w:spacing w:after="0"/>
              <w:jc w:val="right"/>
            </w:pPr>
            <w:r>
              <w:rPr>
                <w:sz w:val="16"/>
              </w:rPr>
              <w:t>4</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$57</w:t>
            </w:r>
          </w:p>
        </w:tc>
        <w:tc>
          <w:tcPr>
            <w:tcW w:type="dxa" w:w="1126"/>
          </w:tcPr>
          <w:p>
            <w:pPr>
              <w:spacing w:after="0"/>
              <w:jc w:val="right"/>
            </w:pPr>
            <w:r>
              <w:rPr>
                <w:sz w:val="16"/>
              </w:rPr>
              <w:t>$8</w:t>
            </w:r>
          </w:p>
        </w:tc>
        <w:tc>
          <w:tcPr>
            <w:tcW w:type="dxa" w:w="1522"/>
          </w:tcPr>
          <w:p>
            <w:pPr>
              <w:spacing w:after="0"/>
              <w:jc w:val="right"/>
            </w:pPr>
            <w:r>
              <w:rPr>
                <w:sz w:val="16"/>
              </w:rPr>
              <w:t>$146,928</w:t>
            </w:r>
          </w:p>
        </w:tc>
        <w:tc>
          <w:tcPr>
            <w:tcW w:type="dxa" w:w="1134"/>
          </w:tcPr>
          <w:p>
            <w:pPr>
              <w:spacing w:after="0"/>
              <w:jc w:val="right"/>
            </w:pPr>
            <w:r>
              <w:rPr>
                <w:sz w:val="16"/>
              </w:rPr>
              <w:t>$146,993</w:t>
            </w:r>
          </w:p>
        </w:tc>
        <w:tc>
          <w:tcPr>
            <w:tcW w:type="dxa" w:w="1720"/>
          </w:tcPr>
          <w:p>
            <w:pPr>
              <w:spacing w:after="0"/>
              <w:jc w:val="right"/>
            </w:pPr>
            <w:r>
              <w:rPr>
                <w:sz w:val="16"/>
              </w:rPr>
              <w:t>20</w:t>
            </w:r>
          </w:p>
        </w:tc>
        <w:tc>
          <w:tcPr>
            <w:tcW w:type="dxa" w:w="337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$80,256</w:t>
            </w:r>
          </w:p>
        </w:tc>
        <w:tc>
          <w:tcPr>
            <w:tcW w:type="dxa" w:w="1126"/>
          </w:tcPr>
          <w:p>
            <w:pPr>
              <w:spacing w:after="0"/>
              <w:jc w:val="right"/>
            </w:pPr>
            <w:r>
              <w:rPr>
                <w:sz w:val="16"/>
              </w:rPr>
              <w:t>n/a</w:t>
            </w:r>
          </w:p>
        </w:tc>
        <w:tc>
          <w:tcPr>
            <w:tcW w:type="dxa" w:w="1522"/>
          </w:tcPr>
          <w:p>
            <w:pPr>
              <w:spacing w:after="0"/>
              <w:jc w:val="right"/>
            </w:pPr>
            <w:r>
              <w:rPr>
                <w:sz w:val="16"/>
              </w:rPr>
              <w:t>$5,382</w:t>
            </w:r>
          </w:p>
        </w:tc>
        <w:tc>
          <w:tcPr>
            <w:tcW w:type="dxa" w:w="1134"/>
          </w:tcPr>
          <w:p>
            <w:pPr>
              <w:spacing w:after="0"/>
              <w:jc w:val="right"/>
            </w:pPr>
            <w:r>
              <w:rPr>
                <w:sz w:val="16"/>
              </w:rPr>
              <w:t>$85,638</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Landslide</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$4,557</w:t>
            </w:r>
          </w:p>
        </w:tc>
        <w:tc>
          <w:tcPr>
            <w:tcW w:type="dxa" w:w="1126"/>
          </w:tcPr>
          <w:p>
            <w:pPr>
              <w:spacing w:after="0"/>
              <w:jc w:val="right"/>
            </w:pPr>
            <w:r>
              <w:rPr>
                <w:sz w:val="16"/>
              </w:rPr>
              <w:t>n/a</w:t>
            </w:r>
          </w:p>
        </w:tc>
        <w:tc>
          <w:tcPr>
            <w:tcW w:type="dxa" w:w="1522"/>
          </w:tcPr>
          <w:p>
            <w:pPr>
              <w:spacing w:after="0"/>
              <w:jc w:val="right"/>
            </w:pPr>
            <w:r>
              <w:rPr>
                <w:sz w:val="16"/>
              </w:rPr>
              <w:t>$71,486</w:t>
            </w:r>
          </w:p>
        </w:tc>
        <w:tc>
          <w:tcPr>
            <w:tcW w:type="dxa" w:w="1134"/>
          </w:tcPr>
          <w:p>
            <w:pPr>
              <w:spacing w:after="0"/>
              <w:jc w:val="right"/>
            </w:pPr>
            <w:r>
              <w:rPr>
                <w:sz w:val="16"/>
              </w:rPr>
              <w:t>$76,043</w:t>
            </w:r>
          </w:p>
        </w:tc>
        <w:tc>
          <w:tcPr>
            <w:tcW w:type="dxa" w:w="1720"/>
          </w:tcPr>
          <w:p>
            <w:pPr>
              <w:spacing w:after="0"/>
              <w:jc w:val="right"/>
            </w:pPr>
            <w:r>
              <w:rPr>
                <w:sz w:val="16"/>
              </w:rPr>
              <w:t>0</w:t>
            </w:r>
          </w:p>
        </w:tc>
        <w:tc>
          <w:tcPr>
            <w:tcW w:type="dxa" w:w="3378"/>
          </w:tcPr>
          <w:p>
            <w:pPr>
              <w:spacing w:after="0"/>
              <w:jc w:val="left"/>
            </w:pPr>
            <w:r>
              <w:rPr>
                <w:sz w:val="16"/>
              </w:rPr>
              <w:t>Declared 13 times; no Storm Events record of this type.</w:t>
            </w:r>
          </w:p>
        </w:tc>
      </w:tr>
      <w:tr>
        <w:trPr>
          <w:cantSplit/>
        </w:trPr>
        <w:tc>
          <w:tcPr>
            <w:tcW w:type="dxa" w:w="695"/>
          </w:tcPr>
          <w:p>
            <w:pPr>
              <w:spacing w:after="0"/>
              <w:jc w:val="right"/>
            </w:pPr>
            <w:r>
              <w:rPr>
                <w:sz w:val="16"/>
              </w:rPr>
              <w:t>7</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$6,291</w:t>
            </w:r>
          </w:p>
        </w:tc>
        <w:tc>
          <w:tcPr>
            <w:tcW w:type="dxa" w:w="1126"/>
          </w:tcPr>
          <w:p>
            <w:pPr>
              <w:spacing w:after="0"/>
              <w:jc w:val="right"/>
            </w:pPr>
            <w:r>
              <w:rPr>
                <w:sz w:val="16"/>
              </w:rPr>
              <w:t>n/a</w:t>
            </w:r>
          </w:p>
        </w:tc>
        <w:tc>
          <w:tcPr>
            <w:tcW w:type="dxa" w:w="1522"/>
          </w:tcPr>
          <w:p>
            <w:pPr>
              <w:spacing w:after="0"/>
              <w:jc w:val="right"/>
            </w:pPr>
            <w:r>
              <w:rPr>
                <w:sz w:val="16"/>
              </w:rPr>
              <w:t>$68,088</w:t>
            </w:r>
          </w:p>
        </w:tc>
        <w:tc>
          <w:tcPr>
            <w:tcW w:type="dxa" w:w="1134"/>
          </w:tcPr>
          <w:p>
            <w:pPr>
              <w:spacing w:after="0"/>
              <w:jc w:val="right"/>
            </w:pPr>
            <w:r>
              <w:rPr>
                <w:sz w:val="16"/>
              </w:rPr>
              <w:t>$74,379</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$43,708</w:t>
            </w:r>
          </w:p>
        </w:tc>
        <w:tc>
          <w:tcPr>
            <w:tcW w:type="dxa" w:w="1126"/>
          </w:tcPr>
          <w:p>
            <w:pPr>
              <w:spacing w:after="0"/>
              <w:jc w:val="right"/>
            </w:pPr>
            <w:r>
              <w:rPr>
                <w:sz w:val="16"/>
              </w:rPr>
              <w:t>n/a</w:t>
            </w:r>
          </w:p>
        </w:tc>
        <w:tc>
          <w:tcPr>
            <w:tcW w:type="dxa" w:w="1522"/>
          </w:tcPr>
          <w:p>
            <w:pPr>
              <w:spacing w:after="0"/>
              <w:jc w:val="right"/>
            </w:pPr>
            <w:r>
              <w:rPr>
                <w:sz w:val="16"/>
              </w:rPr>
              <w:t>$15,277</w:t>
            </w:r>
          </w:p>
        </w:tc>
        <w:tc>
          <w:tcPr>
            <w:tcW w:type="dxa" w:w="1134"/>
          </w:tcPr>
          <w:p>
            <w:pPr>
              <w:spacing w:after="0"/>
              <w:jc w:val="right"/>
            </w:pPr>
            <w:r>
              <w:rPr>
                <w:sz w:val="16"/>
              </w:rPr>
              <w:t>$58,985</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9</w:t>
            </w:r>
          </w:p>
        </w:tc>
        <w:tc>
          <w:tcPr>
            <w:tcW w:type="dxa" w:w="1037"/>
          </w:tcPr>
          <w:p>
            <w:pPr>
              <w:spacing w:after="0"/>
              <w:jc w:val="left"/>
            </w:pPr>
            <w:r>
              <w:rPr>
                <w:sz w:val="16"/>
              </w:rPr>
              <w:t>Drought</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$58,476</w:t>
            </w:r>
          </w:p>
        </w:tc>
        <w:tc>
          <w:tcPr>
            <w:tcW w:type="dxa" w:w="1522"/>
          </w:tcPr>
          <w:p>
            <w:pPr>
              <w:spacing w:after="0"/>
              <w:jc w:val="right"/>
            </w:pPr>
            <w:r>
              <w:rPr>
                <w:sz w:val="16"/>
              </w:rPr>
              <w:t>n/a</w:t>
            </w:r>
          </w:p>
        </w:tc>
        <w:tc>
          <w:tcPr>
            <w:tcW w:type="dxa" w:w="1134"/>
          </w:tcPr>
          <w:p>
            <w:pPr>
              <w:spacing w:after="0"/>
              <w:jc w:val="right"/>
            </w:pPr>
            <w:r>
              <w:rPr>
                <w:sz w:val="16"/>
              </w:rPr>
              <w:t>$58,476</w:t>
            </w:r>
          </w:p>
        </w:tc>
        <w:tc>
          <w:tcPr>
            <w:tcW w:type="dxa" w:w="1720"/>
          </w:tcPr>
          <w:p>
            <w:pPr>
              <w:spacing w:after="0"/>
              <w:jc w:val="right"/>
            </w:pPr>
            <w:r>
              <w:rPr>
                <w:sz w:val="16"/>
              </w:rPr>
              <w:t>22</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$53,633</w:t>
            </w:r>
          </w:p>
        </w:tc>
        <w:tc>
          <w:tcPr>
            <w:tcW w:type="dxa" w:w="1126"/>
          </w:tcPr>
          <w:p>
            <w:pPr>
              <w:spacing w:after="0"/>
              <w:jc w:val="right"/>
            </w:pPr>
            <w:r>
              <w:rPr>
                <w:sz w:val="16"/>
              </w:rPr>
              <w:t>$3,018</w:t>
            </w:r>
          </w:p>
        </w:tc>
        <w:tc>
          <w:tcPr>
            <w:tcW w:type="dxa" w:w="1522"/>
          </w:tcPr>
          <w:p>
            <w:pPr>
              <w:spacing w:after="0"/>
              <w:jc w:val="right"/>
            </w:pPr>
            <w:r>
              <w:rPr>
                <w:sz w:val="16"/>
              </w:rPr>
              <w:t>$1,761</w:t>
            </w:r>
          </w:p>
        </w:tc>
        <w:tc>
          <w:tcPr>
            <w:tcW w:type="dxa" w:w="1134"/>
          </w:tcPr>
          <w:p>
            <w:pPr>
              <w:spacing w:after="0"/>
              <w:jc w:val="right"/>
            </w:pPr>
            <w:r>
              <w:rPr>
                <w:sz w:val="16"/>
              </w:rPr>
              <w:t>$58,411</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11</w:t>
            </w:r>
          </w:p>
        </w:tc>
        <w:tc>
          <w:tcPr>
            <w:tcW w:type="dxa" w:w="1037"/>
          </w:tcPr>
          <w:p>
            <w:pPr>
              <w:spacing w:after="0"/>
              <w:jc w:val="left"/>
            </w:pPr>
            <w:r>
              <w:rPr>
                <w:sz w:val="16"/>
              </w:rPr>
              <w:t>Hail</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$38,558</w:t>
            </w:r>
          </w:p>
        </w:tc>
        <w:tc>
          <w:tcPr>
            <w:tcW w:type="dxa" w:w="1126"/>
          </w:tcPr>
          <w:p>
            <w:pPr>
              <w:spacing w:after="0"/>
              <w:jc w:val="right"/>
            </w:pPr>
            <w:r>
              <w:rPr>
                <w:sz w:val="16"/>
              </w:rPr>
              <w:t>$1,264</w:t>
            </w:r>
          </w:p>
        </w:tc>
        <w:tc>
          <w:tcPr>
            <w:tcW w:type="dxa" w:w="1522"/>
          </w:tcPr>
          <w:p>
            <w:pPr>
              <w:spacing w:after="0"/>
              <w:jc w:val="right"/>
            </w:pPr>
            <w:r>
              <w:rPr>
                <w:sz w:val="16"/>
              </w:rPr>
              <w:t>$2,745</w:t>
            </w:r>
          </w:p>
        </w:tc>
        <w:tc>
          <w:tcPr>
            <w:tcW w:type="dxa" w:w="1134"/>
          </w:tcPr>
          <w:p>
            <w:pPr>
              <w:spacing w:after="0"/>
              <w:jc w:val="right"/>
            </w:pPr>
            <w:r>
              <w:rPr>
                <w:sz w:val="16"/>
              </w:rPr>
              <w:t>$42,568</w:t>
            </w:r>
          </w:p>
        </w:tc>
        <w:tc>
          <w:tcPr>
            <w:tcW w:type="dxa" w:w="1720"/>
          </w:tcPr>
          <w:p>
            <w:pPr>
              <w:spacing w:after="0"/>
              <w:jc w:val="right"/>
            </w:pPr>
            <w:r>
              <w:rPr>
                <w:sz w:val="16"/>
              </w:rPr>
              <w:t>27</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Tornado</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$20,887</w:t>
            </w:r>
          </w:p>
        </w:tc>
        <w:tc>
          <w:tcPr>
            <w:tcW w:type="dxa" w:w="1126"/>
          </w:tcPr>
          <w:p>
            <w:pPr>
              <w:spacing w:after="0"/>
              <w:jc w:val="right"/>
            </w:pPr>
            <w:r>
              <w:rPr>
                <w:sz w:val="16"/>
              </w:rPr>
              <w:t>$118</w:t>
            </w:r>
          </w:p>
        </w:tc>
        <w:tc>
          <w:tcPr>
            <w:tcW w:type="dxa" w:w="1522"/>
          </w:tcPr>
          <w:p>
            <w:pPr>
              <w:spacing w:after="0"/>
              <w:jc w:val="right"/>
            </w:pPr>
            <w:r>
              <w:rPr>
                <w:sz w:val="16"/>
              </w:rPr>
              <w:t>$13,397</w:t>
            </w:r>
          </w:p>
        </w:tc>
        <w:tc>
          <w:tcPr>
            <w:tcW w:type="dxa" w:w="1134"/>
          </w:tcPr>
          <w:p>
            <w:pPr>
              <w:spacing w:after="0"/>
              <w:jc w:val="right"/>
            </w:pPr>
            <w:r>
              <w:rPr>
                <w:sz w:val="16"/>
              </w:rPr>
              <w:t>$34,401</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13</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$11,144</w:t>
            </w:r>
          </w:p>
        </w:tc>
        <w:tc>
          <w:tcPr>
            <w:tcW w:type="dxa" w:w="1126"/>
          </w:tcPr>
          <w:p>
            <w:pPr>
              <w:spacing w:after="0"/>
              <w:jc w:val="right"/>
            </w:pPr>
            <w:r>
              <w:rPr>
                <w:sz w:val="16"/>
              </w:rPr>
              <w:t>under $1</w:t>
            </w:r>
          </w:p>
        </w:tc>
        <w:tc>
          <w:tcPr>
            <w:tcW w:type="dxa" w:w="1522"/>
          </w:tcPr>
          <w:p>
            <w:pPr>
              <w:spacing w:after="0"/>
              <w:jc w:val="right"/>
            </w:pPr>
            <w:r>
              <w:rPr>
                <w:sz w:val="16"/>
              </w:rPr>
              <w:t>$8,416</w:t>
            </w:r>
          </w:p>
        </w:tc>
        <w:tc>
          <w:tcPr>
            <w:tcW w:type="dxa" w:w="1134"/>
          </w:tcPr>
          <w:p>
            <w:pPr>
              <w:spacing w:after="0"/>
              <w:jc w:val="right"/>
            </w:pPr>
            <w:r>
              <w:rPr>
                <w:sz w:val="16"/>
              </w:rPr>
              <w:t>$19,559</w:t>
            </w:r>
          </w:p>
        </w:tc>
        <w:tc>
          <w:tcPr>
            <w:tcW w:type="dxa" w:w="1720"/>
          </w:tcPr>
          <w:p>
            <w:pPr>
              <w:spacing w:after="0"/>
              <w:jc w:val="right"/>
            </w:pPr>
            <w:r>
              <w:rPr>
                <w:sz w:val="16"/>
              </w:rPr>
              <w:t>71</w:t>
            </w:r>
          </w:p>
        </w:tc>
        <w:tc>
          <w:tcPr>
            <w:tcW w:type="dxa" w:w="3378"/>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$2,849</w:t>
            </w:r>
          </w:p>
        </w:tc>
        <w:tc>
          <w:tcPr>
            <w:tcW w:type="dxa" w:w="1126"/>
          </w:tcPr>
          <w:p>
            <w:pPr>
              <w:spacing w:after="0"/>
              <w:jc w:val="right"/>
            </w:pPr>
            <w:r>
              <w:rPr>
                <w:sz w:val="16"/>
              </w:rPr>
              <w:t>$4</w:t>
            </w:r>
          </w:p>
        </w:tc>
        <w:tc>
          <w:tcPr>
            <w:tcW w:type="dxa" w:w="1522"/>
          </w:tcPr>
          <w:p>
            <w:pPr>
              <w:spacing w:after="0"/>
              <w:jc w:val="right"/>
            </w:pPr>
            <w:r>
              <w:rPr>
                <w:sz w:val="16"/>
              </w:rPr>
              <w:t>$1,347</w:t>
            </w:r>
          </w:p>
        </w:tc>
        <w:tc>
          <w:tcPr>
            <w:tcW w:type="dxa" w:w="1134"/>
          </w:tcPr>
          <w:p>
            <w:pPr>
              <w:spacing w:after="0"/>
              <w:jc w:val="right"/>
            </w:pPr>
            <w:r>
              <w:rPr>
                <w:sz w:val="16"/>
              </w:rPr>
              <w:t>$4,200</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15</w:t>
            </w:r>
          </w:p>
        </w:tc>
        <w:tc>
          <w:tcPr>
            <w:tcW w:type="dxa" w:w="1037"/>
          </w:tcPr>
          <w:p>
            <w:pPr>
              <w:spacing w:after="0"/>
              <w:jc w:val="left"/>
            </w:pPr>
            <w:r>
              <w:rPr>
                <w:sz w:val="16"/>
              </w:rPr>
              <w:t>Avalanche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22"/>
          </w:tcPr>
          <w:p>
            <w:pPr>
              <w:spacing w:after="0"/>
              <w:jc w:val="right"/>
            </w:pPr>
            <w:r>
              <w:rPr>
                <w:sz w:val="16"/>
              </w:rPr>
              <w:t>$3</w:t>
            </w:r>
          </w:p>
        </w:tc>
        <w:tc>
          <w:tcPr>
            <w:tcW w:type="dxa" w:w="1134"/>
          </w:tcPr>
          <w:p>
            <w:pPr>
              <w:spacing w:after="0"/>
              <w:jc w:val="right"/>
            </w:pPr>
            <w:r>
              <w:rPr>
                <w:sz w:val="16"/>
              </w:rPr>
              <w:t>$3</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9628 (Very Low, 2.5)</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9630 (Relatively Low, 61.2); tract 9631 (Very Low, 30.8); tract 9628 (Very Low, 24.9)</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9630 (Relatively Low, 59.6); tract 9631 (Relatively Low, 55.6); tract 9628 (Relatively Low, 55.0)</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9631 (Relatively High, 99.3); tract 9628 (Relatively Moderate, 98.6); tract 9629.01 (Relatively Moderate, 98.4)</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9630 (Very Low, 28.0); tract 9631 (Very Low, 23.7); tract 9628 (Very Low, 20.9)</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9631 (Relatively Low, 75.9); tract 9629.01 (Very Low, 66.4); tract 9629.02 (Very Low, 64.6)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9628 is Census Tract 9628).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0"/>
        <w:gridCol w:w="1810"/>
        <w:gridCol w:w="1700"/>
        <w:gridCol w:w="1829"/>
        <w:gridCol w:w="1519"/>
        <w:gridCol w:w="1601"/>
        <w:gridCol w:w="2017"/>
        <w:gridCol w:w="1866"/>
      </w:tblGrid>
      <w:tr>
        <w:trPr>
          <w:cantSplit/>
          <w:tblHeader/>
        </w:trPr>
        <w:tc>
          <w:tcPr>
            <w:tcW w:type="dxa" w:w="1770"/>
            <w:shd w:val="clear" w:color="auto" w:fill="E8E8E8"/>
          </w:tcPr>
          <w:p>
            <w:pPr>
              <w:spacing w:after="0"/>
              <w:jc w:val="left"/>
            </w:pPr>
            <w:r>
              <w:rPr>
                <w:b/>
                <w:sz w:val="16"/>
              </w:rPr>
              <w:t>Hazard</w:t>
            </w:r>
          </w:p>
        </w:tc>
        <w:tc>
          <w:tcPr>
            <w:tcW w:type="dxa" w:w="1810"/>
            <w:shd w:val="clear" w:color="auto" w:fill="E8E8E8"/>
          </w:tcPr>
          <w:p>
            <w:pPr>
              <w:spacing w:after="0"/>
              <w:jc w:val="left"/>
            </w:pPr>
            <w:r>
              <w:rPr>
                <w:b/>
                <w:sz w:val="16"/>
              </w:rPr>
              <w:t>Scale</w:t>
            </w:r>
          </w:p>
        </w:tc>
        <w:tc>
          <w:tcPr>
            <w:tcW w:type="dxa" w:w="17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9"/>
            <w:shd w:val="clear" w:color="auto" w:fill="E8E8E8"/>
          </w:tcPr>
          <w:p>
            <w:pPr>
              <w:spacing w:after="0"/>
              <w:jc w:val="left"/>
            </w:pPr>
            <w:r>
              <w:rPr>
                <w:b/>
                <w:sz w:val="16"/>
              </w:rPr>
              <w:t>Observed range</w:t>
            </w:r>
          </w:p>
        </w:tc>
        <w:tc>
          <w:tcPr>
            <w:tcW w:type="dxa" w:w="1519"/>
            <w:shd w:val="clear" w:color="auto" w:fill="E8E8E8"/>
          </w:tcPr>
          <w:p>
            <w:pPr>
              <w:spacing w:after="0"/>
              <w:jc w:val="left"/>
            </w:pPr>
            <w:r>
              <w:rPr>
                <w:b/>
                <w:sz w:val="16"/>
              </w:rPr>
              <w:t>Worst recorded event</w:t>
            </w:r>
          </w:p>
        </w:tc>
        <w:tc>
          <w:tcPr>
            <w:tcW w:type="dxa" w:w="1601"/>
            <w:shd w:val="clear" w:color="auto" w:fill="E8E8E8"/>
          </w:tcPr>
          <w:p>
            <w:pPr>
              <w:spacing w:after="0"/>
              <w:jc w:val="left"/>
            </w:pPr>
            <w:r>
              <w:rPr>
                <w:b/>
                <w:sz w:val="16"/>
              </w:rPr>
              <w:t>Most damaging (when different)</w:t>
            </w:r>
          </w:p>
        </w:tc>
        <w:tc>
          <w:tcPr>
            <w:tcW w:type="dxa" w:w="2017"/>
            <w:shd w:val="clear" w:color="auto" w:fill="E8E8E8"/>
          </w:tcPr>
          <w:p>
            <w:pPr>
              <w:spacing w:after="0"/>
              <w:jc w:val="left"/>
            </w:pPr>
            <w:r>
              <w:rPr>
                <w:b/>
                <w:sz w:val="16"/>
              </w:rPr>
              <w:t>How it applies to jurisdictions</w:t>
            </w:r>
          </w:p>
        </w:tc>
        <w:tc>
          <w:tcPr>
            <w:tcW w:type="dxa" w:w="1866"/>
            <w:shd w:val="clear" w:color="auto" w:fill="E8E8E8"/>
          </w:tcPr>
          <w:p>
            <w:pPr>
              <w:spacing w:after="0"/>
              <w:jc w:val="left"/>
            </w:pPr>
            <w:r>
              <w:rPr>
                <w:b/>
                <w:sz w:val="16"/>
              </w:rPr>
              <w:t>Note</w:t>
            </w:r>
          </w:p>
        </w:tc>
      </w:tr>
      <w:tr>
        <w:trPr>
          <w:cantSplit/>
        </w:trPr>
        <w:tc>
          <w:tcPr>
            <w:tcW w:type="dxa" w:w="1770"/>
          </w:tcPr>
          <w:p>
            <w:pPr>
              <w:spacing w:after="0"/>
              <w:jc w:val="left"/>
            </w:pPr>
            <w:r>
              <w:rPr>
                <w:sz w:val="16"/>
              </w:rPr>
              <w:t>Avalanche</w:t>
            </w:r>
          </w:p>
        </w:tc>
        <w:tc>
          <w:tcPr>
            <w:tcW w:type="dxa" w:w="1810"/>
          </w:tcPr>
          <w:p>
            <w:pPr>
              <w:spacing w:after="0"/>
              <w:jc w:val="left"/>
            </w:pPr>
            <w:r>
              <w:rPr>
                <w:sz w:val="16"/>
              </w:rPr>
              <w:t>none (count and damage only)</w:t>
            </w:r>
          </w:p>
        </w:tc>
        <w:tc>
          <w:tcPr>
            <w:tcW w:type="dxa" w:w="1700"/>
          </w:tcPr>
          <w:p>
            <w:pPr>
              <w:spacing w:after="0"/>
              <w:jc w:val="right"/>
            </w:pPr>
            <w:r>
              <w:rPr>
                <w:sz w:val="16"/>
              </w:rPr>
              <w:t>0</w:t>
            </w:r>
          </w:p>
        </w:tc>
        <w:tc>
          <w:tcPr>
            <w:tcW w:type="dxa" w:w="1829"/>
          </w:tcPr>
          <w:p>
            <w:pPr>
              <w:spacing w:after="0"/>
              <w:jc w:val="left"/>
            </w:pPr>
          </w:p>
        </w:tc>
        <w:tc>
          <w:tcPr>
            <w:tcW w:type="dxa" w:w="1519"/>
          </w:tcPr>
          <w:p>
            <w:pPr>
              <w:spacing w:after="0"/>
              <w:jc w:val="left"/>
            </w:pPr>
          </w:p>
        </w:tc>
        <w:tc>
          <w:tcPr>
            <w:tcW w:type="dxa" w:w="1601"/>
          </w:tcPr>
          <w:p>
            <w:pPr>
              <w:spacing w:after="0"/>
              <w:jc w:val="left"/>
            </w:pPr>
          </w:p>
        </w:tc>
        <w:tc>
          <w:tcPr>
            <w:tcW w:type="dxa" w:w="2017"/>
          </w:tcPr>
          <w:p>
            <w:pPr>
              <w:spacing w:after="0"/>
              <w:jc w:val="left"/>
            </w:pPr>
          </w:p>
        </w:tc>
        <w:tc>
          <w:tcPr>
            <w:tcW w:type="dxa" w:w="1866"/>
          </w:tcPr>
          <w:p>
            <w:pPr>
              <w:spacing w:after="0"/>
              <w:jc w:val="left"/>
            </w:pPr>
          </w:p>
        </w:tc>
      </w:tr>
      <w:tr>
        <w:trPr>
          <w:cantSplit/>
        </w:trPr>
        <w:tc>
          <w:tcPr>
            <w:tcW w:type="dxa" w:w="1770"/>
          </w:tcPr>
          <w:p>
            <w:pPr>
              <w:spacing w:after="0"/>
              <w:jc w:val="left"/>
            </w:pPr>
            <w:r>
              <w:rPr>
                <w:sz w:val="16"/>
              </w:rPr>
              <w:t>Cold/Wind Chill, Extreme Cold/Wind Chill</w:t>
            </w:r>
          </w:p>
        </w:tc>
        <w:tc>
          <w:tcPr>
            <w:tcW w:type="dxa" w:w="1810"/>
          </w:tcPr>
          <w:p>
            <w:pPr>
              <w:spacing w:after="0"/>
              <w:jc w:val="left"/>
            </w:pPr>
            <w:r>
              <w:rPr>
                <w:sz w:val="16"/>
              </w:rPr>
              <w:t>wind chill</w:t>
            </w:r>
          </w:p>
        </w:tc>
        <w:tc>
          <w:tcPr>
            <w:tcW w:type="dxa" w:w="1700"/>
          </w:tcPr>
          <w:p>
            <w:pPr>
              <w:spacing w:after="0"/>
              <w:jc w:val="right"/>
            </w:pPr>
            <w:r>
              <w:rPr>
                <w:sz w:val="16"/>
              </w:rPr>
              <w:t>29 records, 1996 to 2026 (29 zone-level)</w:t>
            </w:r>
          </w:p>
        </w:tc>
        <w:tc>
          <w:tcPr>
            <w:tcW w:type="dxa" w:w="1829"/>
          </w:tcPr>
          <w:p>
            <w:pPr>
              <w:spacing w:after="0"/>
              <w:jc w:val="left"/>
            </w:pPr>
            <w:r>
              <w:rPr>
                <w:sz w:val="16"/>
              </w:rPr>
              <w:t>1 day to 31 days (median 3.5 days); 24 with a recorded value</w:t>
            </w:r>
          </w:p>
        </w:tc>
        <w:tc>
          <w:tcPr>
            <w:tcW w:type="dxa" w:w="1519"/>
          </w:tcPr>
          <w:p>
            <w:pPr>
              <w:spacing w:after="0"/>
              <w:jc w:val="left"/>
            </w:pPr>
            <w:r>
              <w:rPr>
                <w:sz w:val="16"/>
              </w:rPr>
              <w:t>March 2001 (1 monthly summary record), zone-level</w:t>
            </w:r>
          </w:p>
        </w:tc>
        <w:tc>
          <w:tcPr>
            <w:tcW w:type="dxa" w:w="1601"/>
          </w:tcPr>
          <w:p>
            <w:pPr>
              <w:spacing w:after="0"/>
              <w:jc w:val="left"/>
            </w:pPr>
            <w:r>
              <w:rPr>
                <w:sz w:val="16"/>
              </w:rPr>
              <w:t>Extreme Cold/Wind Chill, 2022-12-23, $25,000 property; $0 crops (zone total, 2022 dollars)</w:t>
            </w:r>
          </w:p>
        </w:tc>
        <w:tc>
          <w:tcPr>
            <w:tcW w:type="dxa" w:w="2017"/>
          </w:tcPr>
          <w:p>
            <w:pPr>
              <w:spacing w:after="0"/>
              <w:jc w:val="left"/>
            </w:pPr>
            <w:r>
              <w:rPr>
                <w:sz w:val="16"/>
              </w:rPr>
              <w:t>Countywide (zone-level records).</w:t>
            </w:r>
          </w:p>
        </w:tc>
        <w:tc>
          <w:tcPr>
            <w:tcW w:type="dxa" w:w="1866"/>
          </w:tcPr>
          <w:p>
            <w:pPr>
              <w:spacing w:after="0"/>
              <w:jc w:val="left"/>
            </w:pPr>
            <w:r>
              <w:rPr>
                <w:sz w:val="16"/>
              </w:rPr>
              <w:t>Cold/Wind Chill records from May to September (a frost night, not a cold wave) are counted but not used for the longest run.</w:t>
            </w:r>
          </w:p>
        </w:tc>
      </w:tr>
      <w:tr>
        <w:trPr>
          <w:cantSplit/>
        </w:trPr>
        <w:tc>
          <w:tcPr>
            <w:tcW w:type="dxa" w:w="1770"/>
          </w:tcPr>
          <w:p>
            <w:pPr>
              <w:spacing w:after="0"/>
              <w:jc w:val="left"/>
            </w:pPr>
            <w:r>
              <w:rPr>
                <w:sz w:val="16"/>
              </w:rPr>
              <w:t>Frost/Freeze (outside NRI's Cold Wave definition)</w:t>
            </w:r>
          </w:p>
        </w:tc>
        <w:tc>
          <w:tcPr>
            <w:tcW w:type="dxa" w:w="1810"/>
          </w:tcPr>
          <w:p>
            <w:pPr>
              <w:spacing w:after="0"/>
              <w:jc w:val="left"/>
            </w:pPr>
            <w:r>
              <w:rPr>
                <w:sz w:val="16"/>
              </w:rPr>
              <w:t>crop damage</w:t>
            </w:r>
          </w:p>
        </w:tc>
        <w:tc>
          <w:tcPr>
            <w:tcW w:type="dxa" w:w="1700"/>
          </w:tcPr>
          <w:p>
            <w:pPr>
              <w:spacing w:after="0"/>
              <w:jc w:val="right"/>
            </w:pPr>
            <w:r>
              <w:rPr>
                <w:sz w:val="16"/>
              </w:rPr>
              <w:t>3 records, 2003 to 2004 (3 zone-level)</w:t>
            </w:r>
          </w:p>
        </w:tc>
        <w:tc>
          <w:tcPr>
            <w:tcW w:type="dxa" w:w="1829"/>
          </w:tcPr>
          <w:p>
            <w:pPr>
              <w:spacing w:after="0"/>
              <w:jc w:val="left"/>
            </w:pPr>
          </w:p>
        </w:tc>
        <w:tc>
          <w:tcPr>
            <w:tcW w:type="dxa" w:w="1519"/>
          </w:tcPr>
          <w:p>
            <w:pPr>
              <w:spacing w:after="0"/>
              <w:jc w:val="left"/>
            </w:pPr>
            <w:r>
              <w:rPr>
                <w:sz w:val="16"/>
              </w:rPr>
              <w:t>No crop damage reported in 3 records.</w:t>
            </w:r>
          </w:p>
        </w:tc>
        <w:tc>
          <w:tcPr>
            <w:tcW w:type="dxa" w:w="1601"/>
          </w:tcPr>
          <w:p>
            <w:pPr>
              <w:spacing w:after="0"/>
              <w:jc w:val="left"/>
            </w:pPr>
          </w:p>
        </w:tc>
        <w:tc>
          <w:tcPr>
            <w:tcW w:type="dxa" w:w="2017"/>
          </w:tcPr>
          <w:p>
            <w:pPr>
              <w:spacing w:after="0"/>
              <w:jc w:val="left"/>
            </w:pPr>
            <w:r>
              <w:rPr>
                <w:sz w:val="16"/>
              </w:rPr>
              <w:t>Countywide (zone-level records).</w:t>
            </w:r>
          </w:p>
        </w:tc>
        <w:tc>
          <w:tcPr>
            <w:tcW w:type="dxa" w:w="1866"/>
          </w:tcPr>
          <w:p>
            <w:pPr>
              <w:spacing w:after="0"/>
              <w:jc w:val="left"/>
            </w:pPr>
          </w:p>
        </w:tc>
      </w:tr>
      <w:tr>
        <w:trPr>
          <w:cantSplit/>
        </w:trPr>
        <w:tc>
          <w:tcPr>
            <w:tcW w:type="dxa" w:w="1770"/>
          </w:tcPr>
          <w:p>
            <w:pPr>
              <w:spacing w:after="0"/>
              <w:jc w:val="left"/>
            </w:pPr>
            <w:r>
              <w:rPr>
                <w:sz w:val="16"/>
              </w:rPr>
              <w:t>Drought</w:t>
            </w:r>
          </w:p>
        </w:tc>
        <w:tc>
          <w:tcPr>
            <w:tcW w:type="dxa" w:w="1810"/>
          </w:tcPr>
          <w:p>
            <w:pPr>
              <w:spacing w:after="0"/>
              <w:jc w:val="left"/>
            </w:pPr>
            <w:r>
              <w:rPr>
                <w:sz w:val="16"/>
              </w:rPr>
              <w:t>U.S. Drought Monitor scale (D0 to D4)</w:t>
            </w:r>
          </w:p>
        </w:tc>
        <w:tc>
          <w:tcPr>
            <w:tcW w:type="dxa" w:w="1700"/>
          </w:tcPr>
          <w:p>
            <w:pPr>
              <w:spacing w:after="0"/>
              <w:jc w:val="right"/>
            </w:pPr>
            <w:r>
              <w:rPr>
                <w:sz w:val="16"/>
              </w:rPr>
              <w:t>22 records, 1997 to 2026 (22 zone-level)</w:t>
            </w:r>
          </w:p>
        </w:tc>
        <w:tc>
          <w:tcPr>
            <w:tcW w:type="dxa" w:w="1829"/>
          </w:tcPr>
          <w:p>
            <w:pPr>
              <w:spacing w:after="0"/>
              <w:jc w:val="left"/>
            </w:pPr>
            <w:r>
              <w:rPr>
                <w:sz w:val="16"/>
              </w:rPr>
              <w:t>25 days to 184 days (median 76 days); 8 with a recorded value</w:t>
            </w:r>
          </w:p>
        </w:tc>
        <w:tc>
          <w:tcPr>
            <w:tcW w:type="dxa" w:w="1519"/>
          </w:tcPr>
          <w:p>
            <w:pPr>
              <w:spacing w:after="0"/>
              <w:jc w:val="left"/>
            </w:pPr>
            <w:r>
              <w:rPr>
                <w:sz w:val="16"/>
              </w:rPr>
              <w:t>184 days (6 months), 1999-05-01 to 1999-10-31, a run of 6 consecutive Storm Events drought records, zone-level</w:t>
            </w:r>
          </w:p>
        </w:tc>
        <w:tc>
          <w:tcPr>
            <w:tcW w:type="dxa" w:w="1601"/>
          </w:tcPr>
          <w:p>
            <w:pPr>
              <w:spacing w:after="0"/>
              <w:jc w:val="left"/>
            </w:pPr>
          </w:p>
        </w:tc>
        <w:tc>
          <w:tcPr>
            <w:tcW w:type="dxa" w:w="2017"/>
          </w:tcPr>
          <w:p>
            <w:pPr>
              <w:spacing w:after="0"/>
              <w:jc w:val="left"/>
            </w:pPr>
            <w:r>
              <w:rPr>
                <w:sz w:val="16"/>
              </w:rPr>
              <w:t>Countywide (zone-level records).</w:t>
            </w:r>
          </w:p>
        </w:tc>
        <w:tc>
          <w:tcPr>
            <w:tcW w:type="dxa" w:w="18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0"/>
          </w:tcPr>
          <w:p>
            <w:pPr>
              <w:spacing w:after="0"/>
              <w:jc w:val="left"/>
            </w:pPr>
            <w:r>
              <w:rPr>
                <w:sz w:val="16"/>
              </w:rPr>
              <w:t>Earthquake</w:t>
            </w:r>
          </w:p>
        </w:tc>
        <w:tc>
          <w:tcPr>
            <w:tcW w:type="dxa" w:w="1810"/>
          </w:tcPr>
          <w:p>
            <w:pPr>
              <w:spacing w:after="0"/>
              <w:jc w:val="left"/>
            </w:pPr>
            <w:r>
              <w:rPr>
                <w:sz w:val="16"/>
              </w:rPr>
              <w:t>Modified Mercalli (local data)</w:t>
            </w:r>
          </w:p>
        </w:tc>
        <w:tc>
          <w:tcPr>
            <w:tcW w:type="dxa" w:w="1700"/>
          </w:tcPr>
          <w:p>
            <w:pPr>
              <w:spacing w:after="0"/>
              <w:jc w:val="right"/>
            </w:pPr>
            <w:r>
              <w:rPr>
                <w:sz w:val="16"/>
              </w:rPr>
              <w:t>0</w:t>
            </w:r>
          </w:p>
        </w:tc>
        <w:tc>
          <w:tcPr>
            <w:tcW w:type="dxa" w:w="1829"/>
          </w:tcPr>
          <w:p>
            <w:pPr>
              <w:spacing w:after="0"/>
              <w:jc w:val="left"/>
            </w:pPr>
          </w:p>
        </w:tc>
        <w:tc>
          <w:tcPr>
            <w:tcW w:type="dxa" w:w="1519"/>
          </w:tcPr>
          <w:p>
            <w:pPr>
              <w:spacing w:after="0"/>
              <w:jc w:val="left"/>
            </w:pPr>
          </w:p>
        </w:tc>
        <w:tc>
          <w:tcPr>
            <w:tcW w:type="dxa" w:w="1601"/>
          </w:tcPr>
          <w:p>
            <w:pPr>
              <w:spacing w:after="0"/>
              <w:jc w:val="left"/>
            </w:pPr>
          </w:p>
        </w:tc>
        <w:tc>
          <w:tcPr>
            <w:tcW w:type="dxa" w:w="2017"/>
          </w:tcPr>
          <w:p>
            <w:pPr>
              <w:spacing w:after="0"/>
              <w:jc w:val="left"/>
            </w:pPr>
          </w:p>
        </w:tc>
        <w:tc>
          <w:tcPr>
            <w:tcW w:type="dxa" w:w="1866"/>
          </w:tcPr>
          <w:p>
            <w:pPr>
              <w:spacing w:after="0"/>
              <w:jc w:val="left"/>
            </w:pPr>
            <w:r>
              <w:rPr>
                <w:sz w:val="16"/>
              </w:rPr>
              <w:t>Storm Events does not record earthquakes; the USGS earthquake catalog is the source.</w:t>
            </w:r>
          </w:p>
        </w:tc>
      </w:tr>
      <w:tr>
        <w:trPr>
          <w:cantSplit/>
        </w:trPr>
        <w:tc>
          <w:tcPr>
            <w:tcW w:type="dxa" w:w="1770"/>
          </w:tcPr>
          <w:p>
            <w:pPr>
              <w:spacing w:after="0"/>
              <w:jc w:val="left"/>
            </w:pPr>
            <w:r>
              <w:rPr>
                <w:sz w:val="16"/>
              </w:rPr>
              <w:t>Hail</w:t>
            </w:r>
          </w:p>
        </w:tc>
        <w:tc>
          <w:tcPr>
            <w:tcW w:type="dxa" w:w="1810"/>
          </w:tcPr>
          <w:p>
            <w:pPr>
              <w:spacing w:after="0"/>
              <w:jc w:val="left"/>
            </w:pPr>
            <w:r>
              <w:rPr>
                <w:sz w:val="16"/>
              </w:rPr>
              <w:t>hail size (inches)</w:t>
            </w:r>
          </w:p>
        </w:tc>
        <w:tc>
          <w:tcPr>
            <w:tcW w:type="dxa" w:w="1700"/>
          </w:tcPr>
          <w:p>
            <w:pPr>
              <w:spacing w:after="0"/>
              <w:jc w:val="right"/>
            </w:pPr>
            <w:r>
              <w:rPr>
                <w:sz w:val="16"/>
              </w:rPr>
              <w:t>41 records, 1956 to 2026</w:t>
            </w:r>
          </w:p>
        </w:tc>
        <w:tc>
          <w:tcPr>
            <w:tcW w:type="dxa" w:w="1829"/>
          </w:tcPr>
          <w:p>
            <w:pPr>
              <w:spacing w:after="0"/>
              <w:jc w:val="left"/>
            </w:pPr>
            <w:r>
              <w:rPr>
                <w:sz w:val="16"/>
              </w:rPr>
              <w:t>0.75 in to 2.3 in (median 1 in); 41 with a recorded value</w:t>
            </w:r>
          </w:p>
        </w:tc>
        <w:tc>
          <w:tcPr>
            <w:tcW w:type="dxa" w:w="1519"/>
          </w:tcPr>
          <w:p>
            <w:pPr>
              <w:spacing w:after="0"/>
              <w:jc w:val="left"/>
            </w:pPr>
            <w:r>
              <w:rPr>
                <w:sz w:val="16"/>
              </w:rPr>
              <w:t>2.3 in hail, 2016-09-30</w:t>
            </w:r>
          </w:p>
        </w:tc>
        <w:tc>
          <w:tcPr>
            <w:tcW w:type="dxa" w:w="1601"/>
          </w:tcPr>
          <w:p>
            <w:pPr>
              <w:spacing w:after="0"/>
              <w:jc w:val="left"/>
            </w:pPr>
            <w:r>
              <w:rPr>
                <w:sz w:val="16"/>
              </w:rPr>
              <w:t>Hail, 1994-06-11, $5,000 property; $5,000 crops (1994 dollars)</w:t>
            </w:r>
          </w:p>
        </w:tc>
        <w:tc>
          <w:tcPr>
            <w:tcW w:type="dxa" w:w="2017"/>
          </w:tcPr>
          <w:p>
            <w:pPr>
              <w:spacing w:after="0"/>
              <w:jc w:val="left"/>
            </w:pPr>
            <w:r>
              <w:rPr>
                <w:sz w:val="16"/>
              </w:rPr>
              <w:t>Event records naming jurisdictions in the plan: Spencer city (8 records), Reedy town (1 record).</w:t>
            </w:r>
          </w:p>
        </w:tc>
        <w:tc>
          <w:tcPr>
            <w:tcW w:type="dxa" w:w="1866"/>
          </w:tcPr>
          <w:p>
            <w:pPr>
              <w:spacing w:after="0"/>
              <w:jc w:val="left"/>
            </w:pPr>
          </w:p>
        </w:tc>
      </w:tr>
      <w:tr>
        <w:trPr>
          <w:cantSplit/>
        </w:trPr>
        <w:tc>
          <w:tcPr>
            <w:tcW w:type="dxa" w:w="1770"/>
          </w:tcPr>
          <w:p>
            <w:pPr>
              <w:spacing w:after="0"/>
              <w:jc w:val="left"/>
            </w:pPr>
            <w:r>
              <w:rPr>
                <w:sz w:val="16"/>
              </w:rPr>
              <w:t>Excessive Heat, Heat</w:t>
            </w:r>
          </w:p>
        </w:tc>
        <w:tc>
          <w:tcPr>
            <w:tcW w:type="dxa" w:w="1810"/>
          </w:tcPr>
          <w:p>
            <w:pPr>
              <w:spacing w:after="0"/>
              <w:jc w:val="left"/>
            </w:pPr>
            <w:r>
              <w:rPr>
                <w:sz w:val="16"/>
              </w:rPr>
              <w:t>heat index (in event narratives)</w:t>
            </w:r>
          </w:p>
        </w:tc>
        <w:tc>
          <w:tcPr>
            <w:tcW w:type="dxa" w:w="1700"/>
          </w:tcPr>
          <w:p>
            <w:pPr>
              <w:spacing w:after="0"/>
              <w:jc w:val="right"/>
            </w:pPr>
            <w:r>
              <w:rPr>
                <w:sz w:val="16"/>
              </w:rPr>
              <w:t>20 records, 1996 to 2011 (20 zone-level)</w:t>
            </w:r>
          </w:p>
        </w:tc>
        <w:tc>
          <w:tcPr>
            <w:tcW w:type="dxa" w:w="1829"/>
          </w:tcPr>
          <w:p>
            <w:pPr>
              <w:spacing w:after="0"/>
              <w:jc w:val="left"/>
            </w:pPr>
            <w:r>
              <w:rPr>
                <w:sz w:val="16"/>
              </w:rPr>
              <w:t>1 day to 4 days (median 2 days); 5 with a recorded value</w:t>
            </w:r>
          </w:p>
        </w:tc>
        <w:tc>
          <w:tcPr>
            <w:tcW w:type="dxa" w:w="1519"/>
          </w:tcPr>
          <w:p>
            <w:pPr>
              <w:spacing w:after="0"/>
              <w:jc w:val="left"/>
            </w:pPr>
            <w:r>
              <w:rPr>
                <w:sz w:val="16"/>
              </w:rPr>
              <w:t>4 consecutive days, 2011-07-20 to 2011-07-23, zone-level</w:t>
            </w:r>
          </w:p>
        </w:tc>
        <w:tc>
          <w:tcPr>
            <w:tcW w:type="dxa" w:w="1601"/>
          </w:tcPr>
          <w:p>
            <w:pPr>
              <w:spacing w:after="0"/>
              <w:jc w:val="left"/>
            </w:pPr>
          </w:p>
        </w:tc>
        <w:tc>
          <w:tcPr>
            <w:tcW w:type="dxa" w:w="2017"/>
          </w:tcPr>
          <w:p>
            <w:pPr>
              <w:spacing w:after="0"/>
              <w:jc w:val="left"/>
            </w:pPr>
            <w:r>
              <w:rPr>
                <w:sz w:val="16"/>
              </w:rPr>
              <w:t>Countywide (zone-level records).</w:t>
            </w:r>
          </w:p>
        </w:tc>
        <w:tc>
          <w:tcPr>
            <w:tcW w:type="dxa" w:w="1866"/>
          </w:tcPr>
          <w:p>
            <w:pPr>
              <w:spacing w:after="0"/>
              <w:jc w:val="left"/>
            </w:pPr>
            <w:r>
              <w:rPr>
                <w:sz w:val="16"/>
              </w:rPr>
              <w:t>Heat records from November to March (unseasonable warmth, not a heat wave) are counted but not used for the longest run.</w:t>
            </w:r>
          </w:p>
        </w:tc>
      </w:tr>
      <w:tr>
        <w:trPr>
          <w:cantSplit/>
        </w:trPr>
        <w:tc>
          <w:tcPr>
            <w:tcW w:type="dxa" w:w="1770"/>
          </w:tcPr>
          <w:p>
            <w:pPr>
              <w:spacing w:after="0"/>
              <w:jc w:val="left"/>
            </w:pPr>
            <w:r>
              <w:rPr>
                <w:sz w:val="16"/>
              </w:rPr>
              <w:t>Hurricane, Tropical Storm, Tropical Depression</w:t>
            </w:r>
          </w:p>
        </w:tc>
        <w:tc>
          <w:tcPr>
            <w:tcW w:type="dxa" w:w="1810"/>
          </w:tcPr>
          <w:p>
            <w:pPr>
              <w:spacing w:after="0"/>
              <w:jc w:val="left"/>
            </w:pPr>
            <w:r>
              <w:rPr>
                <w:sz w:val="16"/>
              </w:rPr>
              <w:t>Saffir-Simpson</w:t>
            </w:r>
          </w:p>
        </w:tc>
        <w:tc>
          <w:tcPr>
            <w:tcW w:type="dxa" w:w="1700"/>
          </w:tcPr>
          <w:p>
            <w:pPr>
              <w:spacing w:after="0"/>
              <w:jc w:val="right"/>
            </w:pPr>
            <w:r>
              <w:rPr>
                <w:sz w:val="16"/>
              </w:rPr>
              <w:t>0</w:t>
            </w:r>
          </w:p>
        </w:tc>
        <w:tc>
          <w:tcPr>
            <w:tcW w:type="dxa" w:w="1829"/>
          </w:tcPr>
          <w:p>
            <w:pPr>
              <w:spacing w:after="0"/>
              <w:jc w:val="left"/>
            </w:pPr>
          </w:p>
        </w:tc>
        <w:tc>
          <w:tcPr>
            <w:tcW w:type="dxa" w:w="1519"/>
          </w:tcPr>
          <w:p>
            <w:pPr>
              <w:spacing w:after="0"/>
              <w:jc w:val="left"/>
            </w:pPr>
          </w:p>
        </w:tc>
        <w:tc>
          <w:tcPr>
            <w:tcW w:type="dxa" w:w="1601"/>
          </w:tcPr>
          <w:p>
            <w:pPr>
              <w:spacing w:after="0"/>
              <w:jc w:val="left"/>
            </w:pPr>
          </w:p>
        </w:tc>
        <w:tc>
          <w:tcPr>
            <w:tcW w:type="dxa" w:w="2017"/>
          </w:tcPr>
          <w:p>
            <w:pPr>
              <w:spacing w:after="0"/>
              <w:jc w:val="left"/>
            </w:pPr>
          </w:p>
        </w:tc>
        <w:tc>
          <w:tcPr>
            <w:tcW w:type="dxa" w:w="18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0"/>
          </w:tcPr>
          <w:p>
            <w:pPr>
              <w:spacing w:after="0"/>
              <w:jc w:val="left"/>
            </w:pPr>
            <w:r>
              <w:rPr>
                <w:sz w:val="16"/>
              </w:rPr>
              <w:t>Ice Storm</w:t>
            </w:r>
          </w:p>
        </w:tc>
        <w:tc>
          <w:tcPr>
            <w:tcW w:type="dxa" w:w="1810"/>
          </w:tcPr>
          <w:p>
            <w:pPr>
              <w:spacing w:after="0"/>
              <w:jc w:val="left"/>
            </w:pPr>
            <w:r>
              <w:rPr>
                <w:sz w:val="16"/>
              </w:rPr>
              <w:t>Sperry-Piltz ice scale (local data)</w:t>
            </w:r>
          </w:p>
        </w:tc>
        <w:tc>
          <w:tcPr>
            <w:tcW w:type="dxa" w:w="1700"/>
          </w:tcPr>
          <w:p>
            <w:pPr>
              <w:spacing w:after="0"/>
              <w:jc w:val="right"/>
            </w:pPr>
            <w:r>
              <w:rPr>
                <w:sz w:val="16"/>
              </w:rPr>
              <w:t>1 record, 2003 (1 zone-level)</w:t>
            </w:r>
          </w:p>
        </w:tc>
        <w:tc>
          <w:tcPr>
            <w:tcW w:type="dxa" w:w="1829"/>
          </w:tcPr>
          <w:p>
            <w:pPr>
              <w:spacing w:after="0"/>
              <w:jc w:val="left"/>
            </w:pPr>
          </w:p>
        </w:tc>
        <w:tc>
          <w:tcPr>
            <w:tcW w:type="dxa" w:w="1519"/>
          </w:tcPr>
          <w:p>
            <w:pPr>
              <w:spacing w:after="0"/>
              <w:jc w:val="left"/>
            </w:pPr>
            <w:r>
              <w:rPr>
                <w:sz w:val="16"/>
              </w:rPr>
              <w:t>Ice Storm, 2003-02-16, $2,000,000 property; crops not reported (2003 dollars); NWS zone WVZ016</w:t>
            </w:r>
          </w:p>
        </w:tc>
        <w:tc>
          <w:tcPr>
            <w:tcW w:type="dxa" w:w="1601"/>
          </w:tcPr>
          <w:p>
            <w:pPr>
              <w:spacing w:after="0"/>
              <w:jc w:val="left"/>
            </w:pPr>
          </w:p>
        </w:tc>
        <w:tc>
          <w:tcPr>
            <w:tcW w:type="dxa" w:w="2017"/>
          </w:tcPr>
          <w:p>
            <w:pPr>
              <w:spacing w:after="0"/>
              <w:jc w:val="left"/>
            </w:pPr>
            <w:r>
              <w:rPr>
                <w:sz w:val="16"/>
              </w:rPr>
              <w:t>Countywide (zone-level records).</w:t>
            </w:r>
          </w:p>
        </w:tc>
        <w:tc>
          <w:tcPr>
            <w:tcW w:type="dxa" w:w="1866"/>
          </w:tcPr>
          <w:p>
            <w:pPr>
              <w:spacing w:after="0"/>
              <w:jc w:val="left"/>
            </w:pPr>
          </w:p>
        </w:tc>
      </w:tr>
      <w:tr>
        <w:trPr>
          <w:cantSplit/>
        </w:trPr>
        <w:tc>
          <w:tcPr>
            <w:tcW w:type="dxa" w:w="1770"/>
          </w:tcPr>
          <w:p>
            <w:pPr>
              <w:spacing w:after="0"/>
              <w:jc w:val="left"/>
            </w:pPr>
            <w:r>
              <w:rPr>
                <w:sz w:val="16"/>
              </w:rPr>
              <w:t>Flash Flood, Flood, Lakeshore Flood</w:t>
            </w:r>
          </w:p>
        </w:tc>
        <w:tc>
          <w:tcPr>
            <w:tcW w:type="dxa" w:w="1810"/>
          </w:tcPr>
          <w:p>
            <w:pPr>
              <w:spacing w:after="0"/>
              <w:jc w:val="left"/>
            </w:pPr>
            <w:r>
              <w:rPr>
                <w:sz w:val="16"/>
              </w:rPr>
              <w:t>damage and flood days (flood depth: FIRM)</w:t>
            </w:r>
          </w:p>
        </w:tc>
        <w:tc>
          <w:tcPr>
            <w:tcW w:type="dxa" w:w="1700"/>
          </w:tcPr>
          <w:p>
            <w:pPr>
              <w:spacing w:after="0"/>
              <w:jc w:val="right"/>
            </w:pPr>
            <w:r>
              <w:rPr>
                <w:sz w:val="16"/>
              </w:rPr>
              <w:t>77 records, 1996 to 2026 (11 zone-level)</w:t>
            </w:r>
          </w:p>
        </w:tc>
        <w:tc>
          <w:tcPr>
            <w:tcW w:type="dxa" w:w="1829"/>
          </w:tcPr>
          <w:p>
            <w:pPr>
              <w:spacing w:after="0"/>
              <w:jc w:val="left"/>
            </w:pPr>
          </w:p>
        </w:tc>
        <w:tc>
          <w:tcPr>
            <w:tcW w:type="dxa" w:w="1519"/>
          </w:tcPr>
          <w:p>
            <w:pPr>
              <w:spacing w:after="0"/>
              <w:jc w:val="left"/>
            </w:pPr>
            <w:r>
              <w:rPr>
                <w:sz w:val="16"/>
              </w:rPr>
              <w:t>Flash Flood, 2013-06-13, $3,000,000 property; $0 crops (2013 dollars)</w:t>
            </w:r>
          </w:p>
        </w:tc>
        <w:tc>
          <w:tcPr>
            <w:tcW w:type="dxa" w:w="1601"/>
          </w:tcPr>
          <w:p>
            <w:pPr>
              <w:spacing w:after="0"/>
              <w:jc w:val="left"/>
            </w:pPr>
          </w:p>
        </w:tc>
        <w:tc>
          <w:tcPr>
            <w:tcW w:type="dxa" w:w="2017"/>
          </w:tcPr>
          <w:p>
            <w:pPr>
              <w:spacing w:after="0"/>
              <w:jc w:val="left"/>
            </w:pPr>
            <w:r>
              <w:rPr>
                <w:sz w:val="16"/>
              </w:rPr>
              <w:t>Event records naming jurisdictions in the plan: Spencer city (11 records), Reedy town (4 records). Zone-level records (11) apply countywide.</w:t>
            </w:r>
          </w:p>
        </w:tc>
        <w:tc>
          <w:tcPr>
            <w:tcW w:type="dxa" w:w="18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0"/>
          </w:tcPr>
          <w:p>
            <w:pPr>
              <w:spacing w:after="0"/>
              <w:jc w:val="left"/>
            </w:pPr>
            <w:r>
              <w:rPr>
                <w:sz w:val="16"/>
              </w:rPr>
              <w:t>Debris Flow</w:t>
            </w:r>
          </w:p>
        </w:tc>
        <w:tc>
          <w:tcPr>
            <w:tcW w:type="dxa" w:w="1810"/>
          </w:tcPr>
          <w:p>
            <w:pPr>
              <w:spacing w:after="0"/>
              <w:jc w:val="left"/>
            </w:pPr>
            <w:r>
              <w:rPr>
                <w:sz w:val="16"/>
              </w:rPr>
              <w:t>none (count and damage only)</w:t>
            </w:r>
          </w:p>
        </w:tc>
        <w:tc>
          <w:tcPr>
            <w:tcW w:type="dxa" w:w="1700"/>
          </w:tcPr>
          <w:p>
            <w:pPr>
              <w:spacing w:after="0"/>
              <w:jc w:val="right"/>
            </w:pPr>
            <w:r>
              <w:rPr>
                <w:sz w:val="16"/>
              </w:rPr>
              <w:t>0</w:t>
            </w:r>
          </w:p>
        </w:tc>
        <w:tc>
          <w:tcPr>
            <w:tcW w:type="dxa" w:w="1829"/>
          </w:tcPr>
          <w:p>
            <w:pPr>
              <w:spacing w:after="0"/>
              <w:jc w:val="left"/>
            </w:pPr>
          </w:p>
        </w:tc>
        <w:tc>
          <w:tcPr>
            <w:tcW w:type="dxa" w:w="1519"/>
          </w:tcPr>
          <w:p>
            <w:pPr>
              <w:spacing w:after="0"/>
              <w:jc w:val="left"/>
            </w:pPr>
          </w:p>
        </w:tc>
        <w:tc>
          <w:tcPr>
            <w:tcW w:type="dxa" w:w="1601"/>
          </w:tcPr>
          <w:p>
            <w:pPr>
              <w:spacing w:after="0"/>
              <w:jc w:val="left"/>
            </w:pPr>
          </w:p>
        </w:tc>
        <w:tc>
          <w:tcPr>
            <w:tcW w:type="dxa" w:w="2017"/>
          </w:tcPr>
          <w:p>
            <w:pPr>
              <w:spacing w:after="0"/>
              <w:jc w:val="left"/>
            </w:pPr>
          </w:p>
        </w:tc>
        <w:tc>
          <w:tcPr>
            <w:tcW w:type="dxa" w:w="1866"/>
          </w:tcPr>
          <w:p>
            <w:pPr>
              <w:spacing w:after="0"/>
              <w:jc w:val="left"/>
            </w:pPr>
          </w:p>
        </w:tc>
      </w:tr>
      <w:tr>
        <w:trPr>
          <w:cantSplit/>
        </w:trPr>
        <w:tc>
          <w:tcPr>
            <w:tcW w:type="dxa" w:w="1770"/>
          </w:tcPr>
          <w:p>
            <w:pPr>
              <w:spacing w:after="0"/>
              <w:jc w:val="left"/>
            </w:pPr>
            <w:r>
              <w:rPr>
                <w:sz w:val="16"/>
              </w:rPr>
              <w:t>Lightning</w:t>
            </w:r>
          </w:p>
        </w:tc>
        <w:tc>
          <w:tcPr>
            <w:tcW w:type="dxa" w:w="1810"/>
          </w:tcPr>
          <w:p>
            <w:pPr>
              <w:spacing w:after="0"/>
              <w:jc w:val="left"/>
            </w:pPr>
            <w:r>
              <w:rPr>
                <w:sz w:val="16"/>
              </w:rPr>
              <w:t>annualized frequency (the measure FEMA's Local Mitigation Planning Handbook names)</w:t>
            </w:r>
          </w:p>
        </w:tc>
        <w:tc>
          <w:tcPr>
            <w:tcW w:type="dxa" w:w="1700"/>
          </w:tcPr>
          <w:p>
            <w:pPr>
              <w:spacing w:after="0"/>
              <w:jc w:val="right"/>
            </w:pPr>
            <w:r>
              <w:rPr>
                <w:sz w:val="16"/>
              </w:rPr>
              <w:t>1 record, 2012</w:t>
            </w:r>
          </w:p>
        </w:tc>
        <w:tc>
          <w:tcPr>
            <w:tcW w:type="dxa" w:w="1829"/>
          </w:tcPr>
          <w:p>
            <w:pPr>
              <w:spacing w:after="0"/>
              <w:jc w:val="left"/>
            </w:pPr>
          </w:p>
        </w:tc>
        <w:tc>
          <w:tcPr>
            <w:tcW w:type="dxa" w:w="1519"/>
          </w:tcPr>
          <w:p>
            <w:pPr>
              <w:spacing w:after="0"/>
              <w:jc w:val="left"/>
            </w:pPr>
            <w:r>
              <w:rPr>
                <w:sz w:val="16"/>
              </w:rPr>
              <w:t>Lightning, 2012-07-03, $10,000 property; $0 crops (2012 dollars)</w:t>
            </w:r>
          </w:p>
        </w:tc>
        <w:tc>
          <w:tcPr>
            <w:tcW w:type="dxa" w:w="1601"/>
          </w:tcPr>
          <w:p>
            <w:pPr>
              <w:spacing w:after="0"/>
              <w:jc w:val="left"/>
            </w:pPr>
          </w:p>
        </w:tc>
        <w:tc>
          <w:tcPr>
            <w:tcW w:type="dxa" w:w="2017"/>
          </w:tcPr>
          <w:p>
            <w:pPr>
              <w:spacing w:after="0"/>
              <w:jc w:val="left"/>
            </w:pPr>
            <w:r>
              <w:rPr>
                <w:sz w:val="16"/>
              </w:rPr>
              <w:t>No event record names a jurisdiction in the plan.</w:t>
            </w:r>
          </w:p>
        </w:tc>
        <w:tc>
          <w:tcPr>
            <w:tcW w:type="dxa" w:w="1866"/>
          </w:tcPr>
          <w:p>
            <w:pPr>
              <w:spacing w:after="0"/>
              <w:jc w:val="left"/>
            </w:pPr>
            <w:r>
              <w:rPr>
                <w:sz w:val="16"/>
              </w:rPr>
              <w:t>Storm Events lists lightning with damage or casualties.</w:t>
            </w:r>
          </w:p>
        </w:tc>
      </w:tr>
      <w:tr>
        <w:trPr>
          <w:cantSplit/>
        </w:trPr>
        <w:tc>
          <w:tcPr>
            <w:tcW w:type="dxa" w:w="1770"/>
          </w:tcPr>
          <w:p>
            <w:pPr>
              <w:spacing w:after="0"/>
              <w:jc w:val="left"/>
            </w:pPr>
            <w:r>
              <w:rPr>
                <w:sz w:val="16"/>
              </w:rPr>
              <w:t>High Wind and Strong Wind (outside NRI's Strong Wind definition)</w:t>
            </w:r>
          </w:p>
        </w:tc>
        <w:tc>
          <w:tcPr>
            <w:tcW w:type="dxa" w:w="1810"/>
          </w:tcPr>
          <w:p>
            <w:pPr>
              <w:spacing w:after="0"/>
              <w:jc w:val="left"/>
            </w:pPr>
            <w:r>
              <w:rPr>
                <w:sz w:val="16"/>
              </w:rPr>
              <w:t>wind speed (kt and mph)</w:t>
            </w:r>
          </w:p>
        </w:tc>
        <w:tc>
          <w:tcPr>
            <w:tcW w:type="dxa" w:w="1700"/>
          </w:tcPr>
          <w:p>
            <w:pPr>
              <w:spacing w:after="0"/>
              <w:jc w:val="right"/>
            </w:pPr>
            <w:r>
              <w:rPr>
                <w:sz w:val="16"/>
              </w:rPr>
              <w:t>27 records, 1998 to 2026 (27 zone-level)</w:t>
            </w:r>
          </w:p>
        </w:tc>
        <w:tc>
          <w:tcPr>
            <w:tcW w:type="dxa" w:w="1829"/>
          </w:tcPr>
          <w:p>
            <w:pPr>
              <w:spacing w:after="0"/>
              <w:jc w:val="left"/>
            </w:pPr>
            <w:r>
              <w:rPr>
                <w:sz w:val="16"/>
              </w:rPr>
              <w:t>30 kt (35 mph) to 50 kt (58 mph) (median 41.5 kt (48 mph)); 16 with a recorded value</w:t>
            </w:r>
          </w:p>
        </w:tc>
        <w:tc>
          <w:tcPr>
            <w:tcW w:type="dxa" w:w="1519"/>
          </w:tcPr>
          <w:p>
            <w:pPr>
              <w:spacing w:after="0"/>
              <w:jc w:val="left"/>
            </w:pPr>
            <w:r>
              <w:rPr>
                <w:sz w:val="16"/>
              </w:rPr>
              <w:t>50 kt (58 mph) estimated gust, High Wind, 2023-04-01; same speed and measurement basis also recorded on 2023-03-25; NWS zone WVZ016</w:t>
            </w:r>
          </w:p>
        </w:tc>
        <w:tc>
          <w:tcPr>
            <w:tcW w:type="dxa" w:w="1601"/>
          </w:tcPr>
          <w:p>
            <w:pPr>
              <w:spacing w:after="0"/>
              <w:jc w:val="left"/>
            </w:pPr>
            <w:r>
              <w:rPr>
                <w:sz w:val="16"/>
              </w:rPr>
              <w:t>Strong Wind, 2019-02-24, $50,000 property; $0 crops (zone total, 2019 dollars)</w:t>
            </w:r>
          </w:p>
        </w:tc>
        <w:tc>
          <w:tcPr>
            <w:tcW w:type="dxa" w:w="2017"/>
          </w:tcPr>
          <w:p>
            <w:pPr>
              <w:spacing w:after="0"/>
              <w:jc w:val="left"/>
            </w:pPr>
            <w:r>
              <w:rPr>
                <w:sz w:val="16"/>
              </w:rPr>
              <w:t>Countywide (zone-level records).</w:t>
            </w:r>
          </w:p>
        </w:tc>
        <w:tc>
          <w:tcPr>
            <w:tcW w:type="dxa" w:w="1866"/>
          </w:tcPr>
          <w:p>
            <w:pPr>
              <w:spacing w:after="0"/>
              <w:jc w:val="left"/>
            </w:pPr>
          </w:p>
        </w:tc>
      </w:tr>
      <w:tr>
        <w:trPr>
          <w:cantSplit/>
        </w:trPr>
        <w:tc>
          <w:tcPr>
            <w:tcW w:type="dxa" w:w="1770"/>
          </w:tcPr>
          <w:p>
            <w:pPr>
              <w:spacing w:after="0"/>
              <w:jc w:val="left"/>
            </w:pPr>
            <w:r>
              <w:rPr>
                <w:sz w:val="16"/>
              </w:rPr>
              <w:t>Thunderstorm Wind</w:t>
            </w:r>
          </w:p>
        </w:tc>
        <w:tc>
          <w:tcPr>
            <w:tcW w:type="dxa" w:w="1810"/>
          </w:tcPr>
          <w:p>
            <w:pPr>
              <w:spacing w:after="0"/>
              <w:jc w:val="left"/>
            </w:pPr>
            <w:r>
              <w:rPr>
                <w:sz w:val="16"/>
              </w:rPr>
              <w:t>wind speed (kt and mph)</w:t>
            </w:r>
          </w:p>
        </w:tc>
        <w:tc>
          <w:tcPr>
            <w:tcW w:type="dxa" w:w="1700"/>
          </w:tcPr>
          <w:p>
            <w:pPr>
              <w:spacing w:after="0"/>
              <w:jc w:val="right"/>
            </w:pPr>
            <w:r>
              <w:rPr>
                <w:sz w:val="16"/>
              </w:rPr>
              <w:t>125 records, 1967 to 2026</w:t>
            </w:r>
          </w:p>
        </w:tc>
        <w:tc>
          <w:tcPr>
            <w:tcW w:type="dxa" w:w="1829"/>
          </w:tcPr>
          <w:p>
            <w:pPr>
              <w:spacing w:after="0"/>
              <w:jc w:val="left"/>
            </w:pPr>
            <w:r>
              <w:rPr>
                <w:sz w:val="16"/>
              </w:rPr>
              <w:t>45 kt (52 mph) to 96 kt (110 mph) (median 50 kt (58 mph)); 95 with a recorded value</w:t>
            </w:r>
          </w:p>
        </w:tc>
        <w:tc>
          <w:tcPr>
            <w:tcW w:type="dxa" w:w="1519"/>
          </w:tcPr>
          <w:p>
            <w:pPr>
              <w:spacing w:after="0"/>
              <w:jc w:val="left"/>
            </w:pPr>
            <w:r>
              <w:rPr>
                <w:sz w:val="16"/>
              </w:rPr>
              <w:t>96 kt (110 mph) estimated gust, Thunderstorm Wind, 2015-07-14</w:t>
            </w:r>
          </w:p>
        </w:tc>
        <w:tc>
          <w:tcPr>
            <w:tcW w:type="dxa" w:w="1601"/>
          </w:tcPr>
          <w:p>
            <w:pPr>
              <w:spacing w:after="0"/>
              <w:jc w:val="left"/>
            </w:pPr>
            <w:r>
              <w:rPr>
                <w:sz w:val="16"/>
              </w:rPr>
              <w:t>Thunderstorm Wind, 2012-06-29, $2,000,000 property; $0 crops (2012 dollars)</w:t>
            </w:r>
          </w:p>
        </w:tc>
        <w:tc>
          <w:tcPr>
            <w:tcW w:type="dxa" w:w="2017"/>
          </w:tcPr>
          <w:p>
            <w:pPr>
              <w:spacing w:after="0"/>
              <w:jc w:val="left"/>
            </w:pPr>
            <w:r>
              <w:rPr>
                <w:sz w:val="16"/>
              </w:rPr>
              <w:t>Event records naming jurisdictions in the plan: Spencer city (30 records), Reedy town (4 records).</w:t>
            </w:r>
          </w:p>
        </w:tc>
        <w:tc>
          <w:tcPr>
            <w:tcW w:type="dxa" w:w="1866"/>
          </w:tcPr>
          <w:p>
            <w:pPr>
              <w:spacing w:after="0"/>
              <w:jc w:val="left"/>
            </w:pPr>
          </w:p>
        </w:tc>
      </w:tr>
      <w:tr>
        <w:trPr>
          <w:cantSplit/>
        </w:trPr>
        <w:tc>
          <w:tcPr>
            <w:tcW w:type="dxa" w:w="1770"/>
          </w:tcPr>
          <w:p>
            <w:pPr>
              <w:spacing w:after="0"/>
              <w:jc w:val="left"/>
            </w:pPr>
            <w:r>
              <w:rPr>
                <w:sz w:val="16"/>
              </w:rPr>
              <w:t>Tornado</w:t>
            </w:r>
          </w:p>
        </w:tc>
        <w:tc>
          <w:tcPr>
            <w:tcW w:type="dxa" w:w="1810"/>
          </w:tcPr>
          <w:p>
            <w:pPr>
              <w:spacing w:after="0"/>
              <w:jc w:val="left"/>
            </w:pPr>
            <w:r>
              <w:rPr>
                <w:sz w:val="16"/>
              </w:rPr>
              <w:t>Enhanced Fujita (Fujita before Feb 2007)</w:t>
            </w:r>
          </w:p>
        </w:tc>
        <w:tc>
          <w:tcPr>
            <w:tcW w:type="dxa" w:w="1700"/>
          </w:tcPr>
          <w:p>
            <w:pPr>
              <w:spacing w:after="0"/>
              <w:jc w:val="right"/>
            </w:pPr>
            <w:r>
              <w:rPr>
                <w:sz w:val="16"/>
              </w:rPr>
              <w:t>1 record, 1989</w:t>
            </w:r>
          </w:p>
        </w:tc>
        <w:tc>
          <w:tcPr>
            <w:tcW w:type="dxa" w:w="1829"/>
          </w:tcPr>
          <w:p>
            <w:pPr>
              <w:spacing w:after="0"/>
              <w:jc w:val="left"/>
            </w:pPr>
            <w:r>
              <w:rPr>
                <w:sz w:val="16"/>
              </w:rPr>
              <w:t>F/EF1; 1 with a recorded value</w:t>
            </w:r>
          </w:p>
        </w:tc>
        <w:tc>
          <w:tcPr>
            <w:tcW w:type="dxa" w:w="1519"/>
          </w:tcPr>
          <w:p>
            <w:pPr>
              <w:spacing w:after="0"/>
              <w:jc w:val="left"/>
            </w:pPr>
            <w:r>
              <w:rPr>
                <w:sz w:val="16"/>
              </w:rPr>
              <w:t>F1 tornado, 1989-06-12, 0.2 mi path length (whole path, pre-1996), 10 yd wide, damage not recorded (pre-1996 record)</w:t>
            </w:r>
          </w:p>
        </w:tc>
        <w:tc>
          <w:tcPr>
            <w:tcW w:type="dxa" w:w="1601"/>
          </w:tcPr>
          <w:p>
            <w:pPr>
              <w:spacing w:after="0"/>
              <w:jc w:val="left"/>
            </w:pPr>
          </w:p>
        </w:tc>
        <w:tc>
          <w:tcPr>
            <w:tcW w:type="dxa" w:w="2017"/>
          </w:tcPr>
          <w:p>
            <w:pPr>
              <w:spacing w:after="0"/>
              <w:jc w:val="left"/>
            </w:pPr>
            <w:r>
              <w:rPr>
                <w:sz w:val="16"/>
              </w:rPr>
              <w:t>No event record names a jurisdiction in the plan.</w:t>
            </w:r>
          </w:p>
        </w:tc>
        <w:tc>
          <w:tcPr>
            <w:tcW w:type="dxa" w:w="18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0"/>
          </w:tcPr>
          <w:p>
            <w:pPr>
              <w:spacing w:after="0"/>
              <w:jc w:val="left"/>
            </w:pPr>
            <w:r>
              <w:rPr>
                <w:sz w:val="16"/>
              </w:rPr>
              <w:t>Wildfire</w:t>
            </w:r>
          </w:p>
        </w:tc>
        <w:tc>
          <w:tcPr>
            <w:tcW w:type="dxa" w:w="1810"/>
          </w:tcPr>
          <w:p>
            <w:pPr>
              <w:spacing w:after="0"/>
              <w:jc w:val="left"/>
            </w:pPr>
            <w:r>
              <w:rPr>
                <w:sz w:val="16"/>
              </w:rPr>
              <w:t>acres burned (local data)</w:t>
            </w:r>
          </w:p>
        </w:tc>
        <w:tc>
          <w:tcPr>
            <w:tcW w:type="dxa" w:w="1700"/>
          </w:tcPr>
          <w:p>
            <w:pPr>
              <w:spacing w:after="0"/>
              <w:jc w:val="right"/>
            </w:pPr>
            <w:r>
              <w:rPr>
                <w:sz w:val="16"/>
              </w:rPr>
              <w:t>1 record, 2014 (1 zone-level)</w:t>
            </w:r>
          </w:p>
        </w:tc>
        <w:tc>
          <w:tcPr>
            <w:tcW w:type="dxa" w:w="1829"/>
          </w:tcPr>
          <w:p>
            <w:pPr>
              <w:spacing w:after="0"/>
              <w:jc w:val="left"/>
            </w:pPr>
          </w:p>
        </w:tc>
        <w:tc>
          <w:tcPr>
            <w:tcW w:type="dxa" w:w="1519"/>
          </w:tcPr>
          <w:p>
            <w:pPr>
              <w:spacing w:after="0"/>
              <w:jc w:val="left"/>
            </w:pPr>
            <w:r>
              <w:rPr>
                <w:sz w:val="16"/>
              </w:rPr>
              <w:t>No damage reported in 1 record.</w:t>
            </w:r>
          </w:p>
        </w:tc>
        <w:tc>
          <w:tcPr>
            <w:tcW w:type="dxa" w:w="1601"/>
          </w:tcPr>
          <w:p>
            <w:pPr>
              <w:spacing w:after="0"/>
              <w:jc w:val="left"/>
            </w:pPr>
          </w:p>
        </w:tc>
        <w:tc>
          <w:tcPr>
            <w:tcW w:type="dxa" w:w="2017"/>
          </w:tcPr>
          <w:p>
            <w:pPr>
              <w:spacing w:after="0"/>
              <w:jc w:val="left"/>
            </w:pPr>
            <w:r>
              <w:rPr>
                <w:sz w:val="16"/>
              </w:rPr>
              <w:t>Countywide (zone-level records).</w:t>
            </w:r>
          </w:p>
        </w:tc>
        <w:tc>
          <w:tcPr>
            <w:tcW w:type="dxa" w:w="1866"/>
          </w:tcPr>
          <w:p>
            <w:pPr>
              <w:spacing w:after="0"/>
              <w:jc w:val="left"/>
            </w:pPr>
          </w:p>
        </w:tc>
      </w:tr>
      <w:tr>
        <w:trPr>
          <w:cantSplit/>
        </w:trPr>
        <w:tc>
          <w:tcPr>
            <w:tcW w:type="dxa" w:w="1770"/>
          </w:tcPr>
          <w:p>
            <w:pPr>
              <w:spacing w:after="0"/>
              <w:jc w:val="left"/>
            </w:pPr>
            <w:r>
              <w:rPr>
                <w:sz w:val="16"/>
              </w:rPr>
              <w:t>Winter Storm, Heavy Snow, Blizzard, Lake-Effect Snow, Winter Weather, Sleet</w:t>
            </w:r>
          </w:p>
        </w:tc>
        <w:tc>
          <w:tcPr>
            <w:tcW w:type="dxa" w:w="1810"/>
          </w:tcPr>
          <w:p>
            <w:pPr>
              <w:spacing w:after="0"/>
              <w:jc w:val="left"/>
            </w:pPr>
            <w:r>
              <w:rPr>
                <w:sz w:val="16"/>
              </w:rPr>
              <w:t>none in data (snowfall: local data)</w:t>
            </w:r>
          </w:p>
        </w:tc>
        <w:tc>
          <w:tcPr>
            <w:tcW w:type="dxa" w:w="1700"/>
          </w:tcPr>
          <w:p>
            <w:pPr>
              <w:spacing w:after="0"/>
              <w:jc w:val="right"/>
            </w:pPr>
            <w:r>
              <w:rPr>
                <w:sz w:val="16"/>
              </w:rPr>
              <w:t>71 records, 1996 to 2026 (71 zone-level)</w:t>
            </w:r>
          </w:p>
        </w:tc>
        <w:tc>
          <w:tcPr>
            <w:tcW w:type="dxa" w:w="1829"/>
          </w:tcPr>
          <w:p>
            <w:pPr>
              <w:spacing w:after="0"/>
              <w:jc w:val="left"/>
            </w:pPr>
          </w:p>
        </w:tc>
        <w:tc>
          <w:tcPr>
            <w:tcW w:type="dxa" w:w="1519"/>
          </w:tcPr>
          <w:p>
            <w:pPr>
              <w:spacing w:after="0"/>
              <w:jc w:val="left"/>
            </w:pPr>
            <w:r>
              <w:rPr>
                <w:sz w:val="16"/>
              </w:rPr>
              <w:t>Heavy Snow, 2009-12-18, $50,000 property; $0 crops (2009 dollars); NWS zone WVZ016</w:t>
            </w:r>
          </w:p>
        </w:tc>
        <w:tc>
          <w:tcPr>
            <w:tcW w:type="dxa" w:w="1601"/>
          </w:tcPr>
          <w:p>
            <w:pPr>
              <w:spacing w:after="0"/>
              <w:jc w:val="left"/>
            </w:pPr>
          </w:p>
        </w:tc>
        <w:tc>
          <w:tcPr>
            <w:tcW w:type="dxa" w:w="2017"/>
          </w:tcPr>
          <w:p>
            <w:pPr>
              <w:spacing w:after="0"/>
              <w:jc w:val="left"/>
            </w:pPr>
            <w:r>
              <w:rPr>
                <w:sz w:val="16"/>
              </w:rPr>
              <w:t>Countywide (zone-level records).</w:t>
            </w:r>
          </w:p>
        </w:tc>
        <w:tc>
          <w:tcPr>
            <w:tcW w:type="dxa" w:w="18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8"/>
        <w:gridCol w:w="3178"/>
        <w:gridCol w:w="2857"/>
        <w:gridCol w:w="1945"/>
        <w:gridCol w:w="1000"/>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8"/>
            <w:shd w:val="clear" w:color="auto" w:fill="E8E8E8"/>
          </w:tcPr>
          <w:p>
            <w:pPr>
              <w:spacing w:after="0"/>
              <w:jc w:val="left"/>
            </w:pPr>
            <w:r>
              <w:rPr>
                <w:b/>
                <w:sz w:val="16"/>
              </w:rPr>
              <w:t>Type</w:t>
            </w:r>
          </w:p>
        </w:tc>
        <w:tc>
          <w:tcPr>
            <w:tcW w:type="dxa" w:w="3178"/>
            <w:shd w:val="clear" w:color="auto" w:fill="E8E8E8"/>
          </w:tcPr>
          <w:p>
            <w:pPr>
              <w:spacing w:after="0"/>
              <w:jc w:val="left"/>
            </w:pPr>
            <w:r>
              <w:rPr>
                <w:b/>
                <w:sz w:val="16"/>
              </w:rPr>
              <w:t>Title</w:t>
            </w:r>
          </w:p>
        </w:tc>
        <w:tc>
          <w:tcPr>
            <w:tcW w:type="dxa" w:w="2857"/>
            <w:shd w:val="clear" w:color="auto" w:fill="E8E8E8"/>
          </w:tcPr>
          <w:p>
            <w:pPr>
              <w:spacing w:after="0"/>
              <w:jc w:val="left"/>
            </w:pPr>
            <w:r>
              <w:rPr>
                <w:b/>
                <w:sz w:val="16"/>
              </w:rPr>
              <w:t>Mapped hazard</w:t>
            </w:r>
          </w:p>
        </w:tc>
        <w:tc>
          <w:tcPr>
            <w:tcW w:type="dxa" w:w="19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00"/>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48"/>
          </w:tcPr>
          <w:p>
            <w:pPr>
              <w:spacing w:after="0"/>
              <w:jc w:val="left"/>
            </w:pPr>
            <w:r>
              <w:rPr>
                <w:sz w:val="16"/>
              </w:rPr>
              <w:t>Emergency</w:t>
            </w:r>
          </w:p>
        </w:tc>
        <w:tc>
          <w:tcPr>
            <w:tcW w:type="dxa" w:w="3178"/>
          </w:tcPr>
          <w:p>
            <w:pPr>
              <w:spacing w:after="0"/>
              <w:jc w:val="left"/>
            </w:pPr>
            <w:r>
              <w:rPr>
                <w:sz w:val="16"/>
              </w:rPr>
              <w:t>Severe Winter Storm</w:t>
            </w:r>
          </w:p>
        </w:tc>
        <w:tc>
          <w:tcPr>
            <w:tcW w:type="dxa" w:w="2857"/>
          </w:tcPr>
          <w:p>
            <w:pPr>
              <w:spacing w:after="0"/>
              <w:jc w:val="left"/>
            </w:pPr>
            <w:r>
              <w:rPr>
                <w:sz w:val="16"/>
              </w:rPr>
              <w:t>Winter Weather</w:t>
            </w:r>
          </w:p>
        </w:tc>
        <w:tc>
          <w:tcPr>
            <w:tcW w:type="dxa" w:w="1945"/>
          </w:tcPr>
          <w:p>
            <w:pPr>
              <w:spacing w:after="0"/>
              <w:jc w:val="right"/>
            </w:pPr>
            <w:r>
              <w:rPr>
                <w:sz w:val="16"/>
              </w:rPr>
              <w:t>no Public Assistance recorded</w:t>
            </w:r>
          </w:p>
        </w:tc>
        <w:tc>
          <w:tcPr>
            <w:tcW w:type="dxa" w:w="100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2024-04-11</w:t>
            </w:r>
          </w:p>
        </w:tc>
        <w:tc>
          <w:tcPr>
            <w:tcW w:type="dxa" w:w="1037"/>
          </w:tcPr>
          <w:p>
            <w:pPr>
              <w:spacing w:after="0"/>
              <w:jc w:val="left"/>
            </w:pPr>
            <w:r>
              <w:rPr>
                <w:sz w:val="16"/>
              </w:rPr>
              <w:t>DR-4787-WV</w:t>
            </w:r>
          </w:p>
        </w:tc>
        <w:tc>
          <w:tcPr>
            <w:tcW w:type="dxa" w:w="1148"/>
          </w:tcPr>
          <w:p>
            <w:pPr>
              <w:spacing w:after="0"/>
              <w:jc w:val="left"/>
            </w:pPr>
            <w:r>
              <w:rPr>
                <w:sz w:val="16"/>
              </w:rPr>
              <w:t>Major disaster</w:t>
            </w:r>
          </w:p>
        </w:tc>
        <w:tc>
          <w:tcPr>
            <w:tcW w:type="dxa" w:w="3178"/>
          </w:tcPr>
          <w:p>
            <w:pPr>
              <w:spacing w:after="0"/>
              <w:jc w:val="left"/>
            </w:pPr>
            <w:r>
              <w:rPr>
                <w:sz w:val="16"/>
              </w:rPr>
              <w:t>Severe Storms, Flooding, Landslides, and Mudslides</w:t>
            </w:r>
          </w:p>
        </w:tc>
        <w:tc>
          <w:tcPr>
            <w:tcW w:type="dxa" w:w="2857"/>
          </w:tcPr>
          <w:p>
            <w:pPr>
              <w:spacing w:after="0"/>
              <w:jc w:val="left"/>
            </w:pPr>
            <w:r>
              <w:rPr>
                <w:sz w:val="16"/>
              </w:rPr>
              <w:t>Inland Flooding (primary); also designated: Landslide</w:t>
            </w:r>
          </w:p>
        </w:tc>
        <w:tc>
          <w:tcPr>
            <w:tcW w:type="dxa" w:w="1945"/>
          </w:tcPr>
          <w:p>
            <w:pPr>
              <w:spacing w:after="0"/>
              <w:jc w:val="right"/>
            </w:pPr>
            <w:r>
              <w:rPr>
                <w:sz w:val="16"/>
              </w:rPr>
              <w:t>PA not declared for this county</w:t>
            </w:r>
          </w:p>
        </w:tc>
        <w:tc>
          <w:tcPr>
            <w:tcW w:type="dxa" w:w="100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2024-01-30</w:t>
            </w:r>
          </w:p>
        </w:tc>
        <w:tc>
          <w:tcPr>
            <w:tcW w:type="dxa" w:w="1037"/>
          </w:tcPr>
          <w:p>
            <w:pPr>
              <w:spacing w:after="0"/>
              <w:jc w:val="left"/>
            </w:pPr>
            <w:r>
              <w:rPr>
                <w:sz w:val="16"/>
              </w:rPr>
              <w:t>2023-08-28</w:t>
            </w:r>
          </w:p>
        </w:tc>
        <w:tc>
          <w:tcPr>
            <w:tcW w:type="dxa" w:w="1037"/>
          </w:tcPr>
          <w:p>
            <w:pPr>
              <w:spacing w:after="0"/>
              <w:jc w:val="left"/>
            </w:pPr>
            <w:r>
              <w:rPr>
                <w:sz w:val="16"/>
              </w:rPr>
              <w:t>DR-4756-WV</w:t>
            </w:r>
          </w:p>
        </w:tc>
        <w:tc>
          <w:tcPr>
            <w:tcW w:type="dxa" w:w="1148"/>
          </w:tcPr>
          <w:p>
            <w:pPr>
              <w:spacing w:after="0"/>
              <w:jc w:val="left"/>
            </w:pPr>
            <w:r>
              <w:rPr>
                <w:sz w:val="16"/>
              </w:rPr>
              <w:t>Major disaster</w:t>
            </w:r>
          </w:p>
        </w:tc>
        <w:tc>
          <w:tcPr>
            <w:tcW w:type="dxa" w:w="3178"/>
          </w:tcPr>
          <w:p>
            <w:pPr>
              <w:spacing w:after="0"/>
              <w:jc w:val="left"/>
            </w:pPr>
            <w:r>
              <w:rPr>
                <w:sz w:val="16"/>
              </w:rPr>
              <w:t>Severe Storms, Flooding, Landslides, and Mudslides</w:t>
            </w:r>
          </w:p>
        </w:tc>
        <w:tc>
          <w:tcPr>
            <w:tcW w:type="dxa" w:w="2857"/>
          </w:tcPr>
          <w:p>
            <w:pPr>
              <w:spacing w:after="0"/>
              <w:jc w:val="left"/>
            </w:pPr>
            <w:r>
              <w:rPr>
                <w:sz w:val="16"/>
              </w:rPr>
              <w:t>Inland Flooding (primary); also designated: Landslide</w:t>
            </w:r>
          </w:p>
        </w:tc>
        <w:tc>
          <w:tcPr>
            <w:tcW w:type="dxa" w:w="1945"/>
          </w:tcPr>
          <w:p>
            <w:pPr>
              <w:spacing w:after="0"/>
              <w:jc w:val="right"/>
            </w:pPr>
            <w:r>
              <w:rPr>
                <w:sz w:val="16"/>
              </w:rPr>
              <w:t>no Public Assistance recorded</w:t>
            </w:r>
          </w:p>
        </w:tc>
        <w:tc>
          <w:tcPr>
            <w:tcW w:type="dxa" w:w="100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48"/>
          </w:tcPr>
          <w:p>
            <w:pPr>
              <w:spacing w:after="0"/>
              <w:jc w:val="left"/>
            </w:pPr>
            <w:r>
              <w:rPr>
                <w:sz w:val="16"/>
              </w:rPr>
              <w:t>Major disaster</w:t>
            </w:r>
          </w:p>
        </w:tc>
        <w:tc>
          <w:tcPr>
            <w:tcW w:type="dxa" w:w="3178"/>
          </w:tcPr>
          <w:p>
            <w:pPr>
              <w:spacing w:after="0"/>
              <w:jc w:val="left"/>
            </w:pPr>
            <w:r>
              <w:rPr>
                <w:sz w:val="16"/>
              </w:rPr>
              <w:t>COVID-19 Pandemic</w:t>
            </w:r>
          </w:p>
        </w:tc>
        <w:tc>
          <w:tcPr>
            <w:tcW w:type="dxa" w:w="2857"/>
          </w:tcPr>
          <w:p>
            <w:pPr>
              <w:spacing w:after="0"/>
              <w:jc w:val="left"/>
            </w:pPr>
            <w:r>
              <w:rPr>
                <w:sz w:val="16"/>
              </w:rPr>
              <w:t>Non-natural, not counted</w:t>
            </w:r>
          </w:p>
        </w:tc>
        <w:tc>
          <w:tcPr>
            <w:tcW w:type="dxa" w:w="1945"/>
          </w:tcPr>
          <w:p>
            <w:pPr>
              <w:spacing w:after="0"/>
              <w:jc w:val="right"/>
            </w:pPr>
            <w:r>
              <w:rPr>
                <w:sz w:val="16"/>
              </w:rPr>
              <w:t>$78,229.91</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48"/>
          </w:tcPr>
          <w:p>
            <w:pPr>
              <w:spacing w:after="0"/>
              <w:jc w:val="left"/>
            </w:pPr>
            <w:r>
              <w:rPr>
                <w:sz w:val="16"/>
              </w:rPr>
              <w:t>Emergency</w:t>
            </w:r>
          </w:p>
        </w:tc>
        <w:tc>
          <w:tcPr>
            <w:tcW w:type="dxa" w:w="3178"/>
          </w:tcPr>
          <w:p>
            <w:pPr>
              <w:spacing w:after="0"/>
              <w:jc w:val="left"/>
            </w:pPr>
            <w:r>
              <w:rPr>
                <w:sz w:val="16"/>
              </w:rPr>
              <w:t>COVID-19</w:t>
            </w:r>
          </w:p>
        </w:tc>
        <w:tc>
          <w:tcPr>
            <w:tcW w:type="dxa" w:w="2857"/>
          </w:tcPr>
          <w:p>
            <w:pPr>
              <w:spacing w:after="0"/>
              <w:jc w:val="left"/>
            </w:pPr>
            <w:r>
              <w:rPr>
                <w:sz w:val="16"/>
              </w:rPr>
              <w:t>Non-natural, not counted</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r>
              <w:rPr>
                <w:sz w:val="16"/>
              </w:rPr>
              <w:t>same incident as DR-4517</w:t>
            </w: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148"/>
          </w:tcPr>
          <w:p>
            <w:pPr>
              <w:spacing w:after="0"/>
              <w:jc w:val="left"/>
            </w:pPr>
            <w:r>
              <w:rPr>
                <w:sz w:val="16"/>
              </w:rPr>
              <w:t>Major disaster</w:t>
            </w:r>
          </w:p>
        </w:tc>
        <w:tc>
          <w:tcPr>
            <w:tcW w:type="dxa" w:w="3178"/>
          </w:tcPr>
          <w:p>
            <w:pPr>
              <w:spacing w:after="0"/>
              <w:jc w:val="left"/>
            </w:pPr>
            <w:r>
              <w:rPr>
                <w:sz w:val="16"/>
              </w:rPr>
              <w:t>Severe Storms, Flooding, Landslides, and Mudslides</w:t>
            </w:r>
          </w:p>
        </w:tc>
        <w:tc>
          <w:tcPr>
            <w:tcW w:type="dxa" w:w="2857"/>
          </w:tcPr>
          <w:p>
            <w:pPr>
              <w:spacing w:after="0"/>
              <w:jc w:val="left"/>
            </w:pPr>
            <w:r>
              <w:rPr>
                <w:sz w:val="16"/>
              </w:rPr>
              <w:t>Inland Flooding (primary); also designated: Landslide</w:t>
            </w:r>
          </w:p>
        </w:tc>
        <w:tc>
          <w:tcPr>
            <w:tcW w:type="dxa" w:w="1945"/>
          </w:tcPr>
          <w:p>
            <w:pPr>
              <w:spacing w:after="0"/>
              <w:jc w:val="right"/>
            </w:pPr>
            <w:r>
              <w:rPr>
                <w:sz w:val="16"/>
              </w:rPr>
              <w:t>$522,695.63</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2015-07-10</w:t>
            </w:r>
          </w:p>
        </w:tc>
        <w:tc>
          <w:tcPr>
            <w:tcW w:type="dxa" w:w="1037"/>
          </w:tcPr>
          <w:p>
            <w:pPr>
              <w:spacing w:after="0"/>
              <w:jc w:val="left"/>
            </w:pPr>
            <w:r>
              <w:rPr>
                <w:sz w:val="16"/>
              </w:rPr>
              <w:t>DR-4236-WV</w:t>
            </w:r>
          </w:p>
        </w:tc>
        <w:tc>
          <w:tcPr>
            <w:tcW w:type="dxa" w:w="1148"/>
          </w:tcPr>
          <w:p>
            <w:pPr>
              <w:spacing w:after="0"/>
              <w:jc w:val="left"/>
            </w:pPr>
            <w:r>
              <w:rPr>
                <w:sz w:val="16"/>
              </w:rPr>
              <w:t>Major disaster</w:t>
            </w:r>
          </w:p>
        </w:tc>
        <w:tc>
          <w:tcPr>
            <w:tcW w:type="dxa" w:w="3178"/>
          </w:tcPr>
          <w:p>
            <w:pPr>
              <w:spacing w:after="0"/>
              <w:jc w:val="left"/>
            </w:pPr>
            <w:r>
              <w:rPr>
                <w:sz w:val="16"/>
              </w:rPr>
              <w:t>Severe Storms, Straight-Line Winds, Flooding, Landslides, and Mudslides</w:t>
            </w:r>
          </w:p>
        </w:tc>
        <w:tc>
          <w:tcPr>
            <w:tcW w:type="dxa" w:w="2857"/>
          </w:tcPr>
          <w:p>
            <w:pPr>
              <w:spacing w:after="0"/>
              <w:jc w:val="left"/>
            </w:pPr>
            <w:r>
              <w:rPr>
                <w:sz w:val="16"/>
              </w:rPr>
              <w:t>Inland Flooding; Landslide; Strong Wind</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2015-05-21</w:t>
            </w:r>
          </w:p>
        </w:tc>
        <w:tc>
          <w:tcPr>
            <w:tcW w:type="dxa" w:w="1037"/>
          </w:tcPr>
          <w:p>
            <w:pPr>
              <w:spacing w:after="0"/>
              <w:jc w:val="left"/>
            </w:pPr>
            <w:r>
              <w:rPr>
                <w:sz w:val="16"/>
              </w:rPr>
              <w:t>2015-04-13</w:t>
            </w:r>
          </w:p>
        </w:tc>
        <w:tc>
          <w:tcPr>
            <w:tcW w:type="dxa" w:w="1037"/>
          </w:tcPr>
          <w:p>
            <w:pPr>
              <w:spacing w:after="0"/>
              <w:jc w:val="left"/>
            </w:pPr>
            <w:r>
              <w:rPr>
                <w:sz w:val="16"/>
              </w:rPr>
              <w:t>DR-4221-WV</w:t>
            </w:r>
          </w:p>
        </w:tc>
        <w:tc>
          <w:tcPr>
            <w:tcW w:type="dxa" w:w="1148"/>
          </w:tcPr>
          <w:p>
            <w:pPr>
              <w:spacing w:after="0"/>
              <w:jc w:val="left"/>
            </w:pPr>
            <w:r>
              <w:rPr>
                <w:sz w:val="16"/>
              </w:rPr>
              <w:t>Major disaster</w:t>
            </w:r>
          </w:p>
        </w:tc>
        <w:tc>
          <w:tcPr>
            <w:tcW w:type="dxa" w:w="3178"/>
          </w:tcPr>
          <w:p>
            <w:pPr>
              <w:spacing w:after="0"/>
              <w:jc w:val="left"/>
            </w:pPr>
            <w:r>
              <w:rPr>
                <w:sz w:val="16"/>
              </w:rPr>
              <w:t>Severe Storms, Flooding, Landslides, and Mudslides</w:t>
            </w:r>
          </w:p>
        </w:tc>
        <w:tc>
          <w:tcPr>
            <w:tcW w:type="dxa" w:w="2857"/>
          </w:tcPr>
          <w:p>
            <w:pPr>
              <w:spacing w:after="0"/>
              <w:jc w:val="left"/>
            </w:pPr>
            <w:r>
              <w:rPr>
                <w:sz w:val="16"/>
              </w:rPr>
              <w:t>Inland Flooding (primary); also designated: Landslide</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148"/>
          </w:tcPr>
          <w:p>
            <w:pPr>
              <w:spacing w:after="0"/>
              <w:jc w:val="left"/>
            </w:pPr>
            <w:r>
              <w:rPr>
                <w:sz w:val="16"/>
              </w:rPr>
              <w:t>Major disaster</w:t>
            </w:r>
          </w:p>
        </w:tc>
        <w:tc>
          <w:tcPr>
            <w:tcW w:type="dxa" w:w="3178"/>
          </w:tcPr>
          <w:p>
            <w:pPr>
              <w:spacing w:after="0"/>
              <w:jc w:val="left"/>
            </w:pPr>
            <w:r>
              <w:rPr>
                <w:sz w:val="16"/>
              </w:rPr>
              <w:t>Severe Winter Storm, Flooding, Landslides, and Mudslides</w:t>
            </w:r>
          </w:p>
        </w:tc>
        <w:tc>
          <w:tcPr>
            <w:tcW w:type="dxa" w:w="2857"/>
          </w:tcPr>
          <w:p>
            <w:pPr>
              <w:spacing w:after="0"/>
              <w:jc w:val="left"/>
            </w:pPr>
            <w:r>
              <w:rPr>
                <w:sz w:val="16"/>
              </w:rPr>
              <w:t>Inland Flooding; Landslide; Winter Weather</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2014-01-10</w:t>
            </w:r>
          </w:p>
        </w:tc>
        <w:tc>
          <w:tcPr>
            <w:tcW w:type="dxa" w:w="1037"/>
          </w:tcPr>
          <w:p>
            <w:pPr>
              <w:spacing w:after="0"/>
              <w:jc w:val="left"/>
            </w:pPr>
            <w:r>
              <w:rPr>
                <w:sz w:val="16"/>
              </w:rPr>
              <w:t>2014-01-09</w:t>
            </w:r>
          </w:p>
        </w:tc>
        <w:tc>
          <w:tcPr>
            <w:tcW w:type="dxa" w:w="1037"/>
          </w:tcPr>
          <w:p>
            <w:pPr>
              <w:spacing w:after="0"/>
              <w:jc w:val="left"/>
            </w:pPr>
            <w:r>
              <w:rPr>
                <w:sz w:val="16"/>
              </w:rPr>
              <w:t>EM-3366-WV</w:t>
            </w:r>
          </w:p>
        </w:tc>
        <w:tc>
          <w:tcPr>
            <w:tcW w:type="dxa" w:w="1148"/>
          </w:tcPr>
          <w:p>
            <w:pPr>
              <w:spacing w:after="0"/>
              <w:jc w:val="left"/>
            </w:pPr>
            <w:r>
              <w:rPr>
                <w:sz w:val="16"/>
              </w:rPr>
              <w:t>Emergency</w:t>
            </w:r>
          </w:p>
        </w:tc>
        <w:tc>
          <w:tcPr>
            <w:tcW w:type="dxa" w:w="3178"/>
          </w:tcPr>
          <w:p>
            <w:pPr>
              <w:spacing w:after="0"/>
              <w:jc w:val="left"/>
            </w:pPr>
            <w:r>
              <w:rPr>
                <w:sz w:val="16"/>
              </w:rPr>
              <w:t>Chemical Spill</w:t>
            </w:r>
          </w:p>
        </w:tc>
        <w:tc>
          <w:tcPr>
            <w:tcW w:type="dxa" w:w="2857"/>
          </w:tcPr>
          <w:p>
            <w:pPr>
              <w:spacing w:after="0"/>
              <w:jc w:val="left"/>
            </w:pPr>
            <w:r>
              <w:rPr>
                <w:sz w:val="16"/>
              </w:rPr>
              <w:t>Non-natural, not counted</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2013-07-26</w:t>
            </w:r>
          </w:p>
        </w:tc>
        <w:tc>
          <w:tcPr>
            <w:tcW w:type="dxa" w:w="1037"/>
          </w:tcPr>
          <w:p>
            <w:pPr>
              <w:spacing w:after="0"/>
              <w:jc w:val="left"/>
            </w:pPr>
            <w:r>
              <w:rPr>
                <w:sz w:val="16"/>
              </w:rPr>
              <w:t>2013-06-13</w:t>
            </w:r>
          </w:p>
        </w:tc>
        <w:tc>
          <w:tcPr>
            <w:tcW w:type="dxa" w:w="1037"/>
          </w:tcPr>
          <w:p>
            <w:pPr>
              <w:spacing w:after="0"/>
              <w:jc w:val="left"/>
            </w:pPr>
            <w:r>
              <w:rPr>
                <w:sz w:val="16"/>
              </w:rPr>
              <w:t>DR-4132-WV</w:t>
            </w:r>
          </w:p>
        </w:tc>
        <w:tc>
          <w:tcPr>
            <w:tcW w:type="dxa" w:w="1148"/>
          </w:tcPr>
          <w:p>
            <w:pPr>
              <w:spacing w:after="0"/>
              <w:jc w:val="left"/>
            </w:pPr>
            <w:r>
              <w:rPr>
                <w:sz w:val="16"/>
              </w:rPr>
              <w:t>Major disaster</w:t>
            </w:r>
          </w:p>
        </w:tc>
        <w:tc>
          <w:tcPr>
            <w:tcW w:type="dxa" w:w="3178"/>
          </w:tcPr>
          <w:p>
            <w:pPr>
              <w:spacing w:after="0"/>
              <w:jc w:val="left"/>
            </w:pPr>
            <w:r>
              <w:rPr>
                <w:sz w:val="16"/>
              </w:rPr>
              <w:t>Severe Storms and Flooding</w:t>
            </w:r>
          </w:p>
        </w:tc>
        <w:tc>
          <w:tcPr>
            <w:tcW w:type="dxa" w:w="2857"/>
          </w:tcPr>
          <w:p>
            <w:pPr>
              <w:spacing w:after="0"/>
              <w:jc w:val="left"/>
            </w:pPr>
            <w:r>
              <w:rPr>
                <w:sz w:val="16"/>
              </w:rPr>
              <w:t>Inland Flooding</w:t>
            </w:r>
          </w:p>
        </w:tc>
        <w:tc>
          <w:tcPr>
            <w:tcW w:type="dxa" w:w="1945"/>
          </w:tcPr>
          <w:p>
            <w:pPr>
              <w:spacing w:after="0"/>
              <w:jc w:val="right"/>
            </w:pPr>
            <w:r>
              <w:rPr>
                <w:sz w:val="16"/>
              </w:rPr>
              <w:t>$1,523,012.39</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48"/>
          </w:tcPr>
          <w:p>
            <w:pPr>
              <w:spacing w:after="0"/>
              <w:jc w:val="left"/>
            </w:pPr>
            <w:r>
              <w:rPr>
                <w:sz w:val="16"/>
              </w:rPr>
              <w:t>Emergency</w:t>
            </w:r>
          </w:p>
        </w:tc>
        <w:tc>
          <w:tcPr>
            <w:tcW w:type="dxa" w:w="3178"/>
          </w:tcPr>
          <w:p>
            <w:pPr>
              <w:spacing w:after="0"/>
              <w:jc w:val="left"/>
            </w:pPr>
            <w:r>
              <w:rPr>
                <w:sz w:val="16"/>
              </w:rPr>
              <w:t>Hurricane Sandy</w:t>
            </w:r>
          </w:p>
        </w:tc>
        <w:tc>
          <w:tcPr>
            <w:tcW w:type="dxa" w:w="2857"/>
          </w:tcPr>
          <w:p>
            <w:pPr>
              <w:spacing w:after="0"/>
              <w:jc w:val="left"/>
            </w:pPr>
            <w:r>
              <w:rPr>
                <w:sz w:val="16"/>
              </w:rPr>
              <w:t>Hurricane</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48"/>
          </w:tcPr>
          <w:p>
            <w:pPr>
              <w:spacing w:after="0"/>
              <w:jc w:val="left"/>
            </w:pPr>
            <w:r>
              <w:rPr>
                <w:sz w:val="16"/>
              </w:rPr>
              <w:t>Major disaster</w:t>
            </w:r>
          </w:p>
        </w:tc>
        <w:tc>
          <w:tcPr>
            <w:tcW w:type="dxa" w:w="3178"/>
          </w:tcPr>
          <w:p>
            <w:pPr>
              <w:spacing w:after="0"/>
              <w:jc w:val="left"/>
            </w:pPr>
            <w:r>
              <w:rPr>
                <w:sz w:val="16"/>
              </w:rPr>
              <w:t>Severe Storms and Straight-Line Winds</w:t>
            </w:r>
          </w:p>
        </w:tc>
        <w:tc>
          <w:tcPr>
            <w:tcW w:type="dxa" w:w="2857"/>
          </w:tcPr>
          <w:p>
            <w:pPr>
              <w:spacing w:after="0"/>
              <w:jc w:val="left"/>
            </w:pPr>
            <w:r>
              <w:rPr>
                <w:sz w:val="16"/>
              </w:rPr>
              <w:t>Strong Wind</w:t>
            </w:r>
          </w:p>
        </w:tc>
        <w:tc>
          <w:tcPr>
            <w:tcW w:type="dxa" w:w="1945"/>
          </w:tcPr>
          <w:p>
            <w:pPr>
              <w:spacing w:after="0"/>
              <w:jc w:val="right"/>
            </w:pPr>
            <w:r>
              <w:rPr>
                <w:sz w:val="16"/>
              </w:rPr>
              <w:t>$50,181.41</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48"/>
          </w:tcPr>
          <w:p>
            <w:pPr>
              <w:spacing w:after="0"/>
              <w:jc w:val="left"/>
            </w:pPr>
            <w:r>
              <w:rPr>
                <w:sz w:val="16"/>
              </w:rPr>
              <w:t>Emergency</w:t>
            </w:r>
          </w:p>
        </w:tc>
        <w:tc>
          <w:tcPr>
            <w:tcW w:type="dxa" w:w="3178"/>
          </w:tcPr>
          <w:p>
            <w:pPr>
              <w:spacing w:after="0"/>
              <w:jc w:val="left"/>
            </w:pPr>
            <w:r>
              <w:rPr>
                <w:sz w:val="16"/>
              </w:rPr>
              <w:t>Severe Storms</w:t>
            </w:r>
          </w:p>
        </w:tc>
        <w:tc>
          <w:tcPr>
            <w:tcW w:type="dxa" w:w="2857"/>
          </w:tcPr>
          <w:p>
            <w:pPr>
              <w:spacing w:after="0"/>
              <w:jc w:val="left"/>
            </w:pPr>
            <w:r>
              <w:rPr>
                <w:sz w:val="16"/>
              </w:rPr>
              <w:t>Hazard not mapped (severe storm title names no single hazard); not counted</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r>
              <w:rPr>
                <w:sz w:val="16"/>
              </w:rPr>
              <w:t>same incident as DR-4071</w:t>
            </w: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DR-4059-WV</w:t>
            </w:r>
          </w:p>
        </w:tc>
        <w:tc>
          <w:tcPr>
            <w:tcW w:type="dxa" w:w="1148"/>
          </w:tcPr>
          <w:p>
            <w:pPr>
              <w:spacing w:after="0"/>
              <w:jc w:val="left"/>
            </w:pPr>
            <w:r>
              <w:rPr>
                <w:sz w:val="16"/>
              </w:rPr>
              <w:t>Major disaster</w:t>
            </w:r>
          </w:p>
        </w:tc>
        <w:tc>
          <w:tcPr>
            <w:tcW w:type="dxa" w:w="3178"/>
          </w:tcPr>
          <w:p>
            <w:pPr>
              <w:spacing w:after="0"/>
              <w:jc w:val="left"/>
            </w:pPr>
            <w:r>
              <w:rPr>
                <w:sz w:val="16"/>
              </w:rPr>
              <w:t>Severe Storms, Tornadoes, Flooding, Mudslides, and Landslides</w:t>
            </w:r>
          </w:p>
        </w:tc>
        <w:tc>
          <w:tcPr>
            <w:tcW w:type="dxa" w:w="2857"/>
          </w:tcPr>
          <w:p>
            <w:pPr>
              <w:spacing w:after="0"/>
              <w:jc w:val="left"/>
            </w:pPr>
            <w:r>
              <w:rPr>
                <w:sz w:val="16"/>
              </w:rPr>
              <w:t>Inland Flooding; Landslide; Tornado</w:t>
            </w:r>
          </w:p>
        </w:tc>
        <w:tc>
          <w:tcPr>
            <w:tcW w:type="dxa" w:w="1945"/>
          </w:tcPr>
          <w:p>
            <w:pPr>
              <w:spacing w:after="0"/>
              <w:jc w:val="right"/>
            </w:pPr>
            <w:r>
              <w:rPr>
                <w:sz w:val="16"/>
              </w:rPr>
              <w:t>$50,044.72</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148"/>
          </w:tcPr>
          <w:p>
            <w:pPr>
              <w:spacing w:after="0"/>
              <w:jc w:val="left"/>
            </w:pPr>
            <w:r>
              <w:rPr>
                <w:sz w:val="16"/>
              </w:rPr>
              <w:t>Major disaster</w:t>
            </w:r>
          </w:p>
        </w:tc>
        <w:tc>
          <w:tcPr>
            <w:tcW w:type="dxa" w:w="3178"/>
          </w:tcPr>
          <w:p>
            <w:pPr>
              <w:spacing w:after="0"/>
              <w:jc w:val="left"/>
            </w:pPr>
            <w:r>
              <w:rPr>
                <w:sz w:val="16"/>
              </w:rPr>
              <w:t>Severe Winter Storm and Snowstorm</w:t>
            </w:r>
          </w:p>
        </w:tc>
        <w:tc>
          <w:tcPr>
            <w:tcW w:type="dxa" w:w="2857"/>
          </w:tcPr>
          <w:p>
            <w:pPr>
              <w:spacing w:after="0"/>
              <w:jc w:val="left"/>
            </w:pPr>
            <w:r>
              <w:rPr>
                <w:sz w:val="16"/>
              </w:rPr>
              <w:t>Winter Weather</w:t>
            </w:r>
          </w:p>
        </w:tc>
        <w:tc>
          <w:tcPr>
            <w:tcW w:type="dxa" w:w="1945"/>
          </w:tcPr>
          <w:p>
            <w:pPr>
              <w:spacing w:after="0"/>
              <w:jc w:val="right"/>
            </w:pPr>
            <w:r>
              <w:rPr>
                <w:sz w:val="16"/>
              </w:rPr>
              <w:t>$9,012.86</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2009-05-15</w:t>
            </w:r>
          </w:p>
        </w:tc>
        <w:tc>
          <w:tcPr>
            <w:tcW w:type="dxa" w:w="1037"/>
          </w:tcPr>
          <w:p>
            <w:pPr>
              <w:spacing w:after="0"/>
              <w:jc w:val="left"/>
            </w:pPr>
            <w:r>
              <w:rPr>
                <w:sz w:val="16"/>
              </w:rPr>
              <w:t>2009-05-03</w:t>
            </w:r>
          </w:p>
        </w:tc>
        <w:tc>
          <w:tcPr>
            <w:tcW w:type="dxa" w:w="1037"/>
          </w:tcPr>
          <w:p>
            <w:pPr>
              <w:spacing w:after="0"/>
              <w:jc w:val="left"/>
            </w:pPr>
            <w:r>
              <w:rPr>
                <w:sz w:val="16"/>
              </w:rPr>
              <w:t>DR-1838-WV</w:t>
            </w:r>
          </w:p>
        </w:tc>
        <w:tc>
          <w:tcPr>
            <w:tcW w:type="dxa" w:w="1148"/>
          </w:tcPr>
          <w:p>
            <w:pPr>
              <w:spacing w:after="0"/>
              <w:jc w:val="left"/>
            </w:pPr>
            <w:r>
              <w:rPr>
                <w:sz w:val="16"/>
              </w:rPr>
              <w:t>Major disaster</w:t>
            </w:r>
          </w:p>
        </w:tc>
        <w:tc>
          <w:tcPr>
            <w:tcW w:type="dxa" w:w="3178"/>
          </w:tcPr>
          <w:p>
            <w:pPr>
              <w:spacing w:after="0"/>
              <w:jc w:val="left"/>
            </w:pPr>
            <w:r>
              <w:rPr>
                <w:sz w:val="16"/>
              </w:rPr>
              <w:t>Severe Storms, Flooding, Mudslides, and Landslides</w:t>
            </w:r>
          </w:p>
        </w:tc>
        <w:tc>
          <w:tcPr>
            <w:tcW w:type="dxa" w:w="2857"/>
          </w:tcPr>
          <w:p>
            <w:pPr>
              <w:spacing w:after="0"/>
              <w:jc w:val="left"/>
            </w:pPr>
            <w:r>
              <w:rPr>
                <w:sz w:val="16"/>
              </w:rPr>
              <w:t>Inland Flooding; Landslide</w:t>
            </w:r>
          </w:p>
        </w:tc>
        <w:tc>
          <w:tcPr>
            <w:tcW w:type="dxa" w:w="1945"/>
          </w:tcPr>
          <w:p>
            <w:pPr>
              <w:spacing w:after="0"/>
              <w:jc w:val="right"/>
            </w:pPr>
            <w:r>
              <w:rPr>
                <w:sz w:val="16"/>
              </w:rPr>
              <w:t>$24,902.64</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48"/>
          </w:tcPr>
          <w:p>
            <w:pPr>
              <w:spacing w:after="0"/>
              <w:jc w:val="left"/>
            </w:pPr>
            <w:r>
              <w:rPr>
                <w:sz w:val="16"/>
              </w:rPr>
              <w:t>Emergency</w:t>
            </w:r>
          </w:p>
        </w:tc>
        <w:tc>
          <w:tcPr>
            <w:tcW w:type="dxa" w:w="3178"/>
          </w:tcPr>
          <w:p>
            <w:pPr>
              <w:spacing w:after="0"/>
              <w:jc w:val="left"/>
            </w:pPr>
            <w:r>
              <w:rPr>
                <w:sz w:val="16"/>
              </w:rPr>
              <w:t>Hurricane Katrina Evacuation</w:t>
            </w:r>
          </w:p>
        </w:tc>
        <w:tc>
          <w:tcPr>
            <w:tcW w:type="dxa" w:w="2857"/>
          </w:tcPr>
          <w:p>
            <w:pPr>
              <w:spacing w:after="0"/>
              <w:jc w:val="left"/>
            </w:pPr>
            <w:r>
              <w:rPr>
                <w:sz w:val="16"/>
              </w:rPr>
              <w:t>Hurricane: evacuation support, not a local hazard event; not counted</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148"/>
          </w:tcPr>
          <w:p>
            <w:pPr>
              <w:spacing w:after="0"/>
              <w:jc w:val="left"/>
            </w:pPr>
            <w:r>
              <w:rPr>
                <w:sz w:val="16"/>
              </w:rPr>
              <w:t>Major disaster</w:t>
            </w:r>
          </w:p>
        </w:tc>
        <w:tc>
          <w:tcPr>
            <w:tcW w:type="dxa" w:w="3178"/>
          </w:tcPr>
          <w:p>
            <w:pPr>
              <w:spacing w:after="0"/>
              <w:jc w:val="left"/>
            </w:pPr>
            <w:r>
              <w:rPr>
                <w:sz w:val="16"/>
              </w:rPr>
              <w:t>Severe Storms, Flooding, and Landslides</w:t>
            </w:r>
          </w:p>
        </w:tc>
        <w:tc>
          <w:tcPr>
            <w:tcW w:type="dxa" w:w="2857"/>
          </w:tcPr>
          <w:p>
            <w:pPr>
              <w:spacing w:after="0"/>
              <w:jc w:val="left"/>
            </w:pPr>
            <w:r>
              <w:rPr>
                <w:sz w:val="16"/>
              </w:rPr>
              <w:t>Inland Flooding; Landslide</w:t>
            </w:r>
          </w:p>
        </w:tc>
        <w:tc>
          <w:tcPr>
            <w:tcW w:type="dxa" w:w="1945"/>
          </w:tcPr>
          <w:p>
            <w:pPr>
              <w:spacing w:after="0"/>
              <w:jc w:val="right"/>
            </w:pPr>
            <w:r>
              <w:rPr>
                <w:sz w:val="16"/>
              </w:rPr>
              <w:t>$6,185.74</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148"/>
          </w:tcPr>
          <w:p>
            <w:pPr>
              <w:spacing w:after="0"/>
              <w:jc w:val="left"/>
            </w:pPr>
            <w:r>
              <w:rPr>
                <w:sz w:val="16"/>
              </w:rPr>
              <w:t>Major disaster</w:t>
            </w:r>
          </w:p>
        </w:tc>
        <w:tc>
          <w:tcPr>
            <w:tcW w:type="dxa" w:w="3178"/>
          </w:tcPr>
          <w:p>
            <w:pPr>
              <w:spacing w:after="0"/>
              <w:jc w:val="left"/>
            </w:pPr>
            <w:r>
              <w:rPr>
                <w:sz w:val="16"/>
              </w:rPr>
              <w:t>Severe Winter Storm, Record/Near Record Snow, Heavy Rains, Flooding and Landslides</w:t>
            </w:r>
          </w:p>
        </w:tc>
        <w:tc>
          <w:tcPr>
            <w:tcW w:type="dxa" w:w="2857"/>
          </w:tcPr>
          <w:p>
            <w:pPr>
              <w:spacing w:after="0"/>
              <w:jc w:val="left"/>
            </w:pPr>
            <w:r>
              <w:rPr>
                <w:sz w:val="16"/>
              </w:rPr>
              <w:t>Inland Flooding; Landslide; Winter Weather</w:t>
            </w:r>
          </w:p>
        </w:tc>
        <w:tc>
          <w:tcPr>
            <w:tcW w:type="dxa" w:w="1945"/>
          </w:tcPr>
          <w:p>
            <w:pPr>
              <w:spacing w:after="0"/>
              <w:jc w:val="right"/>
            </w:pPr>
            <w:r>
              <w:rPr>
                <w:sz w:val="16"/>
              </w:rPr>
              <w:t>$32,990.78</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148"/>
          </w:tcPr>
          <w:p>
            <w:pPr>
              <w:spacing w:after="0"/>
              <w:jc w:val="left"/>
            </w:pPr>
            <w:r>
              <w:rPr>
                <w:sz w:val="16"/>
              </w:rPr>
              <w:t>Major disaster</w:t>
            </w:r>
          </w:p>
        </w:tc>
        <w:tc>
          <w:tcPr>
            <w:tcW w:type="dxa" w:w="3178"/>
          </w:tcPr>
          <w:p>
            <w:pPr>
              <w:spacing w:after="0"/>
              <w:jc w:val="left"/>
            </w:pPr>
            <w:r>
              <w:rPr>
                <w:sz w:val="16"/>
              </w:rPr>
              <w:t>Severe Storms, Flooding and Landslides</w:t>
            </w:r>
          </w:p>
        </w:tc>
        <w:tc>
          <w:tcPr>
            <w:tcW w:type="dxa" w:w="2857"/>
          </w:tcPr>
          <w:p>
            <w:pPr>
              <w:spacing w:after="0"/>
              <w:jc w:val="left"/>
            </w:pPr>
            <w:r>
              <w:rPr>
                <w:sz w:val="16"/>
              </w:rPr>
              <w:t>Inland Flooding; Landslide</w:t>
            </w:r>
          </w:p>
        </w:tc>
        <w:tc>
          <w:tcPr>
            <w:tcW w:type="dxa" w:w="1945"/>
          </w:tcPr>
          <w:p>
            <w:pPr>
              <w:spacing w:after="0"/>
              <w:jc w:val="right"/>
            </w:pPr>
            <w:r>
              <w:rPr>
                <w:sz w:val="16"/>
              </w:rPr>
              <w:t>PA not declared for this county</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148"/>
          </w:tcPr>
          <w:p>
            <w:pPr>
              <w:spacing w:after="0"/>
              <w:jc w:val="left"/>
            </w:pPr>
            <w:r>
              <w:rPr>
                <w:sz w:val="16"/>
              </w:rPr>
              <w:t>Major disaster</w:t>
            </w:r>
          </w:p>
        </w:tc>
        <w:tc>
          <w:tcPr>
            <w:tcW w:type="dxa" w:w="3178"/>
          </w:tcPr>
          <w:p>
            <w:pPr>
              <w:spacing w:after="0"/>
              <w:jc w:val="left"/>
            </w:pPr>
            <w:r>
              <w:rPr>
                <w:sz w:val="16"/>
              </w:rPr>
              <w:t>Flooding, Severe Storms, and Landslides</w:t>
            </w:r>
          </w:p>
        </w:tc>
        <w:tc>
          <w:tcPr>
            <w:tcW w:type="dxa" w:w="2857"/>
          </w:tcPr>
          <w:p>
            <w:pPr>
              <w:spacing w:after="0"/>
              <w:jc w:val="left"/>
            </w:pPr>
            <w:r>
              <w:rPr>
                <w:sz w:val="16"/>
              </w:rPr>
              <w:t>Inland Flooding (primary); also designated: Landslide</w:t>
            </w:r>
          </w:p>
        </w:tc>
        <w:tc>
          <w:tcPr>
            <w:tcW w:type="dxa" w:w="1945"/>
          </w:tcPr>
          <w:p>
            <w:pPr>
              <w:spacing w:after="0"/>
              <w:jc w:val="right"/>
            </w:pPr>
            <w:r>
              <w:rPr>
                <w:sz w:val="16"/>
              </w:rPr>
              <w:t>$69,382.64</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48"/>
          </w:tcPr>
          <w:p>
            <w:pPr>
              <w:spacing w:after="0"/>
              <w:jc w:val="left"/>
            </w:pPr>
            <w:r>
              <w:rPr>
                <w:sz w:val="16"/>
              </w:rPr>
              <w:t>Major disaster</w:t>
            </w:r>
          </w:p>
        </w:tc>
        <w:tc>
          <w:tcPr>
            <w:tcW w:type="dxa" w:w="3178"/>
          </w:tcPr>
          <w:p>
            <w:pPr>
              <w:spacing w:after="0"/>
              <w:jc w:val="left"/>
            </w:pPr>
            <w:r>
              <w:rPr>
                <w:sz w:val="16"/>
              </w:rPr>
              <w:t>Severe Storms and Flooding</w:t>
            </w:r>
          </w:p>
        </w:tc>
        <w:tc>
          <w:tcPr>
            <w:tcW w:type="dxa" w:w="2857"/>
          </w:tcPr>
          <w:p>
            <w:pPr>
              <w:spacing w:after="0"/>
              <w:jc w:val="left"/>
            </w:pPr>
            <w:r>
              <w:rPr>
                <w:sz w:val="16"/>
              </w:rPr>
              <w:t>Inland Flooding; Winter Weather</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DR-1168-WV</w:t>
            </w:r>
          </w:p>
        </w:tc>
        <w:tc>
          <w:tcPr>
            <w:tcW w:type="dxa" w:w="1148"/>
          </w:tcPr>
          <w:p>
            <w:pPr>
              <w:spacing w:after="0"/>
              <w:jc w:val="left"/>
            </w:pPr>
            <w:r>
              <w:rPr>
                <w:sz w:val="16"/>
              </w:rPr>
              <w:t>Major disaster</w:t>
            </w:r>
          </w:p>
        </w:tc>
        <w:tc>
          <w:tcPr>
            <w:tcW w:type="dxa" w:w="3178"/>
          </w:tcPr>
          <w:p>
            <w:pPr>
              <w:spacing w:after="0"/>
              <w:jc w:val="left"/>
            </w:pPr>
            <w:r>
              <w:rPr>
                <w:sz w:val="16"/>
              </w:rPr>
              <w:t>Heavy &amp; Wind Driven Rain, High Winds,Flooding,Slides</w:t>
            </w:r>
          </w:p>
        </w:tc>
        <w:tc>
          <w:tcPr>
            <w:tcW w:type="dxa" w:w="2857"/>
          </w:tcPr>
          <w:p>
            <w:pPr>
              <w:spacing w:after="0"/>
              <w:jc w:val="left"/>
            </w:pPr>
            <w:r>
              <w:rPr>
                <w:sz w:val="16"/>
              </w:rPr>
              <w:t>Inland Flooding (primary); also designated: Landslide</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48"/>
          </w:tcPr>
          <w:p>
            <w:pPr>
              <w:spacing w:after="0"/>
              <w:jc w:val="left"/>
            </w:pPr>
            <w:r>
              <w:rPr>
                <w:sz w:val="16"/>
              </w:rPr>
              <w:t>Major disaster</w:t>
            </w:r>
          </w:p>
        </w:tc>
        <w:tc>
          <w:tcPr>
            <w:tcW w:type="dxa" w:w="3178"/>
          </w:tcPr>
          <w:p>
            <w:pPr>
              <w:spacing w:after="0"/>
              <w:jc w:val="left"/>
            </w:pPr>
            <w:r>
              <w:rPr>
                <w:sz w:val="16"/>
              </w:rPr>
              <w:t>Blizzard of 96 (Severe Snow Storm)</w:t>
            </w:r>
          </w:p>
        </w:tc>
        <w:tc>
          <w:tcPr>
            <w:tcW w:type="dxa" w:w="2857"/>
          </w:tcPr>
          <w:p>
            <w:pPr>
              <w:spacing w:after="0"/>
              <w:jc w:val="left"/>
            </w:pPr>
            <w:r>
              <w:rPr>
                <w:sz w:val="16"/>
              </w:rPr>
              <w:t>Winter Weather</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48"/>
          </w:tcPr>
          <w:p>
            <w:pPr>
              <w:spacing w:after="0"/>
              <w:jc w:val="left"/>
            </w:pPr>
            <w:r>
              <w:rPr>
                <w:sz w:val="16"/>
              </w:rPr>
              <w:t>Emergency</w:t>
            </w:r>
          </w:p>
        </w:tc>
        <w:tc>
          <w:tcPr>
            <w:tcW w:type="dxa" w:w="3178"/>
          </w:tcPr>
          <w:p>
            <w:pPr>
              <w:spacing w:after="0"/>
              <w:jc w:val="left"/>
            </w:pPr>
            <w:r>
              <w:rPr>
                <w:sz w:val="16"/>
              </w:rPr>
              <w:t>Severe Snowfall &amp; Winter Storm</w:t>
            </w:r>
          </w:p>
        </w:tc>
        <w:tc>
          <w:tcPr>
            <w:tcW w:type="dxa" w:w="2857"/>
          </w:tcPr>
          <w:p>
            <w:pPr>
              <w:spacing w:after="0"/>
              <w:jc w:val="left"/>
            </w:pPr>
            <w:r>
              <w:rPr>
                <w:sz w:val="16"/>
              </w:rPr>
              <w:t>Winter Weather</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32</w:t>
            </w:r>
          </w:p>
        </w:tc>
        <w:tc>
          <w:tcPr>
            <w:tcW w:type="dxa" w:w="1067"/>
          </w:tcPr>
          <w:p>
            <w:pPr>
              <w:spacing w:after="0"/>
              <w:jc w:val="right"/>
            </w:pPr>
            <w:r>
              <w:rPr>
                <w:sz w:val="16"/>
              </w:rPr>
              <w:t>2</w:t>
            </w:r>
          </w:p>
        </w:tc>
        <w:tc>
          <w:tcPr>
            <w:tcW w:type="dxa" w:w="1728"/>
          </w:tcPr>
          <w:p>
            <w:pPr>
              <w:spacing w:after="0"/>
              <w:jc w:val="right"/>
            </w:pPr>
            <w:r>
              <w:rPr>
                <w:sz w:val="16"/>
              </w:rPr>
              <w:t>1</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22</w:t>
            </w:r>
          </w:p>
        </w:tc>
        <w:tc>
          <w:tcPr>
            <w:tcW w:type="dxa" w:w="1067"/>
          </w:tcPr>
          <w:p>
            <w:pPr>
              <w:spacing w:after="0"/>
              <w:jc w:val="right"/>
            </w:pPr>
            <w:r>
              <w:rPr>
                <w:sz w:val="16"/>
              </w:rPr>
              <w:t>10</w:t>
            </w:r>
          </w:p>
        </w:tc>
        <w:tc>
          <w:tcPr>
            <w:tcW w:type="dxa" w:w="1728"/>
          </w:tcPr>
          <w:p>
            <w:pPr>
              <w:spacing w:after="0"/>
              <w:jc w:val="right"/>
            </w:pPr>
            <w:r>
              <w:rPr>
                <w:sz w:val="16"/>
              </w:rPr>
              <w:t>0</w:t>
            </w:r>
          </w:p>
        </w:tc>
        <w:tc>
          <w:tcPr>
            <w:tcW w:type="dxa" w:w="762"/>
          </w:tcPr>
          <w:p>
            <w:pPr>
              <w:spacing w:after="0"/>
              <w:jc w:val="right"/>
            </w:pPr>
            <w:r>
              <w:rPr>
                <w:sz w:val="16"/>
              </w:rPr>
              <w:t>10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41</w:t>
            </w:r>
          </w:p>
        </w:tc>
        <w:tc>
          <w:tcPr>
            <w:tcW w:type="dxa" w:w="1067"/>
          </w:tcPr>
          <w:p>
            <w:pPr>
              <w:spacing w:after="0"/>
              <w:jc w:val="right"/>
            </w:pPr>
            <w:r>
              <w:rPr>
                <w:sz w:val="16"/>
              </w:rPr>
              <w:t>2</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77</w:t>
            </w:r>
          </w:p>
        </w:tc>
        <w:tc>
          <w:tcPr>
            <w:tcW w:type="dxa" w:w="1067"/>
          </w:tcPr>
          <w:p>
            <w:pPr>
              <w:spacing w:after="0"/>
              <w:jc w:val="right"/>
            </w:pPr>
            <w:r>
              <w:rPr>
                <w:sz w:val="16"/>
              </w:rPr>
              <w:t>15</w:t>
            </w:r>
          </w:p>
        </w:tc>
        <w:tc>
          <w:tcPr>
            <w:tcW w:type="dxa" w:w="1728"/>
          </w:tcPr>
          <w:p>
            <w:pPr>
              <w:spacing w:after="0"/>
              <w:jc w:val="right"/>
            </w:pPr>
            <w:r>
              <w:rPr>
                <w:sz w:val="16"/>
              </w:rPr>
              <w:t>7</w:t>
            </w:r>
          </w:p>
        </w:tc>
        <w:tc>
          <w:tcPr>
            <w:tcW w:type="dxa" w:w="762"/>
          </w:tcPr>
          <w:p>
            <w:pPr>
              <w:spacing w:after="0"/>
              <w:jc w:val="right"/>
            </w:pPr>
            <w:r>
              <w:rPr>
                <w:sz w:val="16"/>
              </w:rPr>
              <w:t>22</w:t>
            </w:r>
          </w:p>
        </w:tc>
        <w:tc>
          <w:tcPr>
            <w:tcW w:type="dxa" w:w="1490"/>
          </w:tcPr>
          <w:p>
            <w:pPr>
              <w:spacing w:after="0"/>
              <w:jc w:val="right"/>
            </w:pPr>
            <w:r>
              <w:rPr>
                <w:sz w:val="16"/>
              </w:rPr>
              <w:t>15</w:t>
            </w:r>
          </w:p>
        </w:tc>
        <w:tc>
          <w:tcPr>
            <w:tcW w:type="dxa" w:w="1216"/>
          </w:tcPr>
          <w:p>
            <w:pPr>
              <w:spacing w:after="0"/>
              <w:jc w:val="right"/>
            </w:pPr>
            <w:r>
              <w:rPr>
                <w:sz w:val="16"/>
              </w:rPr>
              <w:t>2</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13</w:t>
            </w:r>
          </w:p>
        </w:tc>
        <w:tc>
          <w:tcPr>
            <w:tcW w:type="dxa" w:w="1216"/>
          </w:tcPr>
          <w:p>
            <w:pPr>
              <w:spacing w:after="0"/>
              <w:jc w:val="right"/>
            </w:pPr>
            <w:r>
              <w:rPr>
                <w:sz w:val="16"/>
              </w:rPr>
              <w:t>2</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13 federal declared incidents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152</w:t>
            </w:r>
          </w:p>
        </w:tc>
        <w:tc>
          <w:tcPr>
            <w:tcW w:type="dxa" w:w="1067"/>
          </w:tcPr>
          <w:p>
            <w:pPr>
              <w:spacing w:after="0"/>
              <w:jc w:val="right"/>
            </w:pPr>
            <w:r>
              <w:rPr>
                <w:sz w:val="16"/>
              </w:rPr>
              <w:t>32</w:t>
            </w:r>
          </w:p>
        </w:tc>
        <w:tc>
          <w:tcPr>
            <w:tcW w:type="dxa" w:w="1728"/>
          </w:tcPr>
          <w:p>
            <w:pPr>
              <w:spacing w:after="0"/>
              <w:jc w:val="right"/>
            </w:pPr>
            <w:r>
              <w:rPr>
                <w:sz w:val="16"/>
              </w:rPr>
              <w:t>3</w:t>
            </w:r>
          </w:p>
        </w:tc>
        <w:tc>
          <w:tcPr>
            <w:tcW w:type="dxa" w:w="762"/>
          </w:tcPr>
          <w:p>
            <w:pPr>
              <w:spacing w:after="0"/>
              <w:jc w:val="right"/>
            </w:pPr>
            <w:r>
              <w:rPr>
                <w:sz w:val="16"/>
              </w:rPr>
              <w:t>35</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11 High Wind and 16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71</w:t>
            </w:r>
          </w:p>
        </w:tc>
        <w:tc>
          <w:tcPr>
            <w:tcW w:type="dxa" w:w="1067"/>
          </w:tcPr>
          <w:p>
            <w:pPr>
              <w:spacing w:after="0"/>
              <w:jc w:val="right"/>
            </w:pPr>
            <w:r>
              <w:rPr>
                <w:sz w:val="16"/>
              </w:rPr>
              <w:t>17</w:t>
            </w:r>
          </w:p>
        </w:tc>
        <w:tc>
          <w:tcPr>
            <w:tcW w:type="dxa" w:w="1728"/>
          </w:tcPr>
          <w:p>
            <w:pPr>
              <w:spacing w:after="0"/>
              <w:jc w:val="right"/>
            </w:pPr>
            <w:r>
              <w:rPr>
                <w:sz w:val="16"/>
              </w:rPr>
              <w:t>5</w:t>
            </w:r>
          </w:p>
        </w:tc>
        <w:tc>
          <w:tcPr>
            <w:tcW w:type="dxa" w:w="762"/>
          </w:tcPr>
          <w:p>
            <w:pPr>
              <w:spacing w:after="0"/>
              <w:jc w:val="right"/>
            </w:pPr>
            <w:r>
              <w:rPr>
                <w:sz w:val="16"/>
              </w:rPr>
              <w:t>23</w:t>
            </w:r>
          </w:p>
        </w:tc>
        <w:tc>
          <w:tcPr>
            <w:tcW w:type="dxa" w:w="1490"/>
          </w:tcPr>
          <w:p>
            <w:pPr>
              <w:spacing w:after="0"/>
              <w:jc w:val="right"/>
            </w:pPr>
            <w:r>
              <w:rPr>
                <w:sz w:val="16"/>
              </w:rPr>
              <w:t>7</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7"/>
        <w:gridCol w:w="3249"/>
        <w:gridCol w:w="951"/>
        <w:gridCol w:w="2523"/>
        <w:gridCol w:w="1145"/>
        <w:gridCol w:w="29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7"/>
            <w:shd w:val="clear" w:color="auto" w:fill="E8E8E8"/>
          </w:tcPr>
          <w:p>
            <w:pPr>
              <w:spacing w:after="0"/>
              <w:jc w:val="left"/>
            </w:pPr>
            <w:r>
              <w:rPr>
                <w:b/>
                <w:sz w:val="16"/>
              </w:rPr>
              <w:t>Magnitude or extent</w:t>
            </w:r>
          </w:p>
        </w:tc>
        <w:tc>
          <w:tcPr>
            <w:tcW w:type="dxa" w:w="3249"/>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3"/>
            <w:shd w:val="clear" w:color="auto" w:fill="E8E8E8"/>
          </w:tcPr>
          <w:p>
            <w:pPr>
              <w:spacing w:after="0"/>
              <w:jc w:val="left"/>
            </w:pPr>
            <w:r>
              <w:rPr>
                <w:b/>
                <w:sz w:val="16"/>
              </w:rPr>
              <w:t>Location</w:t>
            </w:r>
          </w:p>
        </w:tc>
        <w:tc>
          <w:tcPr>
            <w:tcW w:type="dxa" w:w="1145"/>
            <w:shd w:val="clear" w:color="auto" w:fill="E8E8E8"/>
          </w:tcPr>
          <w:p>
            <w:pPr>
              <w:spacing w:after="0"/>
              <w:jc w:val="left"/>
            </w:pPr>
            <w:r>
              <w:rPr>
                <w:b/>
                <w:sz w:val="16"/>
              </w:rPr>
              <w:t>Flags</w:t>
            </w:r>
          </w:p>
        </w:tc>
        <w:tc>
          <w:tcPr>
            <w:tcW w:type="dxa" w:w="29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2024-02-13</w:t>
            </w:r>
          </w:p>
        </w:tc>
        <w:tc>
          <w:tcPr>
            <w:tcW w:type="dxa" w:w="1215"/>
          </w:tcPr>
          <w:p>
            <w:pPr>
              <w:spacing w:after="0"/>
              <w:jc w:val="left"/>
            </w:pPr>
            <w:r>
              <w:rPr>
                <w:sz w:val="16"/>
              </w:rPr>
              <w:t>Flood</w:t>
            </w:r>
          </w:p>
        </w:tc>
        <w:tc>
          <w:tcPr>
            <w:tcW w:type="dxa" w:w="1087"/>
          </w:tcPr>
          <w:p>
            <w:pPr>
              <w:spacing w:after="0"/>
              <w:jc w:val="left"/>
            </w:pPr>
          </w:p>
        </w:tc>
        <w:tc>
          <w:tcPr>
            <w:tcW w:type="dxa" w:w="3249"/>
          </w:tcPr>
          <w:p>
            <w:pPr>
              <w:spacing w:after="0"/>
              <w:jc w:val="left"/>
            </w:pPr>
            <w:r>
              <w:rPr>
                <w:sz w:val="16"/>
              </w:rPr>
              <w:t>$0 property; $0 crops (2024 dollars)</w:t>
            </w:r>
          </w:p>
        </w:tc>
        <w:tc>
          <w:tcPr>
            <w:tcW w:type="dxa" w:w="951"/>
          </w:tcPr>
          <w:p>
            <w:pPr>
              <w:spacing w:after="0"/>
              <w:jc w:val="right"/>
            </w:pPr>
            <w:r>
              <w:rPr>
                <w:sz w:val="16"/>
              </w:rPr>
              <w:t>1, 0</w:t>
            </w:r>
          </w:p>
        </w:tc>
        <w:tc>
          <w:tcPr>
            <w:tcW w:type="dxa" w:w="2523"/>
          </w:tcPr>
          <w:p>
            <w:pPr>
              <w:spacing w:after="0"/>
              <w:jc w:val="left"/>
            </w:pPr>
            <w:r>
              <w:rPr>
                <w:sz w:val="16"/>
              </w:rPr>
              <w:t>SPENCER to NANCY RUN</w:t>
            </w:r>
          </w:p>
        </w:tc>
        <w:tc>
          <w:tcPr>
            <w:tcW w:type="dxa" w:w="1145"/>
          </w:tcPr>
          <w:p>
            <w:pPr>
              <w:spacing w:after="0"/>
              <w:jc w:val="left"/>
            </w:pPr>
            <w:r>
              <w:rPr>
                <w:sz w:val="16"/>
              </w:rPr>
              <w:t>new since last plan; within last 5 years</w:t>
            </w:r>
          </w:p>
        </w:tc>
        <w:tc>
          <w:tcPr>
            <w:tcW w:type="dxa" w:w="2904"/>
          </w:tcPr>
          <w:p>
            <w:pPr>
              <w:spacing w:after="0"/>
              <w:jc w:val="left"/>
            </w:pPr>
            <w:r>
              <w:rPr>
                <w:sz w:val="16"/>
              </w:rPr>
              <w:t>deaths or injuries recorded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087"/>
          </w:tcPr>
          <w:p>
            <w:pPr>
              <w:spacing w:after="0"/>
              <w:jc w:val="left"/>
            </w:pPr>
            <w:r>
              <w:rPr>
                <w:sz w:val="16"/>
              </w:rPr>
              <w:t>50 kt (58 mph) estimated gust</w:t>
            </w:r>
          </w:p>
        </w:tc>
        <w:tc>
          <w:tcPr>
            <w:tcW w:type="dxa" w:w="3249"/>
          </w:tcPr>
          <w:p>
            <w:pPr>
              <w:spacing w:after="0"/>
              <w:jc w:val="left"/>
            </w:pPr>
            <w:r>
              <w:rPr>
                <w:sz w:val="16"/>
              </w:rPr>
              <w:t>$0 property; $0 crops (zone total, 2023 dollars)</w:t>
            </w:r>
          </w:p>
        </w:tc>
        <w:tc>
          <w:tcPr>
            <w:tcW w:type="dxa" w:w="951"/>
          </w:tcPr>
          <w:p>
            <w:pPr>
              <w:spacing w:after="0"/>
              <w:jc w:val="right"/>
            </w:pPr>
            <w:r>
              <w:rPr>
                <w:sz w:val="16"/>
              </w:rPr>
              <w:t>0, 0</w:t>
            </w:r>
          </w:p>
        </w:tc>
        <w:tc>
          <w:tcPr>
            <w:tcW w:type="dxa" w:w="2523"/>
          </w:tcPr>
          <w:p>
            <w:pPr>
              <w:spacing w:after="0"/>
              <w:jc w:val="left"/>
            </w:pPr>
            <w:r>
              <w:rPr>
                <w:sz w:val="16"/>
              </w:rPr>
              <w:t>NWS zone WVZ016 (ROANE), zone-level</w:t>
            </w:r>
          </w:p>
        </w:tc>
        <w:tc>
          <w:tcPr>
            <w:tcW w:type="dxa" w:w="1145"/>
          </w:tcPr>
          <w:p>
            <w:pPr>
              <w:spacing w:after="0"/>
              <w:jc w:val="left"/>
            </w:pPr>
            <w:r>
              <w:rPr>
                <w:sz w:val="16"/>
              </w:rPr>
              <w:t>new since last plan; within last 5 years</w:t>
            </w:r>
          </w:p>
        </w:tc>
        <w:tc>
          <w:tcPr>
            <w:tcW w:type="dxa" w:w="2904"/>
          </w:tcPr>
          <w:p>
            <w:pPr>
              <w:spacing w:after="0"/>
              <w:jc w:val="left"/>
            </w:pPr>
            <w:r>
              <w:rPr>
                <w:sz w:val="16"/>
              </w:rPr>
              <w:t>B1-c worst recorded: High Wind and Strong Wind</w:t>
            </w:r>
          </w:p>
        </w:tc>
      </w:tr>
      <w:tr>
        <w:trPr>
          <w:cantSplit/>
        </w:trPr>
        <w:tc>
          <w:tcPr>
            <w:tcW w:type="dxa" w:w="1037"/>
          </w:tcPr>
          <w:p>
            <w:pPr>
              <w:spacing w:after="0"/>
              <w:jc w:val="left"/>
            </w:pPr>
            <w:r>
              <w:rPr>
                <w:sz w:val="16"/>
              </w:rPr>
              <w:t>2019-05-29</w:t>
            </w:r>
          </w:p>
        </w:tc>
        <w:tc>
          <w:tcPr>
            <w:tcW w:type="dxa" w:w="1215"/>
          </w:tcPr>
          <w:p>
            <w:pPr>
              <w:spacing w:after="0"/>
              <w:jc w:val="left"/>
            </w:pPr>
            <w:r>
              <w:rPr>
                <w:sz w:val="16"/>
              </w:rPr>
              <w:t>Thunderstorm Wind</w:t>
            </w:r>
          </w:p>
        </w:tc>
        <w:tc>
          <w:tcPr>
            <w:tcW w:type="dxa" w:w="1087"/>
          </w:tcPr>
          <w:p>
            <w:pPr>
              <w:spacing w:after="0"/>
              <w:jc w:val="left"/>
            </w:pPr>
            <w:r>
              <w:rPr>
                <w:sz w:val="16"/>
              </w:rPr>
              <w:t>50 kt (58 mph) estimated gust</w:t>
            </w:r>
          </w:p>
        </w:tc>
        <w:tc>
          <w:tcPr>
            <w:tcW w:type="dxa" w:w="3249"/>
          </w:tcPr>
          <w:p>
            <w:pPr>
              <w:spacing w:after="0"/>
              <w:jc w:val="left"/>
            </w:pPr>
            <w:r>
              <w:rPr>
                <w:sz w:val="16"/>
              </w:rPr>
              <w:t>$500 property; $0 crops (2019 dollars)</w:t>
            </w:r>
          </w:p>
        </w:tc>
        <w:tc>
          <w:tcPr>
            <w:tcW w:type="dxa" w:w="951"/>
          </w:tcPr>
          <w:p>
            <w:pPr>
              <w:spacing w:after="0"/>
              <w:jc w:val="right"/>
            </w:pPr>
            <w:r>
              <w:rPr>
                <w:sz w:val="16"/>
              </w:rPr>
              <w:t>1, 0</w:t>
            </w:r>
          </w:p>
        </w:tc>
        <w:tc>
          <w:tcPr>
            <w:tcW w:type="dxa" w:w="2523"/>
          </w:tcPr>
          <w:p>
            <w:pPr>
              <w:spacing w:after="0"/>
              <w:jc w:val="left"/>
            </w:pPr>
            <w:r>
              <w:rPr>
                <w:sz w:val="16"/>
              </w:rPr>
              <w:t>WELLINGTON</w:t>
            </w:r>
          </w:p>
        </w:tc>
        <w:tc>
          <w:tcPr>
            <w:tcW w:type="dxa" w:w="1145"/>
          </w:tcPr>
          <w:p>
            <w:pPr>
              <w:spacing w:after="0"/>
              <w:jc w:val="left"/>
            </w:pPr>
          </w:p>
        </w:tc>
        <w:tc>
          <w:tcPr>
            <w:tcW w:type="dxa" w:w="2904"/>
          </w:tcPr>
          <w:p>
            <w:pPr>
              <w:spacing w:after="0"/>
              <w:jc w:val="left"/>
            </w:pPr>
            <w:r>
              <w:rPr>
                <w:sz w:val="16"/>
              </w:rPr>
              <w:t>deaths or injuries recorded</w:t>
            </w:r>
          </w:p>
        </w:tc>
      </w:tr>
      <w:tr>
        <w:trPr>
          <w:cantSplit/>
        </w:trPr>
        <w:tc>
          <w:tcPr>
            <w:tcW w:type="dxa" w:w="1037"/>
          </w:tcPr>
          <w:p>
            <w:pPr>
              <w:spacing w:after="0"/>
              <w:jc w:val="left"/>
            </w:pPr>
            <w:r>
              <w:rPr>
                <w:sz w:val="16"/>
              </w:rPr>
              <w:t>2016-09-30</w:t>
            </w:r>
          </w:p>
        </w:tc>
        <w:tc>
          <w:tcPr>
            <w:tcW w:type="dxa" w:w="1215"/>
          </w:tcPr>
          <w:p>
            <w:pPr>
              <w:spacing w:after="0"/>
              <w:jc w:val="left"/>
            </w:pPr>
            <w:r>
              <w:rPr>
                <w:sz w:val="16"/>
              </w:rPr>
              <w:t>Hail</w:t>
            </w:r>
          </w:p>
        </w:tc>
        <w:tc>
          <w:tcPr>
            <w:tcW w:type="dxa" w:w="1087"/>
          </w:tcPr>
          <w:p>
            <w:pPr>
              <w:spacing w:after="0"/>
              <w:jc w:val="left"/>
            </w:pPr>
            <w:r>
              <w:rPr>
                <w:sz w:val="16"/>
              </w:rPr>
              <w:t>2.3 in</w:t>
            </w:r>
          </w:p>
        </w:tc>
        <w:tc>
          <w:tcPr>
            <w:tcW w:type="dxa" w:w="3249"/>
          </w:tcPr>
          <w:p>
            <w:pPr>
              <w:spacing w:after="0"/>
              <w:jc w:val="left"/>
            </w:pPr>
            <w:r>
              <w:rPr>
                <w:sz w:val="16"/>
              </w:rPr>
              <w:t>$0 property; $0 crops (2016 dollars)</w:t>
            </w:r>
          </w:p>
        </w:tc>
        <w:tc>
          <w:tcPr>
            <w:tcW w:type="dxa" w:w="951"/>
          </w:tcPr>
          <w:p>
            <w:pPr>
              <w:spacing w:after="0"/>
              <w:jc w:val="right"/>
            </w:pPr>
            <w:r>
              <w:rPr>
                <w:sz w:val="16"/>
              </w:rPr>
              <w:t>0, 0</w:t>
            </w:r>
          </w:p>
        </w:tc>
        <w:tc>
          <w:tcPr>
            <w:tcW w:type="dxa" w:w="2523"/>
          </w:tcPr>
          <w:p>
            <w:pPr>
              <w:spacing w:after="0"/>
              <w:jc w:val="left"/>
            </w:pPr>
            <w:r>
              <w:rPr>
                <w:sz w:val="16"/>
              </w:rPr>
              <w:t>KYGER</w:t>
            </w:r>
          </w:p>
        </w:tc>
        <w:tc>
          <w:tcPr>
            <w:tcW w:type="dxa" w:w="1145"/>
          </w:tcPr>
          <w:p>
            <w:pPr>
              <w:spacing w:after="0"/>
              <w:jc w:val="left"/>
            </w:pPr>
          </w:p>
        </w:tc>
        <w:tc>
          <w:tcPr>
            <w:tcW w:type="dxa" w:w="2904"/>
          </w:tcPr>
          <w:p>
            <w:pPr>
              <w:spacing w:after="0"/>
              <w:jc w:val="left"/>
            </w:pPr>
            <w:r>
              <w:rPr>
                <w:sz w:val="16"/>
              </w:rPr>
              <w:t>B1-c worst recorded: Hail</w:t>
            </w:r>
          </w:p>
        </w:tc>
      </w:tr>
      <w:tr>
        <w:trPr>
          <w:cantSplit/>
        </w:trPr>
        <w:tc>
          <w:tcPr>
            <w:tcW w:type="dxa" w:w="1037"/>
          </w:tcPr>
          <w:p>
            <w:pPr>
              <w:spacing w:after="0"/>
              <w:jc w:val="left"/>
            </w:pPr>
            <w:r>
              <w:rPr>
                <w:sz w:val="16"/>
              </w:rPr>
              <w:t>2015-07-14</w:t>
            </w:r>
          </w:p>
        </w:tc>
        <w:tc>
          <w:tcPr>
            <w:tcW w:type="dxa" w:w="1215"/>
          </w:tcPr>
          <w:p>
            <w:pPr>
              <w:spacing w:after="0"/>
              <w:jc w:val="left"/>
            </w:pPr>
            <w:r>
              <w:rPr>
                <w:sz w:val="16"/>
              </w:rPr>
              <w:t>Thunderstorm Wind</w:t>
            </w:r>
          </w:p>
        </w:tc>
        <w:tc>
          <w:tcPr>
            <w:tcW w:type="dxa" w:w="1087"/>
          </w:tcPr>
          <w:p>
            <w:pPr>
              <w:spacing w:after="0"/>
              <w:jc w:val="left"/>
            </w:pPr>
            <w:r>
              <w:rPr>
                <w:sz w:val="16"/>
              </w:rPr>
              <w:t>96 kt (110 mph) estimated gust</w:t>
            </w:r>
          </w:p>
        </w:tc>
        <w:tc>
          <w:tcPr>
            <w:tcW w:type="dxa" w:w="3249"/>
          </w:tcPr>
          <w:p>
            <w:pPr>
              <w:spacing w:after="0"/>
              <w:jc w:val="left"/>
            </w:pPr>
            <w:r>
              <w:rPr>
                <w:sz w:val="16"/>
              </w:rPr>
              <w:t>$3,000 property; $0 crops (2015 dollars)</w:t>
            </w:r>
          </w:p>
        </w:tc>
        <w:tc>
          <w:tcPr>
            <w:tcW w:type="dxa" w:w="951"/>
          </w:tcPr>
          <w:p>
            <w:pPr>
              <w:spacing w:after="0"/>
              <w:jc w:val="right"/>
            </w:pPr>
            <w:r>
              <w:rPr>
                <w:sz w:val="16"/>
              </w:rPr>
              <w:t>0, 0</w:t>
            </w:r>
          </w:p>
        </w:tc>
        <w:tc>
          <w:tcPr>
            <w:tcW w:type="dxa" w:w="2523"/>
          </w:tcPr>
          <w:p>
            <w:pPr>
              <w:spacing w:after="0"/>
              <w:jc w:val="left"/>
            </w:pPr>
            <w:r>
              <w:rPr>
                <w:sz w:val="16"/>
              </w:rPr>
              <w:t>GANDEEVILLE to ROXALANA</w:t>
            </w:r>
          </w:p>
        </w:tc>
        <w:tc>
          <w:tcPr>
            <w:tcW w:type="dxa" w:w="1145"/>
          </w:tcPr>
          <w:p>
            <w:pPr>
              <w:spacing w:after="0"/>
              <w:jc w:val="left"/>
            </w:pPr>
          </w:p>
        </w:tc>
        <w:tc>
          <w:tcPr>
            <w:tcW w:type="dxa" w:w="2904"/>
          </w:tcPr>
          <w:p>
            <w:pPr>
              <w:spacing w:after="0"/>
              <w:jc w:val="left"/>
            </w:pPr>
            <w:r>
              <w:rPr>
                <w:sz w:val="16"/>
              </w:rPr>
              <w:t>B1-c worst recorded: Thunderstorm Wind</w:t>
            </w:r>
          </w:p>
        </w:tc>
      </w:tr>
      <w:tr>
        <w:trPr>
          <w:cantSplit/>
        </w:trPr>
        <w:tc>
          <w:tcPr>
            <w:tcW w:type="dxa" w:w="1037"/>
          </w:tcPr>
          <w:p>
            <w:pPr>
              <w:spacing w:after="0"/>
              <w:jc w:val="left"/>
            </w:pPr>
            <w:r>
              <w:rPr>
                <w:sz w:val="16"/>
              </w:rPr>
              <w:t>2013-06-13</w:t>
            </w:r>
          </w:p>
        </w:tc>
        <w:tc>
          <w:tcPr>
            <w:tcW w:type="dxa" w:w="1215"/>
          </w:tcPr>
          <w:p>
            <w:pPr>
              <w:spacing w:after="0"/>
              <w:jc w:val="left"/>
            </w:pPr>
            <w:r>
              <w:rPr>
                <w:sz w:val="16"/>
              </w:rPr>
              <w:t>Flash Flood</w:t>
            </w:r>
          </w:p>
        </w:tc>
        <w:tc>
          <w:tcPr>
            <w:tcW w:type="dxa" w:w="1087"/>
          </w:tcPr>
          <w:p>
            <w:pPr>
              <w:spacing w:after="0"/>
              <w:jc w:val="left"/>
            </w:pPr>
          </w:p>
        </w:tc>
        <w:tc>
          <w:tcPr>
            <w:tcW w:type="dxa" w:w="3249"/>
          </w:tcPr>
          <w:p>
            <w:pPr>
              <w:spacing w:after="0"/>
              <w:jc w:val="left"/>
            </w:pPr>
            <w:r>
              <w:rPr>
                <w:sz w:val="16"/>
              </w:rPr>
              <w:t>$3,000,000 property; $0 crops (2013 dollars)</w:t>
            </w:r>
          </w:p>
        </w:tc>
        <w:tc>
          <w:tcPr>
            <w:tcW w:type="dxa" w:w="951"/>
          </w:tcPr>
          <w:p>
            <w:pPr>
              <w:spacing w:after="0"/>
              <w:jc w:val="right"/>
            </w:pPr>
            <w:r>
              <w:rPr>
                <w:sz w:val="16"/>
              </w:rPr>
              <w:t>0, 0</w:t>
            </w:r>
          </w:p>
        </w:tc>
        <w:tc>
          <w:tcPr>
            <w:tcW w:type="dxa" w:w="2523"/>
          </w:tcPr>
          <w:p>
            <w:pPr>
              <w:spacing w:after="0"/>
              <w:jc w:val="left"/>
            </w:pPr>
            <w:r>
              <w:rPr>
                <w:sz w:val="16"/>
              </w:rPr>
              <w:t>PENIEL to HARMONY</w:t>
            </w:r>
          </w:p>
        </w:tc>
        <w:tc>
          <w:tcPr>
            <w:tcW w:type="dxa" w:w="1145"/>
          </w:tcPr>
          <w:p>
            <w:pPr>
              <w:spacing w:after="0"/>
              <w:jc w:val="left"/>
            </w:pPr>
          </w:p>
        </w:tc>
        <w:tc>
          <w:tcPr>
            <w:tcW w:type="dxa" w:w="29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2012-07-03</w:t>
            </w:r>
          </w:p>
        </w:tc>
        <w:tc>
          <w:tcPr>
            <w:tcW w:type="dxa" w:w="1215"/>
          </w:tcPr>
          <w:p>
            <w:pPr>
              <w:spacing w:after="0"/>
              <w:jc w:val="left"/>
            </w:pPr>
            <w:r>
              <w:rPr>
                <w:sz w:val="16"/>
              </w:rPr>
              <w:t>Lightning</w:t>
            </w:r>
          </w:p>
        </w:tc>
        <w:tc>
          <w:tcPr>
            <w:tcW w:type="dxa" w:w="1087"/>
          </w:tcPr>
          <w:p>
            <w:pPr>
              <w:spacing w:after="0"/>
              <w:jc w:val="left"/>
            </w:pPr>
          </w:p>
        </w:tc>
        <w:tc>
          <w:tcPr>
            <w:tcW w:type="dxa" w:w="3249"/>
          </w:tcPr>
          <w:p>
            <w:pPr>
              <w:spacing w:after="0"/>
              <w:jc w:val="left"/>
            </w:pPr>
            <w:r>
              <w:rPr>
                <w:sz w:val="16"/>
              </w:rPr>
              <w:t>$10,000 property; $0 crops (2012 dollars)</w:t>
            </w:r>
          </w:p>
        </w:tc>
        <w:tc>
          <w:tcPr>
            <w:tcW w:type="dxa" w:w="951"/>
          </w:tcPr>
          <w:p>
            <w:pPr>
              <w:spacing w:after="0"/>
              <w:jc w:val="right"/>
            </w:pPr>
            <w:r>
              <w:rPr>
                <w:sz w:val="16"/>
              </w:rPr>
              <w:t>0, 0</w:t>
            </w:r>
          </w:p>
        </w:tc>
        <w:tc>
          <w:tcPr>
            <w:tcW w:type="dxa" w:w="2523"/>
          </w:tcPr>
          <w:p>
            <w:pPr>
              <w:spacing w:after="0"/>
              <w:jc w:val="left"/>
            </w:pPr>
            <w:r>
              <w:rPr>
                <w:sz w:val="16"/>
              </w:rPr>
              <w:t>TRIPLET</w:t>
            </w:r>
          </w:p>
        </w:tc>
        <w:tc>
          <w:tcPr>
            <w:tcW w:type="dxa" w:w="1145"/>
          </w:tcPr>
          <w:p>
            <w:pPr>
              <w:spacing w:after="0"/>
              <w:jc w:val="left"/>
            </w:pPr>
          </w:p>
        </w:tc>
        <w:tc>
          <w:tcPr>
            <w:tcW w:type="dxa" w:w="2904"/>
          </w:tcPr>
          <w:p>
            <w:pPr>
              <w:spacing w:after="0"/>
              <w:jc w:val="left"/>
            </w:pPr>
            <w:r>
              <w:rPr>
                <w:sz w:val="16"/>
              </w:rPr>
              <w:t>B1-c worst recorded: Lightning</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087"/>
          </w:tcPr>
          <w:p>
            <w:pPr>
              <w:spacing w:after="0"/>
              <w:jc w:val="left"/>
            </w:pPr>
          </w:p>
        </w:tc>
        <w:tc>
          <w:tcPr>
            <w:tcW w:type="dxa" w:w="3249"/>
          </w:tcPr>
          <w:p>
            <w:pPr>
              <w:spacing w:after="0"/>
              <w:jc w:val="left"/>
            </w:pPr>
            <w:r>
              <w:rPr>
                <w:sz w:val="16"/>
              </w:rPr>
              <w:t>$0 property; $0 crops (zone total, 2011 dollars)</w:t>
            </w:r>
          </w:p>
        </w:tc>
        <w:tc>
          <w:tcPr>
            <w:tcW w:type="dxa" w:w="951"/>
          </w:tcPr>
          <w:p>
            <w:pPr>
              <w:spacing w:after="0"/>
              <w:jc w:val="right"/>
            </w:pPr>
            <w:r>
              <w:rPr>
                <w:sz w:val="16"/>
              </w:rPr>
              <w:t>0, 0</w:t>
            </w:r>
          </w:p>
        </w:tc>
        <w:tc>
          <w:tcPr>
            <w:tcW w:type="dxa" w:w="2523"/>
          </w:tcPr>
          <w:p>
            <w:pPr>
              <w:spacing w:after="0"/>
              <w:jc w:val="left"/>
            </w:pPr>
            <w:r>
              <w:rPr>
                <w:sz w:val="16"/>
              </w:rPr>
              <w:t>NWS zone WVZ016 (ROANE), zone-level</w:t>
            </w:r>
          </w:p>
        </w:tc>
        <w:tc>
          <w:tcPr>
            <w:tcW w:type="dxa" w:w="1145"/>
          </w:tcPr>
          <w:p>
            <w:pPr>
              <w:spacing w:after="0"/>
              <w:jc w:val="left"/>
            </w:pPr>
          </w:p>
        </w:tc>
        <w:tc>
          <w:tcPr>
            <w:tcW w:type="dxa" w:w="2904"/>
          </w:tcPr>
          <w:p>
            <w:pPr>
              <w:spacing w:after="0"/>
              <w:jc w:val="left"/>
            </w:pPr>
            <w:r>
              <w:rPr>
                <w:sz w:val="16"/>
              </w:rPr>
              <w:t>B1-c worst recorded: Excessive Heat, Heat</w:t>
            </w:r>
          </w:p>
        </w:tc>
      </w:tr>
      <w:tr>
        <w:trPr>
          <w:cantSplit/>
        </w:trPr>
        <w:tc>
          <w:tcPr>
            <w:tcW w:type="dxa" w:w="1037"/>
          </w:tcPr>
          <w:p>
            <w:pPr>
              <w:spacing w:after="0"/>
              <w:jc w:val="left"/>
            </w:pPr>
            <w:r>
              <w:rPr>
                <w:sz w:val="16"/>
              </w:rPr>
              <w:t>2003-02-16</w:t>
            </w:r>
          </w:p>
        </w:tc>
        <w:tc>
          <w:tcPr>
            <w:tcW w:type="dxa" w:w="1215"/>
          </w:tcPr>
          <w:p>
            <w:pPr>
              <w:spacing w:after="0"/>
              <w:jc w:val="left"/>
            </w:pPr>
            <w:r>
              <w:rPr>
                <w:sz w:val="16"/>
              </w:rPr>
              <w:t>Ice Storm</w:t>
            </w:r>
          </w:p>
        </w:tc>
        <w:tc>
          <w:tcPr>
            <w:tcW w:type="dxa" w:w="1087"/>
          </w:tcPr>
          <w:p>
            <w:pPr>
              <w:spacing w:after="0"/>
              <w:jc w:val="left"/>
            </w:pPr>
          </w:p>
        </w:tc>
        <w:tc>
          <w:tcPr>
            <w:tcW w:type="dxa" w:w="3249"/>
          </w:tcPr>
          <w:p>
            <w:pPr>
              <w:spacing w:after="0"/>
              <w:jc w:val="left"/>
            </w:pPr>
            <w:r>
              <w:rPr>
                <w:sz w:val="16"/>
              </w:rPr>
              <w:t>$2,000,000 property; crops not reported (zone total, 2003 dollars)</w:t>
            </w:r>
          </w:p>
        </w:tc>
        <w:tc>
          <w:tcPr>
            <w:tcW w:type="dxa" w:w="951"/>
          </w:tcPr>
          <w:p>
            <w:pPr>
              <w:spacing w:after="0"/>
              <w:jc w:val="right"/>
            </w:pPr>
            <w:r>
              <w:rPr>
                <w:sz w:val="16"/>
              </w:rPr>
              <w:t>0, 0</w:t>
            </w:r>
          </w:p>
        </w:tc>
        <w:tc>
          <w:tcPr>
            <w:tcW w:type="dxa" w:w="2523"/>
          </w:tcPr>
          <w:p>
            <w:pPr>
              <w:spacing w:after="0"/>
              <w:jc w:val="left"/>
            </w:pPr>
            <w:r>
              <w:rPr>
                <w:sz w:val="16"/>
              </w:rPr>
              <w:t>NWS zone WVZ016 (ROANE), zone-level</w:t>
            </w:r>
          </w:p>
        </w:tc>
        <w:tc>
          <w:tcPr>
            <w:tcW w:type="dxa" w:w="1145"/>
          </w:tcPr>
          <w:p>
            <w:pPr>
              <w:spacing w:after="0"/>
              <w:jc w:val="left"/>
            </w:pPr>
          </w:p>
        </w:tc>
        <w:tc>
          <w:tcPr>
            <w:tcW w:type="dxa" w:w="2904"/>
          </w:tcPr>
          <w:p>
            <w:pPr>
              <w:spacing w:after="0"/>
              <w:jc w:val="left"/>
            </w:pPr>
            <w:r>
              <w:rPr>
                <w:sz w:val="16"/>
              </w:rPr>
              <w:t>B1-c worst recorded: Ice Storm</w:t>
            </w:r>
          </w:p>
        </w:tc>
      </w:tr>
      <w:tr>
        <w:trPr>
          <w:cantSplit/>
        </w:trPr>
        <w:tc>
          <w:tcPr>
            <w:tcW w:type="dxa" w:w="1037"/>
          </w:tcPr>
          <w:p>
            <w:pPr>
              <w:spacing w:after="0"/>
              <w:jc w:val="left"/>
            </w:pPr>
            <w:r>
              <w:rPr>
                <w:sz w:val="16"/>
              </w:rPr>
              <w:t>2001-05-22</w:t>
            </w:r>
          </w:p>
        </w:tc>
        <w:tc>
          <w:tcPr>
            <w:tcW w:type="dxa" w:w="1215"/>
          </w:tcPr>
          <w:p>
            <w:pPr>
              <w:spacing w:after="0"/>
              <w:jc w:val="left"/>
            </w:pPr>
            <w:r>
              <w:rPr>
                <w:sz w:val="16"/>
              </w:rPr>
              <w:t>Flash Flood</w:t>
            </w:r>
          </w:p>
        </w:tc>
        <w:tc>
          <w:tcPr>
            <w:tcW w:type="dxa" w:w="1087"/>
          </w:tcPr>
          <w:p>
            <w:pPr>
              <w:spacing w:after="0"/>
              <w:jc w:val="left"/>
            </w:pPr>
          </w:p>
        </w:tc>
        <w:tc>
          <w:tcPr>
            <w:tcW w:type="dxa" w:w="3249"/>
          </w:tcPr>
          <w:p>
            <w:pPr>
              <w:spacing w:after="0"/>
              <w:jc w:val="left"/>
            </w:pPr>
            <w:r>
              <w:rPr>
                <w:sz w:val="16"/>
              </w:rPr>
              <w:t>$35,000 property; crops not reported (2001 dollars)</w:t>
            </w:r>
          </w:p>
        </w:tc>
        <w:tc>
          <w:tcPr>
            <w:tcW w:type="dxa" w:w="951"/>
          </w:tcPr>
          <w:p>
            <w:pPr>
              <w:spacing w:after="0"/>
              <w:jc w:val="right"/>
            </w:pPr>
            <w:r>
              <w:rPr>
                <w:sz w:val="16"/>
              </w:rPr>
              <w:t>1, 0</w:t>
            </w:r>
          </w:p>
        </w:tc>
        <w:tc>
          <w:tcPr>
            <w:tcW w:type="dxa" w:w="2523"/>
          </w:tcPr>
          <w:p>
            <w:pPr>
              <w:spacing w:after="0"/>
              <w:jc w:val="left"/>
            </w:pPr>
            <w:r>
              <w:rPr>
                <w:sz w:val="16"/>
              </w:rPr>
              <w:t>COUNTYWIDE</w:t>
            </w:r>
          </w:p>
        </w:tc>
        <w:tc>
          <w:tcPr>
            <w:tcW w:type="dxa" w:w="1145"/>
          </w:tcPr>
          <w:p>
            <w:pPr>
              <w:spacing w:after="0"/>
              <w:jc w:val="left"/>
            </w:pPr>
          </w:p>
        </w:tc>
        <w:tc>
          <w:tcPr>
            <w:tcW w:type="dxa" w:w="2904"/>
          </w:tcPr>
          <w:p>
            <w:pPr>
              <w:spacing w:after="0"/>
              <w:jc w:val="left"/>
            </w:pPr>
            <w:r>
              <w:rPr>
                <w:sz w:val="16"/>
              </w:rPr>
              <w:t>deaths or injuries recorded</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087"/>
          </w:tcPr>
          <w:p>
            <w:pPr>
              <w:spacing w:after="0"/>
              <w:jc w:val="left"/>
            </w:pPr>
          </w:p>
        </w:tc>
        <w:tc>
          <w:tcPr>
            <w:tcW w:type="dxa" w:w="3249"/>
          </w:tcPr>
          <w:p>
            <w:pPr>
              <w:spacing w:after="0"/>
              <w:jc w:val="left"/>
            </w:pPr>
            <w:r>
              <w:rPr>
                <w:sz w:val="16"/>
              </w:rPr>
              <w:t>damage not reported</w:t>
            </w:r>
          </w:p>
        </w:tc>
        <w:tc>
          <w:tcPr>
            <w:tcW w:type="dxa" w:w="951"/>
          </w:tcPr>
          <w:p>
            <w:pPr>
              <w:spacing w:after="0"/>
              <w:jc w:val="right"/>
            </w:pPr>
            <w:r>
              <w:rPr>
                <w:sz w:val="16"/>
              </w:rPr>
              <w:t>0, 0</w:t>
            </w:r>
          </w:p>
        </w:tc>
        <w:tc>
          <w:tcPr>
            <w:tcW w:type="dxa" w:w="2523"/>
          </w:tcPr>
          <w:p>
            <w:pPr>
              <w:spacing w:after="0"/>
              <w:jc w:val="left"/>
            </w:pPr>
            <w:r>
              <w:rPr>
                <w:sz w:val="16"/>
              </w:rPr>
              <w:t>NWS zone WVZ016 (ROANE), zone-level</w:t>
            </w:r>
          </w:p>
        </w:tc>
        <w:tc>
          <w:tcPr>
            <w:tcW w:type="dxa" w:w="1145"/>
          </w:tcPr>
          <w:p>
            <w:pPr>
              <w:spacing w:after="0"/>
              <w:jc w:val="left"/>
            </w:pPr>
          </w:p>
        </w:tc>
        <w:tc>
          <w:tcPr>
            <w:tcW w:type="dxa" w:w="29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1087"/>
          </w:tcPr>
          <w:p>
            <w:pPr>
              <w:spacing w:after="0"/>
              <w:jc w:val="left"/>
            </w:pPr>
          </w:p>
        </w:tc>
        <w:tc>
          <w:tcPr>
            <w:tcW w:type="dxa" w:w="3249"/>
          </w:tcPr>
          <w:p>
            <w:pPr>
              <w:spacing w:after="0"/>
              <w:jc w:val="left"/>
            </w:pPr>
            <w:r>
              <w:rPr>
                <w:sz w:val="16"/>
              </w:rPr>
              <w:t>damage not reported</w:t>
            </w:r>
          </w:p>
        </w:tc>
        <w:tc>
          <w:tcPr>
            <w:tcW w:type="dxa" w:w="951"/>
          </w:tcPr>
          <w:p>
            <w:pPr>
              <w:spacing w:after="0"/>
              <w:jc w:val="right"/>
            </w:pPr>
            <w:r>
              <w:rPr>
                <w:sz w:val="16"/>
              </w:rPr>
              <w:t>0, 0</w:t>
            </w:r>
          </w:p>
        </w:tc>
        <w:tc>
          <w:tcPr>
            <w:tcW w:type="dxa" w:w="2523"/>
          </w:tcPr>
          <w:p>
            <w:pPr>
              <w:spacing w:after="0"/>
              <w:jc w:val="left"/>
            </w:pPr>
            <w:r>
              <w:rPr>
                <w:sz w:val="16"/>
              </w:rPr>
              <w:t>NWS zone WVZ016 (ROANE), zone-level</w:t>
            </w:r>
          </w:p>
        </w:tc>
        <w:tc>
          <w:tcPr>
            <w:tcW w:type="dxa" w:w="1145"/>
          </w:tcPr>
          <w:p>
            <w:pPr>
              <w:spacing w:after="0"/>
              <w:jc w:val="left"/>
            </w:pPr>
          </w:p>
        </w:tc>
        <w:tc>
          <w:tcPr>
            <w:tcW w:type="dxa" w:w="2904"/>
          </w:tcPr>
          <w:p>
            <w:pPr>
              <w:spacing w:after="0"/>
              <w:jc w:val="left"/>
            </w:pPr>
            <w:r>
              <w:rPr>
                <w:sz w:val="16"/>
              </w:rPr>
              <w:t>B1-c worst recorded: Drought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3"/>
        <w:gridCol w:w="1378"/>
        <w:gridCol w:w="1829"/>
        <w:gridCol w:w="1037"/>
        <w:gridCol w:w="1373"/>
        <w:gridCol w:w="1608"/>
        <w:gridCol w:w="1824"/>
        <w:gridCol w:w="1037"/>
        <w:gridCol w:w="1607"/>
      </w:tblGrid>
      <w:tr>
        <w:trPr>
          <w:cantSplit/>
          <w:tblHeader/>
        </w:trPr>
        <w:tc>
          <w:tcPr>
            <w:tcW w:type="dxa" w:w="1037"/>
            <w:shd w:val="clear" w:color="auto" w:fill="E8E8E8"/>
          </w:tcPr>
          <w:p>
            <w:pPr>
              <w:spacing w:after="0"/>
              <w:jc w:val="left"/>
            </w:pPr>
            <w:r>
              <w:rPr>
                <w:b/>
                <w:sz w:val="16"/>
              </w:rPr>
              <w:t>Hazard</w:t>
            </w:r>
          </w:p>
        </w:tc>
        <w:tc>
          <w:tcPr>
            <w:tcW w:type="dxa" w:w="13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82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08"/>
            <w:shd w:val="clear" w:color="auto" w:fill="E8E8E8"/>
          </w:tcPr>
          <w:p>
            <w:pPr>
              <w:spacing w:after="0"/>
              <w:jc w:val="right"/>
            </w:pPr>
            <w:r>
              <w:rPr>
                <w:b/>
                <w:sz w:val="16"/>
              </w:rPr>
              <w:t>NRI events or days in its record period (hail, wind and tornado are area-weighted, so can be fractional)</w:t>
            </w:r>
          </w:p>
        </w:tc>
        <w:tc>
          <w:tcPr>
            <w:tcW w:type="dxa" w:w="18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3"/>
          </w:tcPr>
          <w:p>
            <w:pPr>
              <w:spacing w:after="0"/>
              <w:jc w:val="right"/>
            </w:pPr>
            <w:r>
              <w:rPr>
                <w:sz w:val="16"/>
              </w:rPr>
              <w:t>0.01</w:t>
            </w:r>
          </w:p>
        </w:tc>
        <w:tc>
          <w:tcPr>
            <w:tcW w:type="dxa" w:w="1378"/>
          </w:tcPr>
          <w:p>
            <w:pPr>
              <w:spacing w:after="0"/>
              <w:jc w:val="left"/>
            </w:pPr>
            <w:r>
              <w:rPr>
                <w:sz w:val="16"/>
              </w:rPr>
              <w:t>events per year</w:t>
            </w:r>
          </w:p>
        </w:tc>
        <w:tc>
          <w:tcPr>
            <w:tcW w:type="dxa" w:w="1829"/>
          </w:tcPr>
          <w:p>
            <w:pPr>
              <w:spacing w:after="0"/>
              <w:jc w:val="left"/>
            </w:pPr>
            <w:r>
              <w:rPr>
                <w:sz w:val="16"/>
              </w:rPr>
              <w:t>about 1 in 100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08"/>
          </w:tcPr>
          <w:p>
            <w:pPr>
              <w:spacing w:after="0"/>
              <w:jc w:val="right"/>
            </w:pPr>
            <w:r>
              <w:rPr>
                <w:sz w:val="16"/>
              </w:rPr>
              <w:t>0</w:t>
            </w:r>
          </w:p>
        </w:tc>
        <w:tc>
          <w:tcPr>
            <w:tcW w:type="dxa" w:w="1824"/>
          </w:tcPr>
          <w:p>
            <w:pPr>
              <w:spacing w:after="0"/>
              <w:jc w:val="left"/>
            </w:pPr>
            <w:r>
              <w:rPr>
                <w:sz w:val="16"/>
              </w:rPr>
              <w:t>1994 to 2023 (30 years)</w:t>
            </w:r>
          </w:p>
        </w:tc>
        <w:tc>
          <w:tcPr>
            <w:tcW w:type="dxa" w:w="1037"/>
          </w:tcPr>
          <w:p>
            <w:pPr>
              <w:spacing w:after="0"/>
              <w:jc w:val="left"/>
            </w:pPr>
            <w:r>
              <w:rPr>
                <w:sz w:val="16"/>
              </w:rPr>
              <w:t>see B1-f</w:t>
            </w:r>
          </w:p>
        </w:tc>
        <w:tc>
          <w:tcPr>
            <w:tcW w:type="dxa" w:w="160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3"/>
          </w:tcPr>
          <w:p>
            <w:pPr>
              <w:spacing w:after="0"/>
              <w:jc w:val="right"/>
            </w:pPr>
            <w:r>
              <w:rPr>
                <w:sz w:val="16"/>
              </w:rPr>
              <w:t>0.842</w:t>
            </w:r>
          </w:p>
        </w:tc>
        <w:tc>
          <w:tcPr>
            <w:tcW w:type="dxa" w:w="1378"/>
          </w:tcPr>
          <w:p>
            <w:pPr>
              <w:spacing w:after="0"/>
              <w:jc w:val="left"/>
            </w:pPr>
            <w:r>
              <w:rPr>
                <w:sz w:val="16"/>
              </w:rPr>
              <w:t>event-days per year</w:t>
            </w:r>
          </w:p>
        </w:tc>
        <w:tc>
          <w:tcPr>
            <w:tcW w:type="dxa" w:w="1829"/>
          </w:tcPr>
          <w:p>
            <w:pPr>
              <w:spacing w:after="0"/>
              <w:jc w:val="left"/>
            </w:pPr>
            <w:r>
              <w:rPr>
                <w:sz w:val="16"/>
              </w:rPr>
              <w:t>about 0.842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11 of 30 years, 1996 to 2025 (36.7%)</w:t>
            </w:r>
          </w:p>
        </w:tc>
        <w:tc>
          <w:tcPr>
            <w:tcW w:type="dxa" w:w="1608"/>
          </w:tcPr>
          <w:p>
            <w:pPr>
              <w:spacing w:after="0"/>
              <w:jc w:val="right"/>
            </w:pPr>
            <w:r>
              <w:rPr>
                <w:sz w:val="16"/>
              </w:rPr>
              <w:t>16</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Drought</w:t>
            </w:r>
          </w:p>
        </w:tc>
        <w:tc>
          <w:tcPr>
            <w:tcW w:type="dxa" w:w="1383"/>
          </w:tcPr>
          <w:p>
            <w:pPr>
              <w:spacing w:after="0"/>
              <w:jc w:val="right"/>
            </w:pPr>
            <w:r>
              <w:rPr>
                <w:sz w:val="16"/>
              </w:rPr>
              <w:t>5.71</w:t>
            </w:r>
          </w:p>
        </w:tc>
        <w:tc>
          <w:tcPr>
            <w:tcW w:type="dxa" w:w="1378"/>
          </w:tcPr>
          <w:p>
            <w:pPr>
              <w:spacing w:after="0"/>
              <w:jc w:val="left"/>
            </w:pPr>
            <w:r>
              <w:rPr>
                <w:sz w:val="16"/>
              </w:rPr>
              <w:t>event-days per year</w:t>
            </w:r>
          </w:p>
        </w:tc>
        <w:tc>
          <w:tcPr>
            <w:tcW w:type="dxa" w:w="1829"/>
          </w:tcPr>
          <w:p>
            <w:pPr>
              <w:spacing w:after="0"/>
              <w:jc w:val="left"/>
            </w:pPr>
            <w:r>
              <w:rPr>
                <w:sz w:val="16"/>
              </w:rPr>
              <w:t>about 5.71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7 of 30 years, 1996 to 2025 (23.3%)</w:t>
            </w:r>
          </w:p>
        </w:tc>
        <w:tc>
          <w:tcPr>
            <w:tcW w:type="dxa" w:w="1608"/>
          </w:tcPr>
          <w:p>
            <w:pPr>
              <w:spacing w:after="0"/>
              <w:jc w:val="right"/>
            </w:pPr>
            <w:r>
              <w:rPr>
                <w:sz w:val="16"/>
              </w:rPr>
              <w:t>175</w:t>
            </w:r>
          </w:p>
        </w:tc>
        <w:tc>
          <w:tcPr>
            <w:tcW w:type="dxa" w:w="18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Earthquake</w:t>
            </w:r>
          </w:p>
        </w:tc>
        <w:tc>
          <w:tcPr>
            <w:tcW w:type="dxa" w:w="1383"/>
          </w:tcPr>
          <w:p>
            <w:pPr>
              <w:spacing w:after="0"/>
              <w:jc w:val="right"/>
            </w:pPr>
            <w:r>
              <w:rPr>
                <w:sz w:val="16"/>
              </w:rPr>
              <w:t>0.000991</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has at least minor-damage shaking in a year: 0.0991%</w:t>
            </w:r>
          </w:p>
        </w:tc>
        <w:tc>
          <w:tcPr>
            <w:tcW w:type="dxa" w:w="1037"/>
          </w:tcPr>
          <w:p>
            <w:pPr>
              <w:spacing w:after="0"/>
              <w:jc w:val="left"/>
            </w:pPr>
          </w:p>
        </w:tc>
        <w:tc>
          <w:tcPr>
            <w:tcW w:type="dxa" w:w="1373"/>
          </w:tcPr>
          <w:p>
            <w:pPr>
              <w:spacing w:after="0"/>
              <w:jc w:val="left"/>
            </w:pP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3"/>
          </w:tcPr>
          <w:p>
            <w:pPr>
              <w:spacing w:after="0"/>
              <w:jc w:val="right"/>
            </w:pPr>
            <w:r>
              <w:rPr>
                <w:sz w:val="16"/>
              </w:rPr>
              <w:t>2.65</w:t>
            </w:r>
          </w:p>
        </w:tc>
        <w:tc>
          <w:tcPr>
            <w:tcW w:type="dxa" w:w="1378"/>
          </w:tcPr>
          <w:p>
            <w:pPr>
              <w:spacing w:after="0"/>
              <w:jc w:val="left"/>
            </w:pPr>
            <w:r>
              <w:rPr>
                <w:sz w:val="16"/>
              </w:rPr>
              <w:t>events per year</w:t>
            </w:r>
          </w:p>
        </w:tc>
        <w:tc>
          <w:tcPr>
            <w:tcW w:type="dxa" w:w="1829"/>
          </w:tcPr>
          <w:p>
            <w:pPr>
              <w:spacing w:after="0"/>
              <w:jc w:val="left"/>
            </w:pPr>
            <w:r>
              <w:rPr>
                <w:sz w:val="16"/>
              </w:rPr>
              <w:t>about 2.65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100.5 (modeled)</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Heat Wave</w:t>
            </w:r>
          </w:p>
        </w:tc>
        <w:tc>
          <w:tcPr>
            <w:tcW w:type="dxa" w:w="1383"/>
          </w:tcPr>
          <w:p>
            <w:pPr>
              <w:spacing w:after="0"/>
              <w:jc w:val="right"/>
            </w:pPr>
            <w:r>
              <w:rPr>
                <w:sz w:val="16"/>
              </w:rPr>
              <w:t>3.68</w:t>
            </w:r>
          </w:p>
        </w:tc>
        <w:tc>
          <w:tcPr>
            <w:tcW w:type="dxa" w:w="1378"/>
          </w:tcPr>
          <w:p>
            <w:pPr>
              <w:spacing w:after="0"/>
              <w:jc w:val="left"/>
            </w:pPr>
            <w:r>
              <w:rPr>
                <w:sz w:val="16"/>
              </w:rPr>
              <w:t>event-days per year</w:t>
            </w:r>
          </w:p>
        </w:tc>
        <w:tc>
          <w:tcPr>
            <w:tcW w:type="dxa" w:w="1829"/>
          </w:tcPr>
          <w:p>
            <w:pPr>
              <w:spacing w:after="0"/>
              <w:jc w:val="left"/>
            </w:pPr>
            <w:r>
              <w:rPr>
                <w:sz w:val="16"/>
              </w:rPr>
              <w:t>about 3.68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9 of 30 years, 1996 to 2025 (30%)</w:t>
            </w:r>
          </w:p>
        </w:tc>
        <w:tc>
          <w:tcPr>
            <w:tcW w:type="dxa" w:w="1608"/>
          </w:tcPr>
          <w:p>
            <w:pPr>
              <w:spacing w:after="0"/>
              <w:jc w:val="right"/>
            </w:pPr>
            <w:r>
              <w:rPr>
                <w:sz w:val="16"/>
              </w:rPr>
              <w:t>65</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Hurricane</w:t>
            </w:r>
          </w:p>
        </w:tc>
        <w:tc>
          <w:tcPr>
            <w:tcW w:type="dxa" w:w="1383"/>
          </w:tcPr>
          <w:p>
            <w:pPr>
              <w:spacing w:after="0"/>
              <w:jc w:val="right"/>
            </w:pPr>
            <w:r>
              <w:rPr>
                <w:sz w:val="16"/>
              </w:rPr>
              <w:t>0.028</w:t>
            </w:r>
          </w:p>
        </w:tc>
        <w:tc>
          <w:tcPr>
            <w:tcW w:type="dxa" w:w="1378"/>
          </w:tcPr>
          <w:p>
            <w:pPr>
              <w:spacing w:after="0"/>
              <w:jc w:val="left"/>
            </w:pPr>
            <w:r>
              <w:rPr>
                <w:sz w:val="16"/>
              </w:rPr>
              <w:t>events per year</w:t>
            </w:r>
          </w:p>
        </w:tc>
        <w:tc>
          <w:tcPr>
            <w:tcW w:type="dxa" w:w="1829"/>
          </w:tcPr>
          <w:p>
            <w:pPr>
              <w:spacing w:after="0"/>
              <w:jc w:val="left"/>
            </w:pPr>
            <w:r>
              <w:rPr>
                <w:sz w:val="16"/>
              </w:rPr>
              <w:t>about 1 in 36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08"/>
          </w:tcPr>
          <w:p>
            <w:pPr>
              <w:spacing w:after="0"/>
              <w:jc w:val="right"/>
            </w:pPr>
            <w:r>
              <w:rPr>
                <w:sz w:val="16"/>
              </w:rPr>
              <w:t>8</w:t>
            </w:r>
          </w:p>
        </w:tc>
        <w:tc>
          <w:tcPr>
            <w:tcW w:type="dxa" w:w="1824"/>
          </w:tcPr>
          <w:p>
            <w:pPr>
              <w:spacing w:after="0"/>
              <w:jc w:val="left"/>
            </w:pPr>
            <w:r>
              <w:rPr>
                <w:sz w:val="16"/>
              </w:rPr>
              <w:t>1851 to 2024 (Atlantic)</w:t>
            </w:r>
          </w:p>
        </w:tc>
        <w:tc>
          <w:tcPr>
            <w:tcW w:type="dxa" w:w="1037"/>
          </w:tcPr>
          <w:p>
            <w:pPr>
              <w:spacing w:after="0"/>
              <w:jc w:val="left"/>
            </w:pPr>
            <w:r>
              <w:rPr>
                <w:sz w:val="16"/>
              </w:rPr>
              <w:t>see B1-f</w:t>
            </w:r>
          </w:p>
        </w:tc>
        <w:tc>
          <w:tcPr>
            <w:tcW w:type="dxa" w:w="160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3"/>
          </w:tcPr>
          <w:p>
            <w:pPr>
              <w:spacing w:after="0"/>
              <w:jc w:val="right"/>
            </w:pPr>
            <w:r>
              <w:rPr>
                <w:sz w:val="16"/>
              </w:rPr>
              <w:t>0.198</w:t>
            </w:r>
          </w:p>
        </w:tc>
        <w:tc>
          <w:tcPr>
            <w:tcW w:type="dxa" w:w="1378"/>
          </w:tcPr>
          <w:p>
            <w:pPr>
              <w:spacing w:after="0"/>
              <w:jc w:val="left"/>
            </w:pPr>
            <w:r>
              <w:rPr>
                <w:sz w:val="16"/>
              </w:rPr>
              <w:t>event-days per year</w:t>
            </w:r>
          </w:p>
        </w:tc>
        <w:tc>
          <w:tcPr>
            <w:tcW w:type="dxa" w:w="1829"/>
          </w:tcPr>
          <w:p>
            <w:pPr>
              <w:spacing w:after="0"/>
              <w:jc w:val="left"/>
            </w:pPr>
            <w:r>
              <w:rPr>
                <w:sz w:val="16"/>
              </w:rPr>
              <w:t>about 0.198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08"/>
          </w:tcPr>
          <w:p>
            <w:pPr>
              <w:spacing w:after="0"/>
              <w:jc w:val="right"/>
            </w:pPr>
            <w:r>
              <w:rPr>
                <w:sz w:val="16"/>
              </w:rPr>
              <w:t>14</w:t>
            </w:r>
          </w:p>
        </w:tc>
        <w:tc>
          <w:tcPr>
            <w:tcW w:type="dxa" w:w="1824"/>
          </w:tcPr>
          <w:p>
            <w:pPr>
              <w:spacing w:after="0"/>
              <w:jc w:val="left"/>
            </w:pPr>
            <w:r>
              <w:rPr>
                <w:sz w:val="16"/>
              </w:rPr>
              <w:t>1946-12-31 to 2014-02-12 (67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Inland Flooding</w:t>
            </w:r>
          </w:p>
        </w:tc>
        <w:tc>
          <w:tcPr>
            <w:tcW w:type="dxa" w:w="1383"/>
          </w:tcPr>
          <w:p>
            <w:pPr>
              <w:spacing w:after="0"/>
              <w:jc w:val="right"/>
            </w:pPr>
            <w:r>
              <w:rPr>
                <w:sz w:val="16"/>
              </w:rPr>
              <w:t>2.25</w:t>
            </w:r>
          </w:p>
        </w:tc>
        <w:tc>
          <w:tcPr>
            <w:tcW w:type="dxa" w:w="1378"/>
          </w:tcPr>
          <w:p>
            <w:pPr>
              <w:spacing w:after="0"/>
              <w:jc w:val="left"/>
            </w:pPr>
            <w:r>
              <w:rPr>
                <w:sz w:val="16"/>
              </w:rPr>
              <w:t>event-days per year</w:t>
            </w:r>
          </w:p>
        </w:tc>
        <w:tc>
          <w:tcPr>
            <w:tcW w:type="dxa" w:w="1829"/>
          </w:tcPr>
          <w:p>
            <w:pPr>
              <w:spacing w:after="0"/>
              <w:jc w:val="left"/>
            </w:pPr>
            <w:r>
              <w:rPr>
                <w:sz w:val="16"/>
              </w:rPr>
              <w:t>about 2.25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25 of 30 years, 1996 to 2025 (83.3%)</w:t>
            </w:r>
          </w:p>
        </w:tc>
        <w:tc>
          <w:tcPr>
            <w:tcW w:type="dxa" w:w="1608"/>
          </w:tcPr>
          <w:p>
            <w:pPr>
              <w:spacing w:after="0"/>
              <w:jc w:val="right"/>
            </w:pPr>
            <w:r>
              <w:rPr>
                <w:sz w:val="16"/>
              </w:rPr>
              <w:t>63</w:t>
            </w:r>
          </w:p>
        </w:tc>
        <w:tc>
          <w:tcPr>
            <w:tcW w:type="dxa" w:w="1824"/>
          </w:tcPr>
          <w:p>
            <w:pPr>
              <w:spacing w:after="0"/>
              <w:jc w:val="left"/>
            </w:pPr>
            <w:r>
              <w:rPr>
                <w:sz w:val="16"/>
              </w:rPr>
              <w:t>1996 to 2023 (28 years)</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Landslide</w:t>
            </w:r>
          </w:p>
        </w:tc>
        <w:tc>
          <w:tcPr>
            <w:tcW w:type="dxa" w:w="1383"/>
          </w:tcPr>
          <w:p>
            <w:pPr>
              <w:spacing w:after="0"/>
              <w:jc w:val="right"/>
            </w:pPr>
            <w:r>
              <w:rPr>
                <w:sz w:val="16"/>
              </w:rPr>
              <w:t>1.4</w:t>
            </w:r>
          </w:p>
        </w:tc>
        <w:tc>
          <w:tcPr>
            <w:tcW w:type="dxa" w:w="1378"/>
          </w:tcPr>
          <w:p>
            <w:pPr>
              <w:spacing w:after="0"/>
              <w:jc w:val="left"/>
            </w:pPr>
            <w:r>
              <w:rPr>
                <w:sz w:val="16"/>
              </w:rPr>
              <w:t>events per year (modeled)</w:t>
            </w:r>
          </w:p>
        </w:tc>
        <w:tc>
          <w:tcPr>
            <w:tcW w:type="dxa" w:w="1829"/>
          </w:tcPr>
          <w:p>
            <w:pPr>
              <w:spacing w:after="0"/>
              <w:jc w:val="left"/>
            </w:pPr>
            <w:r>
              <w:rPr>
                <w:sz w:val="16"/>
              </w:rPr>
              <w:t>about 1.4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Lightning</w:t>
            </w:r>
          </w:p>
        </w:tc>
        <w:tc>
          <w:tcPr>
            <w:tcW w:type="dxa" w:w="1383"/>
          </w:tcPr>
          <w:p>
            <w:pPr>
              <w:spacing w:after="0"/>
              <w:jc w:val="right"/>
            </w:pPr>
            <w:r>
              <w:rPr>
                <w:sz w:val="16"/>
              </w:rPr>
              <w:t>47.2</w:t>
            </w:r>
          </w:p>
        </w:tc>
        <w:tc>
          <w:tcPr>
            <w:tcW w:type="dxa" w:w="1378"/>
          </w:tcPr>
          <w:p>
            <w:pPr>
              <w:spacing w:after="0"/>
              <w:jc w:val="left"/>
            </w:pPr>
            <w:r>
              <w:rPr>
                <w:sz w:val="16"/>
              </w:rPr>
              <w:t>days per year with a strike</w:t>
            </w:r>
          </w:p>
        </w:tc>
        <w:tc>
          <w:tcPr>
            <w:tcW w:type="dxa" w:w="1829"/>
          </w:tcPr>
          <w:p>
            <w:pPr>
              <w:spacing w:after="0"/>
              <w:jc w:val="left"/>
            </w:pPr>
            <w:r>
              <w:rPr>
                <w:sz w:val="16"/>
              </w:rPr>
              <w:t>about 47.2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1995 to 2023 (29 years; CONUS)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Strong Wind</w:t>
            </w:r>
          </w:p>
        </w:tc>
        <w:tc>
          <w:tcPr>
            <w:tcW w:type="dxa" w:w="1383"/>
          </w:tcPr>
          <w:p>
            <w:pPr>
              <w:spacing w:after="0"/>
              <w:jc w:val="right"/>
            </w:pPr>
            <w:r>
              <w:rPr>
                <w:sz w:val="16"/>
              </w:rPr>
              <w:t>0.662</w:t>
            </w:r>
          </w:p>
        </w:tc>
        <w:tc>
          <w:tcPr>
            <w:tcW w:type="dxa" w:w="1378"/>
          </w:tcPr>
          <w:p>
            <w:pPr>
              <w:spacing w:after="0"/>
              <w:jc w:val="left"/>
            </w:pPr>
            <w:r>
              <w:rPr>
                <w:sz w:val="16"/>
              </w:rPr>
              <w:t>events per year</w:t>
            </w:r>
          </w:p>
        </w:tc>
        <w:tc>
          <w:tcPr>
            <w:tcW w:type="dxa" w:w="1829"/>
          </w:tcPr>
          <w:p>
            <w:pPr>
              <w:spacing w:after="0"/>
              <w:jc w:val="left"/>
            </w:pPr>
            <w:r>
              <w:rPr>
                <w:sz w:val="16"/>
              </w:rPr>
              <w:t>about 0.66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08"/>
          </w:tcPr>
          <w:p>
            <w:pPr>
              <w:spacing w:after="0"/>
              <w:jc w:val="right"/>
            </w:pPr>
            <w:r>
              <w:rPr>
                <w:sz w:val="16"/>
              </w:rPr>
              <w:t>26</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Tornado</w:t>
            </w:r>
          </w:p>
        </w:tc>
        <w:tc>
          <w:tcPr>
            <w:tcW w:type="dxa" w:w="1383"/>
          </w:tcPr>
          <w:p>
            <w:pPr>
              <w:spacing w:after="0"/>
              <w:jc w:val="right"/>
            </w:pPr>
            <w:r>
              <w:rPr>
                <w:sz w:val="16"/>
              </w:rPr>
              <w:t>0.0538</w:t>
            </w:r>
          </w:p>
        </w:tc>
        <w:tc>
          <w:tcPr>
            <w:tcW w:type="dxa" w:w="1378"/>
          </w:tcPr>
          <w:p>
            <w:pPr>
              <w:spacing w:after="0"/>
              <w:jc w:val="left"/>
            </w:pPr>
            <w:r>
              <w:rPr>
                <w:sz w:val="16"/>
              </w:rPr>
              <w:t>events per year</w:t>
            </w:r>
          </w:p>
        </w:tc>
        <w:tc>
          <w:tcPr>
            <w:tcW w:type="dxa" w:w="1829"/>
          </w:tcPr>
          <w:p>
            <w:pPr>
              <w:spacing w:after="0"/>
              <w:jc w:val="left"/>
            </w:pPr>
            <w:r>
              <w:rPr>
                <w:sz w:val="16"/>
              </w:rPr>
              <w:t>about 1 in 19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1950 to 2023 (EF2+); 1986 to 2023 (EF0-1)</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Wildfire</w:t>
            </w:r>
          </w:p>
        </w:tc>
        <w:tc>
          <w:tcPr>
            <w:tcW w:type="dxa" w:w="1383"/>
          </w:tcPr>
          <w:p>
            <w:pPr>
              <w:spacing w:after="0"/>
              <w:jc w:val="right"/>
            </w:pPr>
            <w:r>
              <w:rPr>
                <w:sz w:val="16"/>
              </w:rPr>
              <w:t>0.000522</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burns in a year: 0.0522%</w:t>
            </w:r>
          </w:p>
        </w:tc>
        <w:tc>
          <w:tcPr>
            <w:tcW w:type="dxa" w:w="1037"/>
          </w:tcPr>
          <w:p>
            <w:pPr>
              <w:spacing w:after="0"/>
              <w:jc w:val="left"/>
            </w:pPr>
            <w:r>
              <w:rPr>
                <w:sz w:val="16"/>
              </w:rPr>
              <w:t>Possible</w:t>
            </w:r>
          </w:p>
        </w:tc>
        <w:tc>
          <w:tcPr>
            <w:tcW w:type="dxa" w:w="1373"/>
          </w:tcPr>
          <w:p>
            <w:pPr>
              <w:spacing w:after="0"/>
              <w:jc w:val="left"/>
            </w:pPr>
            <w:r>
              <w:rPr>
                <w:sz w:val="16"/>
              </w:rPr>
              <w:t>Storm Events records in 1 of 30 years, 1996 to 2025 (3.33%)</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Winter Weather</w:t>
            </w:r>
          </w:p>
        </w:tc>
        <w:tc>
          <w:tcPr>
            <w:tcW w:type="dxa" w:w="1383"/>
          </w:tcPr>
          <w:p>
            <w:pPr>
              <w:spacing w:after="0"/>
              <w:jc w:val="right"/>
            </w:pPr>
            <w:r>
              <w:rPr>
                <w:sz w:val="16"/>
              </w:rPr>
              <w:t>8.84</w:t>
            </w:r>
          </w:p>
        </w:tc>
        <w:tc>
          <w:tcPr>
            <w:tcW w:type="dxa" w:w="1378"/>
          </w:tcPr>
          <w:p>
            <w:pPr>
              <w:spacing w:after="0"/>
              <w:jc w:val="left"/>
            </w:pPr>
            <w:r>
              <w:rPr>
                <w:sz w:val="16"/>
              </w:rPr>
              <w:t>event-days per year</w:t>
            </w:r>
          </w:p>
        </w:tc>
        <w:tc>
          <w:tcPr>
            <w:tcW w:type="dxa" w:w="1829"/>
          </w:tcPr>
          <w:p>
            <w:pPr>
              <w:spacing w:after="0"/>
              <w:jc w:val="left"/>
            </w:pPr>
            <w:r>
              <w:rPr>
                <w:sz w:val="16"/>
              </w:rPr>
              <w:t>about 8.84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23 of 30 years, 1996 to 2025 (76.7%)</w:t>
            </w:r>
          </w:p>
        </w:tc>
        <w:tc>
          <w:tcPr>
            <w:tcW w:type="dxa" w:w="1608"/>
          </w:tcPr>
          <w:p>
            <w:pPr>
              <w:spacing w:after="0"/>
              <w:jc w:val="right"/>
            </w:pPr>
            <w:r>
              <w:rPr>
                <w:sz w:val="16"/>
              </w:rPr>
              <w:t>168</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1 of 5</w:t>
            </w:r>
          </w:p>
        </w:tc>
        <w:tc>
          <w:tcPr>
            <w:tcW w:type="dxa" w:w="1250"/>
          </w:tcPr>
          <w:p>
            <w:pPr>
              <w:spacing w:after="0"/>
              <w:jc w:val="right"/>
            </w:pPr>
            <w:r>
              <w:rPr>
                <w:sz w:val="16"/>
              </w:rPr>
              <w:t>2.5</w:t>
            </w:r>
          </w:p>
        </w:tc>
        <w:tc>
          <w:tcPr>
            <w:tcW w:type="dxa" w:w="1311"/>
          </w:tcPr>
          <w:p>
            <w:pPr>
              <w:spacing w:after="0"/>
              <w:jc w:val="right"/>
            </w:pPr>
            <w:r>
              <w:rPr>
                <w:sz w:val="16"/>
              </w:rPr>
              <w:t>2.5</w:t>
            </w:r>
          </w:p>
        </w:tc>
        <w:tc>
          <w:tcPr>
            <w:tcW w:type="dxa" w:w="1250"/>
          </w:tcPr>
          <w:p>
            <w:pPr>
              <w:spacing w:after="0"/>
              <w:jc w:val="right"/>
            </w:pPr>
            <w:r>
              <w:rPr>
                <w:sz w:val="16"/>
              </w:rPr>
              <w:t>2.5</w:t>
            </w:r>
          </w:p>
        </w:tc>
        <w:tc>
          <w:tcPr>
            <w:tcW w:type="dxa" w:w="6992"/>
          </w:tcPr>
          <w:p>
            <w:pPr>
              <w:spacing w:after="0"/>
              <w:jc w:val="left"/>
            </w:pPr>
            <w:r>
              <w:rPr>
                <w:sz w:val="16"/>
              </w:rPr>
              <w:t>Very Low 1, Not Applicable 4</w:t>
            </w: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43.7</w:t>
            </w:r>
          </w:p>
        </w:tc>
        <w:tc>
          <w:tcPr>
            <w:tcW w:type="dxa" w:w="1311"/>
          </w:tcPr>
          <w:p>
            <w:pPr>
              <w:spacing w:after="0"/>
              <w:jc w:val="right"/>
            </w:pPr>
            <w:r>
              <w:rPr>
                <w:sz w:val="16"/>
              </w:rPr>
              <w:t>56.1</w:t>
            </w:r>
          </w:p>
        </w:tc>
        <w:tc>
          <w:tcPr>
            <w:tcW w:type="dxa" w:w="1250"/>
          </w:tcPr>
          <w:p>
            <w:pPr>
              <w:spacing w:after="0"/>
              <w:jc w:val="right"/>
            </w:pPr>
            <w:r>
              <w:rPr>
                <w:sz w:val="16"/>
              </w:rPr>
              <w:t>67.0</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1 of 5</w:t>
            </w:r>
          </w:p>
        </w:tc>
        <w:tc>
          <w:tcPr>
            <w:tcW w:type="dxa" w:w="1250"/>
          </w:tcPr>
          <w:p>
            <w:pPr>
              <w:spacing w:after="0"/>
              <w:jc w:val="right"/>
            </w:pPr>
            <w:r>
              <w:rPr>
                <w:sz w:val="16"/>
              </w:rPr>
              <w:t>94.8</w:t>
            </w:r>
          </w:p>
        </w:tc>
        <w:tc>
          <w:tcPr>
            <w:tcW w:type="dxa" w:w="1311"/>
          </w:tcPr>
          <w:p>
            <w:pPr>
              <w:spacing w:after="0"/>
              <w:jc w:val="right"/>
            </w:pPr>
            <w:r>
              <w:rPr>
                <w:sz w:val="16"/>
              </w:rPr>
              <w:t>94.8</w:t>
            </w:r>
          </w:p>
        </w:tc>
        <w:tc>
          <w:tcPr>
            <w:tcW w:type="dxa" w:w="1250"/>
          </w:tcPr>
          <w:p>
            <w:pPr>
              <w:spacing w:after="0"/>
              <w:jc w:val="right"/>
            </w:pPr>
            <w:r>
              <w:rPr>
                <w:sz w:val="16"/>
              </w:rPr>
              <w:t>94.8</w:t>
            </w:r>
          </w:p>
        </w:tc>
        <w:tc>
          <w:tcPr>
            <w:tcW w:type="dxa" w:w="6992"/>
          </w:tcPr>
          <w:p>
            <w:pPr>
              <w:spacing w:after="0"/>
              <w:jc w:val="left"/>
            </w:pPr>
            <w:r>
              <w:rPr>
                <w:sz w:val="16"/>
              </w:rPr>
              <w:t>Relatively Moderate 1, No Rating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20.9</w:t>
            </w:r>
          </w:p>
        </w:tc>
        <w:tc>
          <w:tcPr>
            <w:tcW w:type="dxa" w:w="1311"/>
          </w:tcPr>
          <w:p>
            <w:pPr>
              <w:spacing w:after="0"/>
              <w:jc w:val="right"/>
            </w:pPr>
            <w:r>
              <w:rPr>
                <w:sz w:val="16"/>
              </w:rPr>
              <w:t>24.9</w:t>
            </w:r>
          </w:p>
        </w:tc>
        <w:tc>
          <w:tcPr>
            <w:tcW w:type="dxa" w:w="1250"/>
          </w:tcPr>
          <w:p>
            <w:pPr>
              <w:spacing w:after="0"/>
              <w:jc w:val="right"/>
            </w:pPr>
            <w:r>
              <w:rPr>
                <w:sz w:val="16"/>
              </w:rPr>
              <w:t>61.2</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49.1</w:t>
            </w:r>
          </w:p>
        </w:tc>
        <w:tc>
          <w:tcPr>
            <w:tcW w:type="dxa" w:w="1311"/>
          </w:tcPr>
          <w:p>
            <w:pPr>
              <w:spacing w:after="0"/>
              <w:jc w:val="right"/>
            </w:pPr>
            <w:r>
              <w:rPr>
                <w:sz w:val="16"/>
              </w:rPr>
              <w:t>58.0</w:t>
            </w:r>
          </w:p>
        </w:tc>
        <w:tc>
          <w:tcPr>
            <w:tcW w:type="dxa" w:w="1250"/>
          </w:tcPr>
          <w:p>
            <w:pPr>
              <w:spacing w:after="0"/>
              <w:jc w:val="right"/>
            </w:pPr>
            <w:r>
              <w:rPr>
                <w:sz w:val="16"/>
              </w:rPr>
              <w:t>68.1</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33.3</w:t>
            </w:r>
          </w:p>
        </w:tc>
        <w:tc>
          <w:tcPr>
            <w:tcW w:type="dxa" w:w="1311"/>
          </w:tcPr>
          <w:p>
            <w:pPr>
              <w:spacing w:after="0"/>
              <w:jc w:val="right"/>
            </w:pPr>
            <w:r>
              <w:rPr>
                <w:sz w:val="16"/>
              </w:rPr>
              <w:t>49.5</w:t>
            </w:r>
          </w:p>
        </w:tc>
        <w:tc>
          <w:tcPr>
            <w:tcW w:type="dxa" w:w="1250"/>
          </w:tcPr>
          <w:p>
            <w:pPr>
              <w:spacing w:after="0"/>
              <w:jc w:val="right"/>
            </w:pPr>
            <w:r>
              <w:rPr>
                <w:sz w:val="16"/>
              </w:rPr>
              <w:t>63.6</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51.6</w:t>
            </w:r>
          </w:p>
        </w:tc>
        <w:tc>
          <w:tcPr>
            <w:tcW w:type="dxa" w:w="1311"/>
          </w:tcPr>
          <w:p>
            <w:pPr>
              <w:spacing w:after="0"/>
              <w:jc w:val="right"/>
            </w:pPr>
            <w:r>
              <w:rPr>
                <w:sz w:val="16"/>
              </w:rPr>
              <w:t>55.0</w:t>
            </w:r>
          </w:p>
        </w:tc>
        <w:tc>
          <w:tcPr>
            <w:tcW w:type="dxa" w:w="1250"/>
          </w:tcPr>
          <w:p>
            <w:pPr>
              <w:spacing w:after="0"/>
              <w:jc w:val="right"/>
            </w:pPr>
            <w:r>
              <w:rPr>
                <w:sz w:val="16"/>
              </w:rPr>
              <w:t>59.6</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77.0</w:t>
            </w:r>
          </w:p>
        </w:tc>
        <w:tc>
          <w:tcPr>
            <w:tcW w:type="dxa" w:w="1311"/>
          </w:tcPr>
          <w:p>
            <w:pPr>
              <w:spacing w:after="0"/>
              <w:jc w:val="right"/>
            </w:pPr>
            <w:r>
              <w:rPr>
                <w:sz w:val="16"/>
              </w:rPr>
              <w:t>85.5</w:t>
            </w:r>
          </w:p>
        </w:tc>
        <w:tc>
          <w:tcPr>
            <w:tcW w:type="dxa" w:w="1250"/>
          </w:tcPr>
          <w:p>
            <w:pPr>
              <w:spacing w:after="0"/>
              <w:jc w:val="right"/>
            </w:pPr>
            <w:r>
              <w:rPr>
                <w:sz w:val="16"/>
              </w:rPr>
              <w:t>92.0</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87.8</w:t>
            </w:r>
          </w:p>
        </w:tc>
        <w:tc>
          <w:tcPr>
            <w:tcW w:type="dxa" w:w="1311"/>
          </w:tcPr>
          <w:p>
            <w:pPr>
              <w:spacing w:after="0"/>
              <w:jc w:val="right"/>
            </w:pPr>
            <w:r>
              <w:rPr>
                <w:sz w:val="16"/>
              </w:rPr>
              <w:t>96.3</w:t>
            </w:r>
          </w:p>
        </w:tc>
        <w:tc>
          <w:tcPr>
            <w:tcW w:type="dxa" w:w="1250"/>
          </w:tcPr>
          <w:p>
            <w:pPr>
              <w:spacing w:after="0"/>
              <w:jc w:val="right"/>
            </w:pPr>
            <w:r>
              <w:rPr>
                <w:sz w:val="16"/>
              </w:rPr>
              <w:t>98.5</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95.4</w:t>
            </w:r>
          </w:p>
        </w:tc>
        <w:tc>
          <w:tcPr>
            <w:tcW w:type="dxa" w:w="1311"/>
          </w:tcPr>
          <w:p>
            <w:pPr>
              <w:spacing w:after="0"/>
              <w:jc w:val="right"/>
            </w:pPr>
            <w:r>
              <w:rPr>
                <w:sz w:val="16"/>
              </w:rPr>
              <w:t>98.4</w:t>
            </w:r>
          </w:p>
        </w:tc>
        <w:tc>
          <w:tcPr>
            <w:tcW w:type="dxa" w:w="1250"/>
          </w:tcPr>
          <w:p>
            <w:pPr>
              <w:spacing w:after="0"/>
              <w:jc w:val="right"/>
            </w:pPr>
            <w:r>
              <w:rPr>
                <w:sz w:val="16"/>
              </w:rPr>
              <w:t>99.3</w:t>
            </w:r>
          </w:p>
        </w:tc>
        <w:tc>
          <w:tcPr>
            <w:tcW w:type="dxa" w:w="6992"/>
          </w:tcPr>
          <w:p>
            <w:pPr>
              <w:spacing w:after="0"/>
              <w:jc w:val="left"/>
            </w:pPr>
            <w:r>
              <w:rPr>
                <w:sz w:val="16"/>
              </w:rPr>
              <w:t>Relatively High 1, Relatively Moderate 3, Relatively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50.5</w:t>
            </w:r>
          </w:p>
        </w:tc>
        <w:tc>
          <w:tcPr>
            <w:tcW w:type="dxa" w:w="1311"/>
          </w:tcPr>
          <w:p>
            <w:pPr>
              <w:spacing w:after="0"/>
              <w:jc w:val="right"/>
            </w:pPr>
            <w:r>
              <w:rPr>
                <w:sz w:val="16"/>
              </w:rPr>
              <w:t>66.4</w:t>
            </w:r>
          </w:p>
        </w:tc>
        <w:tc>
          <w:tcPr>
            <w:tcW w:type="dxa" w:w="1250"/>
          </w:tcPr>
          <w:p>
            <w:pPr>
              <w:spacing w:after="0"/>
              <w:jc w:val="right"/>
            </w:pPr>
            <w:r>
              <w:rPr>
                <w:sz w:val="16"/>
              </w:rPr>
              <w:t>80.0</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67.8</w:t>
            </w:r>
          </w:p>
        </w:tc>
        <w:tc>
          <w:tcPr>
            <w:tcW w:type="dxa" w:w="1311"/>
          </w:tcPr>
          <w:p>
            <w:pPr>
              <w:spacing w:after="0"/>
              <w:jc w:val="right"/>
            </w:pPr>
            <w:r>
              <w:rPr>
                <w:sz w:val="16"/>
              </w:rPr>
              <w:t>79.5</w:t>
            </w:r>
          </w:p>
        </w:tc>
        <w:tc>
          <w:tcPr>
            <w:tcW w:type="dxa" w:w="1250"/>
          </w:tcPr>
          <w:p>
            <w:pPr>
              <w:spacing w:after="0"/>
              <w:jc w:val="right"/>
            </w:pPr>
            <w:r>
              <w:rPr>
                <w:sz w:val="16"/>
              </w:rPr>
              <w:t>88.0</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13.5</w:t>
            </w:r>
          </w:p>
        </w:tc>
        <w:tc>
          <w:tcPr>
            <w:tcW w:type="dxa" w:w="1311"/>
          </w:tcPr>
          <w:p>
            <w:pPr>
              <w:spacing w:after="0"/>
              <w:jc w:val="right"/>
            </w:pPr>
            <w:r>
              <w:rPr>
                <w:sz w:val="16"/>
              </w:rPr>
              <w:t>20.9</w:t>
            </w:r>
          </w:p>
        </w:tc>
        <w:tc>
          <w:tcPr>
            <w:tcW w:type="dxa" w:w="1250"/>
          </w:tcPr>
          <w:p>
            <w:pPr>
              <w:spacing w:after="0"/>
              <w:jc w:val="right"/>
            </w:pPr>
            <w:r>
              <w:rPr>
                <w:sz w:val="16"/>
              </w:rPr>
              <w:t>28.0</w:t>
            </w:r>
          </w:p>
        </w:tc>
        <w:tc>
          <w:tcPr>
            <w:tcW w:type="dxa" w:w="6992"/>
          </w:tcPr>
          <w:p>
            <w:pPr>
              <w:spacing w:after="0"/>
              <w:jc w:val="left"/>
            </w:pPr>
            <w:r>
              <w:rPr>
                <w:sz w:val="16"/>
              </w:rPr>
              <w:t>Very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27.5</w:t>
            </w:r>
          </w:p>
        </w:tc>
        <w:tc>
          <w:tcPr>
            <w:tcW w:type="dxa" w:w="1311"/>
          </w:tcPr>
          <w:p>
            <w:pPr>
              <w:spacing w:after="0"/>
              <w:jc w:val="right"/>
            </w:pPr>
            <w:r>
              <w:rPr>
                <w:sz w:val="16"/>
              </w:rPr>
              <w:t>64.6</w:t>
            </w:r>
          </w:p>
        </w:tc>
        <w:tc>
          <w:tcPr>
            <w:tcW w:type="dxa" w:w="1250"/>
          </w:tcPr>
          <w:p>
            <w:pPr>
              <w:spacing w:after="0"/>
              <w:jc w:val="right"/>
            </w:pPr>
            <w:r>
              <w:rPr>
                <w:sz w:val="16"/>
              </w:rPr>
              <w:t>75.9</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54.2</w:t>
            </w:r>
          </w:p>
        </w:tc>
        <w:tc>
          <w:tcPr>
            <w:tcW w:type="dxa" w:w="1311"/>
          </w:tcPr>
          <w:p>
            <w:pPr>
              <w:spacing w:after="0"/>
              <w:jc w:val="right"/>
            </w:pPr>
            <w:r>
              <w:rPr>
                <w:sz w:val="16"/>
              </w:rPr>
              <w:t>65.9</w:t>
            </w:r>
          </w:p>
        </w:tc>
        <w:tc>
          <w:tcPr>
            <w:tcW w:type="dxa" w:w="1250"/>
          </w:tcPr>
          <w:p>
            <w:pPr>
              <w:spacing w:after="0"/>
              <w:jc w:val="right"/>
            </w:pPr>
            <w:r>
              <w:rPr>
                <w:sz w:val="16"/>
              </w:rPr>
              <w:t>78.3</w:t>
            </w:r>
          </w:p>
        </w:tc>
        <w:tc>
          <w:tcPr>
            <w:tcW w:type="dxa" w:w="6992"/>
          </w:tcPr>
          <w:p>
            <w:pPr>
              <w:spacing w:after="0"/>
              <w:jc w:val="left"/>
            </w:pPr>
            <w:r>
              <w:rPr>
                <w:sz w:val="16"/>
              </w:rPr>
              <w:t>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3"/>
        <w:gridCol w:w="690"/>
        <w:gridCol w:w="2682"/>
        <w:gridCol w:w="2139"/>
        <w:gridCol w:w="2211"/>
        <w:gridCol w:w="2411"/>
        <w:gridCol w:w="2746"/>
      </w:tblGrid>
      <w:tr>
        <w:trPr>
          <w:cantSplit/>
          <w:tblHeader/>
        </w:trPr>
        <w:tc>
          <w:tcPr>
            <w:tcW w:type="dxa" w:w="1233"/>
            <w:shd w:val="clear" w:color="auto" w:fill="E8E8E8"/>
          </w:tcPr>
          <w:p>
            <w:pPr>
              <w:spacing w:after="0"/>
              <w:jc w:val="left"/>
            </w:pPr>
            <w:r>
              <w:rPr>
                <w:b/>
                <w:sz w:val="16"/>
              </w:rPr>
              <w:t>Jurisdiction</w:t>
            </w:r>
          </w:p>
        </w:tc>
        <w:tc>
          <w:tcPr>
            <w:tcW w:type="dxa" w:w="690"/>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Plan status</w:t>
            </w:r>
          </w:p>
        </w:tc>
        <w:tc>
          <w:tcPr>
            <w:tcW w:type="dxa" w:w="21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46"/>
            <w:shd w:val="clear" w:color="auto" w:fill="E8E8E8"/>
          </w:tcPr>
          <w:p>
            <w:pPr>
              <w:spacing w:after="0"/>
              <w:jc w:val="left"/>
            </w:pPr>
            <w:r>
              <w:rPr>
                <w:b/>
                <w:sz w:val="16"/>
              </w:rPr>
              <w:t>Notes</w:t>
            </w:r>
          </w:p>
        </w:tc>
      </w:tr>
      <w:tr>
        <w:trPr>
          <w:cantSplit/>
        </w:trPr>
        <w:tc>
          <w:tcPr>
            <w:tcW w:type="dxa" w:w="1233"/>
          </w:tcPr>
          <w:p>
            <w:pPr>
              <w:spacing w:after="0"/>
              <w:jc w:val="left"/>
            </w:pPr>
            <w:r>
              <w:rPr>
                <w:sz w:val="16"/>
              </w:rPr>
              <w:t>Roane County</w:t>
            </w:r>
          </w:p>
        </w:tc>
        <w:tc>
          <w:tcPr>
            <w:tcW w:type="dxa" w:w="690"/>
          </w:tcPr>
          <w:p>
            <w:pPr>
              <w:spacing w:after="0"/>
              <w:jc w:val="left"/>
            </w:pPr>
            <w:r>
              <w:rPr>
                <w:sz w:val="16"/>
              </w:rPr>
              <w:t>County</w:t>
            </w:r>
          </w:p>
        </w:tc>
        <w:tc>
          <w:tcPr>
            <w:tcW w:type="dxa" w:w="2682"/>
          </w:tcPr>
          <w:p>
            <w:pPr>
              <w:spacing w:after="0"/>
              <w:jc w:val="left"/>
            </w:pPr>
            <w:r>
              <w:rPr>
                <w:sz w:val="16"/>
              </w:rPr>
              <w:t>Approved, expires 2028-01-12</w:t>
            </w:r>
          </w:p>
        </w:tc>
        <w:tc>
          <w:tcPr>
            <w:tcW w:type="dxa" w:w="2139"/>
          </w:tcPr>
          <w:p>
            <w:pPr>
              <w:spacing w:after="0"/>
              <w:jc w:val="right"/>
            </w:pPr>
            <w:r>
              <w:rPr>
                <w:sz w:val="16"/>
              </w:rPr>
              <w:t>FMA RL 1, SRL 2; any 7</w:t>
            </w:r>
          </w:p>
        </w:tc>
        <w:tc>
          <w:tcPr>
            <w:tcW w:type="dxa" w:w="2211"/>
          </w:tcPr>
          <w:p>
            <w:pPr>
              <w:spacing w:after="0"/>
              <w:jc w:val="right"/>
            </w:pPr>
            <w:r>
              <w:rPr>
                <w:sz w:val="16"/>
              </w:rPr>
              <w:t>$350,887.37</w:t>
            </w:r>
          </w:p>
        </w:tc>
        <w:tc>
          <w:tcPr>
            <w:tcW w:type="dxa" w:w="2411"/>
          </w:tcPr>
          <w:p>
            <w:pPr>
              <w:spacing w:after="0"/>
              <w:jc w:val="right"/>
            </w:pPr>
            <w:r>
              <w:rPr>
                <w:sz w:val="16"/>
              </w:rPr>
              <w:t>0 total; 0 since its plan</w:t>
            </w:r>
          </w:p>
        </w:tc>
        <w:tc>
          <w:tcPr>
            <w:tcW w:type="dxa" w:w="2746"/>
          </w:tcPr>
          <w:p>
            <w:pPr>
              <w:spacing w:after="0"/>
              <w:jc w:val="left"/>
            </w:pPr>
            <w:r>
              <w:rPr>
                <w:sz w:val="16"/>
              </w:rPr>
              <w:t>Includes $78,229.91 for declarations not counted as hazard incidents (DR-4517-WV).</w:t>
            </w:r>
          </w:p>
        </w:tc>
      </w:tr>
      <w:tr>
        <w:trPr>
          <w:cantSplit/>
        </w:trPr>
        <w:tc>
          <w:tcPr>
            <w:tcW w:type="dxa" w:w="1233"/>
          </w:tcPr>
          <w:p>
            <w:pPr>
              <w:spacing w:after="0"/>
              <w:jc w:val="left"/>
            </w:pPr>
            <w:r>
              <w:rPr>
                <w:sz w:val="16"/>
              </w:rPr>
              <w:t>Reedy town</w:t>
            </w:r>
          </w:p>
        </w:tc>
        <w:tc>
          <w:tcPr>
            <w:tcW w:type="dxa" w:w="690"/>
          </w:tcPr>
          <w:p>
            <w:pPr>
              <w:spacing w:after="0"/>
              <w:jc w:val="left"/>
            </w:pPr>
            <w:r>
              <w:rPr>
                <w:sz w:val="16"/>
              </w:rPr>
              <w:t>Town</w:t>
            </w:r>
          </w:p>
        </w:tc>
        <w:tc>
          <w:tcPr>
            <w:tcW w:type="dxa" w:w="2682"/>
          </w:tcPr>
          <w:p>
            <w:pPr>
              <w:spacing w:after="0"/>
              <w:jc w:val="left"/>
            </w:pPr>
            <w:r>
              <w:rPr>
                <w:sz w:val="16"/>
              </w:rPr>
              <w:t>Approved, expires 2028-01-12</w:t>
            </w:r>
          </w:p>
        </w:tc>
        <w:tc>
          <w:tcPr>
            <w:tcW w:type="dxa" w:w="2139"/>
          </w:tcPr>
          <w:p>
            <w:pPr>
              <w:spacing w:after="0"/>
              <w:jc w:val="right"/>
            </w:pPr>
            <w:r>
              <w:rPr>
                <w:sz w:val="16"/>
              </w:rPr>
              <w:t>FMA RL 0, SRL 1; any 10</w:t>
            </w:r>
          </w:p>
        </w:tc>
        <w:tc>
          <w:tcPr>
            <w:tcW w:type="dxa" w:w="2211"/>
          </w:tcPr>
          <w:p>
            <w:pPr>
              <w:spacing w:after="0"/>
              <w:jc w:val="right"/>
            </w:pPr>
            <w:r>
              <w:rPr>
                <w:sz w:val="16"/>
              </w:rPr>
              <w:t>$19,143.45</w:t>
            </w:r>
          </w:p>
        </w:tc>
        <w:tc>
          <w:tcPr>
            <w:tcW w:type="dxa" w:w="2411"/>
          </w:tcPr>
          <w:p>
            <w:pPr>
              <w:spacing w:after="0"/>
              <w:jc w:val="right"/>
            </w:pPr>
            <w:r>
              <w:rPr>
                <w:sz w:val="16"/>
              </w:rPr>
              <w:t>9 total; 0 since its plan</w:t>
            </w:r>
          </w:p>
        </w:tc>
        <w:tc>
          <w:tcPr>
            <w:tcW w:type="dxa" w:w="2746"/>
          </w:tcPr>
          <w:p>
            <w:pPr>
              <w:spacing w:after="0"/>
              <w:jc w:val="left"/>
            </w:pPr>
          </w:p>
        </w:tc>
      </w:tr>
      <w:tr>
        <w:trPr>
          <w:cantSplit/>
        </w:trPr>
        <w:tc>
          <w:tcPr>
            <w:tcW w:type="dxa" w:w="1233"/>
          </w:tcPr>
          <w:p>
            <w:pPr>
              <w:spacing w:after="0"/>
              <w:jc w:val="left"/>
            </w:pPr>
            <w:r>
              <w:rPr>
                <w:sz w:val="16"/>
              </w:rPr>
              <w:t>Spencer city</w:t>
            </w:r>
          </w:p>
        </w:tc>
        <w:tc>
          <w:tcPr>
            <w:tcW w:type="dxa" w:w="690"/>
          </w:tcPr>
          <w:p>
            <w:pPr>
              <w:spacing w:after="0"/>
              <w:jc w:val="left"/>
            </w:pPr>
            <w:r>
              <w:rPr>
                <w:sz w:val="16"/>
              </w:rPr>
              <w:t>City</w:t>
            </w:r>
          </w:p>
        </w:tc>
        <w:tc>
          <w:tcPr>
            <w:tcW w:type="dxa" w:w="2682"/>
          </w:tcPr>
          <w:p>
            <w:pPr>
              <w:spacing w:after="0"/>
              <w:jc w:val="left"/>
            </w:pPr>
            <w:r>
              <w:rPr>
                <w:sz w:val="16"/>
              </w:rPr>
              <w:t>Approved, expires 2028-01-12</w:t>
            </w:r>
          </w:p>
        </w:tc>
        <w:tc>
          <w:tcPr>
            <w:tcW w:type="dxa" w:w="2139"/>
          </w:tcPr>
          <w:p>
            <w:pPr>
              <w:spacing w:after="0"/>
              <w:jc w:val="right"/>
            </w:pPr>
            <w:r>
              <w:rPr>
                <w:sz w:val="16"/>
              </w:rPr>
              <w:t>FMA RL 0, SRL 0; any 4</w:t>
            </w:r>
          </w:p>
        </w:tc>
        <w:tc>
          <w:tcPr>
            <w:tcW w:type="dxa" w:w="2211"/>
          </w:tcPr>
          <w:p>
            <w:pPr>
              <w:spacing w:after="0"/>
              <w:jc w:val="right"/>
            </w:pPr>
            <w:r>
              <w:rPr>
                <w:sz w:val="16"/>
              </w:rPr>
              <w:t>$611,736.40</w:t>
            </w:r>
          </w:p>
        </w:tc>
        <w:tc>
          <w:tcPr>
            <w:tcW w:type="dxa" w:w="2411"/>
          </w:tcPr>
          <w:p>
            <w:pPr>
              <w:spacing w:after="0"/>
              <w:jc w:val="right"/>
            </w:pPr>
            <w:r>
              <w:rPr>
                <w:sz w:val="16"/>
              </w:rPr>
              <w:t>49 total; 5 since its plan</w:t>
            </w:r>
          </w:p>
        </w:tc>
        <w:tc>
          <w:tcPr>
            <w:tcW w:type="dxa" w:w="274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0"/>
        <w:gridCol w:w="1040"/>
        <w:gridCol w:w="1037"/>
        <w:gridCol w:w="1126"/>
        <w:gridCol w:w="910"/>
        <w:gridCol w:w="1305"/>
        <w:gridCol w:w="1150"/>
        <w:gridCol w:w="1063"/>
        <w:gridCol w:w="1319"/>
        <w:gridCol w:w="16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0"/>
            <w:shd w:val="clear" w:color="auto" w:fill="E8E8E8"/>
          </w:tcPr>
          <w:p>
            <w:pPr>
              <w:spacing w:after="0"/>
              <w:jc w:val="right"/>
            </w:pPr>
            <w:r>
              <w:rPr>
                <w:b/>
                <w:sz w:val="16"/>
              </w:rPr>
              <w:t>Storm Events damage since 2023-01-13</w:t>
            </w:r>
          </w:p>
          <w:p>
            <w:pPr>
              <w:spacing w:after="0"/>
              <w:jc w:val="right"/>
            </w:pPr>
            <w:r>
              <w:rPr>
                <w:i/>
                <w:color w:val="555555"/>
                <w:sz w:val="14"/>
              </w:rPr>
              <w:t>county-coded records, property plus crops, nominal dollars</w:t>
            </w:r>
          </w:p>
        </w:tc>
        <w:tc>
          <w:tcPr>
            <w:tcW w:type="dxa" w:w="106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10"/>
          </w:tcPr>
          <w:p>
            <w:pPr>
              <w:spacing w:after="0"/>
              <w:jc w:val="right"/>
            </w:pPr>
            <w:r>
              <w:rPr>
                <w:sz w:val="16"/>
              </w:rPr>
              <w:t>$3</w:t>
            </w:r>
          </w:p>
        </w:tc>
        <w:tc>
          <w:tcPr>
            <w:tcW w:type="dxa" w:w="1305"/>
          </w:tcPr>
          <w:p>
            <w:pPr>
              <w:spacing w:after="0"/>
              <w:jc w:val="right"/>
            </w:pP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$2,612,086,096</w:t>
            </w:r>
          </w:p>
        </w:tc>
        <w:tc>
          <w:tcPr>
            <w:tcW w:type="dxa" w:w="1130"/>
          </w:tcPr>
          <w:p>
            <w:pPr>
              <w:spacing w:after="0"/>
              <w:jc w:val="right"/>
            </w:pPr>
            <w:r>
              <w:rPr>
                <w:sz w:val="16"/>
              </w:rPr>
              <w:t>$8,304,962</w:t>
            </w:r>
          </w:p>
        </w:tc>
        <w:tc>
          <w:tcPr>
            <w:tcW w:type="dxa" w:w="1040"/>
          </w:tcPr>
          <w:p>
            <w:pPr>
              <w:spacing w:after="0"/>
              <w:jc w:val="right"/>
            </w:pPr>
            <w:r>
              <w:rPr>
                <w:sz w:val="16"/>
              </w:rPr>
              <w:t>14,013</w:t>
            </w:r>
          </w:p>
        </w:tc>
        <w:tc>
          <w:tcPr>
            <w:tcW w:type="dxa" w:w="1037"/>
          </w:tcPr>
          <w:p>
            <w:pPr>
              <w:spacing w:after="0"/>
              <w:jc w:val="right"/>
            </w:pPr>
            <w:r>
              <w:rPr>
                <w:sz w:val="16"/>
              </w:rPr>
              <w:t>$2,983</w:t>
            </w:r>
          </w:p>
        </w:tc>
        <w:tc>
          <w:tcPr>
            <w:tcW w:type="dxa" w:w="1126"/>
          </w:tcPr>
          <w:p>
            <w:pPr>
              <w:spacing w:after="0"/>
              <w:jc w:val="right"/>
            </w:pPr>
            <w:r>
              <w:rPr>
                <w:sz w:val="16"/>
              </w:rPr>
              <w:t>$342</w:t>
            </w:r>
          </w:p>
        </w:tc>
        <w:tc>
          <w:tcPr>
            <w:tcW w:type="dxa" w:w="910"/>
          </w:tcPr>
          <w:p>
            <w:pPr>
              <w:spacing w:after="0"/>
              <w:jc w:val="right"/>
            </w:pPr>
            <w:r>
              <w:rPr>
                <w:sz w:val="16"/>
              </w:rPr>
              <w:t>$246,330</w:t>
            </w:r>
          </w:p>
        </w:tc>
        <w:tc>
          <w:tcPr>
            <w:tcW w:type="dxa" w:w="1305"/>
          </w:tcPr>
          <w:p>
            <w:pPr>
              <w:spacing w:after="0"/>
              <w:jc w:val="right"/>
            </w:pPr>
            <w:r>
              <w:rPr>
                <w:sz w:val="16"/>
              </w:rPr>
              <w:t>0.000114%</w:t>
            </w:r>
          </w:p>
        </w:tc>
        <w:tc>
          <w:tcPr>
            <w:tcW w:type="dxa" w:w="1150"/>
          </w:tcPr>
          <w:p>
            <w:pPr>
              <w:spacing w:after="0"/>
              <w:jc w:val="right"/>
            </w:pPr>
          </w:p>
        </w:tc>
        <w:tc>
          <w:tcPr>
            <w:tcW w:type="dxa" w:w="1063"/>
          </w:tcPr>
          <w:p>
            <w:pPr>
              <w:spacing w:after="0"/>
              <w:jc w:val="right"/>
            </w:pPr>
            <w:r>
              <w:rPr>
                <w:sz w:val="16"/>
              </w:rPr>
              <w:t>$0</w:t>
            </w:r>
          </w:p>
        </w:tc>
        <w:tc>
          <w:tcPr>
            <w:tcW w:type="dxa" w:w="1319"/>
          </w:tcPr>
          <w:p>
            <w:pPr>
              <w:spacing w:after="0"/>
              <w:jc w:val="right"/>
            </w:pPr>
          </w:p>
        </w:tc>
        <w:tc>
          <w:tcPr>
            <w:tcW w:type="dxa" w:w="16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0"/>
          </w:tcPr>
          <w:p>
            <w:pPr>
              <w:spacing w:after="0"/>
              <w:jc w:val="right"/>
            </w:pPr>
            <w:r>
              <w:rPr>
                <w:sz w:val="16"/>
              </w:rPr>
              <w:t>$2,689,441</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$58,476</w:t>
            </w:r>
          </w:p>
        </w:tc>
        <w:tc>
          <w:tcPr>
            <w:tcW w:type="dxa" w:w="910"/>
          </w:tcPr>
          <w:p>
            <w:pPr>
              <w:spacing w:after="0"/>
              <w:jc w:val="right"/>
            </w:pPr>
            <w:r>
              <w:rPr>
                <w:sz w:val="16"/>
              </w:rPr>
              <w:t>n/a</w:t>
            </w:r>
          </w:p>
        </w:tc>
        <w:tc>
          <w:tcPr>
            <w:tcW w:type="dxa" w:w="1305"/>
          </w:tcPr>
          <w:p>
            <w:pPr>
              <w:spacing w:after="0"/>
              <w:jc w:val="right"/>
            </w:pPr>
            <w:r>
              <w:rPr>
                <w:sz w:val="16"/>
              </w:rPr>
              <w:t>2.17% (agriculture)</w:t>
            </w:r>
          </w:p>
        </w:tc>
        <w:tc>
          <w:tcPr>
            <w:tcW w:type="dxa" w:w="1150"/>
          </w:tcPr>
          <w:p>
            <w:pPr>
              <w:spacing w:after="0"/>
              <w:jc w:val="right"/>
            </w:pPr>
          </w:p>
        </w:tc>
        <w:tc>
          <w:tcPr>
            <w:tcW w:type="dxa" w:w="1063"/>
          </w:tcPr>
          <w:p>
            <w:pPr>
              <w:spacing w:after="0"/>
              <w:jc w:val="right"/>
            </w:pPr>
            <w:r>
              <w:rPr>
                <w:sz w:val="16"/>
              </w:rPr>
              <w:t>$0</w:t>
            </w:r>
          </w:p>
        </w:tc>
        <w:tc>
          <w:tcPr>
            <w:tcW w:type="dxa" w:w="1319"/>
          </w:tcPr>
          <w:p>
            <w:pPr>
              <w:spacing w:after="0"/>
              <w:jc w:val="right"/>
            </w:pPr>
          </w:p>
        </w:tc>
        <w:tc>
          <w:tcPr>
            <w:tcW w:type="dxa" w:w="16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$4,213,879,273</w:t>
            </w:r>
          </w:p>
        </w:tc>
        <w:tc>
          <w:tcPr>
            <w:tcW w:type="dxa" w:w="1130"/>
          </w:tcPr>
          <w:p>
            <w:pPr>
              <w:spacing w:after="0"/>
              <w:jc w:val="right"/>
            </w:pPr>
            <w:r>
              <w:rPr>
                <w:sz w:val="16"/>
              </w:rPr>
              <w:t>n/a</w:t>
            </w:r>
          </w:p>
        </w:tc>
        <w:tc>
          <w:tcPr>
            <w:tcW w:type="dxa" w:w="1040"/>
          </w:tcPr>
          <w:p>
            <w:pPr>
              <w:spacing w:after="0"/>
              <w:jc w:val="right"/>
            </w:pPr>
            <w:r>
              <w:rPr>
                <w:sz w:val="16"/>
              </w:rPr>
              <w:t>14,028</w:t>
            </w:r>
          </w:p>
        </w:tc>
        <w:tc>
          <w:tcPr>
            <w:tcW w:type="dxa" w:w="1037"/>
          </w:tcPr>
          <w:p>
            <w:pPr>
              <w:spacing w:after="0"/>
              <w:jc w:val="right"/>
            </w:pPr>
            <w:r>
              <w:rPr>
                <w:sz w:val="16"/>
              </w:rPr>
              <w:t>$43,708</w:t>
            </w:r>
          </w:p>
        </w:tc>
        <w:tc>
          <w:tcPr>
            <w:tcW w:type="dxa" w:w="1126"/>
          </w:tcPr>
          <w:p>
            <w:pPr>
              <w:spacing w:after="0"/>
              <w:jc w:val="right"/>
            </w:pPr>
            <w:r>
              <w:rPr>
                <w:sz w:val="16"/>
              </w:rPr>
              <w:t>n/a</w:t>
            </w:r>
          </w:p>
        </w:tc>
        <w:tc>
          <w:tcPr>
            <w:tcW w:type="dxa" w:w="910"/>
          </w:tcPr>
          <w:p>
            <w:pPr>
              <w:spacing w:after="0"/>
              <w:jc w:val="right"/>
            </w:pPr>
            <w:r>
              <w:rPr>
                <w:sz w:val="16"/>
              </w:rPr>
              <w:t>$15,277</w:t>
            </w:r>
          </w:p>
        </w:tc>
        <w:tc>
          <w:tcPr>
            <w:tcW w:type="dxa" w:w="1305"/>
          </w:tcPr>
          <w:p>
            <w:pPr>
              <w:spacing w:after="0"/>
              <w:jc w:val="right"/>
            </w:pPr>
            <w:r>
              <w:rPr>
                <w:sz w:val="16"/>
              </w:rPr>
              <w:t>0.00104%</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$2,612,086,096</w:t>
            </w:r>
          </w:p>
        </w:tc>
        <w:tc>
          <w:tcPr>
            <w:tcW w:type="dxa" w:w="1130"/>
          </w:tcPr>
          <w:p>
            <w:pPr>
              <w:spacing w:after="0"/>
              <w:jc w:val="right"/>
            </w:pPr>
            <w:r>
              <w:rPr>
                <w:sz w:val="16"/>
              </w:rPr>
              <w:t>$8,304,962</w:t>
            </w:r>
          </w:p>
        </w:tc>
        <w:tc>
          <w:tcPr>
            <w:tcW w:type="dxa" w:w="1040"/>
          </w:tcPr>
          <w:p>
            <w:pPr>
              <w:spacing w:after="0"/>
              <w:jc w:val="right"/>
            </w:pPr>
            <w:r>
              <w:rPr>
                <w:sz w:val="16"/>
              </w:rPr>
              <w:t>14,013</w:t>
            </w:r>
          </w:p>
        </w:tc>
        <w:tc>
          <w:tcPr>
            <w:tcW w:type="dxa" w:w="1037"/>
          </w:tcPr>
          <w:p>
            <w:pPr>
              <w:spacing w:after="0"/>
              <w:jc w:val="right"/>
            </w:pPr>
            <w:r>
              <w:rPr>
                <w:sz w:val="16"/>
              </w:rPr>
              <w:t>$38,558</w:t>
            </w:r>
          </w:p>
        </w:tc>
        <w:tc>
          <w:tcPr>
            <w:tcW w:type="dxa" w:w="1126"/>
          </w:tcPr>
          <w:p>
            <w:pPr>
              <w:spacing w:after="0"/>
              <w:jc w:val="right"/>
            </w:pPr>
            <w:r>
              <w:rPr>
                <w:sz w:val="16"/>
              </w:rPr>
              <w:t>$1,264</w:t>
            </w:r>
          </w:p>
        </w:tc>
        <w:tc>
          <w:tcPr>
            <w:tcW w:type="dxa" w:w="910"/>
          </w:tcPr>
          <w:p>
            <w:pPr>
              <w:spacing w:after="0"/>
              <w:jc w:val="right"/>
            </w:pPr>
            <w:r>
              <w:rPr>
                <w:sz w:val="16"/>
              </w:rPr>
              <w:t>$2,745</w:t>
            </w:r>
          </w:p>
        </w:tc>
        <w:tc>
          <w:tcPr>
            <w:tcW w:type="dxa" w:w="1305"/>
          </w:tcPr>
          <w:p>
            <w:pPr>
              <w:spacing w:after="0"/>
              <w:jc w:val="right"/>
            </w:pPr>
            <w:r>
              <w:rPr>
                <w:sz w:val="16"/>
              </w:rPr>
              <w:t>0.00148%</w:t>
            </w:r>
          </w:p>
        </w:tc>
        <w:tc>
          <w:tcPr>
            <w:tcW w:type="dxa" w:w="1150"/>
          </w:tcPr>
          <w:p>
            <w:pPr>
              <w:spacing w:after="0"/>
              <w:jc w:val="right"/>
            </w:pPr>
            <w:r>
              <w:rPr>
                <w:sz w:val="16"/>
              </w:rPr>
              <w:t>$0</w:t>
            </w:r>
          </w:p>
        </w:tc>
        <w:tc>
          <w:tcPr>
            <w:tcW w:type="dxa" w:w="1063"/>
          </w:tcPr>
          <w:p>
            <w:pPr>
              <w:spacing w:after="0"/>
              <w:jc w:val="right"/>
            </w:pPr>
          </w:p>
        </w:tc>
        <w:tc>
          <w:tcPr>
            <w:tcW w:type="dxa" w:w="1319"/>
          </w:tcPr>
          <w:p>
            <w:pPr>
              <w:spacing w:after="0"/>
              <w:jc w:val="right"/>
            </w:pPr>
          </w:p>
        </w:tc>
        <w:tc>
          <w:tcPr>
            <w:tcW w:type="dxa" w:w="16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$2,612,086,096</w:t>
            </w:r>
          </w:p>
        </w:tc>
        <w:tc>
          <w:tcPr>
            <w:tcW w:type="dxa" w:w="1130"/>
          </w:tcPr>
          <w:p>
            <w:pPr>
              <w:spacing w:after="0"/>
              <w:jc w:val="right"/>
            </w:pPr>
            <w:r>
              <w:rPr>
                <w:sz w:val="16"/>
              </w:rPr>
              <w:t>$8,304,962</w:t>
            </w:r>
          </w:p>
        </w:tc>
        <w:tc>
          <w:tcPr>
            <w:tcW w:type="dxa" w:w="1040"/>
          </w:tcPr>
          <w:p>
            <w:pPr>
              <w:spacing w:after="0"/>
              <w:jc w:val="right"/>
            </w:pPr>
            <w:r>
              <w:rPr>
                <w:sz w:val="16"/>
              </w:rPr>
              <w:t>14,013</w:t>
            </w:r>
          </w:p>
        </w:tc>
        <w:tc>
          <w:tcPr>
            <w:tcW w:type="dxa" w:w="1037"/>
          </w:tcPr>
          <w:p>
            <w:pPr>
              <w:spacing w:after="0"/>
              <w:jc w:val="right"/>
            </w:pPr>
            <w:r>
              <w:rPr>
                <w:sz w:val="16"/>
              </w:rPr>
              <w:t>$57</w:t>
            </w:r>
          </w:p>
        </w:tc>
        <w:tc>
          <w:tcPr>
            <w:tcW w:type="dxa" w:w="1126"/>
          </w:tcPr>
          <w:p>
            <w:pPr>
              <w:spacing w:after="0"/>
              <w:jc w:val="right"/>
            </w:pPr>
            <w:r>
              <w:rPr>
                <w:sz w:val="16"/>
              </w:rPr>
              <w:t>$8</w:t>
            </w:r>
          </w:p>
        </w:tc>
        <w:tc>
          <w:tcPr>
            <w:tcW w:type="dxa" w:w="910"/>
          </w:tcPr>
          <w:p>
            <w:pPr>
              <w:spacing w:after="0"/>
              <w:jc w:val="right"/>
            </w:pPr>
            <w:r>
              <w:rPr>
                <w:sz w:val="16"/>
              </w:rPr>
              <w:t>$146,928</w:t>
            </w:r>
          </w:p>
        </w:tc>
        <w:tc>
          <w:tcPr>
            <w:tcW w:type="dxa" w:w="1305"/>
          </w:tcPr>
          <w:p>
            <w:pPr>
              <w:spacing w:after="0"/>
              <w:jc w:val="right"/>
            </w:pPr>
            <w:r>
              <w:rPr>
                <w:sz w:val="16"/>
              </w:rPr>
              <w:t>under 0.0001%</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$2,602,858,015</w:t>
            </w:r>
          </w:p>
        </w:tc>
        <w:tc>
          <w:tcPr>
            <w:tcW w:type="dxa" w:w="1130"/>
          </w:tcPr>
          <w:p>
            <w:pPr>
              <w:spacing w:after="0"/>
              <w:jc w:val="right"/>
            </w:pPr>
            <w:r>
              <w:rPr>
                <w:sz w:val="16"/>
              </w:rPr>
              <w:t>$8,287,047</w:t>
            </w:r>
          </w:p>
        </w:tc>
        <w:tc>
          <w:tcPr>
            <w:tcW w:type="dxa" w:w="1040"/>
          </w:tcPr>
          <w:p>
            <w:pPr>
              <w:spacing w:after="0"/>
              <w:jc w:val="right"/>
            </w:pPr>
            <w:r>
              <w:rPr>
                <w:sz w:val="16"/>
              </w:rPr>
              <w:t>13,964</w:t>
            </w:r>
          </w:p>
        </w:tc>
        <w:tc>
          <w:tcPr>
            <w:tcW w:type="dxa" w:w="1037"/>
          </w:tcPr>
          <w:p>
            <w:pPr>
              <w:spacing w:after="0"/>
              <w:jc w:val="right"/>
            </w:pPr>
            <w:r>
              <w:rPr>
                <w:sz w:val="16"/>
              </w:rPr>
              <w:t>$53,633</w:t>
            </w:r>
          </w:p>
        </w:tc>
        <w:tc>
          <w:tcPr>
            <w:tcW w:type="dxa" w:w="1126"/>
          </w:tcPr>
          <w:p>
            <w:pPr>
              <w:spacing w:after="0"/>
              <w:jc w:val="right"/>
            </w:pPr>
            <w:r>
              <w:rPr>
                <w:sz w:val="16"/>
              </w:rPr>
              <w:t>$3,018</w:t>
            </w:r>
          </w:p>
        </w:tc>
        <w:tc>
          <w:tcPr>
            <w:tcW w:type="dxa" w:w="910"/>
          </w:tcPr>
          <w:p>
            <w:pPr>
              <w:spacing w:after="0"/>
              <w:jc w:val="right"/>
            </w:pPr>
            <w:r>
              <w:rPr>
                <w:sz w:val="16"/>
              </w:rPr>
              <w:t>$1,761</w:t>
            </w:r>
          </w:p>
        </w:tc>
        <w:tc>
          <w:tcPr>
            <w:tcW w:type="dxa" w:w="1305"/>
          </w:tcPr>
          <w:p>
            <w:pPr>
              <w:spacing w:after="0"/>
              <w:jc w:val="right"/>
            </w:pPr>
            <w:r>
              <w:rPr>
                <w:sz w:val="16"/>
              </w:rPr>
              <w:t>0.00206%</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$2,612,086,096</w:t>
            </w:r>
          </w:p>
        </w:tc>
        <w:tc>
          <w:tcPr>
            <w:tcW w:type="dxa" w:w="1130"/>
          </w:tcPr>
          <w:p>
            <w:pPr>
              <w:spacing w:after="0"/>
              <w:jc w:val="right"/>
            </w:pPr>
            <w:r>
              <w:rPr>
                <w:sz w:val="16"/>
              </w:rPr>
              <w:t>n/a</w:t>
            </w:r>
          </w:p>
        </w:tc>
        <w:tc>
          <w:tcPr>
            <w:tcW w:type="dxa" w:w="1040"/>
          </w:tcPr>
          <w:p>
            <w:pPr>
              <w:spacing w:after="0"/>
              <w:jc w:val="right"/>
            </w:pPr>
            <w:r>
              <w:rPr>
                <w:sz w:val="16"/>
              </w:rPr>
              <w:t>14,013</w:t>
            </w:r>
          </w:p>
        </w:tc>
        <w:tc>
          <w:tcPr>
            <w:tcW w:type="dxa" w:w="1037"/>
          </w:tcPr>
          <w:p>
            <w:pPr>
              <w:spacing w:after="0"/>
              <w:jc w:val="right"/>
            </w:pPr>
            <w:r>
              <w:rPr>
                <w:sz w:val="16"/>
              </w:rPr>
              <w:t>$80,256</w:t>
            </w:r>
          </w:p>
        </w:tc>
        <w:tc>
          <w:tcPr>
            <w:tcW w:type="dxa" w:w="1126"/>
          </w:tcPr>
          <w:p>
            <w:pPr>
              <w:spacing w:after="0"/>
              <w:jc w:val="right"/>
            </w:pPr>
            <w:r>
              <w:rPr>
                <w:sz w:val="16"/>
              </w:rPr>
              <w:t>n/a</w:t>
            </w:r>
          </w:p>
        </w:tc>
        <w:tc>
          <w:tcPr>
            <w:tcW w:type="dxa" w:w="910"/>
          </w:tcPr>
          <w:p>
            <w:pPr>
              <w:spacing w:after="0"/>
              <w:jc w:val="right"/>
            </w:pPr>
            <w:r>
              <w:rPr>
                <w:sz w:val="16"/>
              </w:rPr>
              <w:t>$5,382</w:t>
            </w:r>
          </w:p>
        </w:tc>
        <w:tc>
          <w:tcPr>
            <w:tcW w:type="dxa" w:w="1305"/>
          </w:tcPr>
          <w:p>
            <w:pPr>
              <w:spacing w:after="0"/>
              <w:jc w:val="right"/>
            </w:pPr>
            <w:r>
              <w:rPr>
                <w:sz w:val="16"/>
              </w:rPr>
              <w:t>0.00307%</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$2,609,950,163</w:t>
            </w:r>
          </w:p>
        </w:tc>
        <w:tc>
          <w:tcPr>
            <w:tcW w:type="dxa" w:w="1130"/>
          </w:tcPr>
          <w:p>
            <w:pPr>
              <w:spacing w:after="0"/>
              <w:jc w:val="right"/>
            </w:pPr>
            <w:r>
              <w:rPr>
                <w:sz w:val="16"/>
              </w:rPr>
              <w:t>$716,292</w:t>
            </w:r>
          </w:p>
        </w:tc>
        <w:tc>
          <w:tcPr>
            <w:tcW w:type="dxa" w:w="1040"/>
          </w:tcPr>
          <w:p>
            <w:pPr>
              <w:spacing w:after="0"/>
              <w:jc w:val="right"/>
            </w:pPr>
            <w:r>
              <w:rPr>
                <w:sz w:val="16"/>
              </w:rPr>
              <w:t>1,411</w:t>
            </w:r>
          </w:p>
        </w:tc>
        <w:tc>
          <w:tcPr>
            <w:tcW w:type="dxa" w:w="1037"/>
          </w:tcPr>
          <w:p>
            <w:pPr>
              <w:spacing w:after="0"/>
              <w:jc w:val="right"/>
            </w:pPr>
            <w:r>
              <w:rPr>
                <w:sz w:val="16"/>
              </w:rPr>
              <w:t>$7,935,916</w:t>
            </w:r>
          </w:p>
        </w:tc>
        <w:tc>
          <w:tcPr>
            <w:tcW w:type="dxa" w:w="1126"/>
          </w:tcPr>
          <w:p>
            <w:pPr>
              <w:spacing w:after="0"/>
              <w:jc w:val="right"/>
            </w:pPr>
            <w:r>
              <w:rPr>
                <w:sz w:val="16"/>
              </w:rPr>
              <w:t>$9,704</w:t>
            </w:r>
          </w:p>
        </w:tc>
        <w:tc>
          <w:tcPr>
            <w:tcW w:type="dxa" w:w="910"/>
          </w:tcPr>
          <w:p>
            <w:pPr>
              <w:spacing w:after="0"/>
              <w:jc w:val="right"/>
            </w:pPr>
            <w:r>
              <w:rPr>
                <w:sz w:val="16"/>
              </w:rPr>
              <w:t>$832,113</w:t>
            </w:r>
          </w:p>
        </w:tc>
        <w:tc>
          <w:tcPr>
            <w:tcW w:type="dxa" w:w="1305"/>
          </w:tcPr>
          <w:p>
            <w:pPr>
              <w:spacing w:after="0"/>
              <w:jc w:val="right"/>
            </w:pPr>
            <w:r>
              <w:rPr>
                <w:sz w:val="16"/>
              </w:rPr>
              <w:t>n/a (see note)</w:t>
            </w:r>
          </w:p>
        </w:tc>
        <w:tc>
          <w:tcPr>
            <w:tcW w:type="dxa" w:w="1150"/>
          </w:tcPr>
          <w:p>
            <w:pPr>
              <w:spacing w:after="0"/>
              <w:jc w:val="right"/>
            </w:pPr>
            <w:r>
              <w:rPr>
                <w:sz w:val="16"/>
              </w:rPr>
              <w:t>$2,400</w:t>
            </w:r>
          </w:p>
        </w:tc>
        <w:tc>
          <w:tcPr>
            <w:tcW w:type="dxa" w:w="1063"/>
          </w:tcPr>
          <w:p>
            <w:pPr>
              <w:spacing w:after="0"/>
              <w:jc w:val="right"/>
            </w:pPr>
          </w:p>
        </w:tc>
        <w:tc>
          <w:tcPr>
            <w:tcW w:type="dxa" w:w="1319"/>
          </w:tcPr>
          <w:p>
            <w:pPr>
              <w:spacing w:after="0"/>
              <w:jc w:val="right"/>
            </w:pPr>
            <w:r>
              <w:rPr>
                <w:sz w:val="16"/>
              </w:rPr>
              <w:t>no Public Assistance recorded (2 declarations)</w:t>
            </w:r>
          </w:p>
        </w:tc>
        <w:tc>
          <w:tcPr>
            <w:tcW w:type="dxa" w:w="160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$1,071,136,412</w:t>
            </w:r>
          </w:p>
        </w:tc>
        <w:tc>
          <w:tcPr>
            <w:tcW w:type="dxa" w:w="1130"/>
          </w:tcPr>
          <w:p>
            <w:pPr>
              <w:spacing w:after="0"/>
              <w:jc w:val="right"/>
            </w:pPr>
            <w:r>
              <w:rPr>
                <w:sz w:val="16"/>
              </w:rPr>
              <w:t>n/a</w:t>
            </w:r>
          </w:p>
        </w:tc>
        <w:tc>
          <w:tcPr>
            <w:tcW w:type="dxa" w:w="1040"/>
          </w:tcPr>
          <w:p>
            <w:pPr>
              <w:spacing w:after="0"/>
              <w:jc w:val="right"/>
            </w:pPr>
            <w:r>
              <w:rPr>
                <w:sz w:val="16"/>
              </w:rPr>
              <w:t>6,001</w:t>
            </w:r>
          </w:p>
        </w:tc>
        <w:tc>
          <w:tcPr>
            <w:tcW w:type="dxa" w:w="1037"/>
          </w:tcPr>
          <w:p>
            <w:pPr>
              <w:spacing w:after="0"/>
              <w:jc w:val="right"/>
            </w:pPr>
            <w:r>
              <w:rPr>
                <w:sz w:val="16"/>
              </w:rPr>
              <w:t>$4,557</w:t>
            </w:r>
          </w:p>
        </w:tc>
        <w:tc>
          <w:tcPr>
            <w:tcW w:type="dxa" w:w="1126"/>
          </w:tcPr>
          <w:p>
            <w:pPr>
              <w:spacing w:after="0"/>
              <w:jc w:val="right"/>
            </w:pPr>
            <w:r>
              <w:rPr>
                <w:sz w:val="16"/>
              </w:rPr>
              <w:t>n/a</w:t>
            </w:r>
          </w:p>
        </w:tc>
        <w:tc>
          <w:tcPr>
            <w:tcW w:type="dxa" w:w="910"/>
          </w:tcPr>
          <w:p>
            <w:pPr>
              <w:spacing w:after="0"/>
              <w:jc w:val="right"/>
            </w:pPr>
            <w:r>
              <w:rPr>
                <w:sz w:val="16"/>
              </w:rPr>
              <w:t>$71,486</w:t>
            </w:r>
          </w:p>
        </w:tc>
        <w:tc>
          <w:tcPr>
            <w:tcW w:type="dxa" w:w="1305"/>
          </w:tcPr>
          <w:p>
            <w:pPr>
              <w:spacing w:after="0"/>
              <w:jc w:val="right"/>
            </w:pPr>
            <w:r>
              <w:rPr>
                <w:sz w:val="16"/>
              </w:rPr>
              <w:t>0.000425%</w:t>
            </w:r>
          </w:p>
        </w:tc>
        <w:tc>
          <w:tcPr>
            <w:tcW w:type="dxa" w:w="1150"/>
          </w:tcPr>
          <w:p>
            <w:pPr>
              <w:spacing w:after="0"/>
              <w:jc w:val="right"/>
            </w:pPr>
          </w:p>
        </w:tc>
        <w:tc>
          <w:tcPr>
            <w:tcW w:type="dxa" w:w="1063"/>
          </w:tcPr>
          <w:p>
            <w:pPr>
              <w:spacing w:after="0"/>
              <w:jc w:val="right"/>
            </w:pPr>
          </w:p>
        </w:tc>
        <w:tc>
          <w:tcPr>
            <w:tcW w:type="dxa" w:w="1319"/>
          </w:tcPr>
          <w:p>
            <w:pPr>
              <w:spacing w:after="0"/>
              <w:jc w:val="right"/>
            </w:pPr>
            <w:r>
              <w:rPr>
                <w:sz w:val="16"/>
              </w:rPr>
              <w:t>no Public Assistance recorded (2 declarations)</w:t>
            </w:r>
          </w:p>
        </w:tc>
        <w:tc>
          <w:tcPr>
            <w:tcW w:type="dxa" w:w="16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$2,612,086,096</w:t>
            </w:r>
          </w:p>
        </w:tc>
        <w:tc>
          <w:tcPr>
            <w:tcW w:type="dxa" w:w="1130"/>
          </w:tcPr>
          <w:p>
            <w:pPr>
              <w:spacing w:after="0"/>
              <w:jc w:val="right"/>
            </w:pPr>
            <w:r>
              <w:rPr>
                <w:sz w:val="16"/>
              </w:rPr>
              <w:t>n/a</w:t>
            </w:r>
          </w:p>
        </w:tc>
        <w:tc>
          <w:tcPr>
            <w:tcW w:type="dxa" w:w="1040"/>
          </w:tcPr>
          <w:p>
            <w:pPr>
              <w:spacing w:after="0"/>
              <w:jc w:val="right"/>
            </w:pPr>
            <w:r>
              <w:rPr>
                <w:sz w:val="16"/>
              </w:rPr>
              <w:t>14,013</w:t>
            </w:r>
          </w:p>
        </w:tc>
        <w:tc>
          <w:tcPr>
            <w:tcW w:type="dxa" w:w="1037"/>
          </w:tcPr>
          <w:p>
            <w:pPr>
              <w:spacing w:after="0"/>
              <w:jc w:val="right"/>
            </w:pPr>
            <w:r>
              <w:rPr>
                <w:sz w:val="16"/>
              </w:rPr>
              <w:t>$6,291</w:t>
            </w:r>
          </w:p>
        </w:tc>
        <w:tc>
          <w:tcPr>
            <w:tcW w:type="dxa" w:w="1126"/>
          </w:tcPr>
          <w:p>
            <w:pPr>
              <w:spacing w:after="0"/>
              <w:jc w:val="right"/>
            </w:pPr>
            <w:r>
              <w:rPr>
                <w:sz w:val="16"/>
              </w:rPr>
              <w:t>n/a</w:t>
            </w:r>
          </w:p>
        </w:tc>
        <w:tc>
          <w:tcPr>
            <w:tcW w:type="dxa" w:w="910"/>
          </w:tcPr>
          <w:p>
            <w:pPr>
              <w:spacing w:after="0"/>
              <w:jc w:val="right"/>
            </w:pPr>
            <w:r>
              <w:rPr>
                <w:sz w:val="16"/>
              </w:rPr>
              <w:t>$68,088</w:t>
            </w:r>
          </w:p>
        </w:tc>
        <w:tc>
          <w:tcPr>
            <w:tcW w:type="dxa" w:w="1305"/>
          </w:tcPr>
          <w:p>
            <w:pPr>
              <w:spacing w:after="0"/>
              <w:jc w:val="right"/>
            </w:pPr>
            <w:r>
              <w:rPr>
                <w:sz w:val="16"/>
              </w:rPr>
              <w:t>0.000241%</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$2,612,086,096</w:t>
            </w:r>
          </w:p>
        </w:tc>
        <w:tc>
          <w:tcPr>
            <w:tcW w:type="dxa" w:w="1130"/>
          </w:tcPr>
          <w:p>
            <w:pPr>
              <w:spacing w:after="0"/>
              <w:jc w:val="right"/>
            </w:pPr>
            <w:r>
              <w:rPr>
                <w:sz w:val="16"/>
              </w:rPr>
              <w:t>$8,304,962</w:t>
            </w:r>
          </w:p>
        </w:tc>
        <w:tc>
          <w:tcPr>
            <w:tcW w:type="dxa" w:w="1040"/>
          </w:tcPr>
          <w:p>
            <w:pPr>
              <w:spacing w:after="0"/>
              <w:jc w:val="right"/>
            </w:pPr>
            <w:r>
              <w:rPr>
                <w:sz w:val="16"/>
              </w:rPr>
              <w:t>14,013</w:t>
            </w:r>
          </w:p>
        </w:tc>
        <w:tc>
          <w:tcPr>
            <w:tcW w:type="dxa" w:w="1037"/>
          </w:tcPr>
          <w:p>
            <w:pPr>
              <w:spacing w:after="0"/>
              <w:jc w:val="right"/>
            </w:pPr>
            <w:r>
              <w:rPr>
                <w:sz w:val="16"/>
              </w:rPr>
              <w:t>$50,638</w:t>
            </w:r>
          </w:p>
        </w:tc>
        <w:tc>
          <w:tcPr>
            <w:tcW w:type="dxa" w:w="1126"/>
          </w:tcPr>
          <w:p>
            <w:pPr>
              <w:spacing w:after="0"/>
              <w:jc w:val="right"/>
            </w:pPr>
            <w:r>
              <w:rPr>
                <w:sz w:val="16"/>
              </w:rPr>
              <w:t>$64</w:t>
            </w:r>
          </w:p>
        </w:tc>
        <w:tc>
          <w:tcPr>
            <w:tcW w:type="dxa" w:w="910"/>
          </w:tcPr>
          <w:p>
            <w:pPr>
              <w:spacing w:after="0"/>
              <w:jc w:val="right"/>
            </w:pPr>
            <w:r>
              <w:rPr>
                <w:sz w:val="16"/>
              </w:rPr>
              <w:t>$149,231</w:t>
            </w:r>
          </w:p>
        </w:tc>
        <w:tc>
          <w:tcPr>
            <w:tcW w:type="dxa" w:w="1305"/>
          </w:tcPr>
          <w:p>
            <w:pPr>
              <w:spacing w:after="0"/>
              <w:jc w:val="right"/>
            </w:pPr>
            <w:r>
              <w:rPr>
                <w:sz w:val="16"/>
              </w:rPr>
              <w:t>0.00194%</w:t>
            </w:r>
          </w:p>
        </w:tc>
        <w:tc>
          <w:tcPr>
            <w:tcW w:type="dxa" w:w="1150"/>
          </w:tcPr>
          <w:p>
            <w:pPr>
              <w:spacing w:after="0"/>
              <w:jc w:val="right"/>
            </w:pPr>
            <w:r>
              <w:rPr>
                <w:sz w:val="16"/>
              </w:rPr>
              <w:t>$16,600</w:t>
            </w:r>
          </w:p>
        </w:tc>
        <w:tc>
          <w:tcPr>
            <w:tcW w:type="dxa" w:w="1063"/>
          </w:tcPr>
          <w:p>
            <w:pPr>
              <w:spacing w:after="0"/>
              <w:jc w:val="right"/>
            </w:pPr>
            <w:r>
              <w:rPr>
                <w:sz w:val="16"/>
              </w:rPr>
              <w:t>$49,000</w:t>
            </w:r>
          </w:p>
        </w:tc>
        <w:tc>
          <w:tcPr>
            <w:tcW w:type="dxa" w:w="1319"/>
          </w:tcPr>
          <w:p>
            <w:pPr>
              <w:spacing w:after="0"/>
              <w:jc w:val="right"/>
            </w:pPr>
          </w:p>
        </w:tc>
        <w:tc>
          <w:tcPr>
            <w:tcW w:type="dxa" w:w="1602"/>
          </w:tcPr>
          <w:p>
            <w:pPr>
              <w:spacing w:after="0"/>
              <w:jc w:val="left"/>
            </w:pPr>
            <w:r>
              <w:rPr>
                <w:sz w:val="16"/>
              </w:rPr>
              <w:t>Storm Events damage since the plan includes 1 zone-level High Wind record ($30,000) and 7 zone-level Strong Wind records ($19,000):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$2,612,086,096</w:t>
            </w:r>
          </w:p>
        </w:tc>
        <w:tc>
          <w:tcPr>
            <w:tcW w:type="dxa" w:w="1130"/>
          </w:tcPr>
          <w:p>
            <w:pPr>
              <w:spacing w:after="0"/>
              <w:jc w:val="right"/>
            </w:pPr>
            <w:r>
              <w:rPr>
                <w:sz w:val="16"/>
              </w:rPr>
              <w:t>$8,304,962</w:t>
            </w:r>
          </w:p>
        </w:tc>
        <w:tc>
          <w:tcPr>
            <w:tcW w:type="dxa" w:w="1040"/>
          </w:tcPr>
          <w:p>
            <w:pPr>
              <w:spacing w:after="0"/>
              <w:jc w:val="right"/>
            </w:pPr>
            <w:r>
              <w:rPr>
                <w:sz w:val="16"/>
              </w:rPr>
              <w:t>14,013</w:t>
            </w:r>
          </w:p>
        </w:tc>
        <w:tc>
          <w:tcPr>
            <w:tcW w:type="dxa" w:w="1037"/>
          </w:tcPr>
          <w:p>
            <w:pPr>
              <w:spacing w:after="0"/>
              <w:jc w:val="right"/>
            </w:pPr>
            <w:r>
              <w:rPr>
                <w:sz w:val="16"/>
              </w:rPr>
              <w:t>$20,887</w:t>
            </w:r>
          </w:p>
        </w:tc>
        <w:tc>
          <w:tcPr>
            <w:tcW w:type="dxa" w:w="1126"/>
          </w:tcPr>
          <w:p>
            <w:pPr>
              <w:spacing w:after="0"/>
              <w:jc w:val="right"/>
            </w:pPr>
            <w:r>
              <w:rPr>
                <w:sz w:val="16"/>
              </w:rPr>
              <w:t>$118</w:t>
            </w:r>
          </w:p>
        </w:tc>
        <w:tc>
          <w:tcPr>
            <w:tcW w:type="dxa" w:w="910"/>
          </w:tcPr>
          <w:p>
            <w:pPr>
              <w:spacing w:after="0"/>
              <w:jc w:val="right"/>
            </w:pPr>
            <w:r>
              <w:rPr>
                <w:sz w:val="16"/>
              </w:rPr>
              <w:t>$13,397</w:t>
            </w:r>
          </w:p>
        </w:tc>
        <w:tc>
          <w:tcPr>
            <w:tcW w:type="dxa" w:w="1305"/>
          </w:tcPr>
          <w:p>
            <w:pPr>
              <w:spacing w:after="0"/>
              <w:jc w:val="right"/>
            </w:pPr>
            <w:r>
              <w:rPr>
                <w:sz w:val="16"/>
              </w:rPr>
              <w:t>0.0008%</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$53,949,708</w:t>
            </w:r>
          </w:p>
        </w:tc>
        <w:tc>
          <w:tcPr>
            <w:tcW w:type="dxa" w:w="1130"/>
          </w:tcPr>
          <w:p>
            <w:pPr>
              <w:spacing w:after="0"/>
              <w:jc w:val="right"/>
            </w:pPr>
            <w:r>
              <w:rPr>
                <w:sz w:val="16"/>
              </w:rPr>
              <w:t>$1,462,886</w:t>
            </w:r>
          </w:p>
        </w:tc>
        <w:tc>
          <w:tcPr>
            <w:tcW w:type="dxa" w:w="1040"/>
          </w:tcPr>
          <w:p>
            <w:pPr>
              <w:spacing w:after="0"/>
              <w:jc w:val="right"/>
            </w:pPr>
            <w:r>
              <w:rPr>
                <w:sz w:val="16"/>
              </w:rPr>
              <w:t>1,297</w:t>
            </w:r>
          </w:p>
        </w:tc>
        <w:tc>
          <w:tcPr>
            <w:tcW w:type="dxa" w:w="1037"/>
          </w:tcPr>
          <w:p>
            <w:pPr>
              <w:spacing w:after="0"/>
              <w:jc w:val="right"/>
            </w:pPr>
            <w:r>
              <w:rPr>
                <w:sz w:val="16"/>
              </w:rPr>
              <w:t>$2,849</w:t>
            </w:r>
          </w:p>
        </w:tc>
        <w:tc>
          <w:tcPr>
            <w:tcW w:type="dxa" w:w="1126"/>
          </w:tcPr>
          <w:p>
            <w:pPr>
              <w:spacing w:after="0"/>
              <w:jc w:val="right"/>
            </w:pPr>
            <w:r>
              <w:rPr>
                <w:sz w:val="16"/>
              </w:rPr>
              <w:t>$4</w:t>
            </w:r>
          </w:p>
        </w:tc>
        <w:tc>
          <w:tcPr>
            <w:tcW w:type="dxa" w:w="910"/>
          </w:tcPr>
          <w:p>
            <w:pPr>
              <w:spacing w:after="0"/>
              <w:jc w:val="right"/>
            </w:pPr>
            <w:r>
              <w:rPr>
                <w:sz w:val="16"/>
              </w:rPr>
              <w:t>$1,347</w:t>
            </w:r>
          </w:p>
        </w:tc>
        <w:tc>
          <w:tcPr>
            <w:tcW w:type="dxa" w:w="1305"/>
          </w:tcPr>
          <w:p>
            <w:pPr>
              <w:spacing w:after="0"/>
              <w:jc w:val="right"/>
            </w:pPr>
            <w:r>
              <w:rPr>
                <w:sz w:val="16"/>
              </w:rPr>
              <w:t>0.00528%</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$2,612,086,096</w:t>
            </w:r>
          </w:p>
        </w:tc>
        <w:tc>
          <w:tcPr>
            <w:tcW w:type="dxa" w:w="1130"/>
          </w:tcPr>
          <w:p>
            <w:pPr>
              <w:spacing w:after="0"/>
              <w:jc w:val="right"/>
            </w:pPr>
            <w:r>
              <w:rPr>
                <w:sz w:val="16"/>
              </w:rPr>
              <w:t>$8,304,962</w:t>
            </w:r>
          </w:p>
        </w:tc>
        <w:tc>
          <w:tcPr>
            <w:tcW w:type="dxa" w:w="1040"/>
          </w:tcPr>
          <w:p>
            <w:pPr>
              <w:spacing w:after="0"/>
              <w:jc w:val="right"/>
            </w:pPr>
            <w:r>
              <w:rPr>
                <w:sz w:val="16"/>
              </w:rPr>
              <w:t>14,013</w:t>
            </w:r>
          </w:p>
        </w:tc>
        <w:tc>
          <w:tcPr>
            <w:tcW w:type="dxa" w:w="1037"/>
          </w:tcPr>
          <w:p>
            <w:pPr>
              <w:spacing w:after="0"/>
              <w:jc w:val="right"/>
            </w:pPr>
            <w:r>
              <w:rPr>
                <w:sz w:val="16"/>
              </w:rPr>
              <w:t>$11,144</w:t>
            </w:r>
          </w:p>
        </w:tc>
        <w:tc>
          <w:tcPr>
            <w:tcW w:type="dxa" w:w="1126"/>
          </w:tcPr>
          <w:p>
            <w:pPr>
              <w:spacing w:after="0"/>
              <w:jc w:val="right"/>
            </w:pPr>
            <w:r>
              <w:rPr>
                <w:sz w:val="16"/>
              </w:rPr>
              <w:t>under $1</w:t>
            </w:r>
          </w:p>
        </w:tc>
        <w:tc>
          <w:tcPr>
            <w:tcW w:type="dxa" w:w="910"/>
          </w:tcPr>
          <w:p>
            <w:pPr>
              <w:spacing w:after="0"/>
              <w:jc w:val="right"/>
            </w:pPr>
            <w:r>
              <w:rPr>
                <w:sz w:val="16"/>
              </w:rPr>
              <w:t>$8,416</w:t>
            </w:r>
          </w:p>
        </w:tc>
        <w:tc>
          <w:tcPr>
            <w:tcW w:type="dxa" w:w="1305"/>
          </w:tcPr>
          <w:p>
            <w:pPr>
              <w:spacing w:after="0"/>
              <w:jc w:val="right"/>
            </w:pPr>
            <w:r>
              <w:rPr>
                <w:sz w:val="16"/>
              </w:rPr>
              <w:t>0.000427%</w:t>
            </w:r>
          </w:p>
        </w:tc>
        <w:tc>
          <w:tcPr>
            <w:tcW w:type="dxa" w:w="1150"/>
          </w:tcPr>
          <w:p>
            <w:pPr>
              <w:spacing w:after="0"/>
              <w:jc w:val="right"/>
            </w:pPr>
          </w:p>
        </w:tc>
        <w:tc>
          <w:tcPr>
            <w:tcW w:type="dxa" w:w="1063"/>
          </w:tcPr>
          <w:p>
            <w:pPr>
              <w:spacing w:after="0"/>
              <w:jc w:val="right"/>
            </w:pPr>
            <w:r>
              <w:rPr>
                <w:sz w:val="16"/>
              </w:rPr>
              <w:t>$1,500</w:t>
            </w:r>
          </w:p>
        </w:tc>
        <w:tc>
          <w:tcPr>
            <w:tcW w:type="dxa" w:w="1319"/>
          </w:tcPr>
          <w:p>
            <w:pPr>
              <w:spacing w:after="0"/>
              <w:jc w:val="right"/>
            </w:pPr>
            <w:r>
              <w:rPr>
                <w:sz w:val="16"/>
              </w:rPr>
              <w:t>no Public Assistance recorded (1 declaration)</w:t>
            </w:r>
          </w:p>
        </w:tc>
        <w:tc>
          <w:tcPr>
            <w:tcW w:type="dxa" w:w="160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2023-01-13 (Storm Events through 2026-06-30): 40 county-coded records, 40 with a damage value recorded (including $0), $19,000; 38 zone-level records, 38 with a damage value recorded (including $0), $50,500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14,013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$2,612,086,096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$8,304,962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$8,324,474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$1,562,503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21</w:t>
            </w:r>
          </w:p>
        </w:tc>
        <w:tc>
          <w:tcPr>
            <w:tcW w:type="dxa" w:w="1511"/>
          </w:tcPr>
          <w:p>
            <w:pPr>
              <w:spacing w:after="0"/>
              <w:jc w:val="right"/>
            </w:pPr>
            <w:r>
              <w:rPr>
                <w:sz w:val="16"/>
              </w:rPr>
              <w:t>3</w:t>
            </w:r>
          </w:p>
        </w:tc>
        <w:tc>
          <w:tcPr>
            <w:tcW w:type="dxa" w:w="1511"/>
          </w:tcPr>
          <w:p>
            <w:pPr>
              <w:spacing w:after="0"/>
              <w:jc w:val="right"/>
            </w:pPr>
            <w:r>
              <w:rPr>
                <w:sz w:val="16"/>
              </w:rPr>
              <w:t>21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Roane County (unincorporated area)</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7</w:t>
            </w:r>
          </w:p>
        </w:tc>
        <w:tc>
          <w:tcPr>
            <w:tcW w:type="dxa" w:w="1511"/>
          </w:tcPr>
          <w:p>
            <w:pPr>
              <w:spacing w:after="0"/>
              <w:jc w:val="right"/>
            </w:pPr>
            <w:r>
              <w:rPr>
                <w:sz w:val="16"/>
              </w:rPr>
              <w:t>2</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Reedy town</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10</w:t>
            </w:r>
          </w:p>
        </w:tc>
        <w:tc>
          <w:tcPr>
            <w:tcW w:type="dxa" w:w="1511"/>
          </w:tcPr>
          <w:p>
            <w:pPr>
              <w:spacing w:after="0"/>
              <w:jc w:val="right"/>
            </w:pPr>
            <w:r>
              <w:rPr>
                <w:sz w:val="16"/>
              </w:rPr>
              <w:t>1</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Spencer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Roane County</w:t>
            </w:r>
          </w:p>
        </w:tc>
        <w:tc>
          <w:tcPr>
            <w:tcW w:type="dxa" w:w="1652"/>
          </w:tcPr>
          <w:p>
            <w:pPr>
              <w:spacing w:after="0"/>
              <w:jc w:val="left"/>
            </w:pPr>
            <w:r>
              <w:rPr>
                <w:sz w:val="16"/>
              </w:rPr>
              <w:t>540183</w:t>
            </w:r>
          </w:p>
        </w:tc>
        <w:tc>
          <w:tcPr>
            <w:tcW w:type="dxa" w:w="1484"/>
          </w:tcPr>
          <w:p>
            <w:pPr>
              <w:spacing w:after="0"/>
              <w:jc w:val="right"/>
            </w:pPr>
            <w:r>
              <w:rPr>
                <w:sz w:val="16"/>
              </w:rPr>
              <w:t>1</w:t>
            </w:r>
          </w:p>
        </w:tc>
        <w:tc>
          <w:tcPr>
            <w:tcW w:type="dxa" w:w="1484"/>
          </w:tcPr>
          <w:p>
            <w:pPr>
              <w:spacing w:after="0"/>
              <w:jc w:val="right"/>
            </w:pPr>
            <w:r>
              <w:rPr>
                <w:sz w:val="16"/>
              </w:rPr>
              <w:t>2</w:t>
            </w:r>
          </w:p>
        </w:tc>
        <w:tc>
          <w:tcPr>
            <w:tcW w:type="dxa" w:w="1484"/>
          </w:tcPr>
          <w:p>
            <w:pPr>
              <w:spacing w:after="0"/>
              <w:jc w:val="right"/>
            </w:pPr>
            <w:r>
              <w:rPr>
                <w:sz w:val="16"/>
              </w:rPr>
              <w:t>7</w:t>
            </w:r>
          </w:p>
        </w:tc>
        <w:tc>
          <w:tcPr>
            <w:tcW w:type="dxa" w:w="1484"/>
          </w:tcPr>
          <w:p>
            <w:pPr>
              <w:spacing w:after="0"/>
              <w:jc w:val="right"/>
            </w:pPr>
            <w:r>
              <w:rPr>
                <w:sz w:val="16"/>
              </w:rPr>
              <w:t>2</w:t>
            </w:r>
          </w:p>
        </w:tc>
        <w:tc>
          <w:tcPr>
            <w:tcW w:type="dxa" w:w="1484"/>
          </w:tcPr>
          <w:p>
            <w:pPr>
              <w:spacing w:after="0"/>
              <w:jc w:val="right"/>
            </w:pPr>
            <w:r>
              <w:rPr>
                <w:sz w:val="16"/>
              </w:rPr>
              <w:t>7</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Reedy town</w:t>
            </w:r>
          </w:p>
        </w:tc>
        <w:tc>
          <w:tcPr>
            <w:tcW w:type="dxa" w:w="1652"/>
          </w:tcPr>
          <w:p>
            <w:pPr>
              <w:spacing w:after="0"/>
              <w:jc w:val="left"/>
            </w:pPr>
            <w:r>
              <w:rPr>
                <w:sz w:val="16"/>
              </w:rPr>
              <w:t>540184</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10</w:t>
            </w:r>
          </w:p>
        </w:tc>
        <w:tc>
          <w:tcPr>
            <w:tcW w:type="dxa" w:w="1484"/>
          </w:tcPr>
          <w:p>
            <w:pPr>
              <w:spacing w:after="0"/>
              <w:jc w:val="right"/>
            </w:pPr>
            <w:r>
              <w:rPr>
                <w:sz w:val="16"/>
              </w:rPr>
              <w:t>1</w:t>
            </w:r>
          </w:p>
        </w:tc>
        <w:tc>
          <w:tcPr>
            <w:tcW w:type="dxa" w:w="1484"/>
          </w:tcPr>
          <w:p>
            <w:pPr>
              <w:spacing w:after="0"/>
              <w:jc w:val="right"/>
            </w:pPr>
            <w:r>
              <w:rPr>
                <w:sz w:val="16"/>
              </w:rPr>
              <w:t>10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Spencer city</w:t>
            </w:r>
          </w:p>
        </w:tc>
        <w:tc>
          <w:tcPr>
            <w:tcW w:type="dxa" w:w="1652"/>
          </w:tcPr>
          <w:p>
            <w:pPr>
              <w:spacing w:after="0"/>
              <w:jc w:val="left"/>
            </w:pPr>
            <w:r>
              <w:rPr>
                <w:sz w:val="16"/>
              </w:rPr>
              <w:t>540185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Roane County, WV: risk-assessment baseline packet, release 2026-10 (data as of 2026-09-30; County FIPS 54087). Automated baseline. </w:t>
      </w:r>
      <w:hyperlink r:id="rId15">
        <w:r>
          <w:rPr>
            <w:color w:val="1F4E99"/>
            <w:sz w:val="17"/>
            <w:u w:val="single"/>
          </w:rPr>
          <w:t>https://hazardplain.org/wv/54087/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Roane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Roane County, WV: Risk-assessment baseline packet</dc:title>
  <dc:subject>Hazard Plain release 2026-10, as of 2026-09-30. Automated baseline</dc:subject>
  <dc:creator>Hazard Plain</dc:creator>
  <cp:keywords>Hazard Plain; hazard mitigation; risk assessment; 54087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