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Monroe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2027-08-09</w:t>
      </w:r>
    </w:p>
    <w:p>
      <w:pPr>
        <w:keepNext/>
        <w:spacing w:after="40" w:before="0"/>
      </w:pPr>
      <w:r>
        <w:rPr>
          <w:b/>
        </w:rPr>
        <w:t xml:space="preserve">Plan: </w:t>
      </w:r>
      <w:r>
        <w:rPr/>
        <w:t>RPDC 01 Hazard Mitigation Plan (FEMA plan 108436)</w:t>
      </w:r>
    </w:p>
    <w:p>
      <w:pPr>
        <w:keepNext/>
        <w:spacing w:after="40" w:before="0"/>
      </w:pPr>
      <w:r>
        <w:rPr>
          <w:b/>
        </w:rPr>
        <w:t xml:space="preserve">Approved: </w:t>
      </w:r>
      <w:r>
        <w:rPr/>
        <w:t>2022-08-10</w:t>
      </w:r>
    </w:p>
    <w:p>
      <w:pPr>
        <w:keepNext/>
        <w:spacing w:after="40" w:before="0"/>
      </w:pPr>
      <w:r>
        <w:rPr>
          <w:b/>
        </w:rPr>
        <w:t xml:space="preserve">Expires: </w:t>
      </w:r>
      <w:r>
        <w:rPr/>
        <w:t>2027-08-09</w:t>
      </w:r>
    </w:p>
    <w:p>
      <w:pPr>
        <w:keepNext/>
        <w:spacing w:after="40" w:before="0"/>
      </w:pPr>
      <w:r>
        <w:rPr>
          <w:b/>
        </w:rPr>
        <w:t xml:space="preserve">As of: </w:t>
      </w:r>
      <w:r>
        <w:rPr/>
        <w:t>2026-09-28</w:t>
      </w:r>
    </w:p>
    <w:p>
      <w:pPr>
        <w:keepNext/>
        <w:spacing w:after="40" w:before="0"/>
      </w:pPr>
      <w:r>
        <w:rPr>
          <w:b/>
        </w:rPr>
        <w:t xml:space="preserve">Days: </w:t>
      </w:r>
      <w:r>
        <w:rPr/>
        <w:t>315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DR-4861-WV, EM-3639-WV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6"/>
        <w:gridCol w:w="680"/>
        <w:gridCol w:w="2310"/>
        <w:gridCol w:w="3794"/>
        <w:gridCol w:w="1037"/>
        <w:gridCol w:w="1037"/>
        <w:gridCol w:w="872"/>
        <w:gridCol w:w="929"/>
        <w:gridCol w:w="2168"/>
      </w:tblGrid>
      <w:tr>
        <w:trPr>
          <w:cantSplit/>
          <w:tblHeader/>
        </w:trPr>
        <w:tc>
          <w:tcPr>
            <w:tcW w:type="dxa" w:w="128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10"/>
            <w:shd w:val="clear" w:color="auto" w:fill="E8E8E8"/>
          </w:tcPr>
          <w:p>
            <w:pPr>
              <w:spacing w:after="0"/>
              <w:jc w:val="left"/>
            </w:pPr>
            <w:r>
              <w:rPr>
                <w:b/>
                <w:sz w:val="16"/>
              </w:rPr>
              <w:t>Status</w:t>
            </w:r>
          </w:p>
        </w:tc>
        <w:tc>
          <w:tcPr>
            <w:tcW w:type="dxa" w:w="379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9"/>
            <w:shd w:val="clear" w:color="auto" w:fill="E8E8E8"/>
          </w:tcPr>
          <w:p>
            <w:pPr>
              <w:spacing w:after="0"/>
              <w:jc w:val="left"/>
            </w:pPr>
            <w:r>
              <w:rPr>
                <w:b/>
                <w:sz w:val="16"/>
              </w:rPr>
              <w:t>Update underway</w:t>
            </w:r>
          </w:p>
        </w:tc>
        <w:tc>
          <w:tcPr>
            <w:tcW w:type="dxa" w:w="2168"/>
            <w:shd w:val="clear" w:color="auto" w:fill="E8E8E8"/>
          </w:tcPr>
          <w:p>
            <w:pPr>
              <w:spacing w:after="0"/>
              <w:jc w:val="left"/>
            </w:pPr>
            <w:r>
              <w:rPr>
                <w:b/>
                <w:sz w:val="16"/>
              </w:rPr>
              <w:t>Notes</w:t>
            </w:r>
          </w:p>
        </w:tc>
      </w:tr>
      <w:tr>
        <w:trPr>
          <w:cantSplit/>
        </w:trPr>
        <w:tc>
          <w:tcPr>
            <w:tcW w:type="dxa" w:w="1286"/>
          </w:tcPr>
          <w:p>
            <w:pPr>
              <w:spacing w:after="0"/>
              <w:jc w:val="left"/>
            </w:pPr>
            <w:r>
              <w:rPr>
                <w:sz w:val="16"/>
              </w:rPr>
              <w:t>Monroe County</w:t>
            </w:r>
          </w:p>
        </w:tc>
        <w:tc>
          <w:tcPr>
            <w:tcW w:type="dxa" w:w="680"/>
          </w:tcPr>
          <w:p>
            <w:pPr>
              <w:spacing w:after="0"/>
              <w:jc w:val="left"/>
            </w:pPr>
            <w:r>
              <w:rPr>
                <w:sz w:val="16"/>
              </w:rPr>
              <w:t>County</w:t>
            </w:r>
          </w:p>
        </w:tc>
        <w:tc>
          <w:tcPr>
            <w:tcW w:type="dxa" w:w="2310"/>
          </w:tcPr>
          <w:p>
            <w:pPr>
              <w:spacing w:after="0"/>
              <w:jc w:val="left"/>
            </w:pPr>
            <w:r>
              <w:rPr>
                <w:sz w:val="16"/>
              </w:rPr>
              <w:t>Approved, expires 2027-08-09</w:t>
            </w:r>
          </w:p>
        </w:tc>
        <w:tc>
          <w:tcPr>
            <w:tcW w:type="dxa" w:w="3794"/>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2"/>
          </w:tcPr>
          <w:p>
            <w:pPr>
              <w:spacing w:after="0"/>
              <w:jc w:val="right"/>
            </w:pPr>
            <w:r>
              <w:rPr>
                <w:sz w:val="16"/>
              </w:rPr>
              <w:t>315</w:t>
            </w:r>
          </w:p>
        </w:tc>
        <w:tc>
          <w:tcPr>
            <w:tcW w:type="dxa" w:w="929"/>
          </w:tcPr>
          <w:p>
            <w:pPr>
              <w:spacing w:after="0"/>
              <w:jc w:val="left"/>
            </w:pPr>
          </w:p>
        </w:tc>
        <w:tc>
          <w:tcPr>
            <w:tcW w:type="dxa" w:w="2168"/>
          </w:tcPr>
          <w:p>
            <w:pPr>
              <w:spacing w:after="0"/>
              <w:jc w:val="left"/>
            </w:pPr>
            <w:r>
              <w:rPr>
                <w:sz w:val="16"/>
              </w:rPr>
              <w:t>member approved 2022-09-13</w:t>
            </w:r>
          </w:p>
        </w:tc>
      </w:tr>
      <w:tr>
        <w:trPr>
          <w:cantSplit/>
        </w:trPr>
        <w:tc>
          <w:tcPr>
            <w:tcW w:type="dxa" w:w="1286"/>
          </w:tcPr>
          <w:p>
            <w:pPr>
              <w:spacing w:after="0"/>
              <w:jc w:val="left"/>
            </w:pPr>
            <w:r>
              <w:rPr>
                <w:sz w:val="16"/>
              </w:rPr>
              <w:t>Alderson town</w:t>
            </w:r>
          </w:p>
        </w:tc>
        <w:tc>
          <w:tcPr>
            <w:tcW w:type="dxa" w:w="680"/>
          </w:tcPr>
          <w:p>
            <w:pPr>
              <w:spacing w:after="0"/>
              <w:jc w:val="left"/>
            </w:pPr>
            <w:r>
              <w:rPr>
                <w:sz w:val="16"/>
              </w:rPr>
              <w:t>Town</w:t>
            </w:r>
          </w:p>
        </w:tc>
        <w:tc>
          <w:tcPr>
            <w:tcW w:type="dxa" w:w="2310"/>
          </w:tcPr>
          <w:p>
            <w:pPr>
              <w:spacing w:after="0"/>
              <w:jc w:val="left"/>
            </w:pPr>
            <w:r>
              <w:rPr>
                <w:sz w:val="16"/>
              </w:rPr>
              <w:t>Approved, expires 2027-09-06</w:t>
            </w:r>
          </w:p>
        </w:tc>
        <w:tc>
          <w:tcPr>
            <w:tcW w:type="dxa" w:w="3794"/>
          </w:tcPr>
          <w:p>
            <w:pPr>
              <w:spacing w:after="0"/>
              <w:jc w:val="left"/>
            </w:pPr>
            <w:r>
              <w:rPr>
                <w:sz w:val="16"/>
              </w:rPr>
              <w:t>RPDC 04 Hazard Mitigation Plan (FEMA plan 108485)</w:t>
            </w:r>
          </w:p>
        </w:tc>
        <w:tc>
          <w:tcPr>
            <w:tcW w:type="dxa" w:w="1037"/>
          </w:tcPr>
          <w:p>
            <w:pPr>
              <w:spacing w:after="0"/>
              <w:jc w:val="left"/>
            </w:pPr>
            <w:r>
              <w:rPr>
                <w:sz w:val="16"/>
              </w:rPr>
              <w:t>2022-09-07</w:t>
            </w:r>
          </w:p>
        </w:tc>
        <w:tc>
          <w:tcPr>
            <w:tcW w:type="dxa" w:w="1037"/>
          </w:tcPr>
          <w:p>
            <w:pPr>
              <w:spacing w:after="0"/>
              <w:jc w:val="left"/>
            </w:pPr>
            <w:r>
              <w:rPr>
                <w:sz w:val="16"/>
              </w:rPr>
              <w:t>2027-09-06</w:t>
            </w:r>
          </w:p>
        </w:tc>
        <w:tc>
          <w:tcPr>
            <w:tcW w:type="dxa" w:w="872"/>
          </w:tcPr>
          <w:p>
            <w:pPr>
              <w:spacing w:after="0"/>
              <w:jc w:val="right"/>
            </w:pPr>
            <w:r>
              <w:rPr>
                <w:sz w:val="16"/>
              </w:rPr>
              <w:t>343</w:t>
            </w:r>
          </w:p>
        </w:tc>
        <w:tc>
          <w:tcPr>
            <w:tcW w:type="dxa" w:w="929"/>
          </w:tcPr>
          <w:p>
            <w:pPr>
              <w:spacing w:after="0"/>
              <w:jc w:val="left"/>
            </w:pPr>
          </w:p>
        </w:tc>
        <w:tc>
          <w:tcPr>
            <w:tcW w:type="dxa" w:w="2168"/>
          </w:tcPr>
          <w:p>
            <w:pPr>
              <w:spacing w:after="0"/>
              <w:jc w:val="left"/>
            </w:pPr>
          </w:p>
        </w:tc>
      </w:tr>
      <w:tr>
        <w:trPr>
          <w:cantSplit/>
        </w:trPr>
        <w:tc>
          <w:tcPr>
            <w:tcW w:type="dxa" w:w="1286"/>
          </w:tcPr>
          <w:p>
            <w:pPr>
              <w:spacing w:after="0"/>
              <w:jc w:val="left"/>
            </w:pPr>
            <w:r>
              <w:rPr>
                <w:sz w:val="16"/>
              </w:rPr>
              <w:t>Peterstown town</w:t>
            </w:r>
          </w:p>
        </w:tc>
        <w:tc>
          <w:tcPr>
            <w:tcW w:type="dxa" w:w="680"/>
          </w:tcPr>
          <w:p>
            <w:pPr>
              <w:spacing w:after="0"/>
              <w:jc w:val="left"/>
            </w:pPr>
            <w:r>
              <w:rPr>
                <w:sz w:val="16"/>
              </w:rPr>
              <w:t>Town</w:t>
            </w:r>
          </w:p>
        </w:tc>
        <w:tc>
          <w:tcPr>
            <w:tcW w:type="dxa" w:w="2310"/>
          </w:tcPr>
          <w:p>
            <w:pPr>
              <w:spacing w:after="0"/>
              <w:jc w:val="left"/>
            </w:pPr>
            <w:r>
              <w:rPr>
                <w:sz w:val="16"/>
              </w:rPr>
              <w:t>Approved, expires 2027-08-09</w:t>
            </w:r>
          </w:p>
        </w:tc>
        <w:tc>
          <w:tcPr>
            <w:tcW w:type="dxa" w:w="3794"/>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2"/>
          </w:tcPr>
          <w:p>
            <w:pPr>
              <w:spacing w:after="0"/>
              <w:jc w:val="right"/>
            </w:pPr>
            <w:r>
              <w:rPr>
                <w:sz w:val="16"/>
              </w:rPr>
              <w:t>315</w:t>
            </w:r>
          </w:p>
        </w:tc>
        <w:tc>
          <w:tcPr>
            <w:tcW w:type="dxa" w:w="929"/>
          </w:tcPr>
          <w:p>
            <w:pPr>
              <w:spacing w:after="0"/>
              <w:jc w:val="left"/>
            </w:pPr>
          </w:p>
        </w:tc>
        <w:tc>
          <w:tcPr>
            <w:tcW w:type="dxa" w:w="2168"/>
          </w:tcPr>
          <w:p>
            <w:pPr>
              <w:spacing w:after="0"/>
              <w:jc w:val="left"/>
            </w:pPr>
            <w:r>
              <w:rPr>
                <w:sz w:val="16"/>
              </w:rPr>
              <w:t>member approved 2022-10-17</w:t>
            </w:r>
          </w:p>
        </w:tc>
      </w:tr>
      <w:tr>
        <w:trPr>
          <w:cantSplit/>
        </w:trPr>
        <w:tc>
          <w:tcPr>
            <w:tcW w:type="dxa" w:w="1286"/>
          </w:tcPr>
          <w:p>
            <w:pPr>
              <w:spacing w:after="0"/>
              <w:jc w:val="left"/>
            </w:pPr>
            <w:r>
              <w:rPr>
                <w:sz w:val="16"/>
              </w:rPr>
              <w:t>Union town</w:t>
            </w:r>
          </w:p>
        </w:tc>
        <w:tc>
          <w:tcPr>
            <w:tcW w:type="dxa" w:w="680"/>
          </w:tcPr>
          <w:p>
            <w:pPr>
              <w:spacing w:after="0"/>
              <w:jc w:val="left"/>
            </w:pPr>
            <w:r>
              <w:rPr>
                <w:sz w:val="16"/>
              </w:rPr>
              <w:t>Town</w:t>
            </w:r>
          </w:p>
        </w:tc>
        <w:tc>
          <w:tcPr>
            <w:tcW w:type="dxa" w:w="2310"/>
          </w:tcPr>
          <w:p>
            <w:pPr>
              <w:spacing w:after="0"/>
              <w:jc w:val="left"/>
            </w:pPr>
            <w:r>
              <w:rPr>
                <w:sz w:val="16"/>
              </w:rPr>
              <w:t>Approved, expires 2027-08-09</w:t>
            </w:r>
          </w:p>
        </w:tc>
        <w:tc>
          <w:tcPr>
            <w:tcW w:type="dxa" w:w="3794"/>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2"/>
          </w:tcPr>
          <w:p>
            <w:pPr>
              <w:spacing w:after="0"/>
              <w:jc w:val="right"/>
            </w:pPr>
            <w:r>
              <w:rPr>
                <w:sz w:val="16"/>
              </w:rPr>
              <w:t>315</w:t>
            </w:r>
          </w:p>
        </w:tc>
        <w:tc>
          <w:tcPr>
            <w:tcW w:type="dxa" w:w="929"/>
          </w:tcPr>
          <w:p>
            <w:pPr>
              <w:spacing w:after="0"/>
              <w:jc w:val="left"/>
            </w:pPr>
          </w:p>
        </w:tc>
        <w:tc>
          <w:tcPr>
            <w:tcW w:type="dxa" w:w="2168"/>
          </w:tcPr>
          <w:p>
            <w:pPr>
              <w:spacing w:after="0"/>
              <w:jc w:val="left"/>
            </w:pPr>
          </w:p>
        </w:tc>
      </w:tr>
    </w:tbl>
    <w:p>
      <w:pPr>
        <w:spacing w:after="40" w:before="60"/>
      </w:pPr>
      <w:r>
        <w:rPr>
          <w:sz w:val="15"/>
        </w:rPr>
        <w:t>Plan 108436 also covers 29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$4,341,567</w:t>
            </w:r>
          </w:p>
        </w:tc>
        <w:tc>
          <w:tcPr>
            <w:tcW w:type="dxa" w:w="1126"/>
          </w:tcPr>
          <w:p>
            <w:pPr>
              <w:spacing w:after="0"/>
              <w:jc w:val="right"/>
            </w:pPr>
            <w:r>
              <w:rPr>
                <w:sz w:val="16"/>
              </w:rPr>
              <w:t>$15,119</w:t>
            </w:r>
          </w:p>
        </w:tc>
        <w:tc>
          <w:tcPr>
            <w:tcW w:type="dxa" w:w="1297"/>
          </w:tcPr>
          <w:p>
            <w:pPr>
              <w:spacing w:after="0"/>
              <w:jc w:val="right"/>
            </w:pPr>
            <w:r>
              <w:rPr>
                <w:sz w:val="16"/>
              </w:rPr>
              <w:t>$19,905</w:t>
            </w:r>
          </w:p>
        </w:tc>
        <w:tc>
          <w:tcPr>
            <w:tcW w:type="dxa" w:w="1111"/>
          </w:tcPr>
          <w:p>
            <w:pPr>
              <w:spacing w:after="0"/>
              <w:jc w:val="right"/>
            </w:pPr>
            <w:r>
              <w:rPr>
                <w:sz w:val="16"/>
              </w:rPr>
              <w:t>$4,376,591</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$2,488</w:t>
            </w:r>
          </w:p>
        </w:tc>
        <w:tc>
          <w:tcPr>
            <w:tcW w:type="dxa" w:w="1126"/>
          </w:tcPr>
          <w:p>
            <w:pPr>
              <w:spacing w:after="0"/>
              <w:jc w:val="right"/>
            </w:pPr>
            <w:r>
              <w:rPr>
                <w:sz w:val="16"/>
              </w:rPr>
              <w:t>$23,540</w:t>
            </w:r>
          </w:p>
        </w:tc>
        <w:tc>
          <w:tcPr>
            <w:tcW w:type="dxa" w:w="1297"/>
          </w:tcPr>
          <w:p>
            <w:pPr>
              <w:spacing w:after="0"/>
              <w:jc w:val="right"/>
            </w:pPr>
            <w:r>
              <w:rPr>
                <w:sz w:val="16"/>
              </w:rPr>
              <w:t>$1,277,030</w:t>
            </w:r>
          </w:p>
        </w:tc>
        <w:tc>
          <w:tcPr>
            <w:tcW w:type="dxa" w:w="1111"/>
          </w:tcPr>
          <w:p>
            <w:pPr>
              <w:spacing w:after="0"/>
              <w:jc w:val="right"/>
            </w:pPr>
            <w:r>
              <w:rPr>
                <w:sz w:val="16"/>
              </w:rPr>
              <w:t>$1,303,058</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$61,421</w:t>
            </w:r>
          </w:p>
        </w:tc>
        <w:tc>
          <w:tcPr>
            <w:tcW w:type="dxa" w:w="1126"/>
          </w:tcPr>
          <w:p>
            <w:pPr>
              <w:spacing w:after="0"/>
              <w:jc w:val="right"/>
            </w:pPr>
            <w:r>
              <w:rPr>
                <w:sz w:val="16"/>
              </w:rPr>
              <w:t>$15,056</w:t>
            </w:r>
          </w:p>
        </w:tc>
        <w:tc>
          <w:tcPr>
            <w:tcW w:type="dxa" w:w="1297"/>
          </w:tcPr>
          <w:p>
            <w:pPr>
              <w:spacing w:after="0"/>
              <w:jc w:val="right"/>
            </w:pPr>
            <w:r>
              <w:rPr>
                <w:sz w:val="16"/>
              </w:rPr>
              <w:t>$71,080</w:t>
            </w:r>
          </w:p>
        </w:tc>
        <w:tc>
          <w:tcPr>
            <w:tcW w:type="dxa" w:w="1111"/>
          </w:tcPr>
          <w:p>
            <w:pPr>
              <w:spacing w:after="0"/>
              <w:jc w:val="right"/>
            </w:pPr>
            <w:r>
              <w:rPr>
                <w:sz w:val="16"/>
              </w:rPr>
              <w:t>$147,557</w:t>
            </w:r>
          </w:p>
        </w:tc>
        <w:tc>
          <w:tcPr>
            <w:tcW w:type="dxa" w:w="1199"/>
          </w:tcPr>
          <w:p>
            <w:pPr>
              <w:spacing w:after="0"/>
              <w:jc w:val="right"/>
            </w:pPr>
            <w:r>
              <w:rPr>
                <w:sz w:val="16"/>
              </w:rPr>
              <w:t>94</w:t>
            </w:r>
          </w:p>
        </w:tc>
        <w:tc>
          <w:tcPr>
            <w:tcW w:type="dxa" w:w="2172"/>
          </w:tcPr>
          <w:p>
            <w:pPr>
              <w:spacing w:after="0"/>
              <w:jc w:val="left"/>
            </w:pPr>
          </w:p>
        </w:tc>
        <w:tc>
          <w:tcPr>
            <w:tcW w:type="dxa" w:w="2080"/>
          </w:tcPr>
          <w:p>
            <w:pPr>
              <w:spacing w:after="0"/>
              <w:jc w:val="left"/>
            </w:pPr>
            <w:r>
              <w:rPr>
                <w:sz w:val="16"/>
              </w:rPr>
              <w:t>Includes 14 High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$102,683</w:t>
            </w:r>
          </w:p>
        </w:tc>
        <w:tc>
          <w:tcPr>
            <w:tcW w:type="dxa" w:w="1126"/>
          </w:tcPr>
          <w:p>
            <w:pPr>
              <w:spacing w:after="0"/>
              <w:jc w:val="right"/>
            </w:pPr>
          </w:p>
        </w:tc>
        <w:tc>
          <w:tcPr>
            <w:tcW w:type="dxa" w:w="1297"/>
          </w:tcPr>
          <w:p>
            <w:pPr>
              <w:spacing w:after="0"/>
              <w:jc w:val="right"/>
            </w:pPr>
            <w:r>
              <w:rPr>
                <w:sz w:val="16"/>
              </w:rPr>
              <w:t>$30,981</w:t>
            </w:r>
          </w:p>
        </w:tc>
        <w:tc>
          <w:tcPr>
            <w:tcW w:type="dxa" w:w="1111"/>
          </w:tcPr>
          <w:p>
            <w:pPr>
              <w:spacing w:after="0"/>
              <w:jc w:val="right"/>
            </w:pPr>
            <w:r>
              <w:rPr>
                <w:sz w:val="16"/>
              </w:rPr>
              <w:t>$133,664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$4,936</w:t>
            </w:r>
          </w:p>
        </w:tc>
        <w:tc>
          <w:tcPr>
            <w:tcW w:type="dxa" w:w="1126"/>
          </w:tcPr>
          <w:p>
            <w:pPr>
              <w:spacing w:after="0"/>
              <w:jc w:val="right"/>
            </w:pPr>
          </w:p>
        </w:tc>
        <w:tc>
          <w:tcPr>
            <w:tcW w:type="dxa" w:w="1297"/>
          </w:tcPr>
          <w:p>
            <w:pPr>
              <w:spacing w:after="0"/>
              <w:jc w:val="right"/>
            </w:pPr>
            <w:r>
              <w:rPr>
                <w:sz w:val="16"/>
              </w:rPr>
              <w:t>$106,672</w:t>
            </w:r>
          </w:p>
        </w:tc>
        <w:tc>
          <w:tcPr>
            <w:tcW w:type="dxa" w:w="1111"/>
          </w:tcPr>
          <w:p>
            <w:pPr>
              <w:spacing w:after="0"/>
              <w:jc w:val="right"/>
            </w:pPr>
            <w:r>
              <w:rPr>
                <w:sz w:val="16"/>
              </w:rPr>
              <w:t>$111,608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$25,458</w:t>
            </w:r>
          </w:p>
        </w:tc>
        <w:tc>
          <w:tcPr>
            <w:tcW w:type="dxa" w:w="1126"/>
          </w:tcPr>
          <w:p>
            <w:pPr>
              <w:spacing w:after="0"/>
              <w:jc w:val="right"/>
            </w:pPr>
            <w:r>
              <w:rPr>
                <w:sz w:val="16"/>
              </w:rPr>
              <w:t>$936</w:t>
            </w:r>
          </w:p>
        </w:tc>
        <w:tc>
          <w:tcPr>
            <w:tcW w:type="dxa" w:w="1297"/>
          </w:tcPr>
          <w:p>
            <w:pPr>
              <w:spacing w:after="0"/>
              <w:jc w:val="right"/>
            </w:pPr>
            <w:r>
              <w:rPr>
                <w:sz w:val="16"/>
              </w:rPr>
              <w:t>$16,362</w:t>
            </w:r>
          </w:p>
        </w:tc>
        <w:tc>
          <w:tcPr>
            <w:tcW w:type="dxa" w:w="1111"/>
          </w:tcPr>
          <w:p>
            <w:pPr>
              <w:spacing w:after="0"/>
              <w:jc w:val="right"/>
            </w:pPr>
            <w:r>
              <w:rPr>
                <w:sz w:val="16"/>
              </w:rPr>
              <w:t>$42,756</w:t>
            </w:r>
          </w:p>
        </w:tc>
        <w:tc>
          <w:tcPr>
            <w:tcW w:type="dxa" w:w="1199"/>
          </w:tcPr>
          <w:p>
            <w:pPr>
              <w:spacing w:after="0"/>
              <w:jc w:val="right"/>
            </w:pPr>
            <w:r>
              <w:rPr>
                <w:sz w:val="16"/>
              </w:rPr>
              <w:t>40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$27,390</w:t>
            </w:r>
          </w:p>
        </w:tc>
        <w:tc>
          <w:tcPr>
            <w:tcW w:type="dxa" w:w="1126"/>
          </w:tcPr>
          <w:p>
            <w:pPr>
              <w:spacing w:after="0"/>
              <w:jc w:val="right"/>
            </w:pPr>
            <w:r>
              <w:rPr>
                <w:sz w:val="16"/>
              </w:rPr>
              <w:t>$166</w:t>
            </w:r>
          </w:p>
        </w:tc>
        <w:tc>
          <w:tcPr>
            <w:tcW w:type="dxa" w:w="1297"/>
          </w:tcPr>
          <w:p>
            <w:pPr>
              <w:spacing w:after="0"/>
              <w:jc w:val="right"/>
            </w:pPr>
            <w:r>
              <w:rPr>
                <w:sz w:val="16"/>
              </w:rPr>
              <w:t>$13,337</w:t>
            </w:r>
          </w:p>
        </w:tc>
        <w:tc>
          <w:tcPr>
            <w:tcW w:type="dxa" w:w="1111"/>
          </w:tcPr>
          <w:p>
            <w:pPr>
              <w:spacing w:after="0"/>
              <w:jc w:val="right"/>
            </w:pPr>
            <w:r>
              <w:rPr>
                <w:sz w:val="16"/>
              </w:rPr>
              <w:t>$40,893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8</w:t>
            </w:r>
          </w:p>
        </w:tc>
        <w:tc>
          <w:tcPr>
            <w:tcW w:type="dxa" w:w="1037"/>
          </w:tcPr>
          <w:p>
            <w:pPr>
              <w:spacing w:after="0"/>
              <w:jc w:val="left"/>
            </w:pPr>
            <w:r>
              <w:rPr>
                <w:sz w:val="16"/>
              </w:rPr>
              <w:t>Landslide</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$2,341</w:t>
            </w:r>
          </w:p>
        </w:tc>
        <w:tc>
          <w:tcPr>
            <w:tcW w:type="dxa" w:w="1126"/>
          </w:tcPr>
          <w:p>
            <w:pPr>
              <w:spacing w:after="0"/>
              <w:jc w:val="right"/>
            </w:pPr>
          </w:p>
        </w:tc>
        <w:tc>
          <w:tcPr>
            <w:tcW w:type="dxa" w:w="1297"/>
          </w:tcPr>
          <w:p>
            <w:pPr>
              <w:spacing w:after="0"/>
              <w:jc w:val="right"/>
            </w:pPr>
            <w:r>
              <w:rPr>
                <w:sz w:val="16"/>
              </w:rPr>
              <w:t>$33,322</w:t>
            </w:r>
          </w:p>
        </w:tc>
        <w:tc>
          <w:tcPr>
            <w:tcW w:type="dxa" w:w="1111"/>
          </w:tcPr>
          <w:p>
            <w:pPr>
              <w:spacing w:after="0"/>
              <w:jc w:val="right"/>
            </w:pPr>
            <w:r>
              <w:rPr>
                <w:sz w:val="16"/>
              </w:rPr>
              <w:t>$35,663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5 times; no Storm Events record of this type.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$24,773</w:t>
            </w:r>
          </w:p>
        </w:tc>
        <w:tc>
          <w:tcPr>
            <w:tcW w:type="dxa" w:w="1126"/>
          </w:tcPr>
          <w:p>
            <w:pPr>
              <w:spacing w:after="0"/>
              <w:jc w:val="right"/>
            </w:pPr>
            <w:r>
              <w:rPr>
                <w:sz w:val="16"/>
              </w:rPr>
              <w:t>$127</w:t>
            </w:r>
          </w:p>
        </w:tc>
        <w:tc>
          <w:tcPr>
            <w:tcW w:type="dxa" w:w="1297"/>
          </w:tcPr>
          <w:p>
            <w:pPr>
              <w:spacing w:after="0"/>
              <w:jc w:val="right"/>
            </w:pPr>
            <w:r>
              <w:rPr>
                <w:sz w:val="16"/>
              </w:rPr>
              <w:t>$7,919</w:t>
            </w:r>
          </w:p>
        </w:tc>
        <w:tc>
          <w:tcPr>
            <w:tcW w:type="dxa" w:w="1111"/>
          </w:tcPr>
          <w:p>
            <w:pPr>
              <w:spacing w:after="0"/>
              <w:jc w:val="right"/>
            </w:pPr>
            <w:r>
              <w:rPr>
                <w:sz w:val="16"/>
              </w:rPr>
              <w:t>$32,819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$28,635</w:t>
            </w:r>
          </w:p>
        </w:tc>
        <w:tc>
          <w:tcPr>
            <w:tcW w:type="dxa" w:w="1126"/>
          </w:tcPr>
          <w:p>
            <w:pPr>
              <w:spacing w:after="0"/>
              <w:jc w:val="right"/>
            </w:pPr>
            <w:r>
              <w:rPr>
                <w:sz w:val="16"/>
              </w:rPr>
              <w:t>$3,424</w:t>
            </w:r>
          </w:p>
        </w:tc>
        <w:tc>
          <w:tcPr>
            <w:tcW w:type="dxa" w:w="1297"/>
          </w:tcPr>
          <w:p>
            <w:pPr>
              <w:spacing w:after="0"/>
              <w:jc w:val="right"/>
            </w:pPr>
            <w:r>
              <w:rPr>
                <w:sz w:val="16"/>
              </w:rPr>
              <w:t>$741</w:t>
            </w:r>
          </w:p>
        </w:tc>
        <w:tc>
          <w:tcPr>
            <w:tcW w:type="dxa" w:w="1111"/>
          </w:tcPr>
          <w:p>
            <w:pPr>
              <w:spacing w:after="0"/>
              <w:jc w:val="right"/>
            </w:pPr>
            <w:r>
              <w:rPr>
                <w:sz w:val="16"/>
              </w:rPr>
              <w:t>$32,799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2 times; no Storm Events record of this type.</w:t>
            </w: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$19,264</w:t>
            </w:r>
          </w:p>
        </w:tc>
        <w:tc>
          <w:tcPr>
            <w:tcW w:type="dxa" w:w="1126"/>
          </w:tcPr>
          <w:p>
            <w:pPr>
              <w:spacing w:after="0"/>
              <w:jc w:val="right"/>
            </w:pPr>
            <w:r>
              <w:rPr>
                <w:sz w:val="16"/>
              </w:rPr>
              <w:t>$13</w:t>
            </w:r>
          </w:p>
        </w:tc>
        <w:tc>
          <w:tcPr>
            <w:tcW w:type="dxa" w:w="1297"/>
          </w:tcPr>
          <w:p>
            <w:pPr>
              <w:spacing w:after="0"/>
              <w:jc w:val="right"/>
            </w:pPr>
            <w:r>
              <w:rPr>
                <w:sz w:val="16"/>
              </w:rPr>
              <w:t>$10,596</w:t>
            </w:r>
          </w:p>
        </w:tc>
        <w:tc>
          <w:tcPr>
            <w:tcW w:type="dxa" w:w="1111"/>
          </w:tcPr>
          <w:p>
            <w:pPr>
              <w:spacing w:after="0"/>
              <w:jc w:val="right"/>
            </w:pPr>
            <w:r>
              <w:rPr>
                <w:sz w:val="16"/>
              </w:rPr>
              <w:t>$29,872</w:t>
            </w:r>
          </w:p>
        </w:tc>
        <w:tc>
          <w:tcPr>
            <w:tcW w:type="dxa" w:w="1199"/>
          </w:tcPr>
          <w:p>
            <w:pPr>
              <w:spacing w:after="0"/>
              <w:jc w:val="right"/>
            </w:pPr>
            <w:r>
              <w:rPr>
                <w:sz w:val="16"/>
              </w:rPr>
              <w:t>57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$27,890</w:t>
            </w:r>
          </w:p>
        </w:tc>
        <w:tc>
          <w:tcPr>
            <w:tcW w:type="dxa" w:w="1297"/>
          </w:tcPr>
          <w:p>
            <w:pPr>
              <w:spacing w:after="0"/>
              <w:jc w:val="right"/>
            </w:pPr>
          </w:p>
        </w:tc>
        <w:tc>
          <w:tcPr>
            <w:tcW w:type="dxa" w:w="1111"/>
          </w:tcPr>
          <w:p>
            <w:pPr>
              <w:spacing w:after="0"/>
              <w:jc w:val="right"/>
            </w:pPr>
            <w:r>
              <w:rPr>
                <w:sz w:val="16"/>
              </w:rPr>
              <w:t>$27,890</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$4,683</w:t>
            </w:r>
          </w:p>
        </w:tc>
        <w:tc>
          <w:tcPr>
            <w:tcW w:type="dxa" w:w="1126"/>
          </w:tcPr>
          <w:p>
            <w:pPr>
              <w:spacing w:after="0"/>
              <w:jc w:val="right"/>
            </w:pPr>
          </w:p>
        </w:tc>
        <w:tc>
          <w:tcPr>
            <w:tcW w:type="dxa" w:w="1297"/>
          </w:tcPr>
          <w:p>
            <w:pPr>
              <w:spacing w:after="0"/>
              <w:jc w:val="right"/>
            </w:pPr>
            <w:r>
              <w:rPr>
                <w:sz w:val="16"/>
              </w:rPr>
              <w:t>$1,977</w:t>
            </w:r>
          </w:p>
        </w:tc>
        <w:tc>
          <w:tcPr>
            <w:tcW w:type="dxa" w:w="1111"/>
          </w:tcPr>
          <w:p>
            <w:pPr>
              <w:spacing w:after="0"/>
              <w:jc w:val="right"/>
            </w:pPr>
            <w:r>
              <w:rPr>
                <w:sz w:val="16"/>
              </w:rPr>
              <w:t>$6,661</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$499</w:t>
            </w:r>
          </w:p>
        </w:tc>
        <w:tc>
          <w:tcPr>
            <w:tcW w:type="dxa" w:w="1111"/>
          </w:tcPr>
          <w:p>
            <w:pPr>
              <w:spacing w:after="0"/>
              <w:jc w:val="right"/>
            </w:pPr>
            <w:r>
              <w:rPr>
                <w:sz w:val="16"/>
              </w:rPr>
              <w:t>$499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297"/>
          </w:tcPr>
          <w:p>
            <w:pPr>
              <w:spacing w:after="0"/>
              <w:jc w:val="right"/>
            </w:pPr>
            <w:r>
              <w:rPr>
                <w:sz w:val="16"/>
              </w:rPr>
              <w:t>under $1</w:t>
            </w:r>
          </w:p>
        </w:tc>
        <w:tc>
          <w:tcPr>
            <w:tcW w:type="dxa" w:w="1111"/>
          </w:tcPr>
          <w:p>
            <w:pPr>
              <w:spacing w:after="0"/>
              <w:jc w:val="right"/>
            </w:pPr>
            <w:r>
              <w:rPr>
                <w:sz w:val="16"/>
              </w:rPr>
              <w:t>under $1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3"/>
        <w:gridCol w:w="1770"/>
        <w:gridCol w:w="1603"/>
        <w:gridCol w:w="1410"/>
        <w:gridCol w:w="1775"/>
        <w:gridCol w:w="1766"/>
        <w:gridCol w:w="1678"/>
        <w:gridCol w:w="2316"/>
      </w:tblGrid>
      <w:tr>
        <w:trPr>
          <w:cantSplit/>
          <w:tblHeader/>
        </w:trPr>
        <w:tc>
          <w:tcPr>
            <w:tcW w:type="dxa" w:w="1793"/>
            <w:shd w:val="clear" w:color="auto" w:fill="E8E8E8"/>
          </w:tcPr>
          <w:p>
            <w:pPr>
              <w:spacing w:after="0"/>
              <w:jc w:val="left"/>
            </w:pPr>
            <w:r>
              <w:rPr>
                <w:b/>
                <w:sz w:val="16"/>
              </w:rPr>
              <w:t>Hazard</w:t>
            </w:r>
          </w:p>
        </w:tc>
        <w:tc>
          <w:tcPr>
            <w:tcW w:type="dxa" w:w="1770"/>
            <w:shd w:val="clear" w:color="auto" w:fill="E8E8E8"/>
          </w:tcPr>
          <w:p>
            <w:pPr>
              <w:spacing w:after="0"/>
              <w:jc w:val="left"/>
            </w:pPr>
            <w:r>
              <w:rPr>
                <w:b/>
                <w:sz w:val="16"/>
              </w:rPr>
              <w:t>Scale</w:t>
            </w:r>
          </w:p>
        </w:tc>
        <w:tc>
          <w:tcPr>
            <w:tcW w:type="dxa" w:w="1603"/>
            <w:shd w:val="clear" w:color="auto" w:fill="E8E8E8"/>
          </w:tcPr>
          <w:p>
            <w:pPr>
              <w:spacing w:after="0"/>
              <w:jc w:val="right"/>
            </w:pPr>
            <w:r>
              <w:rPr>
                <w:b/>
                <w:sz w:val="16"/>
              </w:rPr>
              <w:t>Records</w:t>
            </w:r>
          </w:p>
          <w:p>
            <w:pPr>
              <w:spacing w:after="0"/>
              <w:jc w:val="right"/>
            </w:pPr>
            <w:r>
              <w:rPr>
                <w:i/>
                <w:color w:val="555555"/>
                <w:sz w:val="14"/>
              </w:rPr>
              <w:t>count, years</w:t>
            </w:r>
          </w:p>
        </w:tc>
        <w:tc>
          <w:tcPr>
            <w:tcW w:type="dxa" w:w="1410"/>
            <w:shd w:val="clear" w:color="auto" w:fill="E8E8E8"/>
          </w:tcPr>
          <w:p>
            <w:pPr>
              <w:spacing w:after="0"/>
              <w:jc w:val="left"/>
            </w:pPr>
            <w:r>
              <w:rPr>
                <w:b/>
                <w:sz w:val="16"/>
              </w:rPr>
              <w:t>Observed range</w:t>
            </w:r>
          </w:p>
        </w:tc>
        <w:tc>
          <w:tcPr>
            <w:tcW w:type="dxa" w:w="1775"/>
            <w:shd w:val="clear" w:color="auto" w:fill="E8E8E8"/>
          </w:tcPr>
          <w:p>
            <w:pPr>
              <w:spacing w:after="0"/>
              <w:jc w:val="left"/>
            </w:pPr>
            <w:r>
              <w:rPr>
                <w:b/>
                <w:sz w:val="16"/>
              </w:rPr>
              <w:t>Worst recorded event</w:t>
            </w:r>
          </w:p>
        </w:tc>
        <w:tc>
          <w:tcPr>
            <w:tcW w:type="dxa" w:w="1766"/>
            <w:shd w:val="clear" w:color="auto" w:fill="E8E8E8"/>
          </w:tcPr>
          <w:p>
            <w:pPr>
              <w:spacing w:after="0"/>
              <w:jc w:val="left"/>
            </w:pPr>
            <w:r>
              <w:rPr>
                <w:b/>
                <w:sz w:val="16"/>
              </w:rPr>
              <w:t>Most damaging (when different)</w:t>
            </w:r>
          </w:p>
        </w:tc>
        <w:tc>
          <w:tcPr>
            <w:tcW w:type="dxa" w:w="1678"/>
            <w:shd w:val="clear" w:color="auto" w:fill="E8E8E8"/>
          </w:tcPr>
          <w:p>
            <w:pPr>
              <w:spacing w:after="0"/>
              <w:jc w:val="left"/>
            </w:pPr>
            <w:r>
              <w:rPr>
                <w:b/>
                <w:sz w:val="16"/>
              </w:rPr>
              <w:t>How it applies to members</w:t>
            </w:r>
          </w:p>
        </w:tc>
        <w:tc>
          <w:tcPr>
            <w:tcW w:type="dxa" w:w="2316"/>
            <w:shd w:val="clear" w:color="auto" w:fill="E8E8E8"/>
          </w:tcPr>
          <w:p>
            <w:pPr>
              <w:spacing w:after="0"/>
              <w:jc w:val="left"/>
            </w:pPr>
            <w:r>
              <w:rPr>
                <w:b/>
                <w:sz w:val="16"/>
              </w:rPr>
              <w:t>Note</w:t>
            </w:r>
          </w:p>
        </w:tc>
      </w:tr>
      <w:tr>
        <w:trPr>
          <w:cantSplit/>
        </w:trPr>
        <w:tc>
          <w:tcPr>
            <w:tcW w:type="dxa" w:w="1793"/>
          </w:tcPr>
          <w:p>
            <w:pPr>
              <w:spacing w:after="0"/>
              <w:jc w:val="left"/>
            </w:pPr>
            <w:r>
              <w:rPr>
                <w:sz w:val="16"/>
              </w:rPr>
              <w:t>Avalanche</w:t>
            </w:r>
          </w:p>
        </w:tc>
        <w:tc>
          <w:tcPr>
            <w:tcW w:type="dxa" w:w="1770"/>
          </w:tcPr>
          <w:p>
            <w:pPr>
              <w:spacing w:after="0"/>
              <w:jc w:val="left"/>
            </w:pPr>
            <w:r>
              <w:rPr>
                <w:sz w:val="16"/>
              </w:rPr>
              <w:t>none (count and damage)</w:t>
            </w:r>
          </w:p>
        </w:tc>
        <w:tc>
          <w:tcPr>
            <w:tcW w:type="dxa" w:w="1603"/>
          </w:tcPr>
          <w:p>
            <w:pPr>
              <w:spacing w:after="0"/>
              <w:jc w:val="right"/>
            </w:pPr>
            <w:r>
              <w:rPr>
                <w:sz w:val="16"/>
              </w:rPr>
              <w:t>0</w:t>
            </w:r>
          </w:p>
        </w:tc>
        <w:tc>
          <w:tcPr>
            <w:tcW w:type="dxa" w:w="1410"/>
          </w:tcPr>
          <w:p>
            <w:pPr>
              <w:spacing w:after="0"/>
              <w:jc w:val="left"/>
            </w:pPr>
          </w:p>
        </w:tc>
        <w:tc>
          <w:tcPr>
            <w:tcW w:type="dxa" w:w="1775"/>
          </w:tcPr>
          <w:p>
            <w:pPr>
              <w:spacing w:after="0"/>
              <w:jc w:val="left"/>
            </w:pPr>
          </w:p>
        </w:tc>
        <w:tc>
          <w:tcPr>
            <w:tcW w:type="dxa" w:w="1766"/>
          </w:tcPr>
          <w:p>
            <w:pPr>
              <w:spacing w:after="0"/>
              <w:jc w:val="left"/>
            </w:pPr>
          </w:p>
        </w:tc>
        <w:tc>
          <w:tcPr>
            <w:tcW w:type="dxa" w:w="1678"/>
          </w:tcPr>
          <w:p>
            <w:pPr>
              <w:spacing w:after="0"/>
              <w:jc w:val="left"/>
            </w:pPr>
          </w:p>
        </w:tc>
        <w:tc>
          <w:tcPr>
            <w:tcW w:type="dxa" w:w="2316"/>
          </w:tcPr>
          <w:p>
            <w:pPr>
              <w:spacing w:after="0"/>
              <w:jc w:val="left"/>
            </w:pPr>
            <w:r>
              <w:rPr>
                <w:sz w:val="16"/>
              </w:rPr>
              <w:t>Physical measure: in event narratives only; local data required.</w:t>
            </w:r>
          </w:p>
        </w:tc>
      </w:tr>
      <w:tr>
        <w:trPr>
          <w:cantSplit/>
        </w:trPr>
        <w:tc>
          <w:tcPr>
            <w:tcW w:type="dxa" w:w="1793"/>
          </w:tcPr>
          <w:p>
            <w:pPr>
              <w:spacing w:after="0"/>
              <w:jc w:val="left"/>
            </w:pPr>
            <w:r>
              <w:rPr>
                <w:sz w:val="16"/>
              </w:rPr>
              <w:t>Coastal Flood, Storm Surge/Tide</w:t>
            </w:r>
          </w:p>
        </w:tc>
        <w:tc>
          <w:tcPr>
            <w:tcW w:type="dxa" w:w="1770"/>
          </w:tcPr>
          <w:p>
            <w:pPr>
              <w:spacing w:after="0"/>
              <w:jc w:val="left"/>
            </w:pPr>
            <w:r>
              <w:rPr>
                <w:sz w:val="16"/>
              </w:rPr>
              <w:t>none in data (FIRM for depth)</w:t>
            </w:r>
          </w:p>
        </w:tc>
        <w:tc>
          <w:tcPr>
            <w:tcW w:type="dxa" w:w="1603"/>
          </w:tcPr>
          <w:p>
            <w:pPr>
              <w:spacing w:after="0"/>
              <w:jc w:val="right"/>
            </w:pPr>
            <w:r>
              <w:rPr>
                <w:sz w:val="16"/>
              </w:rPr>
              <w:t>0</w:t>
            </w:r>
          </w:p>
        </w:tc>
        <w:tc>
          <w:tcPr>
            <w:tcW w:type="dxa" w:w="1410"/>
          </w:tcPr>
          <w:p>
            <w:pPr>
              <w:spacing w:after="0"/>
              <w:jc w:val="left"/>
            </w:pPr>
          </w:p>
        </w:tc>
        <w:tc>
          <w:tcPr>
            <w:tcW w:type="dxa" w:w="1775"/>
          </w:tcPr>
          <w:p>
            <w:pPr>
              <w:spacing w:after="0"/>
              <w:jc w:val="left"/>
            </w:pPr>
          </w:p>
        </w:tc>
        <w:tc>
          <w:tcPr>
            <w:tcW w:type="dxa" w:w="1766"/>
          </w:tcPr>
          <w:p>
            <w:pPr>
              <w:spacing w:after="0"/>
              <w:jc w:val="left"/>
            </w:pPr>
          </w:p>
        </w:tc>
        <w:tc>
          <w:tcPr>
            <w:tcW w:type="dxa" w:w="1678"/>
          </w:tcPr>
          <w:p>
            <w:pPr>
              <w:spacing w:after="0"/>
              <w:jc w:val="left"/>
            </w:pPr>
          </w:p>
        </w:tc>
        <w:tc>
          <w:tcPr>
            <w:tcW w:type="dxa" w:w="2316"/>
          </w:tcPr>
          <w:p>
            <w:pPr>
              <w:spacing w:after="0"/>
              <w:jc w:val="left"/>
            </w:pPr>
            <w:r>
              <w:rPr>
                <w:sz w:val="16"/>
              </w:rPr>
              <w:t>Flood depth: see the FEMA Flood Insurance Rate Map.</w:t>
            </w:r>
          </w:p>
        </w:tc>
      </w:tr>
      <w:tr>
        <w:trPr>
          <w:cantSplit/>
        </w:trPr>
        <w:tc>
          <w:tcPr>
            <w:tcW w:type="dxa" w:w="1793"/>
          </w:tcPr>
          <w:p>
            <w:pPr>
              <w:spacing w:after="0"/>
              <w:jc w:val="left"/>
            </w:pPr>
            <w:r>
              <w:rPr>
                <w:sz w:val="16"/>
              </w:rPr>
              <w:t>Cold/Wind Chill, Extreme Cold/Wind Chill</w:t>
            </w:r>
          </w:p>
        </w:tc>
        <w:tc>
          <w:tcPr>
            <w:tcW w:type="dxa" w:w="1770"/>
          </w:tcPr>
          <w:p>
            <w:pPr>
              <w:spacing w:after="0"/>
              <w:jc w:val="left"/>
            </w:pPr>
            <w:r>
              <w:rPr>
                <w:sz w:val="16"/>
              </w:rPr>
              <w:t>wind chill</w:t>
            </w:r>
          </w:p>
        </w:tc>
        <w:tc>
          <w:tcPr>
            <w:tcW w:type="dxa" w:w="1603"/>
          </w:tcPr>
          <w:p>
            <w:pPr>
              <w:spacing w:after="0"/>
              <w:jc w:val="right"/>
            </w:pPr>
            <w:r>
              <w:rPr>
                <w:sz w:val="16"/>
              </w:rPr>
              <w:t>3, 1996 to 2014 (3 zone-level)</w:t>
            </w:r>
          </w:p>
        </w:tc>
        <w:tc>
          <w:tcPr>
            <w:tcW w:type="dxa" w:w="1410"/>
          </w:tcPr>
          <w:p>
            <w:pPr>
              <w:spacing w:after="0"/>
              <w:jc w:val="left"/>
            </w:pPr>
            <w:r>
              <w:rPr>
                <w:sz w:val="16"/>
              </w:rPr>
              <w:t>1 day to 5 days (median 4 days); 3 with a recorded value</w:t>
            </w:r>
          </w:p>
        </w:tc>
        <w:tc>
          <w:tcPr>
            <w:tcW w:type="dxa" w:w="1775"/>
          </w:tcPr>
          <w:p>
            <w:pPr>
              <w:spacing w:after="0"/>
              <w:jc w:val="left"/>
            </w:pPr>
            <w:r>
              <w:rPr>
                <w:sz w:val="16"/>
              </w:rPr>
              <w:t>5 consecutive days, 1996-03-08 to 1996-03-12, zone-level</w:t>
            </w:r>
          </w:p>
        </w:tc>
        <w:tc>
          <w:tcPr>
            <w:tcW w:type="dxa" w:w="1766"/>
          </w:tcPr>
          <w:p>
            <w:pPr>
              <w:spacing w:after="0"/>
              <w:jc w:val="left"/>
            </w:pPr>
          </w:p>
        </w:tc>
        <w:tc>
          <w:tcPr>
            <w:tcW w:type="dxa" w:w="1678"/>
          </w:tcPr>
          <w:p>
            <w:pPr>
              <w:spacing w:after="0"/>
              <w:jc w:val="left"/>
            </w:pPr>
            <w:r>
              <w:rPr>
                <w:sz w:val="16"/>
              </w:rPr>
              <w:t>Zone-level records: applies countywide; national data do not locate these events within the county.</w:t>
            </w:r>
          </w:p>
        </w:tc>
        <w:tc>
          <w:tcPr>
            <w:tcW w:type="dxa" w:w="2316"/>
          </w:tcPr>
          <w:p>
            <w:pPr>
              <w:spacing w:after="0"/>
              <w:jc w:val="left"/>
            </w:pPr>
            <w:r>
              <w:rPr>
                <w:sz w:val="16"/>
              </w:rPr>
              <w:t>Wind chill: in event narratives only; local data required.</w:t>
            </w:r>
          </w:p>
        </w:tc>
      </w:tr>
      <w:tr>
        <w:trPr>
          <w:cantSplit/>
        </w:trPr>
        <w:tc>
          <w:tcPr>
            <w:tcW w:type="dxa" w:w="1793"/>
          </w:tcPr>
          <w:p>
            <w:pPr>
              <w:spacing w:after="0"/>
              <w:jc w:val="left"/>
            </w:pPr>
            <w:r>
              <w:rPr>
                <w:sz w:val="16"/>
              </w:rPr>
              <w:t>Frost/Freeze (outside NRI Cold Wave definition)</w:t>
            </w:r>
          </w:p>
        </w:tc>
        <w:tc>
          <w:tcPr>
            <w:tcW w:type="dxa" w:w="1770"/>
          </w:tcPr>
          <w:p>
            <w:pPr>
              <w:spacing w:after="0"/>
              <w:jc w:val="left"/>
            </w:pPr>
            <w:r>
              <w:rPr>
                <w:sz w:val="16"/>
              </w:rPr>
              <w:t>crop damage</w:t>
            </w:r>
          </w:p>
        </w:tc>
        <w:tc>
          <w:tcPr>
            <w:tcW w:type="dxa" w:w="1603"/>
          </w:tcPr>
          <w:p>
            <w:pPr>
              <w:spacing w:after="0"/>
              <w:jc w:val="right"/>
            </w:pPr>
            <w:r>
              <w:rPr>
                <w:sz w:val="16"/>
              </w:rPr>
              <w:t>2, 2006 to 2006 (2 zone-level)</w:t>
            </w:r>
          </w:p>
        </w:tc>
        <w:tc>
          <w:tcPr>
            <w:tcW w:type="dxa" w:w="1410"/>
          </w:tcPr>
          <w:p>
            <w:pPr>
              <w:spacing w:after="0"/>
              <w:jc w:val="left"/>
            </w:pPr>
          </w:p>
        </w:tc>
        <w:tc>
          <w:tcPr>
            <w:tcW w:type="dxa" w:w="1775"/>
          </w:tcPr>
          <w:p>
            <w:pPr>
              <w:spacing w:after="0"/>
              <w:jc w:val="left"/>
            </w:pPr>
            <w:r>
              <w:rPr>
                <w:sz w:val="16"/>
              </w:rPr>
              <w:t>No crop damage reported in 2 records.</w:t>
            </w:r>
          </w:p>
        </w:tc>
        <w:tc>
          <w:tcPr>
            <w:tcW w:type="dxa" w:w="1766"/>
          </w:tcPr>
          <w:p>
            <w:pPr>
              <w:spacing w:after="0"/>
              <w:jc w:val="left"/>
            </w:pPr>
          </w:p>
        </w:tc>
        <w:tc>
          <w:tcPr>
            <w:tcW w:type="dxa" w:w="1678"/>
          </w:tcPr>
          <w:p>
            <w:pPr>
              <w:spacing w:after="0"/>
              <w:jc w:val="left"/>
            </w:pPr>
            <w:r>
              <w:rPr>
                <w:sz w:val="16"/>
              </w:rPr>
              <w:t>Zone-level records: applies countywide; national data do not locate these events within the county.</w:t>
            </w:r>
          </w:p>
        </w:tc>
        <w:tc>
          <w:tcPr>
            <w:tcW w:type="dxa" w:w="2316"/>
          </w:tcPr>
          <w:p>
            <w:pPr>
              <w:spacing w:after="0"/>
              <w:jc w:val="left"/>
            </w:pPr>
            <w:r>
              <w:rPr>
                <w:sz w:val="16"/>
              </w:rPr>
              <w:t>Temperature: in event narratives only; local data required.</w:t>
            </w:r>
          </w:p>
        </w:tc>
      </w:tr>
      <w:tr>
        <w:trPr>
          <w:cantSplit/>
        </w:trPr>
        <w:tc>
          <w:tcPr>
            <w:tcW w:type="dxa" w:w="1793"/>
          </w:tcPr>
          <w:p>
            <w:pPr>
              <w:spacing w:after="0"/>
              <w:jc w:val="left"/>
            </w:pPr>
            <w:r>
              <w:rPr>
                <w:sz w:val="16"/>
              </w:rPr>
              <w:t>Drought</w:t>
            </w:r>
          </w:p>
        </w:tc>
        <w:tc>
          <w:tcPr>
            <w:tcW w:type="dxa" w:w="1770"/>
          </w:tcPr>
          <w:p>
            <w:pPr>
              <w:spacing w:after="0"/>
              <w:jc w:val="left"/>
            </w:pPr>
            <w:r>
              <w:rPr>
                <w:sz w:val="16"/>
              </w:rPr>
              <w:t>US Drought Monitor D-scale</w:t>
            </w:r>
          </w:p>
        </w:tc>
        <w:tc>
          <w:tcPr>
            <w:tcW w:type="dxa" w:w="1603"/>
          </w:tcPr>
          <w:p>
            <w:pPr>
              <w:spacing w:after="0"/>
              <w:jc w:val="right"/>
            </w:pPr>
            <w:r>
              <w:rPr>
                <w:sz w:val="16"/>
              </w:rPr>
              <w:t>12, 1998 to 2026 (12 zone-level)</w:t>
            </w:r>
          </w:p>
        </w:tc>
        <w:tc>
          <w:tcPr>
            <w:tcW w:type="dxa" w:w="1410"/>
          </w:tcPr>
          <w:p>
            <w:pPr>
              <w:spacing w:after="0"/>
              <w:jc w:val="left"/>
            </w:pPr>
            <w:r>
              <w:rPr>
                <w:sz w:val="16"/>
              </w:rPr>
              <w:t>5 days to 97 days (median 39 days); 6 with a recorded value</w:t>
            </w:r>
          </w:p>
        </w:tc>
        <w:tc>
          <w:tcPr>
            <w:tcW w:type="dxa" w:w="1775"/>
          </w:tcPr>
          <w:p>
            <w:pPr>
              <w:spacing w:after="0"/>
              <w:jc w:val="left"/>
            </w:pPr>
            <w:r>
              <w:rPr>
                <w:sz w:val="16"/>
              </w:rPr>
              <w:t>97 days (about 3.2 months), 1999-06-01 to 1999-09-05, a run of 4 consecutive Storm Events drought records, zone-level</w:t>
            </w:r>
          </w:p>
        </w:tc>
        <w:tc>
          <w:tcPr>
            <w:tcW w:type="dxa" w:w="1766"/>
          </w:tcPr>
          <w:p>
            <w:pPr>
              <w:spacing w:after="0"/>
              <w:jc w:val="left"/>
            </w:pPr>
            <w:r>
              <w:rPr>
                <w:sz w:val="16"/>
              </w:rPr>
              <w:t>Drought, 2019-10-01, $0 property; $2,320,000 crops, reported for the zone (2019 dollars)</w:t>
            </w:r>
          </w:p>
        </w:tc>
        <w:tc>
          <w:tcPr>
            <w:tcW w:type="dxa" w:w="1678"/>
          </w:tcPr>
          <w:p>
            <w:pPr>
              <w:spacing w:after="0"/>
              <w:jc w:val="left"/>
            </w:pPr>
            <w:r>
              <w:rPr>
                <w:sz w:val="16"/>
              </w:rPr>
              <w:t>Zone-level records: applies countywide; national data do not locate these events within the county.</w:t>
            </w:r>
          </w:p>
        </w:tc>
        <w:tc>
          <w:tcPr>
            <w:tcW w:type="dxa" w:w="23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3"/>
          </w:tcPr>
          <w:p>
            <w:pPr>
              <w:spacing w:after="0"/>
              <w:jc w:val="left"/>
            </w:pPr>
            <w:r>
              <w:rPr>
                <w:sz w:val="16"/>
              </w:rPr>
              <w:t>Earthquake</w:t>
            </w:r>
          </w:p>
        </w:tc>
        <w:tc>
          <w:tcPr>
            <w:tcW w:type="dxa" w:w="1770"/>
          </w:tcPr>
          <w:p>
            <w:pPr>
              <w:spacing w:after="0"/>
              <w:jc w:val="left"/>
            </w:pPr>
            <w:r>
              <w:rPr>
                <w:sz w:val="16"/>
              </w:rPr>
              <w:t>Modified Mercalli (local data)</w:t>
            </w:r>
          </w:p>
        </w:tc>
        <w:tc>
          <w:tcPr>
            <w:tcW w:type="dxa" w:w="1603"/>
          </w:tcPr>
          <w:p>
            <w:pPr>
              <w:spacing w:after="0"/>
              <w:jc w:val="right"/>
            </w:pPr>
            <w:r>
              <w:rPr>
                <w:sz w:val="16"/>
              </w:rPr>
              <w:t>0</w:t>
            </w:r>
          </w:p>
        </w:tc>
        <w:tc>
          <w:tcPr>
            <w:tcW w:type="dxa" w:w="1410"/>
          </w:tcPr>
          <w:p>
            <w:pPr>
              <w:spacing w:after="0"/>
              <w:jc w:val="left"/>
            </w:pPr>
          </w:p>
        </w:tc>
        <w:tc>
          <w:tcPr>
            <w:tcW w:type="dxa" w:w="1775"/>
          </w:tcPr>
          <w:p>
            <w:pPr>
              <w:spacing w:after="0"/>
              <w:jc w:val="left"/>
            </w:pPr>
          </w:p>
        </w:tc>
        <w:tc>
          <w:tcPr>
            <w:tcW w:type="dxa" w:w="1766"/>
          </w:tcPr>
          <w:p>
            <w:pPr>
              <w:spacing w:after="0"/>
              <w:jc w:val="left"/>
            </w:pPr>
          </w:p>
        </w:tc>
        <w:tc>
          <w:tcPr>
            <w:tcW w:type="dxa" w:w="1678"/>
          </w:tcPr>
          <w:p>
            <w:pPr>
              <w:spacing w:after="0"/>
              <w:jc w:val="left"/>
            </w:pPr>
          </w:p>
        </w:tc>
        <w:tc>
          <w:tcPr>
            <w:tcW w:type="dxa" w:w="2316"/>
          </w:tcPr>
          <w:p>
            <w:pPr>
              <w:spacing w:after="0"/>
              <w:jc w:val="left"/>
            </w:pPr>
            <w:r>
              <w:rPr>
                <w:sz w:val="16"/>
              </w:rPr>
              <w:t>No Storm Events record; local data required (e.g., USGS).</w:t>
            </w:r>
          </w:p>
        </w:tc>
      </w:tr>
      <w:tr>
        <w:trPr>
          <w:cantSplit/>
        </w:trPr>
        <w:tc>
          <w:tcPr>
            <w:tcW w:type="dxa" w:w="1793"/>
          </w:tcPr>
          <w:p>
            <w:pPr>
              <w:spacing w:after="0"/>
              <w:jc w:val="left"/>
            </w:pPr>
            <w:r>
              <w:rPr>
                <w:sz w:val="16"/>
              </w:rPr>
              <w:t>Hail</w:t>
            </w:r>
          </w:p>
        </w:tc>
        <w:tc>
          <w:tcPr>
            <w:tcW w:type="dxa" w:w="1770"/>
          </w:tcPr>
          <w:p>
            <w:pPr>
              <w:spacing w:after="0"/>
              <w:jc w:val="left"/>
            </w:pPr>
            <w:r>
              <w:rPr>
                <w:sz w:val="16"/>
              </w:rPr>
              <w:t>hail size (inches)</w:t>
            </w:r>
          </w:p>
        </w:tc>
        <w:tc>
          <w:tcPr>
            <w:tcW w:type="dxa" w:w="1603"/>
          </w:tcPr>
          <w:p>
            <w:pPr>
              <w:spacing w:after="0"/>
              <w:jc w:val="right"/>
            </w:pPr>
            <w:r>
              <w:rPr>
                <w:sz w:val="16"/>
              </w:rPr>
              <w:t>41, 1995 to 2024</w:t>
            </w:r>
          </w:p>
        </w:tc>
        <w:tc>
          <w:tcPr>
            <w:tcW w:type="dxa" w:w="1410"/>
          </w:tcPr>
          <w:p>
            <w:pPr>
              <w:spacing w:after="0"/>
              <w:jc w:val="left"/>
            </w:pPr>
            <w:r>
              <w:rPr>
                <w:sz w:val="16"/>
              </w:rPr>
              <w:t>0.75 in to 2.25 in (median 0.88 in); 41 with a recorded value</w:t>
            </w:r>
          </w:p>
        </w:tc>
        <w:tc>
          <w:tcPr>
            <w:tcW w:type="dxa" w:w="1775"/>
          </w:tcPr>
          <w:p>
            <w:pPr>
              <w:spacing w:after="0"/>
              <w:jc w:val="left"/>
            </w:pPr>
            <w:r>
              <w:rPr>
                <w:sz w:val="16"/>
              </w:rPr>
              <w:t>2.25 in hail, 1998-06-02</w:t>
            </w:r>
          </w:p>
        </w:tc>
        <w:tc>
          <w:tcPr>
            <w:tcW w:type="dxa" w:w="1766"/>
          </w:tcPr>
          <w:p>
            <w:pPr>
              <w:spacing w:after="0"/>
              <w:jc w:val="left"/>
            </w:pPr>
            <w:r>
              <w:rPr>
                <w:sz w:val="16"/>
              </w:rPr>
              <w:t>Hail, 2007-07-23, $0 property; $5,300 crops (2007 dollars)</w:t>
            </w:r>
          </w:p>
        </w:tc>
        <w:tc>
          <w:tcPr>
            <w:tcW w:type="dxa" w:w="1678"/>
          </w:tcPr>
          <w:p>
            <w:pPr>
              <w:spacing w:after="0"/>
              <w:jc w:val="left"/>
            </w:pPr>
            <w:r>
              <w:rPr>
                <w:sz w:val="16"/>
              </w:rPr>
              <w:t>Event records naming member places: Union town (5 records), Peterstown town (1 record).</w:t>
            </w:r>
          </w:p>
        </w:tc>
        <w:tc>
          <w:tcPr>
            <w:tcW w:type="dxa" w:w="2316"/>
          </w:tcPr>
          <w:p>
            <w:pPr>
              <w:spacing w:after="0"/>
              <w:jc w:val="left"/>
            </w:pPr>
          </w:p>
        </w:tc>
      </w:tr>
      <w:tr>
        <w:trPr>
          <w:cantSplit/>
        </w:trPr>
        <w:tc>
          <w:tcPr>
            <w:tcW w:type="dxa" w:w="1793"/>
          </w:tcPr>
          <w:p>
            <w:pPr>
              <w:spacing w:after="0"/>
              <w:jc w:val="left"/>
            </w:pPr>
            <w:r>
              <w:rPr>
                <w:sz w:val="16"/>
              </w:rPr>
              <w:t>Excessive Heat, Heat</w:t>
            </w:r>
          </w:p>
        </w:tc>
        <w:tc>
          <w:tcPr>
            <w:tcW w:type="dxa" w:w="1770"/>
          </w:tcPr>
          <w:p>
            <w:pPr>
              <w:spacing w:after="0"/>
              <w:jc w:val="left"/>
            </w:pPr>
            <w:r>
              <w:rPr>
                <w:sz w:val="16"/>
              </w:rPr>
              <w:t>heat index (narratives)</w:t>
            </w:r>
          </w:p>
        </w:tc>
        <w:tc>
          <w:tcPr>
            <w:tcW w:type="dxa" w:w="1603"/>
          </w:tcPr>
          <w:p>
            <w:pPr>
              <w:spacing w:after="0"/>
              <w:jc w:val="right"/>
            </w:pPr>
            <w:r>
              <w:rPr>
                <w:sz w:val="16"/>
              </w:rPr>
              <w:t>0</w:t>
            </w:r>
          </w:p>
        </w:tc>
        <w:tc>
          <w:tcPr>
            <w:tcW w:type="dxa" w:w="1410"/>
          </w:tcPr>
          <w:p>
            <w:pPr>
              <w:spacing w:after="0"/>
              <w:jc w:val="left"/>
            </w:pPr>
          </w:p>
        </w:tc>
        <w:tc>
          <w:tcPr>
            <w:tcW w:type="dxa" w:w="1775"/>
          </w:tcPr>
          <w:p>
            <w:pPr>
              <w:spacing w:after="0"/>
              <w:jc w:val="left"/>
            </w:pPr>
          </w:p>
        </w:tc>
        <w:tc>
          <w:tcPr>
            <w:tcW w:type="dxa" w:w="1766"/>
          </w:tcPr>
          <w:p>
            <w:pPr>
              <w:spacing w:after="0"/>
              <w:jc w:val="left"/>
            </w:pPr>
          </w:p>
        </w:tc>
        <w:tc>
          <w:tcPr>
            <w:tcW w:type="dxa" w:w="1678"/>
          </w:tcPr>
          <w:p>
            <w:pPr>
              <w:spacing w:after="0"/>
              <w:jc w:val="left"/>
            </w:pPr>
          </w:p>
        </w:tc>
        <w:tc>
          <w:tcPr>
            <w:tcW w:type="dxa" w:w="2316"/>
          </w:tcPr>
          <w:p>
            <w:pPr>
              <w:spacing w:after="0"/>
              <w:jc w:val="left"/>
            </w:pPr>
            <w:r>
              <w:rPr>
                <w:sz w:val="16"/>
              </w:rPr>
              <w:t>Heat index: in event narratives only; local data required.</w:t>
            </w:r>
          </w:p>
        </w:tc>
      </w:tr>
      <w:tr>
        <w:trPr>
          <w:cantSplit/>
        </w:trPr>
        <w:tc>
          <w:tcPr>
            <w:tcW w:type="dxa" w:w="1793"/>
          </w:tcPr>
          <w:p>
            <w:pPr>
              <w:spacing w:after="0"/>
              <w:jc w:val="left"/>
            </w:pPr>
            <w:r>
              <w:rPr>
                <w:sz w:val="16"/>
              </w:rPr>
              <w:t>Hurricane, Tropical Storm, Tropical Depression</w:t>
            </w:r>
          </w:p>
        </w:tc>
        <w:tc>
          <w:tcPr>
            <w:tcW w:type="dxa" w:w="1770"/>
          </w:tcPr>
          <w:p>
            <w:pPr>
              <w:spacing w:after="0"/>
              <w:jc w:val="left"/>
            </w:pPr>
            <w:r>
              <w:rPr>
                <w:sz w:val="16"/>
              </w:rPr>
              <w:t>Saffir-Simpson</w:t>
            </w:r>
          </w:p>
        </w:tc>
        <w:tc>
          <w:tcPr>
            <w:tcW w:type="dxa" w:w="1603"/>
          </w:tcPr>
          <w:p>
            <w:pPr>
              <w:spacing w:after="0"/>
              <w:jc w:val="right"/>
            </w:pPr>
            <w:r>
              <w:rPr>
                <w:sz w:val="16"/>
              </w:rPr>
              <w:t>0</w:t>
            </w:r>
          </w:p>
        </w:tc>
        <w:tc>
          <w:tcPr>
            <w:tcW w:type="dxa" w:w="1410"/>
          </w:tcPr>
          <w:p>
            <w:pPr>
              <w:spacing w:after="0"/>
              <w:jc w:val="left"/>
            </w:pPr>
          </w:p>
        </w:tc>
        <w:tc>
          <w:tcPr>
            <w:tcW w:type="dxa" w:w="1775"/>
          </w:tcPr>
          <w:p>
            <w:pPr>
              <w:spacing w:after="0"/>
              <w:jc w:val="left"/>
            </w:pPr>
          </w:p>
        </w:tc>
        <w:tc>
          <w:tcPr>
            <w:tcW w:type="dxa" w:w="1766"/>
          </w:tcPr>
          <w:p>
            <w:pPr>
              <w:spacing w:after="0"/>
              <w:jc w:val="left"/>
            </w:pPr>
          </w:p>
        </w:tc>
        <w:tc>
          <w:tcPr>
            <w:tcW w:type="dxa" w:w="1678"/>
          </w:tcPr>
          <w:p>
            <w:pPr>
              <w:spacing w:after="0"/>
              <w:jc w:val="left"/>
            </w:pPr>
          </w:p>
        </w:tc>
        <w:tc>
          <w:tcPr>
            <w:tcW w:type="dxa" w:w="231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93"/>
          </w:tcPr>
          <w:p>
            <w:pPr>
              <w:spacing w:after="0"/>
              <w:jc w:val="left"/>
            </w:pPr>
            <w:r>
              <w:rPr>
                <w:sz w:val="16"/>
              </w:rPr>
              <w:t>Ice Storm</w:t>
            </w:r>
          </w:p>
        </w:tc>
        <w:tc>
          <w:tcPr>
            <w:tcW w:type="dxa" w:w="1770"/>
          </w:tcPr>
          <w:p>
            <w:pPr>
              <w:spacing w:after="0"/>
              <w:jc w:val="left"/>
            </w:pPr>
            <w:r>
              <w:rPr>
                <w:sz w:val="16"/>
              </w:rPr>
              <w:t>Sperry-Piltz (local data)</w:t>
            </w:r>
          </w:p>
        </w:tc>
        <w:tc>
          <w:tcPr>
            <w:tcW w:type="dxa" w:w="1603"/>
          </w:tcPr>
          <w:p>
            <w:pPr>
              <w:spacing w:after="0"/>
              <w:jc w:val="right"/>
            </w:pPr>
            <w:r>
              <w:rPr>
                <w:sz w:val="16"/>
              </w:rPr>
              <w:t>9, 1998 to 2018 (9 zone-level)</w:t>
            </w:r>
          </w:p>
        </w:tc>
        <w:tc>
          <w:tcPr>
            <w:tcW w:type="dxa" w:w="1410"/>
          </w:tcPr>
          <w:p>
            <w:pPr>
              <w:spacing w:after="0"/>
              <w:jc w:val="left"/>
            </w:pPr>
          </w:p>
        </w:tc>
        <w:tc>
          <w:tcPr>
            <w:tcW w:type="dxa" w:w="1775"/>
          </w:tcPr>
          <w:p>
            <w:pPr>
              <w:spacing w:after="0"/>
              <w:jc w:val="left"/>
            </w:pPr>
            <w:r>
              <w:rPr>
                <w:sz w:val="16"/>
              </w:rPr>
              <w:t>Ice Storm, 2007-12-15, $10,000 property; $0 crops, reported for the zone (2007 dollars); NWS zone WVZ044 (MONROE), zone-level: may include parts of neighboring counties</w:t>
            </w:r>
          </w:p>
        </w:tc>
        <w:tc>
          <w:tcPr>
            <w:tcW w:type="dxa" w:w="1766"/>
          </w:tcPr>
          <w:p>
            <w:pPr>
              <w:spacing w:after="0"/>
              <w:jc w:val="left"/>
            </w:pPr>
          </w:p>
        </w:tc>
        <w:tc>
          <w:tcPr>
            <w:tcW w:type="dxa" w:w="1678"/>
          </w:tcPr>
          <w:p>
            <w:pPr>
              <w:spacing w:after="0"/>
              <w:jc w:val="left"/>
            </w:pPr>
            <w:r>
              <w:rPr>
                <w:sz w:val="16"/>
              </w:rPr>
              <w:t>Zone-level records: applies countywide; national data do not locate these events within the county.</w:t>
            </w:r>
          </w:p>
        </w:tc>
        <w:tc>
          <w:tcPr>
            <w:tcW w:type="dxa" w:w="2316"/>
          </w:tcPr>
          <w:p>
            <w:pPr>
              <w:spacing w:after="0"/>
              <w:jc w:val="left"/>
            </w:pPr>
            <w:r>
              <w:rPr>
                <w:sz w:val="16"/>
              </w:rPr>
              <w:t>Ice thickness: in event narratives only; local data required.</w:t>
            </w:r>
          </w:p>
        </w:tc>
      </w:tr>
      <w:tr>
        <w:trPr>
          <w:cantSplit/>
        </w:trPr>
        <w:tc>
          <w:tcPr>
            <w:tcW w:type="dxa" w:w="1793"/>
          </w:tcPr>
          <w:p>
            <w:pPr>
              <w:spacing w:after="0"/>
              <w:jc w:val="left"/>
            </w:pPr>
            <w:r>
              <w:rPr>
                <w:sz w:val="16"/>
              </w:rPr>
              <w:t>Flash Flood, Flood, Lakeshore Flood</w:t>
            </w:r>
          </w:p>
        </w:tc>
        <w:tc>
          <w:tcPr>
            <w:tcW w:type="dxa" w:w="1770"/>
          </w:tcPr>
          <w:p>
            <w:pPr>
              <w:spacing w:after="0"/>
              <w:jc w:val="left"/>
            </w:pPr>
            <w:r>
              <w:rPr>
                <w:sz w:val="16"/>
              </w:rPr>
              <w:t>damage and flood days (FIRM for depth)</w:t>
            </w:r>
          </w:p>
        </w:tc>
        <w:tc>
          <w:tcPr>
            <w:tcW w:type="dxa" w:w="1603"/>
          </w:tcPr>
          <w:p>
            <w:pPr>
              <w:spacing w:after="0"/>
              <w:jc w:val="right"/>
            </w:pPr>
            <w:r>
              <w:rPr>
                <w:sz w:val="16"/>
              </w:rPr>
              <w:t>45, 1996 to 2025 (5 zone-level)</w:t>
            </w:r>
          </w:p>
        </w:tc>
        <w:tc>
          <w:tcPr>
            <w:tcW w:type="dxa" w:w="1410"/>
          </w:tcPr>
          <w:p>
            <w:pPr>
              <w:spacing w:after="0"/>
              <w:jc w:val="left"/>
            </w:pPr>
          </w:p>
        </w:tc>
        <w:tc>
          <w:tcPr>
            <w:tcW w:type="dxa" w:w="1775"/>
          </w:tcPr>
          <w:p>
            <w:pPr>
              <w:spacing w:after="0"/>
              <w:jc w:val="left"/>
            </w:pPr>
            <w:r>
              <w:rPr>
                <w:sz w:val="16"/>
              </w:rPr>
              <w:t>Flash Flood, 2011-06-28, $500,000 property; $0 crops (2011 dollars)</w:t>
            </w:r>
          </w:p>
        </w:tc>
        <w:tc>
          <w:tcPr>
            <w:tcW w:type="dxa" w:w="1766"/>
          </w:tcPr>
          <w:p>
            <w:pPr>
              <w:spacing w:after="0"/>
              <w:jc w:val="left"/>
            </w:pPr>
          </w:p>
        </w:tc>
        <w:tc>
          <w:tcPr>
            <w:tcW w:type="dxa" w:w="1678"/>
          </w:tcPr>
          <w:p>
            <w:pPr>
              <w:spacing w:after="0"/>
              <w:jc w:val="left"/>
            </w:pPr>
            <w:r>
              <w:rPr>
                <w:sz w:val="16"/>
              </w:rPr>
              <w:t>Event records naming member places: Peterstown town (6 records). Zone-level records (5) apply countywide.</w:t>
            </w:r>
          </w:p>
        </w:tc>
        <w:tc>
          <w:tcPr>
            <w:tcW w:type="dxa" w:w="231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93"/>
          </w:tcPr>
          <w:p>
            <w:pPr>
              <w:spacing w:after="0"/>
              <w:jc w:val="left"/>
            </w:pPr>
            <w:r>
              <w:rPr>
                <w:sz w:val="16"/>
              </w:rPr>
              <w:t>Debris Flow</w:t>
            </w:r>
          </w:p>
        </w:tc>
        <w:tc>
          <w:tcPr>
            <w:tcW w:type="dxa" w:w="1770"/>
          </w:tcPr>
          <w:p>
            <w:pPr>
              <w:spacing w:after="0"/>
              <w:jc w:val="left"/>
            </w:pPr>
            <w:r>
              <w:rPr>
                <w:sz w:val="16"/>
              </w:rPr>
              <w:t>none (count and damage)</w:t>
            </w:r>
          </w:p>
        </w:tc>
        <w:tc>
          <w:tcPr>
            <w:tcW w:type="dxa" w:w="1603"/>
          </w:tcPr>
          <w:p>
            <w:pPr>
              <w:spacing w:after="0"/>
              <w:jc w:val="right"/>
            </w:pPr>
            <w:r>
              <w:rPr>
                <w:sz w:val="16"/>
              </w:rPr>
              <w:t>0</w:t>
            </w:r>
          </w:p>
        </w:tc>
        <w:tc>
          <w:tcPr>
            <w:tcW w:type="dxa" w:w="1410"/>
          </w:tcPr>
          <w:p>
            <w:pPr>
              <w:spacing w:after="0"/>
              <w:jc w:val="left"/>
            </w:pPr>
          </w:p>
        </w:tc>
        <w:tc>
          <w:tcPr>
            <w:tcW w:type="dxa" w:w="1775"/>
          </w:tcPr>
          <w:p>
            <w:pPr>
              <w:spacing w:after="0"/>
              <w:jc w:val="left"/>
            </w:pPr>
          </w:p>
        </w:tc>
        <w:tc>
          <w:tcPr>
            <w:tcW w:type="dxa" w:w="1766"/>
          </w:tcPr>
          <w:p>
            <w:pPr>
              <w:spacing w:after="0"/>
              <w:jc w:val="left"/>
            </w:pPr>
          </w:p>
        </w:tc>
        <w:tc>
          <w:tcPr>
            <w:tcW w:type="dxa" w:w="1678"/>
          </w:tcPr>
          <w:p>
            <w:pPr>
              <w:spacing w:after="0"/>
              <w:jc w:val="left"/>
            </w:pPr>
          </w:p>
        </w:tc>
        <w:tc>
          <w:tcPr>
            <w:tcW w:type="dxa" w:w="2316"/>
          </w:tcPr>
          <w:p>
            <w:pPr>
              <w:spacing w:after="0"/>
              <w:jc w:val="left"/>
            </w:pPr>
            <w:r>
              <w:rPr>
                <w:sz w:val="16"/>
              </w:rPr>
              <w:t>Physical measure: in event narratives only; local data required.</w:t>
            </w:r>
          </w:p>
        </w:tc>
      </w:tr>
      <w:tr>
        <w:trPr>
          <w:cantSplit/>
        </w:trPr>
        <w:tc>
          <w:tcPr>
            <w:tcW w:type="dxa" w:w="1793"/>
          </w:tcPr>
          <w:p>
            <w:pPr>
              <w:spacing w:after="0"/>
              <w:jc w:val="left"/>
            </w:pPr>
            <w:r>
              <w:rPr>
                <w:sz w:val="16"/>
              </w:rPr>
              <w:t>Lightning</w:t>
            </w:r>
          </w:p>
        </w:tc>
        <w:tc>
          <w:tcPr>
            <w:tcW w:type="dxa" w:w="1770"/>
          </w:tcPr>
          <w:p>
            <w:pPr>
              <w:spacing w:after="0"/>
              <w:jc w:val="left"/>
            </w:pPr>
            <w:r>
              <w:rPr>
                <w:sz w:val="16"/>
              </w:rPr>
              <w:t>annualized frequency (the measure FEMA's Local Mitigation Planning Handbook names)</w:t>
            </w:r>
          </w:p>
        </w:tc>
        <w:tc>
          <w:tcPr>
            <w:tcW w:type="dxa" w:w="1603"/>
          </w:tcPr>
          <w:p>
            <w:pPr>
              <w:spacing w:after="0"/>
              <w:jc w:val="right"/>
            </w:pPr>
            <w:r>
              <w:rPr>
                <w:sz w:val="16"/>
              </w:rPr>
              <w:t>0</w:t>
            </w:r>
          </w:p>
        </w:tc>
        <w:tc>
          <w:tcPr>
            <w:tcW w:type="dxa" w:w="1410"/>
          </w:tcPr>
          <w:p>
            <w:pPr>
              <w:spacing w:after="0"/>
              <w:jc w:val="left"/>
            </w:pPr>
          </w:p>
        </w:tc>
        <w:tc>
          <w:tcPr>
            <w:tcW w:type="dxa" w:w="1775"/>
          </w:tcPr>
          <w:p>
            <w:pPr>
              <w:spacing w:after="0"/>
              <w:jc w:val="left"/>
            </w:pPr>
          </w:p>
        </w:tc>
        <w:tc>
          <w:tcPr>
            <w:tcW w:type="dxa" w:w="1766"/>
          </w:tcPr>
          <w:p>
            <w:pPr>
              <w:spacing w:after="0"/>
              <w:jc w:val="left"/>
            </w:pPr>
          </w:p>
        </w:tc>
        <w:tc>
          <w:tcPr>
            <w:tcW w:type="dxa" w:w="1678"/>
          </w:tcPr>
          <w:p>
            <w:pPr>
              <w:spacing w:after="0"/>
              <w:jc w:val="left"/>
            </w:pPr>
          </w:p>
        </w:tc>
        <w:tc>
          <w:tcPr>
            <w:tcW w:type="dxa" w:w="2316"/>
          </w:tcPr>
          <w:p>
            <w:pPr>
              <w:spacing w:after="0"/>
              <w:jc w:val="left"/>
            </w:pPr>
            <w:r>
              <w:rPr>
                <w:sz w:val="16"/>
              </w:rPr>
              <w:t>Storm Events lists lightning with damage or casualties; physical measure in event narratives only; local data required.</w:t>
            </w:r>
          </w:p>
        </w:tc>
      </w:tr>
      <w:tr>
        <w:trPr>
          <w:cantSplit/>
        </w:trPr>
        <w:tc>
          <w:tcPr>
            <w:tcW w:type="dxa" w:w="1793"/>
          </w:tcPr>
          <w:p>
            <w:pPr>
              <w:spacing w:after="0"/>
              <w:jc w:val="left"/>
            </w:pPr>
            <w:r>
              <w:rPr>
                <w:sz w:val="16"/>
              </w:rPr>
              <w:t>High Wind and Strong Wind (outside NRI Strong Wind definition)</w:t>
            </w:r>
          </w:p>
        </w:tc>
        <w:tc>
          <w:tcPr>
            <w:tcW w:type="dxa" w:w="1770"/>
          </w:tcPr>
          <w:p>
            <w:pPr>
              <w:spacing w:after="0"/>
              <w:jc w:val="left"/>
            </w:pPr>
            <w:r>
              <w:rPr>
                <w:sz w:val="16"/>
              </w:rPr>
              <w:t>wind speed (kt and mph)</w:t>
            </w:r>
          </w:p>
        </w:tc>
        <w:tc>
          <w:tcPr>
            <w:tcW w:type="dxa" w:w="1603"/>
          </w:tcPr>
          <w:p>
            <w:pPr>
              <w:spacing w:after="0"/>
              <w:jc w:val="right"/>
            </w:pPr>
            <w:r>
              <w:rPr>
                <w:sz w:val="16"/>
              </w:rPr>
              <w:t>14, 1996 to 2025 (14 zone-level)</w:t>
            </w:r>
          </w:p>
        </w:tc>
        <w:tc>
          <w:tcPr>
            <w:tcW w:type="dxa" w:w="1410"/>
          </w:tcPr>
          <w:p>
            <w:pPr>
              <w:spacing w:after="0"/>
              <w:jc w:val="left"/>
            </w:pPr>
            <w:r>
              <w:rPr>
                <w:sz w:val="16"/>
              </w:rPr>
              <w:t>50 kt (58 mph) to 60 kt (69 mph) (median 52 kt (60 mph)); 13 with a recorded value</w:t>
            </w:r>
          </w:p>
        </w:tc>
        <w:tc>
          <w:tcPr>
            <w:tcW w:type="dxa" w:w="1775"/>
          </w:tcPr>
          <w:p>
            <w:pPr>
              <w:spacing w:after="0"/>
              <w:jc w:val="left"/>
            </w:pPr>
            <w:r>
              <w:rPr>
                <w:sz w:val="16"/>
              </w:rPr>
              <w:t>60 kt (69 mph) measured gust, High Wind, 2020-04-13; NWS zone WVZ044 (MONROE), zone-level: may include parts of neighboring counties</w:t>
            </w:r>
          </w:p>
        </w:tc>
        <w:tc>
          <w:tcPr>
            <w:tcW w:type="dxa" w:w="1766"/>
          </w:tcPr>
          <w:p>
            <w:pPr>
              <w:spacing w:after="0"/>
              <w:jc w:val="left"/>
            </w:pPr>
            <w:r>
              <w:rPr>
                <w:sz w:val="16"/>
              </w:rPr>
              <w:t>High Wind, 2024-09-27, $30,000 property; crops not reported, reported for the zone (2024 dollars)</w:t>
            </w:r>
          </w:p>
        </w:tc>
        <w:tc>
          <w:tcPr>
            <w:tcW w:type="dxa" w:w="1678"/>
          </w:tcPr>
          <w:p>
            <w:pPr>
              <w:spacing w:after="0"/>
              <w:jc w:val="left"/>
            </w:pPr>
            <w:r>
              <w:rPr>
                <w:sz w:val="16"/>
              </w:rPr>
              <w:t>Zone-level records: applies countywide; national data do not locate these events within the county.</w:t>
            </w:r>
          </w:p>
        </w:tc>
        <w:tc>
          <w:tcPr>
            <w:tcW w:type="dxa" w:w="2316"/>
          </w:tcPr>
          <w:p>
            <w:pPr>
              <w:spacing w:after="0"/>
              <w:jc w:val="left"/>
            </w:pPr>
          </w:p>
        </w:tc>
      </w:tr>
      <w:tr>
        <w:trPr>
          <w:cantSplit/>
        </w:trPr>
        <w:tc>
          <w:tcPr>
            <w:tcW w:type="dxa" w:w="1793"/>
          </w:tcPr>
          <w:p>
            <w:pPr>
              <w:spacing w:after="0"/>
              <w:jc w:val="left"/>
            </w:pPr>
            <w:r>
              <w:rPr>
                <w:sz w:val="16"/>
              </w:rPr>
              <w:t>Thunderstorm Wind</w:t>
            </w:r>
          </w:p>
        </w:tc>
        <w:tc>
          <w:tcPr>
            <w:tcW w:type="dxa" w:w="1770"/>
          </w:tcPr>
          <w:p>
            <w:pPr>
              <w:spacing w:after="0"/>
              <w:jc w:val="left"/>
            </w:pPr>
            <w:r>
              <w:rPr>
                <w:sz w:val="16"/>
              </w:rPr>
              <w:t>wind speed (kt and mph)</w:t>
            </w:r>
          </w:p>
        </w:tc>
        <w:tc>
          <w:tcPr>
            <w:tcW w:type="dxa" w:w="1603"/>
          </w:tcPr>
          <w:p>
            <w:pPr>
              <w:spacing w:after="0"/>
              <w:jc w:val="right"/>
            </w:pPr>
            <w:r>
              <w:rPr>
                <w:sz w:val="16"/>
              </w:rPr>
              <w:t>82, 1975 to 2023</w:t>
            </w:r>
          </w:p>
        </w:tc>
        <w:tc>
          <w:tcPr>
            <w:tcW w:type="dxa" w:w="1410"/>
          </w:tcPr>
          <w:p>
            <w:pPr>
              <w:spacing w:after="0"/>
              <w:jc w:val="left"/>
            </w:pPr>
            <w:r>
              <w:rPr>
                <w:sz w:val="16"/>
              </w:rPr>
              <w:t>50 kt (58 mph) to 80 kt (92 mph) (median 52 kt (60 mph)); 63 with a recorded value</w:t>
            </w:r>
          </w:p>
        </w:tc>
        <w:tc>
          <w:tcPr>
            <w:tcW w:type="dxa" w:w="1775"/>
          </w:tcPr>
          <w:p>
            <w:pPr>
              <w:spacing w:after="0"/>
              <w:jc w:val="left"/>
            </w:pPr>
            <w:r>
              <w:rPr>
                <w:sz w:val="16"/>
              </w:rPr>
              <w:t>80 kt (92 mph) estimated gust, Thunderstorm Wind, 2006-04-07</w:t>
            </w:r>
          </w:p>
        </w:tc>
        <w:tc>
          <w:tcPr>
            <w:tcW w:type="dxa" w:w="1766"/>
          </w:tcPr>
          <w:p>
            <w:pPr>
              <w:spacing w:after="0"/>
              <w:jc w:val="left"/>
            </w:pPr>
            <w:r>
              <w:rPr>
                <w:sz w:val="16"/>
              </w:rPr>
              <w:t>Thunderstorm Wind, 2012-06-29, $500,000 property; crops not reported (2012 dollars)</w:t>
            </w:r>
          </w:p>
        </w:tc>
        <w:tc>
          <w:tcPr>
            <w:tcW w:type="dxa" w:w="1678"/>
          </w:tcPr>
          <w:p>
            <w:pPr>
              <w:spacing w:after="0"/>
              <w:jc w:val="left"/>
            </w:pPr>
            <w:r>
              <w:rPr>
                <w:sz w:val="16"/>
              </w:rPr>
              <w:t>Event records naming member places: Union town (13 records), Peterstown town (3 records).</w:t>
            </w:r>
          </w:p>
        </w:tc>
        <w:tc>
          <w:tcPr>
            <w:tcW w:type="dxa" w:w="2316"/>
          </w:tcPr>
          <w:p>
            <w:pPr>
              <w:spacing w:after="0"/>
              <w:jc w:val="left"/>
            </w:pPr>
          </w:p>
        </w:tc>
      </w:tr>
      <w:tr>
        <w:trPr>
          <w:cantSplit/>
        </w:trPr>
        <w:tc>
          <w:tcPr>
            <w:tcW w:type="dxa" w:w="1793"/>
          </w:tcPr>
          <w:p>
            <w:pPr>
              <w:spacing w:after="0"/>
              <w:jc w:val="left"/>
            </w:pPr>
            <w:r>
              <w:rPr>
                <w:sz w:val="16"/>
              </w:rPr>
              <w:t>Tornado</w:t>
            </w:r>
          </w:p>
        </w:tc>
        <w:tc>
          <w:tcPr>
            <w:tcW w:type="dxa" w:w="1770"/>
          </w:tcPr>
          <w:p>
            <w:pPr>
              <w:spacing w:after="0"/>
              <w:jc w:val="left"/>
            </w:pPr>
            <w:r>
              <w:rPr>
                <w:sz w:val="16"/>
              </w:rPr>
              <w:t>Enhanced Fujita (F before Feb 2007)</w:t>
            </w:r>
          </w:p>
        </w:tc>
        <w:tc>
          <w:tcPr>
            <w:tcW w:type="dxa" w:w="1603"/>
          </w:tcPr>
          <w:p>
            <w:pPr>
              <w:spacing w:after="0"/>
              <w:jc w:val="right"/>
            </w:pPr>
            <w:r>
              <w:rPr>
                <w:sz w:val="16"/>
              </w:rPr>
              <w:t>2, 1976 to 1990</w:t>
            </w:r>
          </w:p>
        </w:tc>
        <w:tc>
          <w:tcPr>
            <w:tcW w:type="dxa" w:w="1410"/>
          </w:tcPr>
          <w:p>
            <w:pPr>
              <w:spacing w:after="0"/>
              <w:jc w:val="left"/>
            </w:pPr>
            <w:r>
              <w:rPr>
                <w:sz w:val="16"/>
              </w:rPr>
              <w:t>F/EF2; 2 with a recorded value</w:t>
            </w:r>
          </w:p>
        </w:tc>
        <w:tc>
          <w:tcPr>
            <w:tcW w:type="dxa" w:w="1775"/>
          </w:tcPr>
          <w:p>
            <w:pPr>
              <w:spacing w:after="0"/>
              <w:jc w:val="left"/>
            </w:pPr>
            <w:r>
              <w:rPr>
                <w:sz w:val="16"/>
              </w:rPr>
              <w:t>F2 tornado, 1990-06-22, 4 mi path length (records before 1996 may include the whole path; rating and listing come from the county where the tornado began), 150 yd wide, $250,000 property; crops not recorded (1990 dollars); same rating, casualties and property damage also recorded on 1976-07-11</w:t>
            </w:r>
          </w:p>
        </w:tc>
        <w:tc>
          <w:tcPr>
            <w:tcW w:type="dxa" w:w="1766"/>
          </w:tcPr>
          <w:p>
            <w:pPr>
              <w:spacing w:after="0"/>
              <w:jc w:val="left"/>
            </w:pPr>
          </w:p>
        </w:tc>
        <w:tc>
          <w:tcPr>
            <w:tcW w:type="dxa" w:w="1678"/>
          </w:tcPr>
          <w:p>
            <w:pPr>
              <w:spacing w:after="0"/>
              <w:jc w:val="left"/>
            </w:pPr>
            <w:r>
              <w:rPr>
                <w:sz w:val="16"/>
              </w:rPr>
              <w:t>No event record names a member place.</w:t>
            </w:r>
          </w:p>
        </w:tc>
        <w:tc>
          <w:tcPr>
            <w:tcW w:type="dxa" w:w="231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93"/>
          </w:tcPr>
          <w:p>
            <w:pPr>
              <w:spacing w:after="0"/>
              <w:jc w:val="left"/>
            </w:pPr>
            <w:r>
              <w:rPr>
                <w:sz w:val="16"/>
              </w:rPr>
              <w:t>Tsunami</w:t>
            </w:r>
          </w:p>
        </w:tc>
        <w:tc>
          <w:tcPr>
            <w:tcW w:type="dxa" w:w="1770"/>
          </w:tcPr>
          <w:p>
            <w:pPr>
              <w:spacing w:after="0"/>
              <w:jc w:val="left"/>
            </w:pPr>
            <w:r>
              <w:rPr>
                <w:sz w:val="16"/>
              </w:rPr>
              <w:t>none (count and damage)</w:t>
            </w:r>
          </w:p>
        </w:tc>
        <w:tc>
          <w:tcPr>
            <w:tcW w:type="dxa" w:w="1603"/>
          </w:tcPr>
          <w:p>
            <w:pPr>
              <w:spacing w:after="0"/>
              <w:jc w:val="right"/>
            </w:pPr>
            <w:r>
              <w:rPr>
                <w:sz w:val="16"/>
              </w:rPr>
              <w:t>0</w:t>
            </w:r>
          </w:p>
        </w:tc>
        <w:tc>
          <w:tcPr>
            <w:tcW w:type="dxa" w:w="1410"/>
          </w:tcPr>
          <w:p>
            <w:pPr>
              <w:spacing w:after="0"/>
              <w:jc w:val="left"/>
            </w:pPr>
          </w:p>
        </w:tc>
        <w:tc>
          <w:tcPr>
            <w:tcW w:type="dxa" w:w="1775"/>
          </w:tcPr>
          <w:p>
            <w:pPr>
              <w:spacing w:after="0"/>
              <w:jc w:val="left"/>
            </w:pPr>
          </w:p>
        </w:tc>
        <w:tc>
          <w:tcPr>
            <w:tcW w:type="dxa" w:w="1766"/>
          </w:tcPr>
          <w:p>
            <w:pPr>
              <w:spacing w:after="0"/>
              <w:jc w:val="left"/>
            </w:pPr>
          </w:p>
        </w:tc>
        <w:tc>
          <w:tcPr>
            <w:tcW w:type="dxa" w:w="1678"/>
          </w:tcPr>
          <w:p>
            <w:pPr>
              <w:spacing w:after="0"/>
              <w:jc w:val="left"/>
            </w:pPr>
          </w:p>
        </w:tc>
        <w:tc>
          <w:tcPr>
            <w:tcW w:type="dxa" w:w="2316"/>
          </w:tcPr>
          <w:p>
            <w:pPr>
              <w:spacing w:after="0"/>
              <w:jc w:val="left"/>
            </w:pPr>
            <w:r>
              <w:rPr>
                <w:sz w:val="16"/>
              </w:rPr>
              <w:t>Physical measure: in event narratives only; local data required.</w:t>
            </w:r>
          </w:p>
        </w:tc>
      </w:tr>
      <w:tr>
        <w:trPr>
          <w:cantSplit/>
        </w:trPr>
        <w:tc>
          <w:tcPr>
            <w:tcW w:type="dxa" w:w="1793"/>
          </w:tcPr>
          <w:p>
            <w:pPr>
              <w:spacing w:after="0"/>
              <w:jc w:val="left"/>
            </w:pPr>
            <w:r>
              <w:rPr>
                <w:sz w:val="16"/>
              </w:rPr>
              <w:t>Volcanic Ash, Volcanic Ashfall</w:t>
            </w:r>
          </w:p>
        </w:tc>
        <w:tc>
          <w:tcPr>
            <w:tcW w:type="dxa" w:w="1770"/>
          </w:tcPr>
          <w:p>
            <w:pPr>
              <w:spacing w:after="0"/>
              <w:jc w:val="left"/>
            </w:pPr>
            <w:r>
              <w:rPr>
                <w:sz w:val="16"/>
              </w:rPr>
              <w:t>Volcanic Explosivity Index (local data)</w:t>
            </w:r>
          </w:p>
        </w:tc>
        <w:tc>
          <w:tcPr>
            <w:tcW w:type="dxa" w:w="1603"/>
          </w:tcPr>
          <w:p>
            <w:pPr>
              <w:spacing w:after="0"/>
              <w:jc w:val="right"/>
            </w:pPr>
            <w:r>
              <w:rPr>
                <w:sz w:val="16"/>
              </w:rPr>
              <w:t>0</w:t>
            </w:r>
          </w:p>
        </w:tc>
        <w:tc>
          <w:tcPr>
            <w:tcW w:type="dxa" w:w="1410"/>
          </w:tcPr>
          <w:p>
            <w:pPr>
              <w:spacing w:after="0"/>
              <w:jc w:val="left"/>
            </w:pPr>
          </w:p>
        </w:tc>
        <w:tc>
          <w:tcPr>
            <w:tcW w:type="dxa" w:w="1775"/>
          </w:tcPr>
          <w:p>
            <w:pPr>
              <w:spacing w:after="0"/>
              <w:jc w:val="left"/>
            </w:pPr>
          </w:p>
        </w:tc>
        <w:tc>
          <w:tcPr>
            <w:tcW w:type="dxa" w:w="1766"/>
          </w:tcPr>
          <w:p>
            <w:pPr>
              <w:spacing w:after="0"/>
              <w:jc w:val="left"/>
            </w:pPr>
          </w:p>
        </w:tc>
        <w:tc>
          <w:tcPr>
            <w:tcW w:type="dxa" w:w="1678"/>
          </w:tcPr>
          <w:p>
            <w:pPr>
              <w:spacing w:after="0"/>
              <w:jc w:val="left"/>
            </w:pPr>
          </w:p>
        </w:tc>
        <w:tc>
          <w:tcPr>
            <w:tcW w:type="dxa" w:w="2316"/>
          </w:tcPr>
          <w:p>
            <w:pPr>
              <w:spacing w:after="0"/>
              <w:jc w:val="left"/>
            </w:pPr>
            <w:r>
              <w:rPr>
                <w:sz w:val="16"/>
              </w:rPr>
              <w:t>Physical measure: in event narratives only; local data required.</w:t>
            </w:r>
          </w:p>
        </w:tc>
      </w:tr>
      <w:tr>
        <w:trPr>
          <w:cantSplit/>
        </w:trPr>
        <w:tc>
          <w:tcPr>
            <w:tcW w:type="dxa" w:w="1793"/>
          </w:tcPr>
          <w:p>
            <w:pPr>
              <w:spacing w:after="0"/>
              <w:jc w:val="left"/>
            </w:pPr>
            <w:r>
              <w:rPr>
                <w:sz w:val="16"/>
              </w:rPr>
              <w:t>Wildfire</w:t>
            </w:r>
          </w:p>
        </w:tc>
        <w:tc>
          <w:tcPr>
            <w:tcW w:type="dxa" w:w="1770"/>
          </w:tcPr>
          <w:p>
            <w:pPr>
              <w:spacing w:after="0"/>
              <w:jc w:val="left"/>
            </w:pPr>
            <w:r>
              <w:rPr>
                <w:sz w:val="16"/>
              </w:rPr>
              <w:t>acres burned (local data)</w:t>
            </w:r>
          </w:p>
        </w:tc>
        <w:tc>
          <w:tcPr>
            <w:tcW w:type="dxa" w:w="1603"/>
          </w:tcPr>
          <w:p>
            <w:pPr>
              <w:spacing w:after="0"/>
              <w:jc w:val="right"/>
            </w:pPr>
            <w:r>
              <w:rPr>
                <w:sz w:val="16"/>
              </w:rPr>
              <w:t>0</w:t>
            </w:r>
          </w:p>
        </w:tc>
        <w:tc>
          <w:tcPr>
            <w:tcW w:type="dxa" w:w="1410"/>
          </w:tcPr>
          <w:p>
            <w:pPr>
              <w:spacing w:after="0"/>
              <w:jc w:val="left"/>
            </w:pPr>
          </w:p>
        </w:tc>
        <w:tc>
          <w:tcPr>
            <w:tcW w:type="dxa" w:w="1775"/>
          </w:tcPr>
          <w:p>
            <w:pPr>
              <w:spacing w:after="0"/>
              <w:jc w:val="left"/>
            </w:pPr>
          </w:p>
        </w:tc>
        <w:tc>
          <w:tcPr>
            <w:tcW w:type="dxa" w:w="1766"/>
          </w:tcPr>
          <w:p>
            <w:pPr>
              <w:spacing w:after="0"/>
              <w:jc w:val="left"/>
            </w:pPr>
          </w:p>
        </w:tc>
        <w:tc>
          <w:tcPr>
            <w:tcW w:type="dxa" w:w="1678"/>
          </w:tcPr>
          <w:p>
            <w:pPr>
              <w:spacing w:after="0"/>
              <w:jc w:val="left"/>
            </w:pPr>
          </w:p>
        </w:tc>
        <w:tc>
          <w:tcPr>
            <w:tcW w:type="dxa" w:w="2316"/>
          </w:tcPr>
          <w:p>
            <w:pPr>
              <w:spacing w:after="0"/>
              <w:jc w:val="left"/>
            </w:pPr>
            <w:r>
              <w:rPr>
                <w:sz w:val="16"/>
              </w:rPr>
              <w:t>Acres burned: in event narratives only; local data required.</w:t>
            </w:r>
          </w:p>
        </w:tc>
      </w:tr>
      <w:tr>
        <w:trPr>
          <w:cantSplit/>
        </w:trPr>
        <w:tc>
          <w:tcPr>
            <w:tcW w:type="dxa" w:w="1793"/>
          </w:tcPr>
          <w:p>
            <w:pPr>
              <w:spacing w:after="0"/>
              <w:jc w:val="left"/>
            </w:pPr>
            <w:r>
              <w:rPr>
                <w:sz w:val="16"/>
              </w:rPr>
              <w:t>Winter Storm, Heavy Snow, Blizzard, Lake-Effect Snow, Winter Weather, Sleet</w:t>
            </w:r>
          </w:p>
        </w:tc>
        <w:tc>
          <w:tcPr>
            <w:tcW w:type="dxa" w:w="1770"/>
          </w:tcPr>
          <w:p>
            <w:pPr>
              <w:spacing w:after="0"/>
              <w:jc w:val="left"/>
            </w:pPr>
            <w:r>
              <w:rPr>
                <w:sz w:val="16"/>
              </w:rPr>
              <w:t>none in data (snowfall local)</w:t>
            </w:r>
          </w:p>
        </w:tc>
        <w:tc>
          <w:tcPr>
            <w:tcW w:type="dxa" w:w="1603"/>
          </w:tcPr>
          <w:p>
            <w:pPr>
              <w:spacing w:after="0"/>
              <w:jc w:val="right"/>
            </w:pPr>
            <w:r>
              <w:rPr>
                <w:sz w:val="16"/>
              </w:rPr>
              <w:t>57, 1996 to 2026 (57 zone-level)</w:t>
            </w:r>
          </w:p>
        </w:tc>
        <w:tc>
          <w:tcPr>
            <w:tcW w:type="dxa" w:w="1410"/>
          </w:tcPr>
          <w:p>
            <w:pPr>
              <w:spacing w:after="0"/>
              <w:jc w:val="left"/>
            </w:pPr>
          </w:p>
        </w:tc>
        <w:tc>
          <w:tcPr>
            <w:tcW w:type="dxa" w:w="1775"/>
          </w:tcPr>
          <w:p>
            <w:pPr>
              <w:spacing w:after="0"/>
              <w:jc w:val="left"/>
            </w:pPr>
            <w:r>
              <w:rPr>
                <w:sz w:val="16"/>
              </w:rPr>
              <w:t>Heavy Snow, 1998-02-06, $200,000 property; crops not reported, reported for the zone (1998 dollars); NWS zone WVZ044 (MONROE), zone-level: may include parts of neighboring counties</w:t>
            </w:r>
          </w:p>
        </w:tc>
        <w:tc>
          <w:tcPr>
            <w:tcW w:type="dxa" w:w="1766"/>
          </w:tcPr>
          <w:p>
            <w:pPr>
              <w:spacing w:after="0"/>
              <w:jc w:val="left"/>
            </w:pPr>
          </w:p>
        </w:tc>
        <w:tc>
          <w:tcPr>
            <w:tcW w:type="dxa" w:w="1678"/>
          </w:tcPr>
          <w:p>
            <w:pPr>
              <w:spacing w:after="0"/>
              <w:jc w:val="left"/>
            </w:pPr>
            <w:r>
              <w:rPr>
                <w:sz w:val="16"/>
              </w:rPr>
              <w:t>Zone-level records: applies countywide; national data do not locate these events within the county.</w:t>
            </w:r>
          </w:p>
        </w:tc>
        <w:tc>
          <w:tcPr>
            <w:tcW w:type="dxa" w:w="231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4"/>
        <w:gridCol w:w="2802"/>
        <w:gridCol w:w="3354"/>
        <w:gridCol w:w="1404"/>
        <w:gridCol w:w="1250"/>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4"/>
            <w:shd w:val="clear" w:color="auto" w:fill="E8E8E8"/>
          </w:tcPr>
          <w:p>
            <w:pPr>
              <w:spacing w:after="0"/>
              <w:jc w:val="left"/>
            </w:pPr>
            <w:r>
              <w:rPr>
                <w:b/>
                <w:sz w:val="16"/>
              </w:rPr>
              <w:t>Type</w:t>
            </w:r>
          </w:p>
        </w:tc>
        <w:tc>
          <w:tcPr>
            <w:tcW w:type="dxa" w:w="2802"/>
            <w:shd w:val="clear" w:color="auto" w:fill="E8E8E8"/>
          </w:tcPr>
          <w:p>
            <w:pPr>
              <w:spacing w:after="0"/>
              <w:jc w:val="left"/>
            </w:pPr>
            <w:r>
              <w:rPr>
                <w:b/>
                <w:sz w:val="16"/>
              </w:rPr>
              <w:t>Title</w:t>
            </w:r>
          </w:p>
        </w:tc>
        <w:tc>
          <w:tcPr>
            <w:tcW w:type="dxa" w:w="3354"/>
            <w:shd w:val="clear" w:color="auto" w:fill="E8E8E8"/>
          </w:tcPr>
          <w:p>
            <w:pPr>
              <w:spacing w:after="0"/>
              <w:jc w:val="left"/>
            </w:pPr>
            <w:r>
              <w:rPr>
                <w:b/>
                <w:sz w:val="16"/>
              </w:rPr>
              <w:t>Mapped hazard</w:t>
            </w:r>
          </w:p>
        </w:tc>
        <w:tc>
          <w:tcPr>
            <w:tcW w:type="dxa" w:w="14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0"/>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304"/>
          </w:tcPr>
          <w:p>
            <w:pPr>
              <w:spacing w:after="0"/>
              <w:jc w:val="left"/>
            </w:pPr>
            <w:r>
              <w:rPr>
                <w:sz w:val="16"/>
              </w:rPr>
              <w:t>Emergency</w:t>
            </w:r>
          </w:p>
        </w:tc>
        <w:tc>
          <w:tcPr>
            <w:tcW w:type="dxa" w:w="2802"/>
          </w:tcPr>
          <w:p>
            <w:pPr>
              <w:spacing w:after="0"/>
              <w:jc w:val="left"/>
            </w:pPr>
            <w:r>
              <w:rPr>
                <w:sz w:val="16"/>
              </w:rPr>
              <w:t>SEVERE WINTER STORM</w:t>
            </w:r>
          </w:p>
        </w:tc>
        <w:tc>
          <w:tcPr>
            <w:tcW w:type="dxa" w:w="3354"/>
          </w:tcPr>
          <w:p>
            <w:pPr>
              <w:spacing w:after="0"/>
              <w:jc w:val="left"/>
            </w:pPr>
            <w:r>
              <w:rPr>
                <w:sz w:val="16"/>
              </w:rPr>
              <w:t>Winter Weather</w:t>
            </w:r>
          </w:p>
        </w:tc>
        <w:tc>
          <w:tcPr>
            <w:tcW w:type="dxa" w:w="1404"/>
          </w:tcPr>
          <w:p>
            <w:pPr>
              <w:spacing w:after="0"/>
              <w:jc w:val="right"/>
            </w:pPr>
            <w:r>
              <w:rPr>
                <w:sz w:val="16"/>
              </w:rPr>
              <w:t>none found</w:t>
            </w:r>
          </w:p>
        </w:tc>
        <w:tc>
          <w:tcPr>
            <w:tcW w:type="dxa" w:w="1250"/>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2025-02-26</w:t>
            </w:r>
          </w:p>
        </w:tc>
        <w:tc>
          <w:tcPr>
            <w:tcW w:type="dxa" w:w="1037"/>
          </w:tcPr>
          <w:p>
            <w:pPr>
              <w:spacing w:after="0"/>
              <w:jc w:val="left"/>
            </w:pPr>
            <w:r>
              <w:rPr>
                <w:sz w:val="16"/>
              </w:rPr>
              <w:t>2025-02-15</w:t>
            </w:r>
          </w:p>
        </w:tc>
        <w:tc>
          <w:tcPr>
            <w:tcW w:type="dxa" w:w="1037"/>
          </w:tcPr>
          <w:p>
            <w:pPr>
              <w:spacing w:after="0"/>
              <w:jc w:val="left"/>
            </w:pPr>
            <w:r>
              <w:rPr>
                <w:sz w:val="16"/>
              </w:rPr>
              <w:t>DR-4861-WV</w:t>
            </w:r>
          </w:p>
        </w:tc>
        <w:tc>
          <w:tcPr>
            <w:tcW w:type="dxa" w:w="1304"/>
          </w:tcPr>
          <w:p>
            <w:pPr>
              <w:spacing w:after="0"/>
              <w:jc w:val="left"/>
            </w:pPr>
            <w:r>
              <w:rPr>
                <w:sz w:val="16"/>
              </w:rPr>
              <w:t>Major disaster</w:t>
            </w:r>
          </w:p>
        </w:tc>
        <w:tc>
          <w:tcPr>
            <w:tcW w:type="dxa" w:w="2802"/>
          </w:tcPr>
          <w:p>
            <w:pPr>
              <w:spacing w:after="0"/>
              <w:jc w:val="left"/>
            </w:pPr>
            <w:r>
              <w:rPr>
                <w:sz w:val="16"/>
              </w:rPr>
              <w:t>SEVERE STORM, STRAIGHT-LINE WINDS, FLOODING, LANDSLIDES, AND MUDSLIDES</w:t>
            </w:r>
          </w:p>
        </w:tc>
        <w:tc>
          <w:tcPr>
            <w:tcW w:type="dxa" w:w="3354"/>
          </w:tcPr>
          <w:p>
            <w:pPr>
              <w:spacing w:after="0"/>
              <w:jc w:val="left"/>
            </w:pPr>
            <w:r>
              <w:rPr>
                <w:sz w:val="16"/>
              </w:rPr>
              <w:t>Inland Flooding; Landslide; Strong Wind</w:t>
            </w:r>
          </w:p>
        </w:tc>
        <w:tc>
          <w:tcPr>
            <w:tcW w:type="dxa" w:w="1404"/>
          </w:tcPr>
          <w:p>
            <w:pPr>
              <w:spacing w:after="0"/>
              <w:jc w:val="right"/>
            </w:pPr>
            <w:r>
              <w:rPr>
                <w:sz w:val="16"/>
              </w:rPr>
              <w:t>$90,127.67</w:t>
            </w:r>
          </w:p>
        </w:tc>
        <w:tc>
          <w:tcPr>
            <w:tcW w:type="dxa" w:w="1250"/>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304"/>
          </w:tcPr>
          <w:p>
            <w:pPr>
              <w:spacing w:after="0"/>
              <w:jc w:val="left"/>
            </w:pPr>
            <w:r>
              <w:rPr>
                <w:sz w:val="16"/>
              </w:rPr>
              <w:t>Major disaster</w:t>
            </w:r>
          </w:p>
        </w:tc>
        <w:tc>
          <w:tcPr>
            <w:tcW w:type="dxa" w:w="2802"/>
          </w:tcPr>
          <w:p>
            <w:pPr>
              <w:spacing w:after="0"/>
              <w:jc w:val="left"/>
            </w:pPr>
            <w:r>
              <w:rPr>
                <w:sz w:val="16"/>
              </w:rPr>
              <w:t>COVID-19 PANDEMIC</w:t>
            </w:r>
          </w:p>
        </w:tc>
        <w:tc>
          <w:tcPr>
            <w:tcW w:type="dxa" w:w="3354"/>
          </w:tcPr>
          <w:p>
            <w:pPr>
              <w:spacing w:after="0"/>
              <w:jc w:val="left"/>
            </w:pPr>
            <w:r>
              <w:rPr>
                <w:sz w:val="16"/>
              </w:rPr>
              <w:t>Non-natural, not counted</w:t>
            </w:r>
          </w:p>
        </w:tc>
        <w:tc>
          <w:tcPr>
            <w:tcW w:type="dxa" w:w="1404"/>
          </w:tcPr>
          <w:p>
            <w:pPr>
              <w:spacing w:after="0"/>
              <w:jc w:val="right"/>
            </w:pPr>
            <w:r>
              <w:rPr>
                <w:sz w:val="16"/>
              </w:rPr>
              <w:t>none found</w:t>
            </w:r>
          </w:p>
        </w:tc>
        <w:tc>
          <w:tcPr>
            <w:tcW w:type="dxa" w:w="125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304"/>
          </w:tcPr>
          <w:p>
            <w:pPr>
              <w:spacing w:after="0"/>
              <w:jc w:val="left"/>
            </w:pPr>
            <w:r>
              <w:rPr>
                <w:sz w:val="16"/>
              </w:rPr>
              <w:t>Emergency</w:t>
            </w:r>
          </w:p>
        </w:tc>
        <w:tc>
          <w:tcPr>
            <w:tcW w:type="dxa" w:w="2802"/>
          </w:tcPr>
          <w:p>
            <w:pPr>
              <w:spacing w:after="0"/>
              <w:jc w:val="left"/>
            </w:pPr>
            <w:r>
              <w:rPr>
                <w:sz w:val="16"/>
              </w:rPr>
              <w:t>COVID-19</w:t>
            </w:r>
          </w:p>
        </w:tc>
        <w:tc>
          <w:tcPr>
            <w:tcW w:type="dxa" w:w="3354"/>
          </w:tcPr>
          <w:p>
            <w:pPr>
              <w:spacing w:after="0"/>
              <w:jc w:val="left"/>
            </w:pPr>
            <w:r>
              <w:rPr>
                <w:sz w:val="16"/>
              </w:rPr>
              <w:t>Non-natural, not counted</w:t>
            </w:r>
          </w:p>
        </w:tc>
        <w:tc>
          <w:tcPr>
            <w:tcW w:type="dxa" w:w="1404"/>
          </w:tcPr>
          <w:p>
            <w:pPr>
              <w:spacing w:after="0"/>
              <w:jc w:val="right"/>
            </w:pPr>
            <w:r>
              <w:rPr>
                <w:sz w:val="16"/>
              </w:rPr>
              <w:t>none found</w:t>
            </w:r>
          </w:p>
        </w:tc>
        <w:tc>
          <w:tcPr>
            <w:tcW w:type="dxa" w:w="1250"/>
          </w:tcPr>
          <w:p>
            <w:pPr>
              <w:spacing w:after="0"/>
              <w:jc w:val="left"/>
            </w:pPr>
          </w:p>
        </w:tc>
        <w:tc>
          <w:tcPr>
            <w:tcW w:type="dxa" w:w="887"/>
          </w:tcPr>
          <w:p>
            <w:pPr>
              <w:spacing w:after="0"/>
              <w:jc w:val="left"/>
            </w:pPr>
            <w:r>
              <w:rPr>
                <w:sz w:val="16"/>
              </w:rPr>
              <w:t>same incident as DR-4517</w:t>
            </w:r>
          </w:p>
        </w:tc>
      </w:tr>
      <w:tr>
        <w:trPr>
          <w:cantSplit/>
        </w:trPr>
        <w:tc>
          <w:tcPr>
            <w:tcW w:type="dxa" w:w="1037"/>
          </w:tcPr>
          <w:p>
            <w:pPr>
              <w:spacing w:after="0"/>
              <w:jc w:val="left"/>
            </w:pPr>
            <w:r>
              <w:rPr>
                <w:sz w:val="16"/>
              </w:rPr>
              <w:t>2016-06-25</w:t>
            </w:r>
          </w:p>
        </w:tc>
        <w:tc>
          <w:tcPr>
            <w:tcW w:type="dxa" w:w="1037"/>
          </w:tcPr>
          <w:p>
            <w:pPr>
              <w:spacing w:after="0"/>
              <w:jc w:val="left"/>
            </w:pPr>
            <w:r>
              <w:rPr>
                <w:sz w:val="16"/>
              </w:rPr>
              <w:t>2016-06-22</w:t>
            </w:r>
          </w:p>
        </w:tc>
        <w:tc>
          <w:tcPr>
            <w:tcW w:type="dxa" w:w="1037"/>
          </w:tcPr>
          <w:p>
            <w:pPr>
              <w:spacing w:after="0"/>
              <w:jc w:val="left"/>
            </w:pPr>
            <w:r>
              <w:rPr>
                <w:sz w:val="16"/>
              </w:rPr>
              <w:t>DR-4273-WV</w:t>
            </w:r>
          </w:p>
        </w:tc>
        <w:tc>
          <w:tcPr>
            <w:tcW w:type="dxa" w:w="1304"/>
          </w:tcPr>
          <w:p>
            <w:pPr>
              <w:spacing w:after="0"/>
              <w:jc w:val="left"/>
            </w:pPr>
            <w:r>
              <w:rPr>
                <w:sz w:val="16"/>
              </w:rPr>
              <w:t>Major disaster</w:t>
            </w:r>
          </w:p>
        </w:tc>
        <w:tc>
          <w:tcPr>
            <w:tcW w:type="dxa" w:w="2802"/>
          </w:tcPr>
          <w:p>
            <w:pPr>
              <w:spacing w:after="0"/>
              <w:jc w:val="left"/>
            </w:pPr>
            <w:r>
              <w:rPr>
                <w:sz w:val="16"/>
              </w:rPr>
              <w:t>SEVERE STORMS, FLOODING, LANDSLIDES, AND MUDSLIDES</w:t>
            </w:r>
          </w:p>
        </w:tc>
        <w:tc>
          <w:tcPr>
            <w:tcW w:type="dxa" w:w="3354"/>
          </w:tcPr>
          <w:p>
            <w:pPr>
              <w:spacing w:after="0"/>
              <w:jc w:val="left"/>
            </w:pPr>
            <w:r>
              <w:rPr>
                <w:sz w:val="16"/>
              </w:rPr>
              <w:t>Inland Flooding (primary); also designated: Landslide</w:t>
            </w:r>
          </w:p>
        </w:tc>
        <w:tc>
          <w:tcPr>
            <w:tcW w:type="dxa" w:w="1404"/>
          </w:tcPr>
          <w:p>
            <w:pPr>
              <w:spacing w:after="0"/>
              <w:jc w:val="right"/>
            </w:pPr>
            <w:r>
              <w:rPr>
                <w:sz w:val="16"/>
              </w:rPr>
              <w:t>$3,881,611.56</w:t>
            </w:r>
          </w:p>
        </w:tc>
        <w:tc>
          <w:tcPr>
            <w:tcW w:type="dxa" w:w="125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304"/>
          </w:tcPr>
          <w:p>
            <w:pPr>
              <w:spacing w:after="0"/>
              <w:jc w:val="left"/>
            </w:pPr>
            <w:r>
              <w:rPr>
                <w:sz w:val="16"/>
              </w:rPr>
              <w:t>Emergency</w:t>
            </w:r>
          </w:p>
        </w:tc>
        <w:tc>
          <w:tcPr>
            <w:tcW w:type="dxa" w:w="2802"/>
          </w:tcPr>
          <w:p>
            <w:pPr>
              <w:spacing w:after="0"/>
              <w:jc w:val="left"/>
            </w:pPr>
            <w:r>
              <w:rPr>
                <w:sz w:val="16"/>
              </w:rPr>
              <w:t>HURRICANE SANDY</w:t>
            </w:r>
          </w:p>
        </w:tc>
        <w:tc>
          <w:tcPr>
            <w:tcW w:type="dxa" w:w="3354"/>
          </w:tcPr>
          <w:p>
            <w:pPr>
              <w:spacing w:after="0"/>
              <w:jc w:val="left"/>
            </w:pPr>
            <w:r>
              <w:rPr>
                <w:sz w:val="16"/>
              </w:rPr>
              <w:t>Hurricane</w:t>
            </w:r>
          </w:p>
        </w:tc>
        <w:tc>
          <w:tcPr>
            <w:tcW w:type="dxa" w:w="1404"/>
          </w:tcPr>
          <w:p>
            <w:pPr>
              <w:spacing w:after="0"/>
              <w:jc w:val="right"/>
            </w:pPr>
            <w:r>
              <w:rPr>
                <w:sz w:val="16"/>
              </w:rPr>
              <w:t>none found</w:t>
            </w:r>
          </w:p>
        </w:tc>
        <w:tc>
          <w:tcPr>
            <w:tcW w:type="dxa" w:w="125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304"/>
          </w:tcPr>
          <w:p>
            <w:pPr>
              <w:spacing w:after="0"/>
              <w:jc w:val="left"/>
            </w:pPr>
            <w:r>
              <w:rPr>
                <w:sz w:val="16"/>
              </w:rPr>
              <w:t>Major disaster</w:t>
            </w:r>
          </w:p>
        </w:tc>
        <w:tc>
          <w:tcPr>
            <w:tcW w:type="dxa" w:w="2802"/>
          </w:tcPr>
          <w:p>
            <w:pPr>
              <w:spacing w:after="0"/>
              <w:jc w:val="left"/>
            </w:pPr>
            <w:r>
              <w:rPr>
                <w:sz w:val="16"/>
              </w:rPr>
              <w:t>SEVERE STORMS AND STRAIGHT-LINE WINDS</w:t>
            </w:r>
          </w:p>
        </w:tc>
        <w:tc>
          <w:tcPr>
            <w:tcW w:type="dxa" w:w="3354"/>
          </w:tcPr>
          <w:p>
            <w:pPr>
              <w:spacing w:after="0"/>
              <w:jc w:val="left"/>
            </w:pPr>
            <w:r>
              <w:rPr>
                <w:sz w:val="16"/>
              </w:rPr>
              <w:t>Strong Wind</w:t>
            </w:r>
          </w:p>
        </w:tc>
        <w:tc>
          <w:tcPr>
            <w:tcW w:type="dxa" w:w="1404"/>
          </w:tcPr>
          <w:p>
            <w:pPr>
              <w:spacing w:after="0"/>
              <w:jc w:val="right"/>
            </w:pPr>
            <w:r>
              <w:rPr>
                <w:sz w:val="16"/>
              </w:rPr>
              <w:t>$137,917.92</w:t>
            </w:r>
          </w:p>
        </w:tc>
        <w:tc>
          <w:tcPr>
            <w:tcW w:type="dxa" w:w="125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304"/>
          </w:tcPr>
          <w:p>
            <w:pPr>
              <w:spacing w:after="0"/>
              <w:jc w:val="left"/>
            </w:pPr>
            <w:r>
              <w:rPr>
                <w:sz w:val="16"/>
              </w:rPr>
              <w:t>Emergency</w:t>
            </w:r>
          </w:p>
        </w:tc>
        <w:tc>
          <w:tcPr>
            <w:tcW w:type="dxa" w:w="2802"/>
          </w:tcPr>
          <w:p>
            <w:pPr>
              <w:spacing w:after="0"/>
              <w:jc w:val="left"/>
            </w:pPr>
            <w:r>
              <w:rPr>
                <w:sz w:val="16"/>
              </w:rPr>
              <w:t>SEVERE STORMS</w:t>
            </w:r>
          </w:p>
        </w:tc>
        <w:tc>
          <w:tcPr>
            <w:tcW w:type="dxa" w:w="3354"/>
          </w:tcPr>
          <w:p>
            <w:pPr>
              <w:spacing w:after="0"/>
              <w:jc w:val="left"/>
            </w:pPr>
            <w:r>
              <w:rPr>
                <w:sz w:val="16"/>
              </w:rPr>
              <w:t>Hazard not mapped (severe storm title names no single hazard); not counted</w:t>
            </w:r>
          </w:p>
        </w:tc>
        <w:tc>
          <w:tcPr>
            <w:tcW w:type="dxa" w:w="1404"/>
          </w:tcPr>
          <w:p>
            <w:pPr>
              <w:spacing w:after="0"/>
              <w:jc w:val="right"/>
            </w:pPr>
            <w:r>
              <w:rPr>
                <w:sz w:val="16"/>
              </w:rPr>
              <w:t>none found</w:t>
            </w:r>
          </w:p>
        </w:tc>
        <w:tc>
          <w:tcPr>
            <w:tcW w:type="dxa" w:w="1250"/>
          </w:tcPr>
          <w:p>
            <w:pPr>
              <w:spacing w:after="0"/>
              <w:jc w:val="left"/>
            </w:pPr>
          </w:p>
        </w:tc>
        <w:tc>
          <w:tcPr>
            <w:tcW w:type="dxa" w:w="887"/>
          </w:tcPr>
          <w:p>
            <w:pPr>
              <w:spacing w:after="0"/>
              <w:jc w:val="left"/>
            </w:pPr>
            <w:r>
              <w:rPr>
                <w:sz w:val="16"/>
              </w:rPr>
              <w:t>same incident as DR-4071</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304"/>
          </w:tcPr>
          <w:p>
            <w:pPr>
              <w:spacing w:after="0"/>
              <w:jc w:val="left"/>
            </w:pPr>
            <w:r>
              <w:rPr>
                <w:sz w:val="16"/>
              </w:rPr>
              <w:t>Emergency</w:t>
            </w:r>
          </w:p>
        </w:tc>
        <w:tc>
          <w:tcPr>
            <w:tcW w:type="dxa" w:w="2802"/>
          </w:tcPr>
          <w:p>
            <w:pPr>
              <w:spacing w:after="0"/>
              <w:jc w:val="left"/>
            </w:pPr>
            <w:r>
              <w:rPr>
                <w:sz w:val="16"/>
              </w:rPr>
              <w:t>HURRICANE KATRINA EVACUATION</w:t>
            </w:r>
          </w:p>
        </w:tc>
        <w:tc>
          <w:tcPr>
            <w:tcW w:type="dxa" w:w="3354"/>
          </w:tcPr>
          <w:p>
            <w:pPr>
              <w:spacing w:after="0"/>
              <w:jc w:val="left"/>
            </w:pPr>
            <w:r>
              <w:rPr>
                <w:sz w:val="16"/>
              </w:rPr>
              <w:t>Hurricane: evacuation support, not a local hazard event; not counted</w:t>
            </w:r>
          </w:p>
        </w:tc>
        <w:tc>
          <w:tcPr>
            <w:tcW w:type="dxa" w:w="1404"/>
          </w:tcPr>
          <w:p>
            <w:pPr>
              <w:spacing w:after="0"/>
              <w:jc w:val="right"/>
            </w:pPr>
            <w:r>
              <w:rPr>
                <w:sz w:val="16"/>
              </w:rPr>
              <w:t>none found</w:t>
            </w:r>
          </w:p>
        </w:tc>
        <w:tc>
          <w:tcPr>
            <w:tcW w:type="dxa" w:w="125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304"/>
          </w:tcPr>
          <w:p>
            <w:pPr>
              <w:spacing w:after="0"/>
              <w:jc w:val="left"/>
            </w:pPr>
            <w:r>
              <w:rPr>
                <w:sz w:val="16"/>
              </w:rPr>
              <w:t>Major disaster</w:t>
            </w:r>
          </w:p>
        </w:tc>
        <w:tc>
          <w:tcPr>
            <w:tcW w:type="dxa" w:w="2802"/>
          </w:tcPr>
          <w:p>
            <w:pPr>
              <w:spacing w:after="0"/>
              <w:jc w:val="left"/>
            </w:pPr>
            <w:r>
              <w:rPr>
                <w:sz w:val="16"/>
              </w:rPr>
              <w:t>SEVERE STORMS, FLOODING, AND LANDSLIDES</w:t>
            </w:r>
          </w:p>
        </w:tc>
        <w:tc>
          <w:tcPr>
            <w:tcW w:type="dxa" w:w="3354"/>
          </w:tcPr>
          <w:p>
            <w:pPr>
              <w:spacing w:after="0"/>
              <w:jc w:val="left"/>
            </w:pPr>
            <w:r>
              <w:rPr>
                <w:sz w:val="16"/>
              </w:rPr>
              <w:t>Inland Flooding; Landslide</w:t>
            </w:r>
          </w:p>
        </w:tc>
        <w:tc>
          <w:tcPr>
            <w:tcW w:type="dxa" w:w="1404"/>
          </w:tcPr>
          <w:p>
            <w:pPr>
              <w:spacing w:after="0"/>
              <w:jc w:val="right"/>
            </w:pPr>
            <w:r>
              <w:rPr>
                <w:sz w:val="16"/>
              </w:rPr>
              <w:t>none found</w:t>
            </w:r>
          </w:p>
        </w:tc>
        <w:tc>
          <w:tcPr>
            <w:tcW w:type="dxa" w:w="125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304"/>
          </w:tcPr>
          <w:p>
            <w:pPr>
              <w:spacing w:after="0"/>
              <w:jc w:val="left"/>
            </w:pPr>
            <w:r>
              <w:rPr>
                <w:sz w:val="16"/>
              </w:rPr>
              <w:t>Major disaster</w:t>
            </w:r>
          </w:p>
        </w:tc>
        <w:tc>
          <w:tcPr>
            <w:tcW w:type="dxa" w:w="2802"/>
          </w:tcPr>
          <w:p>
            <w:pPr>
              <w:spacing w:after="0"/>
              <w:jc w:val="left"/>
            </w:pPr>
            <w:r>
              <w:rPr>
                <w:sz w:val="16"/>
              </w:rPr>
              <w:t>SEVERE WINTER STORM, RECORD/NEAR RECORD SNOW, HEAVY RAINS, FLOODING AND LANDSLIDES</w:t>
            </w:r>
          </w:p>
        </w:tc>
        <w:tc>
          <w:tcPr>
            <w:tcW w:type="dxa" w:w="3354"/>
          </w:tcPr>
          <w:p>
            <w:pPr>
              <w:spacing w:after="0"/>
              <w:jc w:val="left"/>
            </w:pPr>
            <w:r>
              <w:rPr>
                <w:sz w:val="16"/>
              </w:rPr>
              <w:t>Inland Flooding; Landslide; Winter Weather</w:t>
            </w:r>
          </w:p>
        </w:tc>
        <w:tc>
          <w:tcPr>
            <w:tcW w:type="dxa" w:w="1404"/>
          </w:tcPr>
          <w:p>
            <w:pPr>
              <w:spacing w:after="0"/>
              <w:jc w:val="right"/>
            </w:pPr>
            <w:r>
              <w:rPr>
                <w:sz w:val="16"/>
              </w:rPr>
              <w:t>none found</w:t>
            </w:r>
          </w:p>
        </w:tc>
        <w:tc>
          <w:tcPr>
            <w:tcW w:type="dxa" w:w="125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304"/>
          </w:tcPr>
          <w:p>
            <w:pPr>
              <w:spacing w:after="0"/>
              <w:jc w:val="left"/>
            </w:pPr>
            <w:r>
              <w:rPr>
                <w:sz w:val="16"/>
              </w:rPr>
              <w:t>Major disaster</w:t>
            </w:r>
          </w:p>
        </w:tc>
        <w:tc>
          <w:tcPr>
            <w:tcW w:type="dxa" w:w="2802"/>
          </w:tcPr>
          <w:p>
            <w:pPr>
              <w:spacing w:after="0"/>
              <w:jc w:val="left"/>
            </w:pPr>
            <w:r>
              <w:rPr>
                <w:sz w:val="16"/>
              </w:rPr>
              <w:t>FLOODING</w:t>
            </w:r>
          </w:p>
        </w:tc>
        <w:tc>
          <w:tcPr>
            <w:tcW w:type="dxa" w:w="3354"/>
          </w:tcPr>
          <w:p>
            <w:pPr>
              <w:spacing w:after="0"/>
              <w:jc w:val="left"/>
            </w:pPr>
            <w:r>
              <w:rPr>
                <w:sz w:val="16"/>
              </w:rPr>
              <w:t>Inland Flooding (primary); also designated: Landslide</w:t>
            </w:r>
          </w:p>
        </w:tc>
        <w:tc>
          <w:tcPr>
            <w:tcW w:type="dxa" w:w="1404"/>
          </w:tcPr>
          <w:p>
            <w:pPr>
              <w:spacing w:after="0"/>
              <w:jc w:val="right"/>
            </w:pPr>
            <w:r>
              <w:rPr>
                <w:sz w:val="16"/>
              </w:rPr>
              <w:t>none found</w:t>
            </w:r>
          </w:p>
        </w:tc>
        <w:tc>
          <w:tcPr>
            <w:tcW w:type="dxa" w:w="125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304"/>
          </w:tcPr>
          <w:p>
            <w:pPr>
              <w:spacing w:after="0"/>
              <w:jc w:val="left"/>
            </w:pPr>
            <w:r>
              <w:rPr>
                <w:sz w:val="16"/>
              </w:rPr>
              <w:t>Major disaster</w:t>
            </w:r>
          </w:p>
        </w:tc>
        <w:tc>
          <w:tcPr>
            <w:tcW w:type="dxa" w:w="2802"/>
          </w:tcPr>
          <w:p>
            <w:pPr>
              <w:spacing w:after="0"/>
              <w:jc w:val="left"/>
            </w:pPr>
            <w:r>
              <w:rPr>
                <w:sz w:val="16"/>
              </w:rPr>
              <w:t>BLIZZARD OF 96 (SEVERE SNOW STORM)</w:t>
            </w:r>
          </w:p>
        </w:tc>
        <w:tc>
          <w:tcPr>
            <w:tcW w:type="dxa" w:w="3354"/>
          </w:tcPr>
          <w:p>
            <w:pPr>
              <w:spacing w:after="0"/>
              <w:jc w:val="left"/>
            </w:pPr>
            <w:r>
              <w:rPr>
                <w:sz w:val="16"/>
              </w:rPr>
              <w:t>Winter Weather</w:t>
            </w:r>
          </w:p>
        </w:tc>
        <w:tc>
          <w:tcPr>
            <w:tcW w:type="dxa" w:w="1404"/>
          </w:tcPr>
          <w:p>
            <w:pPr>
              <w:spacing w:after="0"/>
              <w:jc w:val="right"/>
            </w:pPr>
            <w:r>
              <w:rPr>
                <w:sz w:val="16"/>
              </w:rPr>
              <w:t>none found</w:t>
            </w:r>
          </w:p>
        </w:tc>
        <w:tc>
          <w:tcPr>
            <w:tcW w:type="dxa" w:w="125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304"/>
          </w:tcPr>
          <w:p>
            <w:pPr>
              <w:spacing w:after="0"/>
              <w:jc w:val="left"/>
            </w:pPr>
            <w:r>
              <w:rPr>
                <w:sz w:val="16"/>
              </w:rPr>
              <w:t>Emergency</w:t>
            </w:r>
          </w:p>
        </w:tc>
        <w:tc>
          <w:tcPr>
            <w:tcW w:type="dxa" w:w="2802"/>
          </w:tcPr>
          <w:p>
            <w:pPr>
              <w:spacing w:after="0"/>
              <w:jc w:val="left"/>
            </w:pPr>
            <w:r>
              <w:rPr>
                <w:sz w:val="16"/>
              </w:rPr>
              <w:t>SEVERE SNOWFALL &amp; WINTER STORM</w:t>
            </w:r>
          </w:p>
        </w:tc>
        <w:tc>
          <w:tcPr>
            <w:tcW w:type="dxa" w:w="3354"/>
          </w:tcPr>
          <w:p>
            <w:pPr>
              <w:spacing w:after="0"/>
              <w:jc w:val="left"/>
            </w:pPr>
            <w:r>
              <w:rPr>
                <w:sz w:val="16"/>
              </w:rPr>
              <w:t>Winter Weather</w:t>
            </w:r>
          </w:p>
        </w:tc>
        <w:tc>
          <w:tcPr>
            <w:tcW w:type="dxa" w:w="1404"/>
          </w:tcPr>
          <w:p>
            <w:pPr>
              <w:spacing w:after="0"/>
              <w:jc w:val="right"/>
            </w:pPr>
            <w:r>
              <w:rPr>
                <w:sz w:val="16"/>
              </w:rPr>
              <w:t>none found</w:t>
            </w:r>
          </w:p>
        </w:tc>
        <w:tc>
          <w:tcPr>
            <w:tcW w:type="dxa" w:w="125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304"/>
          </w:tcPr>
          <w:p>
            <w:pPr>
              <w:spacing w:after="0"/>
              <w:jc w:val="left"/>
            </w:pPr>
            <w:r>
              <w:rPr>
                <w:sz w:val="16"/>
              </w:rPr>
              <w:t>Major disaster</w:t>
            </w:r>
          </w:p>
        </w:tc>
        <w:tc>
          <w:tcPr>
            <w:tcW w:type="dxa" w:w="2802"/>
          </w:tcPr>
          <w:p>
            <w:pPr>
              <w:spacing w:after="0"/>
              <w:jc w:val="left"/>
            </w:pPr>
            <w:r>
              <w:rPr>
                <w:sz w:val="16"/>
              </w:rPr>
              <w:t>SEVERE STORMS &amp; FLOODING</w:t>
            </w:r>
          </w:p>
        </w:tc>
        <w:tc>
          <w:tcPr>
            <w:tcW w:type="dxa" w:w="3354"/>
          </w:tcPr>
          <w:p>
            <w:pPr>
              <w:spacing w:after="0"/>
              <w:jc w:val="left"/>
            </w:pPr>
            <w:r>
              <w:rPr>
                <w:sz w:val="16"/>
              </w:rPr>
              <w:t>Inland Flooding</w:t>
            </w:r>
          </w:p>
        </w:tc>
        <w:tc>
          <w:tcPr>
            <w:tcW w:type="dxa" w:w="1404"/>
          </w:tcPr>
          <w:p>
            <w:pPr>
              <w:spacing w:after="0"/>
              <w:jc w:val="right"/>
            </w:pPr>
            <w:r>
              <w:rPr>
                <w:sz w:val="16"/>
              </w:rPr>
              <w:t>none found</w:t>
            </w:r>
          </w:p>
        </w:tc>
        <w:tc>
          <w:tcPr>
            <w:tcW w:type="dxa" w:w="125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1977-08-24</w:t>
            </w:r>
          </w:p>
        </w:tc>
        <w:tc>
          <w:tcPr>
            <w:tcW w:type="dxa" w:w="1037"/>
          </w:tcPr>
          <w:p>
            <w:pPr>
              <w:spacing w:after="0"/>
              <w:jc w:val="left"/>
            </w:pPr>
            <w:r>
              <w:rPr>
                <w:sz w:val="16"/>
              </w:rPr>
              <w:t>1977-08-24</w:t>
            </w:r>
          </w:p>
        </w:tc>
        <w:tc>
          <w:tcPr>
            <w:tcW w:type="dxa" w:w="1037"/>
          </w:tcPr>
          <w:p>
            <w:pPr>
              <w:spacing w:after="0"/>
              <w:jc w:val="left"/>
            </w:pPr>
            <w:r>
              <w:rPr>
                <w:sz w:val="16"/>
              </w:rPr>
              <w:t>EM-3051-WV</w:t>
            </w:r>
          </w:p>
        </w:tc>
        <w:tc>
          <w:tcPr>
            <w:tcW w:type="dxa" w:w="1304"/>
          </w:tcPr>
          <w:p>
            <w:pPr>
              <w:spacing w:after="0"/>
              <w:jc w:val="left"/>
            </w:pPr>
            <w:r>
              <w:rPr>
                <w:sz w:val="16"/>
              </w:rPr>
              <w:t>Emergency</w:t>
            </w:r>
          </w:p>
        </w:tc>
        <w:tc>
          <w:tcPr>
            <w:tcW w:type="dxa" w:w="2802"/>
          </w:tcPr>
          <w:p>
            <w:pPr>
              <w:spacing w:after="0"/>
              <w:jc w:val="left"/>
            </w:pPr>
            <w:r>
              <w:rPr>
                <w:sz w:val="16"/>
              </w:rPr>
              <w:t>DROUGHT</w:t>
            </w:r>
          </w:p>
        </w:tc>
        <w:tc>
          <w:tcPr>
            <w:tcW w:type="dxa" w:w="3354"/>
          </w:tcPr>
          <w:p>
            <w:pPr>
              <w:spacing w:after="0"/>
              <w:jc w:val="left"/>
            </w:pPr>
            <w:r>
              <w:rPr>
                <w:sz w:val="16"/>
              </w:rPr>
              <w:t>Drought</w:t>
            </w:r>
          </w:p>
        </w:tc>
        <w:tc>
          <w:tcPr>
            <w:tcW w:type="dxa" w:w="1404"/>
          </w:tcPr>
          <w:p>
            <w:pPr>
              <w:spacing w:after="0"/>
              <w:jc w:val="right"/>
            </w:pPr>
            <w:r>
              <w:rPr>
                <w:sz w:val="16"/>
              </w:rPr>
              <w:t>none found</w:t>
            </w:r>
          </w:p>
        </w:tc>
        <w:tc>
          <w:tcPr>
            <w:tcW w:type="dxa" w:w="125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1977-01-19</w:t>
            </w:r>
          </w:p>
        </w:tc>
        <w:tc>
          <w:tcPr>
            <w:tcW w:type="dxa" w:w="1037"/>
          </w:tcPr>
          <w:p>
            <w:pPr>
              <w:spacing w:after="0"/>
              <w:jc w:val="left"/>
            </w:pPr>
            <w:r>
              <w:rPr>
                <w:sz w:val="16"/>
              </w:rPr>
              <w:t>1977-01-19</w:t>
            </w:r>
          </w:p>
        </w:tc>
        <w:tc>
          <w:tcPr>
            <w:tcW w:type="dxa" w:w="1037"/>
          </w:tcPr>
          <w:p>
            <w:pPr>
              <w:spacing w:after="0"/>
              <w:jc w:val="left"/>
            </w:pPr>
            <w:r>
              <w:rPr>
                <w:sz w:val="16"/>
              </w:rPr>
              <w:t>EM-3021-WV</w:t>
            </w:r>
          </w:p>
        </w:tc>
        <w:tc>
          <w:tcPr>
            <w:tcW w:type="dxa" w:w="1304"/>
          </w:tcPr>
          <w:p>
            <w:pPr>
              <w:spacing w:after="0"/>
              <w:jc w:val="left"/>
            </w:pPr>
            <w:r>
              <w:rPr>
                <w:sz w:val="16"/>
              </w:rPr>
              <w:t>Emergency</w:t>
            </w:r>
          </w:p>
        </w:tc>
        <w:tc>
          <w:tcPr>
            <w:tcW w:type="dxa" w:w="2802"/>
          </w:tcPr>
          <w:p>
            <w:pPr>
              <w:spacing w:after="0"/>
              <w:jc w:val="left"/>
            </w:pPr>
            <w:r>
              <w:rPr>
                <w:sz w:val="16"/>
              </w:rPr>
              <w:t>DROUGHT</w:t>
            </w:r>
          </w:p>
        </w:tc>
        <w:tc>
          <w:tcPr>
            <w:tcW w:type="dxa" w:w="3354"/>
          </w:tcPr>
          <w:p>
            <w:pPr>
              <w:spacing w:after="0"/>
              <w:jc w:val="left"/>
            </w:pPr>
            <w:r>
              <w:rPr>
                <w:sz w:val="16"/>
              </w:rPr>
              <w:t>Drought</w:t>
            </w:r>
          </w:p>
        </w:tc>
        <w:tc>
          <w:tcPr>
            <w:tcW w:type="dxa" w:w="1404"/>
          </w:tcPr>
          <w:p>
            <w:pPr>
              <w:spacing w:after="0"/>
              <w:jc w:val="right"/>
            </w:pPr>
            <w:r>
              <w:rPr>
                <w:sz w:val="16"/>
              </w:rPr>
              <w:t>none found</w:t>
            </w:r>
          </w:p>
        </w:tc>
        <w:tc>
          <w:tcPr>
            <w:tcW w:type="dxa" w:w="125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1972-07-03</w:t>
            </w:r>
          </w:p>
        </w:tc>
        <w:tc>
          <w:tcPr>
            <w:tcW w:type="dxa" w:w="1037"/>
          </w:tcPr>
          <w:p>
            <w:pPr>
              <w:spacing w:after="0"/>
              <w:jc w:val="left"/>
            </w:pPr>
            <w:r>
              <w:rPr>
                <w:sz w:val="16"/>
              </w:rPr>
              <w:t>1972-07-03</w:t>
            </w:r>
          </w:p>
        </w:tc>
        <w:tc>
          <w:tcPr>
            <w:tcW w:type="dxa" w:w="1037"/>
          </w:tcPr>
          <w:p>
            <w:pPr>
              <w:spacing w:after="0"/>
              <w:jc w:val="left"/>
            </w:pPr>
            <w:r>
              <w:rPr>
                <w:sz w:val="16"/>
              </w:rPr>
              <w:t>DR-344-WV</w:t>
            </w:r>
          </w:p>
        </w:tc>
        <w:tc>
          <w:tcPr>
            <w:tcW w:type="dxa" w:w="1304"/>
          </w:tcPr>
          <w:p>
            <w:pPr>
              <w:spacing w:after="0"/>
              <w:jc w:val="left"/>
            </w:pPr>
            <w:r>
              <w:rPr>
                <w:sz w:val="16"/>
              </w:rPr>
              <w:t>Major disaster</w:t>
            </w:r>
          </w:p>
        </w:tc>
        <w:tc>
          <w:tcPr>
            <w:tcW w:type="dxa" w:w="2802"/>
          </w:tcPr>
          <w:p>
            <w:pPr>
              <w:spacing w:after="0"/>
              <w:jc w:val="left"/>
            </w:pPr>
            <w:r>
              <w:rPr>
                <w:sz w:val="16"/>
              </w:rPr>
              <w:t>TROPICAL STORM AGNES</w:t>
            </w:r>
          </w:p>
        </w:tc>
        <w:tc>
          <w:tcPr>
            <w:tcW w:type="dxa" w:w="3354"/>
          </w:tcPr>
          <w:p>
            <w:pPr>
              <w:spacing w:after="0"/>
              <w:jc w:val="left"/>
            </w:pPr>
            <w:r>
              <w:rPr>
                <w:sz w:val="16"/>
              </w:rPr>
              <w:t>Inland Flooding (primary); also designated: Hurricane</w:t>
            </w:r>
          </w:p>
        </w:tc>
        <w:tc>
          <w:tcPr>
            <w:tcW w:type="dxa" w:w="1404"/>
          </w:tcPr>
          <w:p>
            <w:pPr>
              <w:spacing w:after="0"/>
              <w:jc w:val="right"/>
            </w:pPr>
            <w:r>
              <w:rPr>
                <w:sz w:val="16"/>
              </w:rPr>
              <w:t>none found</w:t>
            </w:r>
          </w:p>
        </w:tc>
        <w:tc>
          <w:tcPr>
            <w:tcW w:type="dxa" w:w="125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304"/>
          </w:tcPr>
          <w:p>
            <w:pPr>
              <w:spacing w:after="0"/>
              <w:jc w:val="left"/>
            </w:pPr>
            <w:r>
              <w:rPr>
                <w:sz w:val="16"/>
              </w:rPr>
              <w:t>Major disaster</w:t>
            </w:r>
          </w:p>
        </w:tc>
        <w:tc>
          <w:tcPr>
            <w:tcW w:type="dxa" w:w="2802"/>
          </w:tcPr>
          <w:p>
            <w:pPr>
              <w:spacing w:after="0"/>
              <w:jc w:val="left"/>
            </w:pPr>
            <w:r>
              <w:rPr>
                <w:sz w:val="16"/>
              </w:rPr>
              <w:t>FLOODING</w:t>
            </w:r>
          </w:p>
        </w:tc>
        <w:tc>
          <w:tcPr>
            <w:tcW w:type="dxa" w:w="3354"/>
          </w:tcPr>
          <w:p>
            <w:pPr>
              <w:spacing w:after="0"/>
              <w:jc w:val="left"/>
            </w:pPr>
            <w:r>
              <w:rPr>
                <w:sz w:val="16"/>
              </w:rPr>
              <w:t>Inland Flooding</w:t>
            </w:r>
          </w:p>
        </w:tc>
        <w:tc>
          <w:tcPr>
            <w:tcW w:type="dxa" w:w="1404"/>
          </w:tcPr>
          <w:p>
            <w:pPr>
              <w:spacing w:after="0"/>
              <w:jc w:val="right"/>
            </w:pPr>
            <w:r>
              <w:rPr>
                <w:sz w:val="16"/>
              </w:rPr>
              <w:t>none found</w:t>
            </w:r>
          </w:p>
        </w:tc>
        <w:tc>
          <w:tcPr>
            <w:tcW w:type="dxa" w:w="1250"/>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$5,593.89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593.89"/>
        <w:tblDescription w:val="Hazard Plain table b1d_pa_other"/>
      </w:tblPr>
      <w:tblGrid>
        <w:gridCol w:w="1882"/>
        <w:gridCol w:w="1882"/>
        <w:gridCol w:w="5610"/>
        <w:gridCol w:w="3017"/>
        <w:gridCol w:w="1720"/>
      </w:tblGrid>
      <w:tr>
        <w:trPr>
          <w:cantSplit/>
          <w:tblHeader/>
        </w:trPr>
        <w:tc>
          <w:tcPr>
            <w:tcW w:type="dxa" w:w="1882"/>
            <w:shd w:val="clear" w:color="auto" w:fill="E8E8E8"/>
          </w:tcPr>
          <w:p>
            <w:pPr>
              <w:spacing w:after="0"/>
              <w:jc w:val="left"/>
            </w:pPr>
            <w:r>
              <w:rPr>
                <w:b/>
                <w:sz w:val="16"/>
              </w:rPr>
              <w:t>FEMA number</w:t>
            </w:r>
          </w:p>
        </w:tc>
        <w:tc>
          <w:tcPr>
            <w:tcW w:type="dxa" w:w="1882"/>
            <w:shd w:val="clear" w:color="auto" w:fill="E8E8E8"/>
          </w:tcPr>
          <w:p>
            <w:pPr>
              <w:spacing w:after="0"/>
              <w:jc w:val="left"/>
            </w:pPr>
            <w:r>
              <w:rPr>
                <w:b/>
                <w:sz w:val="16"/>
              </w:rPr>
              <w:t>Declared</w:t>
            </w:r>
          </w:p>
        </w:tc>
        <w:tc>
          <w:tcPr>
            <w:tcW w:type="dxa" w:w="5610"/>
            <w:shd w:val="clear" w:color="auto" w:fill="E8E8E8"/>
          </w:tcPr>
          <w:p>
            <w:pPr>
              <w:spacing w:after="0"/>
              <w:jc w:val="left"/>
            </w:pPr>
            <w:r>
              <w:rPr>
                <w:b/>
                <w:sz w:val="16"/>
              </w:rPr>
              <w:t>Title</w:t>
            </w:r>
          </w:p>
        </w:tc>
        <w:tc>
          <w:tcPr>
            <w:tcW w:type="dxa" w:w="3017"/>
            <w:shd w:val="clear" w:color="auto" w:fill="E8E8E8"/>
          </w:tcPr>
          <w:p>
            <w:pPr>
              <w:spacing w:after="0"/>
              <w:jc w:val="left"/>
            </w:pPr>
            <w:r>
              <w:rPr>
                <w:b/>
                <w:sz w:val="16"/>
              </w:rPr>
              <w:t>Applicant</w:t>
            </w:r>
          </w:p>
        </w:tc>
        <w:tc>
          <w:tcPr>
            <w:tcW w:type="dxa" w:w="17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82"/>
          </w:tcPr>
          <w:p>
            <w:pPr>
              <w:spacing w:after="0"/>
              <w:jc w:val="left"/>
            </w:pPr>
            <w:r>
              <w:rPr>
                <w:sz w:val="16"/>
              </w:rPr>
              <w:t>DR-1881-WV</w:t>
            </w:r>
          </w:p>
        </w:tc>
        <w:tc>
          <w:tcPr>
            <w:tcW w:type="dxa" w:w="1882"/>
          </w:tcPr>
          <w:p>
            <w:pPr>
              <w:spacing w:after="0"/>
              <w:jc w:val="left"/>
            </w:pPr>
            <w:r>
              <w:rPr>
                <w:sz w:val="16"/>
              </w:rPr>
              <w:t>2010-03-02</w:t>
            </w:r>
          </w:p>
        </w:tc>
        <w:tc>
          <w:tcPr>
            <w:tcW w:type="dxa" w:w="5610"/>
          </w:tcPr>
          <w:p>
            <w:pPr>
              <w:spacing w:after="0"/>
              <w:jc w:val="left"/>
            </w:pPr>
            <w:r>
              <w:rPr>
                <w:sz w:val="16"/>
              </w:rPr>
              <w:t>SEVERE WINTER STORM AND SNOWSTORM</w:t>
            </w:r>
          </w:p>
        </w:tc>
        <w:tc>
          <w:tcPr>
            <w:tcW w:type="dxa" w:w="3017"/>
          </w:tcPr>
          <w:p>
            <w:pPr>
              <w:spacing w:after="0"/>
              <w:jc w:val="left"/>
            </w:pPr>
            <w:r>
              <w:rPr>
                <w:sz w:val="16"/>
              </w:rPr>
              <w:t>Alderson, Town of</w:t>
            </w:r>
          </w:p>
        </w:tc>
        <w:tc>
          <w:tcPr>
            <w:tcW w:type="dxa" w:w="1720"/>
          </w:tcPr>
          <w:p>
            <w:pPr>
              <w:spacing w:after="0"/>
              <w:jc w:val="right"/>
            </w:pPr>
            <w:r>
              <w:rPr>
                <w:sz w:val="16"/>
              </w:rPr>
              <w:t>$5,593.89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12</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45</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5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96</w:t>
            </w:r>
          </w:p>
        </w:tc>
        <w:tc>
          <w:tcPr>
            <w:tcW w:type="dxa" w:w="1422"/>
          </w:tcPr>
          <w:p>
            <w:pPr>
              <w:spacing w:after="0"/>
              <w:jc w:val="right"/>
            </w:pPr>
            <w:r>
              <w:rPr>
                <w:sz w:val="16"/>
              </w:rPr>
              <w:t>9</w:t>
            </w:r>
          </w:p>
        </w:tc>
        <w:tc>
          <w:tcPr>
            <w:tcW w:type="dxa" w:w="1356"/>
          </w:tcPr>
          <w:p>
            <w:pPr>
              <w:spacing w:after="0"/>
              <w:jc w:val="right"/>
            </w:pPr>
            <w:r>
              <w:rPr>
                <w:sz w:val="16"/>
              </w:rPr>
              <w:t>6</w:t>
            </w:r>
          </w:p>
        </w:tc>
        <w:tc>
          <w:tcPr>
            <w:tcW w:type="dxa" w:w="963"/>
          </w:tcPr>
          <w:p>
            <w:pPr>
              <w:spacing w:after="0"/>
              <w:jc w:val="right"/>
            </w:pPr>
            <w:r>
              <w:rPr>
                <w:sz w:val="16"/>
              </w:rPr>
              <w:t>15</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57</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5"/>
        <w:gridCol w:w="3060"/>
        <w:gridCol w:w="1561"/>
        <w:gridCol w:w="1147"/>
        <w:gridCol w:w="1889"/>
        <w:gridCol w:w="648"/>
        <w:gridCol w:w="3405"/>
      </w:tblGrid>
      <w:tr>
        <w:trPr>
          <w:cantSplit/>
          <w:tblHeader/>
        </w:trPr>
        <w:tc>
          <w:tcPr>
            <w:tcW w:type="dxa" w:w="1037"/>
            <w:shd w:val="clear" w:color="auto" w:fill="E8E8E8"/>
          </w:tcPr>
          <w:p>
            <w:pPr>
              <w:spacing w:after="0"/>
              <w:jc w:val="left"/>
            </w:pPr>
            <w:r>
              <w:rPr>
                <w:b/>
                <w:sz w:val="16"/>
              </w:rPr>
              <w:t>Date</w:t>
            </w:r>
          </w:p>
        </w:tc>
        <w:tc>
          <w:tcPr>
            <w:tcW w:type="dxa" w:w="1365"/>
            <w:shd w:val="clear" w:color="auto" w:fill="E8E8E8"/>
          </w:tcPr>
          <w:p>
            <w:pPr>
              <w:spacing w:after="0"/>
              <w:jc w:val="left"/>
            </w:pPr>
            <w:r>
              <w:rPr>
                <w:b/>
                <w:sz w:val="16"/>
              </w:rPr>
              <w:t>Event type</w:t>
            </w:r>
          </w:p>
        </w:tc>
        <w:tc>
          <w:tcPr>
            <w:tcW w:type="dxa" w:w="3060"/>
            <w:shd w:val="clear" w:color="auto" w:fill="E8E8E8"/>
          </w:tcPr>
          <w:p>
            <w:pPr>
              <w:spacing w:after="0"/>
              <w:jc w:val="left"/>
            </w:pPr>
            <w:r>
              <w:rPr>
                <w:b/>
                <w:sz w:val="16"/>
              </w:rPr>
              <w:t>Magnitude or extent</w:t>
            </w:r>
          </w:p>
        </w:tc>
        <w:tc>
          <w:tcPr>
            <w:tcW w:type="dxa" w:w="1561"/>
            <w:shd w:val="clear" w:color="auto" w:fill="E8E8E8"/>
          </w:tcPr>
          <w:p>
            <w:pPr>
              <w:spacing w:after="0"/>
              <w:jc w:val="left"/>
            </w:pPr>
            <w:r>
              <w:rPr>
                <w:b/>
                <w:sz w:val="16"/>
              </w:rPr>
              <w:t>Damage</w:t>
            </w:r>
          </w:p>
          <w:p>
            <w:pPr>
              <w:spacing w:after="0"/>
              <w:jc w:val="left"/>
            </w:pPr>
            <w:r>
              <w:rPr>
                <w:i/>
                <w:color w:val="555555"/>
                <w:sz w:val="14"/>
              </w:rPr>
              <w:t>nominal dollars</w:t>
            </w:r>
          </w:p>
        </w:tc>
        <w:tc>
          <w:tcPr>
            <w:tcW w:type="dxa" w:w="11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4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2020-04-13</w:t>
            </w:r>
          </w:p>
        </w:tc>
        <w:tc>
          <w:tcPr>
            <w:tcW w:type="dxa" w:w="1365"/>
          </w:tcPr>
          <w:p>
            <w:pPr>
              <w:spacing w:after="0"/>
              <w:jc w:val="left"/>
            </w:pPr>
            <w:r>
              <w:rPr>
                <w:sz w:val="16"/>
              </w:rPr>
              <w:t>High Wind</w:t>
            </w:r>
          </w:p>
        </w:tc>
        <w:tc>
          <w:tcPr>
            <w:tcW w:type="dxa" w:w="3060"/>
          </w:tcPr>
          <w:p>
            <w:pPr>
              <w:spacing w:after="0"/>
              <w:jc w:val="left"/>
            </w:pPr>
            <w:r>
              <w:rPr>
                <w:sz w:val="16"/>
              </w:rPr>
              <w:t>60 kt (69 mph) measured gust</w:t>
            </w:r>
          </w:p>
        </w:tc>
        <w:tc>
          <w:tcPr>
            <w:tcW w:type="dxa" w:w="1561"/>
          </w:tcPr>
          <w:p>
            <w:pPr>
              <w:spacing w:after="0"/>
              <w:jc w:val="left"/>
            </w:pPr>
            <w:r>
              <w:rPr>
                <w:sz w:val="16"/>
              </w:rPr>
              <w:t>$0 property; $0 crops, reported for the zone (2020 dollars)</w:t>
            </w:r>
          </w:p>
        </w:tc>
        <w:tc>
          <w:tcPr>
            <w:tcW w:type="dxa" w:w="1147"/>
          </w:tcPr>
          <w:p>
            <w:pPr>
              <w:spacing w:after="0"/>
              <w:jc w:val="right"/>
            </w:pPr>
            <w:r>
              <w:rPr>
                <w:sz w:val="16"/>
              </w:rPr>
              <w:t>0, 0</w:t>
            </w:r>
          </w:p>
        </w:tc>
        <w:tc>
          <w:tcPr>
            <w:tcW w:type="dxa" w:w="1889"/>
          </w:tcPr>
          <w:p>
            <w:pPr>
              <w:spacing w:after="0"/>
              <w:jc w:val="left"/>
            </w:pPr>
            <w:r>
              <w:rPr>
                <w:sz w:val="16"/>
              </w:rPr>
              <w:t>NWS zone WVZ044 (MONROE), zone-level: may include parts of neighboring counties</w:t>
            </w:r>
          </w:p>
        </w:tc>
        <w:tc>
          <w:tcPr>
            <w:tcW w:type="dxa" w:w="648"/>
          </w:tcPr>
          <w:p>
            <w:pPr>
              <w:spacing w:after="0"/>
              <w:jc w:val="left"/>
            </w:pPr>
          </w:p>
        </w:tc>
        <w:tc>
          <w:tcPr>
            <w:tcW w:type="dxa" w:w="340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2012-06-29</w:t>
            </w:r>
          </w:p>
        </w:tc>
        <w:tc>
          <w:tcPr>
            <w:tcW w:type="dxa" w:w="1365"/>
          </w:tcPr>
          <w:p>
            <w:pPr>
              <w:spacing w:after="0"/>
              <w:jc w:val="left"/>
            </w:pPr>
            <w:r>
              <w:rPr>
                <w:sz w:val="16"/>
              </w:rPr>
              <w:t>Thunderstorm Wind</w:t>
            </w:r>
          </w:p>
        </w:tc>
        <w:tc>
          <w:tcPr>
            <w:tcW w:type="dxa" w:w="3060"/>
          </w:tcPr>
          <w:p>
            <w:pPr>
              <w:spacing w:after="0"/>
              <w:jc w:val="left"/>
            </w:pPr>
            <w:r>
              <w:rPr>
                <w:sz w:val="16"/>
              </w:rPr>
              <w:t>65 kt (75 mph) estimated gust</w:t>
            </w:r>
          </w:p>
        </w:tc>
        <w:tc>
          <w:tcPr>
            <w:tcW w:type="dxa" w:w="1561"/>
          </w:tcPr>
          <w:p>
            <w:pPr>
              <w:spacing w:after="0"/>
              <w:jc w:val="left"/>
            </w:pPr>
            <w:r>
              <w:rPr>
                <w:sz w:val="16"/>
              </w:rPr>
              <w:t>$500,000 property; crops not reported (2012 dollars)</w:t>
            </w:r>
          </w:p>
        </w:tc>
        <w:tc>
          <w:tcPr>
            <w:tcW w:type="dxa" w:w="1147"/>
          </w:tcPr>
          <w:p>
            <w:pPr>
              <w:spacing w:after="0"/>
              <w:jc w:val="right"/>
            </w:pPr>
            <w:r>
              <w:rPr>
                <w:sz w:val="16"/>
              </w:rPr>
              <w:t>0, 1</w:t>
            </w:r>
          </w:p>
        </w:tc>
        <w:tc>
          <w:tcPr>
            <w:tcW w:type="dxa" w:w="1889"/>
          </w:tcPr>
          <w:p>
            <w:pPr>
              <w:spacing w:after="0"/>
              <w:jc w:val="left"/>
            </w:pPr>
            <w:r>
              <w:rPr>
                <w:sz w:val="16"/>
              </w:rPr>
              <w:t>JOHNSON XRDS to LINDSIDE</w:t>
            </w:r>
          </w:p>
        </w:tc>
        <w:tc>
          <w:tcPr>
            <w:tcW w:type="dxa" w:w="648"/>
          </w:tcPr>
          <w:p>
            <w:pPr>
              <w:spacing w:after="0"/>
              <w:jc w:val="left"/>
            </w:pPr>
          </w:p>
        </w:tc>
        <w:tc>
          <w:tcPr>
            <w:tcW w:type="dxa" w:w="3405"/>
          </w:tcPr>
          <w:p>
            <w:pPr>
              <w:spacing w:after="0"/>
              <w:jc w:val="left"/>
            </w:pPr>
            <w:r>
              <w:rPr>
                <w:sz w:val="16"/>
              </w:rPr>
              <w:t>deaths or injuries recorded</w:t>
            </w:r>
          </w:p>
        </w:tc>
      </w:tr>
      <w:tr>
        <w:trPr>
          <w:cantSplit/>
        </w:trPr>
        <w:tc>
          <w:tcPr>
            <w:tcW w:type="dxa" w:w="1037"/>
          </w:tcPr>
          <w:p>
            <w:pPr>
              <w:spacing w:after="0"/>
              <w:jc w:val="left"/>
            </w:pPr>
            <w:r>
              <w:rPr>
                <w:sz w:val="16"/>
              </w:rPr>
              <w:t>2011-06-28</w:t>
            </w:r>
          </w:p>
        </w:tc>
        <w:tc>
          <w:tcPr>
            <w:tcW w:type="dxa" w:w="1365"/>
          </w:tcPr>
          <w:p>
            <w:pPr>
              <w:spacing w:after="0"/>
              <w:jc w:val="left"/>
            </w:pPr>
            <w:r>
              <w:rPr>
                <w:sz w:val="16"/>
              </w:rPr>
              <w:t>Flash Flood</w:t>
            </w:r>
          </w:p>
        </w:tc>
        <w:tc>
          <w:tcPr>
            <w:tcW w:type="dxa" w:w="3060"/>
          </w:tcPr>
          <w:p>
            <w:pPr>
              <w:spacing w:after="0"/>
              <w:jc w:val="left"/>
            </w:pPr>
          </w:p>
        </w:tc>
        <w:tc>
          <w:tcPr>
            <w:tcW w:type="dxa" w:w="1561"/>
          </w:tcPr>
          <w:p>
            <w:pPr>
              <w:spacing w:after="0"/>
              <w:jc w:val="left"/>
            </w:pPr>
            <w:r>
              <w:rPr>
                <w:sz w:val="16"/>
              </w:rPr>
              <w:t>$500,000 property; $0 crops (2011 dollars)</w:t>
            </w:r>
          </w:p>
        </w:tc>
        <w:tc>
          <w:tcPr>
            <w:tcW w:type="dxa" w:w="1147"/>
          </w:tcPr>
          <w:p>
            <w:pPr>
              <w:spacing w:after="0"/>
              <w:jc w:val="right"/>
            </w:pPr>
            <w:r>
              <w:rPr>
                <w:sz w:val="16"/>
              </w:rPr>
              <w:t>0, 0</w:t>
            </w:r>
          </w:p>
        </w:tc>
        <w:tc>
          <w:tcPr>
            <w:tcW w:type="dxa" w:w="1889"/>
          </w:tcPr>
          <w:p>
            <w:pPr>
              <w:spacing w:after="0"/>
              <w:jc w:val="left"/>
            </w:pPr>
            <w:r>
              <w:rPr>
                <w:sz w:val="16"/>
              </w:rPr>
              <w:t>WILLOW BEND to LAUREL BRANCH</w:t>
            </w:r>
          </w:p>
        </w:tc>
        <w:tc>
          <w:tcPr>
            <w:tcW w:type="dxa" w:w="648"/>
          </w:tcPr>
          <w:p>
            <w:pPr>
              <w:spacing w:after="0"/>
              <w:jc w:val="left"/>
            </w:pPr>
          </w:p>
        </w:tc>
        <w:tc>
          <w:tcPr>
            <w:tcW w:type="dxa" w:w="34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2007-12-15</w:t>
            </w:r>
          </w:p>
        </w:tc>
        <w:tc>
          <w:tcPr>
            <w:tcW w:type="dxa" w:w="1365"/>
          </w:tcPr>
          <w:p>
            <w:pPr>
              <w:spacing w:after="0"/>
              <w:jc w:val="left"/>
            </w:pPr>
            <w:r>
              <w:rPr>
                <w:sz w:val="16"/>
              </w:rPr>
              <w:t>Ice Storm</w:t>
            </w:r>
          </w:p>
        </w:tc>
        <w:tc>
          <w:tcPr>
            <w:tcW w:type="dxa" w:w="3060"/>
          </w:tcPr>
          <w:p>
            <w:pPr>
              <w:spacing w:after="0"/>
              <w:jc w:val="left"/>
            </w:pPr>
          </w:p>
        </w:tc>
        <w:tc>
          <w:tcPr>
            <w:tcW w:type="dxa" w:w="1561"/>
          </w:tcPr>
          <w:p>
            <w:pPr>
              <w:spacing w:after="0"/>
              <w:jc w:val="left"/>
            </w:pPr>
            <w:r>
              <w:rPr>
                <w:sz w:val="16"/>
              </w:rPr>
              <w:t>$10,000 property; $0 crops, reported for the zone (2007 dollars)</w:t>
            </w:r>
          </w:p>
        </w:tc>
        <w:tc>
          <w:tcPr>
            <w:tcW w:type="dxa" w:w="1147"/>
          </w:tcPr>
          <w:p>
            <w:pPr>
              <w:spacing w:after="0"/>
              <w:jc w:val="right"/>
            </w:pPr>
            <w:r>
              <w:rPr>
                <w:sz w:val="16"/>
              </w:rPr>
              <w:t>0, 0</w:t>
            </w:r>
          </w:p>
        </w:tc>
        <w:tc>
          <w:tcPr>
            <w:tcW w:type="dxa" w:w="1889"/>
          </w:tcPr>
          <w:p>
            <w:pPr>
              <w:spacing w:after="0"/>
              <w:jc w:val="left"/>
            </w:pPr>
            <w:r>
              <w:rPr>
                <w:sz w:val="16"/>
              </w:rPr>
              <w:t>NWS zone WVZ044 (MONROE), zone-level: may include parts of neighboring counties</w:t>
            </w:r>
          </w:p>
        </w:tc>
        <w:tc>
          <w:tcPr>
            <w:tcW w:type="dxa" w:w="648"/>
          </w:tcPr>
          <w:p>
            <w:pPr>
              <w:spacing w:after="0"/>
              <w:jc w:val="left"/>
            </w:pPr>
          </w:p>
        </w:tc>
        <w:tc>
          <w:tcPr>
            <w:tcW w:type="dxa" w:w="3405"/>
          </w:tcPr>
          <w:p>
            <w:pPr>
              <w:spacing w:after="0"/>
              <w:jc w:val="left"/>
            </w:pPr>
            <w:r>
              <w:rPr>
                <w:sz w:val="16"/>
              </w:rPr>
              <w:t>B1-c worst recorded: Ice Storm</w:t>
            </w:r>
          </w:p>
        </w:tc>
      </w:tr>
      <w:tr>
        <w:trPr>
          <w:cantSplit/>
        </w:trPr>
        <w:tc>
          <w:tcPr>
            <w:tcW w:type="dxa" w:w="1037"/>
          </w:tcPr>
          <w:p>
            <w:pPr>
              <w:spacing w:after="0"/>
              <w:jc w:val="left"/>
            </w:pPr>
            <w:r>
              <w:rPr>
                <w:sz w:val="16"/>
              </w:rPr>
              <w:t>2006-04-07</w:t>
            </w:r>
          </w:p>
        </w:tc>
        <w:tc>
          <w:tcPr>
            <w:tcW w:type="dxa" w:w="1365"/>
          </w:tcPr>
          <w:p>
            <w:pPr>
              <w:spacing w:after="0"/>
              <w:jc w:val="left"/>
            </w:pPr>
            <w:r>
              <w:rPr>
                <w:sz w:val="16"/>
              </w:rPr>
              <w:t>Thunderstorm Wind</w:t>
            </w:r>
          </w:p>
        </w:tc>
        <w:tc>
          <w:tcPr>
            <w:tcW w:type="dxa" w:w="3060"/>
          </w:tcPr>
          <w:p>
            <w:pPr>
              <w:spacing w:after="0"/>
              <w:jc w:val="left"/>
            </w:pPr>
            <w:r>
              <w:rPr>
                <w:sz w:val="16"/>
              </w:rPr>
              <w:t>80 kt (92 mph) estimated gust</w:t>
            </w:r>
          </w:p>
        </w:tc>
        <w:tc>
          <w:tcPr>
            <w:tcW w:type="dxa" w:w="1561"/>
          </w:tcPr>
          <w:p>
            <w:pPr>
              <w:spacing w:after="0"/>
              <w:jc w:val="left"/>
            </w:pPr>
            <w:r>
              <w:rPr>
                <w:sz w:val="16"/>
              </w:rPr>
              <w:t>$300,000 property; crops not reported (2006 dollars)</w:t>
            </w:r>
          </w:p>
        </w:tc>
        <w:tc>
          <w:tcPr>
            <w:tcW w:type="dxa" w:w="1147"/>
          </w:tcPr>
          <w:p>
            <w:pPr>
              <w:spacing w:after="0"/>
              <w:jc w:val="right"/>
            </w:pPr>
            <w:r>
              <w:rPr>
                <w:sz w:val="16"/>
              </w:rPr>
              <w:t>0, 0</w:t>
            </w:r>
          </w:p>
        </w:tc>
        <w:tc>
          <w:tcPr>
            <w:tcW w:type="dxa" w:w="1889"/>
          </w:tcPr>
          <w:p>
            <w:pPr>
              <w:spacing w:after="0"/>
              <w:jc w:val="left"/>
            </w:pPr>
            <w:r>
              <w:rPr>
                <w:sz w:val="16"/>
              </w:rPr>
              <w:t>UNION</w:t>
            </w:r>
          </w:p>
        </w:tc>
        <w:tc>
          <w:tcPr>
            <w:tcW w:type="dxa" w:w="648"/>
          </w:tcPr>
          <w:p>
            <w:pPr>
              <w:spacing w:after="0"/>
              <w:jc w:val="left"/>
            </w:pPr>
          </w:p>
        </w:tc>
        <w:tc>
          <w:tcPr>
            <w:tcW w:type="dxa" w:w="3405"/>
          </w:tcPr>
          <w:p>
            <w:pPr>
              <w:spacing w:after="0"/>
              <w:jc w:val="left"/>
            </w:pPr>
            <w:r>
              <w:rPr>
                <w:sz w:val="16"/>
              </w:rPr>
              <w:t>B1-c worst recorded: Thunderstorm Wind</w:t>
            </w:r>
          </w:p>
        </w:tc>
      </w:tr>
      <w:tr>
        <w:trPr>
          <w:cantSplit/>
        </w:trPr>
        <w:tc>
          <w:tcPr>
            <w:tcW w:type="dxa" w:w="1037"/>
          </w:tcPr>
          <w:p>
            <w:pPr>
              <w:spacing w:after="0"/>
              <w:jc w:val="left"/>
            </w:pPr>
            <w:r>
              <w:rPr>
                <w:sz w:val="16"/>
              </w:rPr>
              <w:t>1999-06-01</w:t>
            </w:r>
          </w:p>
        </w:tc>
        <w:tc>
          <w:tcPr>
            <w:tcW w:type="dxa" w:w="1365"/>
          </w:tcPr>
          <w:p>
            <w:pPr>
              <w:spacing w:after="0"/>
              <w:jc w:val="left"/>
            </w:pPr>
            <w:r>
              <w:rPr>
                <w:sz w:val="16"/>
              </w:rPr>
              <w:t>Drought</w:t>
            </w:r>
          </w:p>
        </w:tc>
        <w:tc>
          <w:tcPr>
            <w:tcW w:type="dxa" w:w="3060"/>
          </w:tcPr>
          <w:p>
            <w:pPr>
              <w:spacing w:after="0"/>
              <w:jc w:val="left"/>
            </w:pPr>
          </w:p>
        </w:tc>
        <w:tc>
          <w:tcPr>
            <w:tcW w:type="dxa" w:w="1561"/>
          </w:tcPr>
          <w:p>
            <w:pPr>
              <w:spacing w:after="0"/>
              <w:jc w:val="left"/>
            </w:pPr>
            <w:r>
              <w:rPr>
                <w:sz w:val="16"/>
              </w:rPr>
              <w:t>damage not reported</w:t>
            </w:r>
          </w:p>
        </w:tc>
        <w:tc>
          <w:tcPr>
            <w:tcW w:type="dxa" w:w="1147"/>
          </w:tcPr>
          <w:p>
            <w:pPr>
              <w:spacing w:after="0"/>
              <w:jc w:val="right"/>
            </w:pPr>
            <w:r>
              <w:rPr>
                <w:sz w:val="16"/>
              </w:rPr>
              <w:t>0, 0</w:t>
            </w:r>
          </w:p>
        </w:tc>
        <w:tc>
          <w:tcPr>
            <w:tcW w:type="dxa" w:w="1889"/>
          </w:tcPr>
          <w:p>
            <w:pPr>
              <w:spacing w:after="0"/>
              <w:jc w:val="left"/>
            </w:pPr>
            <w:r>
              <w:rPr>
                <w:sz w:val="16"/>
              </w:rPr>
              <w:t>NWS zone WVZ044 (MONROE), zone-level: may include parts of neighboring counties</w:t>
            </w:r>
          </w:p>
        </w:tc>
        <w:tc>
          <w:tcPr>
            <w:tcW w:type="dxa" w:w="648"/>
          </w:tcPr>
          <w:p>
            <w:pPr>
              <w:spacing w:after="0"/>
              <w:jc w:val="left"/>
            </w:pPr>
          </w:p>
        </w:tc>
        <w:tc>
          <w:tcPr>
            <w:tcW w:type="dxa" w:w="3405"/>
          </w:tcPr>
          <w:p>
            <w:pPr>
              <w:spacing w:after="0"/>
              <w:jc w:val="left"/>
            </w:pPr>
            <w:r>
              <w:rPr>
                <w:sz w:val="16"/>
              </w:rPr>
              <w:t>B1-c worst recorded: Drought</w:t>
            </w:r>
          </w:p>
        </w:tc>
      </w:tr>
      <w:tr>
        <w:trPr>
          <w:cantSplit/>
        </w:trPr>
        <w:tc>
          <w:tcPr>
            <w:tcW w:type="dxa" w:w="1037"/>
          </w:tcPr>
          <w:p>
            <w:pPr>
              <w:spacing w:after="0"/>
              <w:jc w:val="left"/>
            </w:pPr>
            <w:r>
              <w:rPr>
                <w:sz w:val="16"/>
              </w:rPr>
              <w:t>1998-06-02</w:t>
            </w:r>
          </w:p>
        </w:tc>
        <w:tc>
          <w:tcPr>
            <w:tcW w:type="dxa" w:w="1365"/>
          </w:tcPr>
          <w:p>
            <w:pPr>
              <w:spacing w:after="0"/>
              <w:jc w:val="left"/>
            </w:pPr>
            <w:r>
              <w:rPr>
                <w:sz w:val="16"/>
              </w:rPr>
              <w:t>Hail</w:t>
            </w:r>
          </w:p>
        </w:tc>
        <w:tc>
          <w:tcPr>
            <w:tcW w:type="dxa" w:w="3060"/>
          </w:tcPr>
          <w:p>
            <w:pPr>
              <w:spacing w:after="0"/>
              <w:jc w:val="left"/>
            </w:pPr>
            <w:r>
              <w:rPr>
                <w:sz w:val="16"/>
              </w:rPr>
              <w:t>2.25 in</w:t>
            </w:r>
          </w:p>
        </w:tc>
        <w:tc>
          <w:tcPr>
            <w:tcW w:type="dxa" w:w="1561"/>
          </w:tcPr>
          <w:p>
            <w:pPr>
              <w:spacing w:after="0"/>
              <w:jc w:val="left"/>
            </w:pPr>
            <w:r>
              <w:rPr>
                <w:sz w:val="16"/>
              </w:rPr>
              <w:t>damage not reported</w:t>
            </w:r>
          </w:p>
        </w:tc>
        <w:tc>
          <w:tcPr>
            <w:tcW w:type="dxa" w:w="1147"/>
          </w:tcPr>
          <w:p>
            <w:pPr>
              <w:spacing w:after="0"/>
              <w:jc w:val="right"/>
            </w:pPr>
            <w:r>
              <w:rPr>
                <w:sz w:val="16"/>
              </w:rPr>
              <w:t>0, 0</w:t>
            </w:r>
          </w:p>
        </w:tc>
        <w:tc>
          <w:tcPr>
            <w:tcW w:type="dxa" w:w="1889"/>
          </w:tcPr>
          <w:p>
            <w:pPr>
              <w:spacing w:after="0"/>
              <w:jc w:val="left"/>
            </w:pPr>
            <w:r>
              <w:rPr>
                <w:sz w:val="16"/>
              </w:rPr>
              <w:t>RED SULPHUR SPGS</w:t>
            </w:r>
          </w:p>
        </w:tc>
        <w:tc>
          <w:tcPr>
            <w:tcW w:type="dxa" w:w="648"/>
          </w:tcPr>
          <w:p>
            <w:pPr>
              <w:spacing w:after="0"/>
              <w:jc w:val="left"/>
            </w:pPr>
          </w:p>
        </w:tc>
        <w:tc>
          <w:tcPr>
            <w:tcW w:type="dxa" w:w="3405"/>
          </w:tcPr>
          <w:p>
            <w:pPr>
              <w:spacing w:after="0"/>
              <w:jc w:val="left"/>
            </w:pPr>
            <w:r>
              <w:rPr>
                <w:sz w:val="16"/>
              </w:rPr>
              <w:t>B1-c worst recorded: Hail</w:t>
            </w:r>
          </w:p>
        </w:tc>
      </w:tr>
      <w:tr>
        <w:trPr>
          <w:cantSplit/>
        </w:trPr>
        <w:tc>
          <w:tcPr>
            <w:tcW w:type="dxa" w:w="1037"/>
          </w:tcPr>
          <w:p>
            <w:pPr>
              <w:spacing w:after="0"/>
              <w:jc w:val="left"/>
            </w:pPr>
            <w:r>
              <w:rPr>
                <w:sz w:val="16"/>
              </w:rPr>
              <w:t>1998-02-06</w:t>
            </w:r>
          </w:p>
        </w:tc>
        <w:tc>
          <w:tcPr>
            <w:tcW w:type="dxa" w:w="1365"/>
          </w:tcPr>
          <w:p>
            <w:pPr>
              <w:spacing w:after="0"/>
              <w:jc w:val="left"/>
            </w:pPr>
            <w:r>
              <w:rPr>
                <w:sz w:val="16"/>
              </w:rPr>
              <w:t>Heavy Snow</w:t>
            </w:r>
          </w:p>
        </w:tc>
        <w:tc>
          <w:tcPr>
            <w:tcW w:type="dxa" w:w="3060"/>
          </w:tcPr>
          <w:p>
            <w:pPr>
              <w:spacing w:after="0"/>
              <w:jc w:val="left"/>
            </w:pPr>
          </w:p>
        </w:tc>
        <w:tc>
          <w:tcPr>
            <w:tcW w:type="dxa" w:w="1561"/>
          </w:tcPr>
          <w:p>
            <w:pPr>
              <w:spacing w:after="0"/>
              <w:jc w:val="left"/>
            </w:pPr>
            <w:r>
              <w:rPr>
                <w:sz w:val="16"/>
              </w:rPr>
              <w:t>$200,000 property; crops not reported, reported for the zone (1998 dollars)</w:t>
            </w:r>
          </w:p>
        </w:tc>
        <w:tc>
          <w:tcPr>
            <w:tcW w:type="dxa" w:w="1147"/>
          </w:tcPr>
          <w:p>
            <w:pPr>
              <w:spacing w:after="0"/>
              <w:jc w:val="right"/>
            </w:pPr>
            <w:r>
              <w:rPr>
                <w:sz w:val="16"/>
              </w:rPr>
              <w:t>0, 0</w:t>
            </w:r>
          </w:p>
        </w:tc>
        <w:tc>
          <w:tcPr>
            <w:tcW w:type="dxa" w:w="1889"/>
          </w:tcPr>
          <w:p>
            <w:pPr>
              <w:spacing w:after="0"/>
              <w:jc w:val="left"/>
            </w:pPr>
            <w:r>
              <w:rPr>
                <w:sz w:val="16"/>
              </w:rPr>
              <w:t>NWS zone WVZ044 (MONROE), zone-level: may include parts of neighboring counties</w:t>
            </w:r>
          </w:p>
        </w:tc>
        <w:tc>
          <w:tcPr>
            <w:tcW w:type="dxa" w:w="648"/>
          </w:tcPr>
          <w:p>
            <w:pPr>
              <w:spacing w:after="0"/>
              <w:jc w:val="left"/>
            </w:pPr>
          </w:p>
        </w:tc>
        <w:tc>
          <w:tcPr>
            <w:tcW w:type="dxa" w:w="340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1998-01-27</w:t>
            </w:r>
          </w:p>
        </w:tc>
        <w:tc>
          <w:tcPr>
            <w:tcW w:type="dxa" w:w="1365"/>
          </w:tcPr>
          <w:p>
            <w:pPr>
              <w:spacing w:after="0"/>
              <w:jc w:val="left"/>
            </w:pPr>
            <w:r>
              <w:rPr>
                <w:sz w:val="16"/>
              </w:rPr>
              <w:t>Heavy Snow</w:t>
            </w:r>
          </w:p>
        </w:tc>
        <w:tc>
          <w:tcPr>
            <w:tcW w:type="dxa" w:w="3060"/>
          </w:tcPr>
          <w:p>
            <w:pPr>
              <w:spacing w:after="0"/>
              <w:jc w:val="left"/>
            </w:pPr>
          </w:p>
        </w:tc>
        <w:tc>
          <w:tcPr>
            <w:tcW w:type="dxa" w:w="1561"/>
          </w:tcPr>
          <w:p>
            <w:pPr>
              <w:spacing w:after="0"/>
              <w:jc w:val="left"/>
            </w:pPr>
            <w:r>
              <w:rPr>
                <w:sz w:val="16"/>
              </w:rPr>
              <w:t>$30,000 property; crops not reported, reported for the zone (1998 dollars)</w:t>
            </w:r>
          </w:p>
        </w:tc>
        <w:tc>
          <w:tcPr>
            <w:tcW w:type="dxa" w:w="1147"/>
          </w:tcPr>
          <w:p>
            <w:pPr>
              <w:spacing w:after="0"/>
              <w:jc w:val="right"/>
            </w:pPr>
            <w:r>
              <w:rPr>
                <w:sz w:val="16"/>
              </w:rPr>
              <w:t>1, 1</w:t>
            </w:r>
          </w:p>
        </w:tc>
        <w:tc>
          <w:tcPr>
            <w:tcW w:type="dxa" w:w="1889"/>
          </w:tcPr>
          <w:p>
            <w:pPr>
              <w:spacing w:after="0"/>
              <w:jc w:val="left"/>
            </w:pPr>
            <w:r>
              <w:rPr>
                <w:sz w:val="16"/>
              </w:rPr>
              <w:t>NWS zone WVZ044 (MONROE), zone-level: may include parts of neighboring counties</w:t>
            </w:r>
          </w:p>
        </w:tc>
        <w:tc>
          <w:tcPr>
            <w:tcW w:type="dxa" w:w="648"/>
          </w:tcPr>
          <w:p>
            <w:pPr>
              <w:spacing w:after="0"/>
              <w:jc w:val="left"/>
            </w:pPr>
          </w:p>
        </w:tc>
        <w:tc>
          <w:tcPr>
            <w:tcW w:type="dxa" w:w="3405"/>
          </w:tcPr>
          <w:p>
            <w:pPr>
              <w:spacing w:after="0"/>
              <w:jc w:val="left"/>
            </w:pPr>
            <w:r>
              <w:rPr>
                <w:sz w:val="16"/>
              </w:rPr>
              <w:t>deaths or injuries recorded</w:t>
            </w:r>
          </w:p>
        </w:tc>
      </w:tr>
      <w:tr>
        <w:trPr>
          <w:cantSplit/>
        </w:trPr>
        <w:tc>
          <w:tcPr>
            <w:tcW w:type="dxa" w:w="1037"/>
          </w:tcPr>
          <w:p>
            <w:pPr>
              <w:spacing w:after="0"/>
              <w:jc w:val="left"/>
            </w:pPr>
            <w:r>
              <w:rPr>
                <w:sz w:val="16"/>
              </w:rPr>
              <w:t>1996-03-08</w:t>
            </w:r>
          </w:p>
        </w:tc>
        <w:tc>
          <w:tcPr>
            <w:tcW w:type="dxa" w:w="1365"/>
          </w:tcPr>
          <w:p>
            <w:pPr>
              <w:spacing w:after="0"/>
              <w:jc w:val="left"/>
            </w:pPr>
            <w:r>
              <w:rPr>
                <w:sz w:val="16"/>
              </w:rPr>
              <w:t>Cold/Wind Chill</w:t>
            </w:r>
          </w:p>
        </w:tc>
        <w:tc>
          <w:tcPr>
            <w:tcW w:type="dxa" w:w="3060"/>
          </w:tcPr>
          <w:p>
            <w:pPr>
              <w:spacing w:after="0"/>
              <w:jc w:val="left"/>
            </w:pPr>
          </w:p>
        </w:tc>
        <w:tc>
          <w:tcPr>
            <w:tcW w:type="dxa" w:w="1561"/>
          </w:tcPr>
          <w:p>
            <w:pPr>
              <w:spacing w:after="0"/>
              <w:jc w:val="left"/>
            </w:pPr>
            <w:r>
              <w:rPr>
                <w:sz w:val="16"/>
              </w:rPr>
              <w:t>property not reported; $5,000 crops, reported for the zone (1996 dollars)</w:t>
            </w:r>
          </w:p>
        </w:tc>
        <w:tc>
          <w:tcPr>
            <w:tcW w:type="dxa" w:w="1147"/>
          </w:tcPr>
          <w:p>
            <w:pPr>
              <w:spacing w:after="0"/>
              <w:jc w:val="right"/>
            </w:pPr>
            <w:r>
              <w:rPr>
                <w:sz w:val="16"/>
              </w:rPr>
              <w:t>0, 0</w:t>
            </w:r>
          </w:p>
        </w:tc>
        <w:tc>
          <w:tcPr>
            <w:tcW w:type="dxa" w:w="1889"/>
          </w:tcPr>
          <w:p>
            <w:pPr>
              <w:spacing w:after="0"/>
              <w:jc w:val="left"/>
            </w:pPr>
            <w:r>
              <w:rPr>
                <w:sz w:val="16"/>
              </w:rPr>
              <w:t>NWS zone WVZ044 (MONROE), zone-level: may include parts of neighboring counties</w:t>
            </w:r>
          </w:p>
        </w:tc>
        <w:tc>
          <w:tcPr>
            <w:tcW w:type="dxa" w:w="648"/>
          </w:tcPr>
          <w:p>
            <w:pPr>
              <w:spacing w:after="0"/>
              <w:jc w:val="left"/>
            </w:pPr>
          </w:p>
        </w:tc>
        <w:tc>
          <w:tcPr>
            <w:tcW w:type="dxa" w:w="34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1990-06-22</w:t>
            </w:r>
          </w:p>
        </w:tc>
        <w:tc>
          <w:tcPr>
            <w:tcW w:type="dxa" w:w="1365"/>
          </w:tcPr>
          <w:p>
            <w:pPr>
              <w:spacing w:after="0"/>
              <w:jc w:val="left"/>
            </w:pPr>
            <w:r>
              <w:rPr>
                <w:sz w:val="16"/>
              </w:rPr>
              <w:t>Tornado</w:t>
            </w:r>
          </w:p>
        </w:tc>
        <w:tc>
          <w:tcPr>
            <w:tcW w:type="dxa" w:w="3060"/>
          </w:tcPr>
          <w:p>
            <w:pPr>
              <w:spacing w:after="0"/>
              <w:jc w:val="left"/>
            </w:pPr>
            <w:r>
              <w:rPr>
                <w:sz w:val="16"/>
              </w:rPr>
              <w:t>F2, 4 mi path length (records before 1996 may include the whole path; rating and listing come from the county where the tornado began), 150 yd wide</w:t>
            </w:r>
          </w:p>
        </w:tc>
        <w:tc>
          <w:tcPr>
            <w:tcW w:type="dxa" w:w="1561"/>
          </w:tcPr>
          <w:p>
            <w:pPr>
              <w:spacing w:after="0"/>
              <w:jc w:val="left"/>
            </w:pPr>
            <w:r>
              <w:rPr>
                <w:sz w:val="16"/>
              </w:rPr>
              <w:t>$250,000 property; crops not recorded (1990 dollars)</w:t>
            </w:r>
          </w:p>
        </w:tc>
        <w:tc>
          <w:tcPr>
            <w:tcW w:type="dxa" w:w="1147"/>
          </w:tcPr>
          <w:p>
            <w:pPr>
              <w:spacing w:after="0"/>
              <w:jc w:val="right"/>
            </w:pPr>
            <w:r>
              <w:rPr>
                <w:sz w:val="16"/>
              </w:rPr>
              <w:t>0, 0</w:t>
            </w:r>
          </w:p>
        </w:tc>
        <w:tc>
          <w:tcPr>
            <w:tcW w:type="dxa" w:w="1889"/>
          </w:tcPr>
          <w:p>
            <w:pPr>
              <w:spacing w:after="0"/>
              <w:jc w:val="left"/>
            </w:pPr>
            <w:r>
              <w:rPr>
                <w:sz w:val="16"/>
              </w:rPr>
              <w:t>location not recorded</w:t>
            </w:r>
          </w:p>
        </w:tc>
        <w:tc>
          <w:tcPr>
            <w:tcW w:type="dxa" w:w="648"/>
          </w:tcPr>
          <w:p>
            <w:pPr>
              <w:spacing w:after="0"/>
              <w:jc w:val="left"/>
            </w:pPr>
          </w:p>
        </w:tc>
        <w:tc>
          <w:tcPr>
            <w:tcW w:type="dxa" w:w="3405"/>
          </w:tcPr>
          <w:p>
            <w:pPr>
              <w:spacing w:after="0"/>
              <w:jc w:val="left"/>
            </w:pPr>
            <w:r>
              <w:rPr>
                <w:sz w:val="16"/>
              </w:rPr>
              <w:t>B1-c worst recorded: Tornado</w:t>
            </w:r>
          </w:p>
        </w:tc>
      </w:tr>
      <w:tr>
        <w:trPr>
          <w:cantSplit/>
        </w:trPr>
        <w:tc>
          <w:tcPr>
            <w:tcW w:type="dxa" w:w="1037"/>
          </w:tcPr>
          <w:p>
            <w:pPr>
              <w:spacing w:after="0"/>
              <w:jc w:val="left"/>
            </w:pPr>
            <w:r>
              <w:rPr>
                <w:sz w:val="16"/>
              </w:rPr>
              <w:t>1990-06-22</w:t>
            </w:r>
          </w:p>
        </w:tc>
        <w:tc>
          <w:tcPr>
            <w:tcW w:type="dxa" w:w="1365"/>
          </w:tcPr>
          <w:p>
            <w:pPr>
              <w:spacing w:after="0"/>
              <w:jc w:val="left"/>
            </w:pPr>
            <w:r>
              <w:rPr>
                <w:sz w:val="16"/>
              </w:rPr>
              <w:t>Thunderstorm Wind</w:t>
            </w:r>
          </w:p>
        </w:tc>
        <w:tc>
          <w:tcPr>
            <w:tcW w:type="dxa" w:w="3060"/>
          </w:tcPr>
          <w:p>
            <w:pPr>
              <w:spacing w:after="0"/>
              <w:jc w:val="left"/>
            </w:pPr>
            <w:r>
              <w:rPr>
                <w:sz w:val="16"/>
              </w:rPr>
              <w:t>speed not recorded</w:t>
            </w:r>
          </w:p>
        </w:tc>
        <w:tc>
          <w:tcPr>
            <w:tcW w:type="dxa" w:w="1561"/>
          </w:tcPr>
          <w:p>
            <w:pPr>
              <w:spacing w:after="0"/>
              <w:jc w:val="left"/>
            </w:pPr>
            <w:r>
              <w:rPr>
                <w:sz w:val="16"/>
              </w:rPr>
              <w:t>damage not recorded (pre-1996 record)</w:t>
            </w:r>
          </w:p>
        </w:tc>
        <w:tc>
          <w:tcPr>
            <w:tcW w:type="dxa" w:w="1147"/>
          </w:tcPr>
          <w:p>
            <w:pPr>
              <w:spacing w:after="0"/>
              <w:jc w:val="right"/>
            </w:pPr>
            <w:r>
              <w:rPr>
                <w:sz w:val="16"/>
              </w:rPr>
              <w:t>0, 1</w:t>
            </w:r>
          </w:p>
        </w:tc>
        <w:tc>
          <w:tcPr>
            <w:tcW w:type="dxa" w:w="1889"/>
          </w:tcPr>
          <w:p>
            <w:pPr>
              <w:spacing w:after="0"/>
              <w:jc w:val="left"/>
            </w:pPr>
            <w:r>
              <w:rPr>
                <w:sz w:val="16"/>
              </w:rPr>
              <w:t>location not recorded</w:t>
            </w:r>
          </w:p>
        </w:tc>
        <w:tc>
          <w:tcPr>
            <w:tcW w:type="dxa" w:w="648"/>
          </w:tcPr>
          <w:p>
            <w:pPr>
              <w:spacing w:after="0"/>
              <w:jc w:val="left"/>
            </w:pPr>
          </w:p>
        </w:tc>
        <w:tc>
          <w:tcPr>
            <w:tcW w:type="dxa" w:w="340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6"/>
        <w:gridCol w:w="1551"/>
        <w:gridCol w:w="1037"/>
        <w:gridCol w:w="1697"/>
        <w:gridCol w:w="1515"/>
        <w:gridCol w:w="1483"/>
        <w:gridCol w:w="1037"/>
        <w:gridCol w:w="2087"/>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6"/>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7"/>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r>
              <w:rPr>
                <w:sz w:val="16"/>
              </w:rPr>
              <w:t>0.01</w:t>
            </w:r>
          </w:p>
        </w:tc>
        <w:tc>
          <w:tcPr>
            <w:tcW w:type="dxa" w:w="1436"/>
          </w:tcPr>
          <w:p>
            <w:pPr>
              <w:spacing w:after="0"/>
              <w:jc w:val="left"/>
            </w:pPr>
            <w:r>
              <w:rPr>
                <w:sz w:val="16"/>
              </w:rPr>
              <w:t>events per year</w:t>
            </w:r>
          </w:p>
        </w:tc>
        <w:tc>
          <w:tcPr>
            <w:tcW w:type="dxa" w:w="1551"/>
          </w:tcPr>
          <w:p>
            <w:pPr>
              <w:spacing w:after="0"/>
              <w:jc w:val="left"/>
            </w:pPr>
            <w:r>
              <w:rPr>
                <w:sz w:val="16"/>
              </w:rPr>
              <w:t>about 1 in 100 years</w:t>
            </w:r>
          </w:p>
        </w:tc>
        <w:tc>
          <w:tcPr>
            <w:tcW w:type="dxa" w:w="1037"/>
          </w:tcPr>
          <w:p>
            <w:pPr>
              <w:spacing w:after="0"/>
              <w:jc w:val="left"/>
            </w:pPr>
            <w:r>
              <w:rPr>
                <w:sz w:val="16"/>
              </w:rPr>
              <w:t>Possible</w:t>
            </w:r>
          </w:p>
        </w:tc>
        <w:tc>
          <w:tcPr>
            <w:tcW w:type="dxa" w:w="1697"/>
          </w:tcPr>
          <w:p>
            <w:pPr>
              <w:spacing w:after="0"/>
              <w:jc w:val="left"/>
            </w:pPr>
            <w:r>
              <w:rPr>
                <w:sz w:val="16"/>
              </w:rPr>
              <w:t>FEMA annualized frequency (modeled)</w:t>
            </w:r>
          </w:p>
        </w:tc>
        <w:tc>
          <w:tcPr>
            <w:tcW w:type="dxa" w:w="1515"/>
          </w:tcPr>
          <w:p>
            <w:pPr>
              <w:spacing w:after="0"/>
              <w:jc w:val="right"/>
            </w:pPr>
            <w:r>
              <w:rPr>
                <w:sz w:val="16"/>
              </w:rPr>
              <w:t>0</w:t>
            </w:r>
          </w:p>
        </w:tc>
        <w:tc>
          <w:tcPr>
            <w:tcW w:type="dxa" w:w="1483"/>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3"/>
          </w:tcPr>
          <w:p>
            <w:pPr>
              <w:spacing w:after="0"/>
              <w:jc w:val="right"/>
            </w:pPr>
          </w:p>
        </w:tc>
        <w:tc>
          <w:tcPr>
            <w:tcW w:type="dxa" w:w="1436"/>
          </w:tcPr>
          <w:p>
            <w:pPr>
              <w:spacing w:after="0"/>
              <w:jc w:val="left"/>
            </w:pPr>
            <w:r>
              <w:rPr>
                <w:sz w:val="16"/>
              </w:rPr>
              <w:t>events per year at a location (modeled)</w:t>
            </w:r>
          </w:p>
        </w:tc>
        <w:tc>
          <w:tcPr>
            <w:tcW w:type="dxa" w:w="1551"/>
          </w:tcPr>
          <w:p>
            <w:pPr>
              <w:spacing w:after="0"/>
              <w:jc w:val="left"/>
            </w:pPr>
          </w:p>
        </w:tc>
        <w:tc>
          <w:tcPr>
            <w:tcW w:type="dxa" w:w="1037"/>
          </w:tcPr>
          <w:p>
            <w:pPr>
              <w:spacing w:after="0"/>
              <w:jc w:val="left"/>
            </w:pPr>
          </w:p>
        </w:tc>
        <w:tc>
          <w:tcPr>
            <w:tcW w:type="dxa" w:w="1697"/>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3"/>
          </w:tcPr>
          <w:p>
            <w:pPr>
              <w:spacing w:after="0"/>
              <w:jc w:val="right"/>
            </w:pPr>
            <w:r>
              <w:rPr>
                <w:sz w:val="16"/>
              </w:rPr>
              <w:t>4.63</w:t>
            </w:r>
          </w:p>
        </w:tc>
        <w:tc>
          <w:tcPr>
            <w:tcW w:type="dxa" w:w="1436"/>
          </w:tcPr>
          <w:p>
            <w:pPr>
              <w:spacing w:after="0"/>
              <w:jc w:val="left"/>
            </w:pPr>
            <w:r>
              <w:rPr>
                <w:sz w:val="16"/>
              </w:rPr>
              <w:t>event-days per year</w:t>
            </w:r>
          </w:p>
        </w:tc>
        <w:tc>
          <w:tcPr>
            <w:tcW w:type="dxa" w:w="1551"/>
          </w:tcPr>
          <w:p>
            <w:pPr>
              <w:spacing w:after="0"/>
              <w:jc w:val="left"/>
            </w:pPr>
            <w:r>
              <w:rPr>
                <w:sz w:val="16"/>
              </w:rPr>
              <w:t>about 4.63 days per year</w:t>
            </w:r>
          </w:p>
        </w:tc>
        <w:tc>
          <w:tcPr>
            <w:tcW w:type="dxa" w:w="1037"/>
          </w:tcPr>
          <w:p>
            <w:pPr>
              <w:spacing w:after="0"/>
              <w:jc w:val="left"/>
            </w:pPr>
            <w:r>
              <w:rPr>
                <w:sz w:val="16"/>
              </w:rPr>
              <w:t>Possible</w:t>
            </w:r>
          </w:p>
        </w:tc>
        <w:tc>
          <w:tcPr>
            <w:tcW w:type="dxa" w:w="1697"/>
          </w:tcPr>
          <w:p>
            <w:pPr>
              <w:spacing w:after="0"/>
              <w:jc w:val="left"/>
            </w:pPr>
            <w:r>
              <w:rPr>
                <w:sz w:val="16"/>
              </w:rPr>
              <w:t>event-days in 2 of 30 years, 1996 to 2025 (6.67%)</w:t>
            </w:r>
          </w:p>
        </w:tc>
        <w:tc>
          <w:tcPr>
            <w:tcW w:type="dxa" w:w="1515"/>
          </w:tcPr>
          <w:p>
            <w:pPr>
              <w:spacing w:after="0"/>
              <w:jc w:val="right"/>
            </w:pPr>
            <w:r>
              <w:rPr>
                <w:sz w:val="16"/>
              </w:rPr>
              <w:t>88</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4.63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0.956</w:t>
            </w:r>
          </w:p>
        </w:tc>
        <w:tc>
          <w:tcPr>
            <w:tcW w:type="dxa" w:w="1436"/>
          </w:tcPr>
          <w:p>
            <w:pPr>
              <w:spacing w:after="0"/>
              <w:jc w:val="left"/>
            </w:pPr>
            <w:r>
              <w:rPr>
                <w:sz w:val="16"/>
              </w:rPr>
              <w:t>event-days per year</w:t>
            </w:r>
          </w:p>
        </w:tc>
        <w:tc>
          <w:tcPr>
            <w:tcW w:type="dxa" w:w="1551"/>
          </w:tcPr>
          <w:p>
            <w:pPr>
              <w:spacing w:after="0"/>
              <w:jc w:val="left"/>
            </w:pPr>
            <w:r>
              <w:rPr>
                <w:sz w:val="16"/>
              </w:rPr>
              <w:t>about 0.956 days per year</w:t>
            </w:r>
          </w:p>
        </w:tc>
        <w:tc>
          <w:tcPr>
            <w:tcW w:type="dxa" w:w="1037"/>
          </w:tcPr>
          <w:p>
            <w:pPr>
              <w:spacing w:after="0"/>
              <w:jc w:val="left"/>
            </w:pPr>
            <w:r>
              <w:rPr>
                <w:sz w:val="16"/>
              </w:rPr>
              <w:t>Likely</w:t>
            </w:r>
          </w:p>
        </w:tc>
        <w:tc>
          <w:tcPr>
            <w:tcW w:type="dxa" w:w="1697"/>
          </w:tcPr>
          <w:p>
            <w:pPr>
              <w:spacing w:after="0"/>
              <w:jc w:val="left"/>
            </w:pPr>
            <w:r>
              <w:rPr>
                <w:sz w:val="16"/>
              </w:rPr>
              <w:t>event-days in 5 of 30 years, 1996 to 2025 (16.7%)</w:t>
            </w:r>
          </w:p>
        </w:tc>
        <w:tc>
          <w:tcPr>
            <w:tcW w:type="dxa" w:w="1515"/>
          </w:tcPr>
          <w:p>
            <w:pPr>
              <w:spacing w:after="0"/>
              <w:jc w:val="right"/>
            </w:pPr>
            <w:r>
              <w:rPr>
                <w:sz w:val="16"/>
              </w:rPr>
              <w:t>28</w:t>
            </w:r>
          </w:p>
        </w:tc>
        <w:tc>
          <w:tcPr>
            <w:tcW w:type="dxa" w:w="148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Earthquake</w:t>
            </w:r>
          </w:p>
        </w:tc>
        <w:tc>
          <w:tcPr>
            <w:tcW w:type="dxa" w:w="1233"/>
          </w:tcPr>
          <w:p>
            <w:pPr>
              <w:spacing w:after="0"/>
              <w:jc w:val="right"/>
            </w:pPr>
            <w:r>
              <w:rPr>
                <w:sz w:val="16"/>
              </w:rPr>
              <w:t>0.0013</w:t>
            </w:r>
          </w:p>
        </w:tc>
        <w:tc>
          <w:tcPr>
            <w:tcW w:type="dxa" w:w="1436"/>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0.13%</w:t>
            </w:r>
          </w:p>
        </w:tc>
        <w:tc>
          <w:tcPr>
            <w:tcW w:type="dxa" w:w="1037"/>
          </w:tcPr>
          <w:p>
            <w:pPr>
              <w:spacing w:after="0"/>
              <w:jc w:val="left"/>
            </w:pPr>
          </w:p>
        </w:tc>
        <w:tc>
          <w:tcPr>
            <w:tcW w:type="dxa" w:w="1697"/>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3.23</w:t>
            </w:r>
          </w:p>
        </w:tc>
        <w:tc>
          <w:tcPr>
            <w:tcW w:type="dxa" w:w="1436"/>
          </w:tcPr>
          <w:p>
            <w:pPr>
              <w:spacing w:after="0"/>
              <w:jc w:val="left"/>
            </w:pPr>
            <w:r>
              <w:rPr>
                <w:sz w:val="16"/>
              </w:rPr>
              <w:t>events per year</w:t>
            </w:r>
          </w:p>
        </w:tc>
        <w:tc>
          <w:tcPr>
            <w:tcW w:type="dxa" w:w="1551"/>
          </w:tcPr>
          <w:p>
            <w:pPr>
              <w:spacing w:after="0"/>
              <w:jc w:val="left"/>
            </w:pPr>
            <w:r>
              <w:rPr>
                <w:sz w:val="16"/>
              </w:rPr>
              <w:t>about 3.23 per year</w:t>
            </w:r>
          </w:p>
        </w:tc>
        <w:tc>
          <w:tcPr>
            <w:tcW w:type="dxa" w:w="1037"/>
          </w:tcPr>
          <w:p>
            <w:pPr>
              <w:spacing w:after="0"/>
              <w:jc w:val="left"/>
            </w:pPr>
            <w:r>
              <w:rPr>
                <w:sz w:val="16"/>
              </w:rPr>
              <w:t>Highly likely</w:t>
            </w:r>
          </w:p>
        </w:tc>
        <w:tc>
          <w:tcPr>
            <w:tcW w:type="dxa" w:w="1697"/>
          </w:tcPr>
          <w:p>
            <w:pPr>
              <w:spacing w:after="0"/>
              <w:jc w:val="left"/>
            </w:pPr>
            <w:r>
              <w:rPr>
                <w:sz w:val="16"/>
              </w:rPr>
              <w:t>FEMA annualized frequency (modeled)</w:t>
            </w:r>
          </w:p>
        </w:tc>
        <w:tc>
          <w:tcPr>
            <w:tcW w:type="dxa" w:w="1515"/>
          </w:tcPr>
          <w:p>
            <w:pPr>
              <w:spacing w:after="0"/>
              <w:jc w:val="right"/>
            </w:pPr>
            <w:r>
              <w:rPr>
                <w:sz w:val="16"/>
              </w:rPr>
              <w:t>122.6 (modeled)</w:t>
            </w:r>
          </w:p>
        </w:tc>
        <w:tc>
          <w:tcPr>
            <w:tcW w:type="dxa" w:w="1483"/>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0.00000104</w:t>
            </w:r>
          </w:p>
        </w:tc>
        <w:tc>
          <w:tcPr>
            <w:tcW w:type="dxa" w:w="1436"/>
          </w:tcPr>
          <w:p>
            <w:pPr>
              <w:spacing w:after="0"/>
              <w:jc w:val="left"/>
            </w:pPr>
            <w:r>
              <w:rPr>
                <w:sz w:val="16"/>
              </w:rPr>
              <w:t>event-days per year</w:t>
            </w:r>
          </w:p>
        </w:tc>
        <w:tc>
          <w:tcPr>
            <w:tcW w:type="dxa" w:w="1551"/>
          </w:tcPr>
          <w:p>
            <w:pPr>
              <w:spacing w:after="0"/>
              <w:jc w:val="left"/>
            </w:pPr>
            <w:r>
              <w:rPr>
                <w:sz w:val="16"/>
              </w:rPr>
              <w:t>about 0.00000104 days per year</w:t>
            </w:r>
          </w:p>
        </w:tc>
        <w:tc>
          <w:tcPr>
            <w:tcW w:type="dxa" w:w="1037"/>
          </w:tcPr>
          <w:p>
            <w:pPr>
              <w:spacing w:after="0"/>
              <w:jc w:val="left"/>
            </w:pPr>
          </w:p>
        </w:tc>
        <w:tc>
          <w:tcPr>
            <w:tcW w:type="dxa" w:w="1697"/>
          </w:tcPr>
          <w:p>
            <w:pPr>
              <w:spacing w:after="0"/>
              <w:jc w:val="left"/>
            </w:pPr>
            <w:r>
              <w:rPr>
                <w:sz w:val="16"/>
              </w:rPr>
              <w:t>event-days in 0 of 30 years, 1996 to 2025 (0%)</w:t>
            </w:r>
          </w:p>
        </w:tc>
        <w:tc>
          <w:tcPr>
            <w:tcW w:type="dxa" w:w="1515"/>
          </w:tcPr>
          <w:p>
            <w:pPr>
              <w:spacing w:after="0"/>
              <w:jc w:val="right"/>
            </w:pPr>
            <w:r>
              <w:rPr>
                <w:sz w:val="16"/>
              </w:rPr>
              <w:t>0.0000197</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3"/>
          </w:tcPr>
          <w:p>
            <w:pPr>
              <w:spacing w:after="0"/>
              <w:jc w:val="right"/>
            </w:pPr>
            <w:r>
              <w:rPr>
                <w:sz w:val="16"/>
              </w:rPr>
              <w:t>0.00709</w:t>
            </w:r>
          </w:p>
        </w:tc>
        <w:tc>
          <w:tcPr>
            <w:tcW w:type="dxa" w:w="1436"/>
          </w:tcPr>
          <w:p>
            <w:pPr>
              <w:spacing w:after="0"/>
              <w:jc w:val="left"/>
            </w:pPr>
            <w:r>
              <w:rPr>
                <w:sz w:val="16"/>
              </w:rPr>
              <w:t>events per year</w:t>
            </w:r>
          </w:p>
        </w:tc>
        <w:tc>
          <w:tcPr>
            <w:tcW w:type="dxa" w:w="1551"/>
          </w:tcPr>
          <w:p>
            <w:pPr>
              <w:spacing w:after="0"/>
              <w:jc w:val="left"/>
            </w:pPr>
            <w:r>
              <w:rPr>
                <w:sz w:val="16"/>
              </w:rPr>
              <w:t>about 1 in 141 years</w:t>
            </w:r>
          </w:p>
        </w:tc>
        <w:tc>
          <w:tcPr>
            <w:tcW w:type="dxa" w:w="1037"/>
          </w:tcPr>
          <w:p>
            <w:pPr>
              <w:spacing w:after="0"/>
              <w:jc w:val="left"/>
            </w:pPr>
            <w:r>
              <w:rPr>
                <w:sz w:val="16"/>
              </w:rPr>
              <w:t>Unlikely</w:t>
            </w:r>
          </w:p>
        </w:tc>
        <w:tc>
          <w:tcPr>
            <w:tcW w:type="dxa" w:w="1697"/>
          </w:tcPr>
          <w:p>
            <w:pPr>
              <w:spacing w:after="0"/>
              <w:jc w:val="left"/>
            </w:pPr>
            <w:r>
              <w:rPr>
                <w:sz w:val="16"/>
              </w:rPr>
              <w:t>FEMA annualized frequency (modeled)</w:t>
            </w:r>
          </w:p>
        </w:tc>
        <w:tc>
          <w:tcPr>
            <w:tcW w:type="dxa" w:w="1515"/>
          </w:tcPr>
          <w:p>
            <w:pPr>
              <w:spacing w:after="0"/>
              <w:jc w:val="right"/>
            </w:pPr>
            <w:r>
              <w:rPr>
                <w:sz w:val="16"/>
              </w:rPr>
              <w:t>0</w:t>
            </w:r>
          </w:p>
        </w:tc>
        <w:tc>
          <w:tcPr>
            <w:tcW w:type="dxa" w:w="1483"/>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3"/>
          </w:tcPr>
          <w:p>
            <w:pPr>
              <w:spacing w:after="0"/>
              <w:jc w:val="right"/>
            </w:pPr>
            <w:r>
              <w:rPr>
                <w:sz w:val="16"/>
              </w:rPr>
              <w:t>0.346</w:t>
            </w:r>
          </w:p>
        </w:tc>
        <w:tc>
          <w:tcPr>
            <w:tcW w:type="dxa" w:w="1436"/>
          </w:tcPr>
          <w:p>
            <w:pPr>
              <w:spacing w:after="0"/>
              <w:jc w:val="left"/>
            </w:pPr>
            <w:r>
              <w:rPr>
                <w:sz w:val="16"/>
              </w:rPr>
              <w:t>event-days per year</w:t>
            </w:r>
          </w:p>
        </w:tc>
        <w:tc>
          <w:tcPr>
            <w:tcW w:type="dxa" w:w="1551"/>
          </w:tcPr>
          <w:p>
            <w:pPr>
              <w:spacing w:after="0"/>
              <w:jc w:val="left"/>
            </w:pPr>
            <w:r>
              <w:rPr>
                <w:sz w:val="16"/>
              </w:rPr>
              <w:t>about 0.346 days per year</w:t>
            </w:r>
          </w:p>
        </w:tc>
        <w:tc>
          <w:tcPr>
            <w:tcW w:type="dxa" w:w="1037"/>
          </w:tcPr>
          <w:p>
            <w:pPr>
              <w:spacing w:after="0"/>
              <w:jc w:val="left"/>
            </w:pPr>
            <w:r>
              <w:rPr>
                <w:sz w:val="16"/>
              </w:rPr>
              <w:t>Likely</w:t>
            </w:r>
          </w:p>
        </w:tc>
        <w:tc>
          <w:tcPr>
            <w:tcW w:type="dxa" w:w="1697"/>
          </w:tcPr>
          <w:p>
            <w:pPr>
              <w:spacing w:after="0"/>
              <w:jc w:val="left"/>
            </w:pPr>
            <w:r>
              <w:rPr>
                <w:sz w:val="16"/>
              </w:rPr>
              <w:t>event-days in 6 of 30 years, 1996 to 2025 (20%)</w:t>
            </w:r>
          </w:p>
        </w:tc>
        <w:tc>
          <w:tcPr>
            <w:tcW w:type="dxa" w:w="1515"/>
          </w:tcPr>
          <w:p>
            <w:pPr>
              <w:spacing w:after="0"/>
              <w:jc w:val="right"/>
            </w:pPr>
            <w:r>
              <w:rPr>
                <w:sz w:val="16"/>
              </w:rPr>
              <w:t>24</w:t>
            </w:r>
          </w:p>
        </w:tc>
        <w:tc>
          <w:tcPr>
            <w:tcW w:type="dxa" w:w="1483"/>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1.25</w:t>
            </w:r>
          </w:p>
        </w:tc>
        <w:tc>
          <w:tcPr>
            <w:tcW w:type="dxa" w:w="1436"/>
          </w:tcPr>
          <w:p>
            <w:pPr>
              <w:spacing w:after="0"/>
              <w:jc w:val="left"/>
            </w:pPr>
            <w:r>
              <w:rPr>
                <w:sz w:val="16"/>
              </w:rPr>
              <w:t>event-days per year</w:t>
            </w:r>
          </w:p>
        </w:tc>
        <w:tc>
          <w:tcPr>
            <w:tcW w:type="dxa" w:w="1551"/>
          </w:tcPr>
          <w:p>
            <w:pPr>
              <w:spacing w:after="0"/>
              <w:jc w:val="left"/>
            </w:pPr>
            <w:r>
              <w:rPr>
                <w:sz w:val="16"/>
              </w:rPr>
              <w:t>about 1.25 days per year</w:t>
            </w:r>
          </w:p>
        </w:tc>
        <w:tc>
          <w:tcPr>
            <w:tcW w:type="dxa" w:w="1037"/>
          </w:tcPr>
          <w:p>
            <w:pPr>
              <w:spacing w:after="0"/>
              <w:jc w:val="left"/>
            </w:pPr>
            <w:r>
              <w:rPr>
                <w:sz w:val="16"/>
              </w:rPr>
              <w:t>Likely</w:t>
            </w:r>
          </w:p>
        </w:tc>
        <w:tc>
          <w:tcPr>
            <w:tcW w:type="dxa" w:w="1697"/>
          </w:tcPr>
          <w:p>
            <w:pPr>
              <w:spacing w:after="0"/>
              <w:jc w:val="left"/>
            </w:pPr>
            <w:r>
              <w:rPr>
                <w:sz w:val="16"/>
              </w:rPr>
              <w:t>event-days in 20 of 30 years, 1996 to 2025 (66.7%)</w:t>
            </w:r>
          </w:p>
        </w:tc>
        <w:tc>
          <w:tcPr>
            <w:tcW w:type="dxa" w:w="1515"/>
          </w:tcPr>
          <w:p>
            <w:pPr>
              <w:spacing w:after="0"/>
              <w:jc w:val="right"/>
            </w:pPr>
            <w:r>
              <w:rPr>
                <w:sz w:val="16"/>
              </w:rPr>
              <w:t>35</w:t>
            </w:r>
          </w:p>
        </w:tc>
        <w:tc>
          <w:tcPr>
            <w:tcW w:type="dxa" w:w="1483"/>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1.27</w:t>
            </w:r>
          </w:p>
        </w:tc>
        <w:tc>
          <w:tcPr>
            <w:tcW w:type="dxa" w:w="1436"/>
          </w:tcPr>
          <w:p>
            <w:pPr>
              <w:spacing w:after="0"/>
              <w:jc w:val="left"/>
            </w:pPr>
            <w:r>
              <w:rPr>
                <w:sz w:val="16"/>
              </w:rPr>
              <w:t>events per year (modeled)</w:t>
            </w:r>
          </w:p>
        </w:tc>
        <w:tc>
          <w:tcPr>
            <w:tcW w:type="dxa" w:w="1551"/>
          </w:tcPr>
          <w:p>
            <w:pPr>
              <w:spacing w:after="0"/>
              <w:jc w:val="left"/>
            </w:pPr>
            <w:r>
              <w:rPr>
                <w:sz w:val="16"/>
              </w:rPr>
              <w:t>about 1.27 per year</w:t>
            </w:r>
          </w:p>
        </w:tc>
        <w:tc>
          <w:tcPr>
            <w:tcW w:type="dxa" w:w="1037"/>
          </w:tcPr>
          <w:p>
            <w:pPr>
              <w:spacing w:after="0"/>
              <w:jc w:val="left"/>
            </w:pPr>
            <w:r>
              <w:rPr>
                <w:sz w:val="16"/>
              </w:rPr>
              <w:t>Highly likely</w:t>
            </w:r>
          </w:p>
        </w:tc>
        <w:tc>
          <w:tcPr>
            <w:tcW w:type="dxa" w:w="1697"/>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42.3</w:t>
            </w:r>
          </w:p>
        </w:tc>
        <w:tc>
          <w:tcPr>
            <w:tcW w:type="dxa" w:w="1436"/>
          </w:tcPr>
          <w:p>
            <w:pPr>
              <w:spacing w:after="0"/>
              <w:jc w:val="left"/>
            </w:pPr>
            <w:r>
              <w:rPr>
                <w:sz w:val="16"/>
              </w:rPr>
              <w:t>days per year with a strike</w:t>
            </w:r>
          </w:p>
        </w:tc>
        <w:tc>
          <w:tcPr>
            <w:tcW w:type="dxa" w:w="1551"/>
          </w:tcPr>
          <w:p>
            <w:pPr>
              <w:spacing w:after="0"/>
              <w:jc w:val="left"/>
            </w:pPr>
            <w:r>
              <w:rPr>
                <w:sz w:val="16"/>
              </w:rPr>
              <w:t>about 42.3 days per year</w:t>
            </w:r>
          </w:p>
        </w:tc>
        <w:tc>
          <w:tcPr>
            <w:tcW w:type="dxa" w:w="1037"/>
          </w:tcPr>
          <w:p>
            <w:pPr>
              <w:spacing w:after="0"/>
              <w:jc w:val="left"/>
            </w:pPr>
            <w:r>
              <w:rPr>
                <w:sz w:val="16"/>
              </w:rPr>
              <w:t>Highly likely</w:t>
            </w:r>
          </w:p>
        </w:tc>
        <w:tc>
          <w:tcPr>
            <w:tcW w:type="dxa" w:w="1697"/>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1.92</w:t>
            </w:r>
          </w:p>
        </w:tc>
        <w:tc>
          <w:tcPr>
            <w:tcW w:type="dxa" w:w="1436"/>
          </w:tcPr>
          <w:p>
            <w:pPr>
              <w:spacing w:after="0"/>
              <w:jc w:val="left"/>
            </w:pPr>
            <w:r>
              <w:rPr>
                <w:sz w:val="16"/>
              </w:rPr>
              <w:t>events per year</w:t>
            </w:r>
          </w:p>
        </w:tc>
        <w:tc>
          <w:tcPr>
            <w:tcW w:type="dxa" w:w="1551"/>
          </w:tcPr>
          <w:p>
            <w:pPr>
              <w:spacing w:after="0"/>
              <w:jc w:val="left"/>
            </w:pPr>
            <w:r>
              <w:rPr>
                <w:sz w:val="16"/>
              </w:rPr>
              <w:t>about 1.92 per year</w:t>
            </w:r>
          </w:p>
        </w:tc>
        <w:tc>
          <w:tcPr>
            <w:tcW w:type="dxa" w:w="1037"/>
          </w:tcPr>
          <w:p>
            <w:pPr>
              <w:spacing w:after="0"/>
              <w:jc w:val="left"/>
            </w:pPr>
            <w:r>
              <w:rPr>
                <w:sz w:val="16"/>
              </w:rPr>
              <w:t>Highly likely</w:t>
            </w:r>
          </w:p>
        </w:tc>
        <w:tc>
          <w:tcPr>
            <w:tcW w:type="dxa" w:w="1697"/>
          </w:tcPr>
          <w:p>
            <w:pPr>
              <w:spacing w:after="0"/>
              <w:jc w:val="left"/>
            </w:pPr>
            <w:r>
              <w:rPr>
                <w:sz w:val="16"/>
              </w:rPr>
              <w:t>FEMA annualized frequency (modeled)</w:t>
            </w:r>
          </w:p>
        </w:tc>
        <w:tc>
          <w:tcPr>
            <w:tcW w:type="dxa" w:w="1515"/>
          </w:tcPr>
          <w:p>
            <w:pPr>
              <w:spacing w:after="0"/>
              <w:jc w:val="right"/>
            </w:pPr>
            <w:r>
              <w:rPr>
                <w:sz w:val="16"/>
              </w:rPr>
              <w:t>73</w:t>
            </w:r>
          </w:p>
        </w:tc>
        <w:tc>
          <w:tcPr>
            <w:tcW w:type="dxa" w:w="1483"/>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0.0378</w:t>
            </w:r>
          </w:p>
        </w:tc>
        <w:tc>
          <w:tcPr>
            <w:tcW w:type="dxa" w:w="1436"/>
          </w:tcPr>
          <w:p>
            <w:pPr>
              <w:spacing w:after="0"/>
              <w:jc w:val="left"/>
            </w:pPr>
            <w:r>
              <w:rPr>
                <w:sz w:val="16"/>
              </w:rPr>
              <w:t>events per year</w:t>
            </w:r>
          </w:p>
        </w:tc>
        <w:tc>
          <w:tcPr>
            <w:tcW w:type="dxa" w:w="1551"/>
          </w:tcPr>
          <w:p>
            <w:pPr>
              <w:spacing w:after="0"/>
              <w:jc w:val="left"/>
            </w:pPr>
            <w:r>
              <w:rPr>
                <w:sz w:val="16"/>
              </w:rPr>
              <w:t>about 1 in 26 years</w:t>
            </w:r>
          </w:p>
        </w:tc>
        <w:tc>
          <w:tcPr>
            <w:tcW w:type="dxa" w:w="1037"/>
          </w:tcPr>
          <w:p>
            <w:pPr>
              <w:spacing w:after="0"/>
              <w:jc w:val="left"/>
            </w:pPr>
            <w:r>
              <w:rPr>
                <w:sz w:val="16"/>
              </w:rPr>
              <w:t>Possible</w:t>
            </w:r>
          </w:p>
        </w:tc>
        <w:tc>
          <w:tcPr>
            <w:tcW w:type="dxa" w:w="1697"/>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6"/>
          </w:tcPr>
          <w:p>
            <w:pPr>
              <w:spacing w:after="0"/>
              <w:jc w:val="left"/>
            </w:pPr>
            <w:r>
              <w:rPr>
                <w:sz w:val="16"/>
              </w:rPr>
              <w:t>annual probability at the most exposed location (used in place of a county value)</w:t>
            </w:r>
          </w:p>
        </w:tc>
        <w:tc>
          <w:tcPr>
            <w:tcW w:type="dxa" w:w="1551"/>
          </w:tcPr>
          <w:p>
            <w:pPr>
              <w:spacing w:after="0"/>
              <w:jc w:val="left"/>
            </w:pPr>
          </w:p>
        </w:tc>
        <w:tc>
          <w:tcPr>
            <w:tcW w:type="dxa" w:w="1037"/>
          </w:tcPr>
          <w:p>
            <w:pPr>
              <w:spacing w:after="0"/>
              <w:jc w:val="left"/>
            </w:pPr>
          </w:p>
        </w:tc>
        <w:tc>
          <w:tcPr>
            <w:tcW w:type="dxa" w:w="1697"/>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3"/>
          </w:tcPr>
          <w:p>
            <w:pPr>
              <w:spacing w:after="0"/>
              <w:jc w:val="right"/>
            </w:pPr>
          </w:p>
        </w:tc>
        <w:tc>
          <w:tcPr>
            <w:tcW w:type="dxa" w:w="1436"/>
          </w:tcPr>
          <w:p>
            <w:pPr>
              <w:spacing w:after="0"/>
              <w:jc w:val="left"/>
            </w:pPr>
            <w:r>
              <w:rPr>
                <w:sz w:val="16"/>
              </w:rPr>
              <w:t>annual probability</w:t>
            </w:r>
          </w:p>
        </w:tc>
        <w:tc>
          <w:tcPr>
            <w:tcW w:type="dxa" w:w="1551"/>
          </w:tcPr>
          <w:p>
            <w:pPr>
              <w:spacing w:after="0"/>
              <w:jc w:val="left"/>
            </w:pPr>
          </w:p>
        </w:tc>
        <w:tc>
          <w:tcPr>
            <w:tcW w:type="dxa" w:w="1037"/>
          </w:tcPr>
          <w:p>
            <w:pPr>
              <w:spacing w:after="0"/>
              <w:jc w:val="left"/>
            </w:pPr>
          </w:p>
        </w:tc>
        <w:tc>
          <w:tcPr>
            <w:tcW w:type="dxa" w:w="1697"/>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3"/>
          </w:tcPr>
          <w:p>
            <w:pPr>
              <w:spacing w:after="0"/>
              <w:jc w:val="right"/>
            </w:pPr>
            <w:r>
              <w:rPr>
                <w:sz w:val="16"/>
              </w:rPr>
              <w:t>0.0025</w:t>
            </w:r>
          </w:p>
        </w:tc>
        <w:tc>
          <w:tcPr>
            <w:tcW w:type="dxa" w:w="1436"/>
          </w:tcPr>
          <w:p>
            <w:pPr>
              <w:spacing w:after="0"/>
              <w:jc w:val="left"/>
            </w:pPr>
            <w:r>
              <w:rPr>
                <w:sz w:val="16"/>
              </w:rPr>
              <w:t>annual probability at a location</w:t>
            </w:r>
          </w:p>
        </w:tc>
        <w:tc>
          <w:tcPr>
            <w:tcW w:type="dxa" w:w="1551"/>
          </w:tcPr>
          <w:p>
            <w:pPr>
              <w:spacing w:after="0"/>
              <w:jc w:val="left"/>
            </w:pPr>
            <w:r>
              <w:rPr>
                <w:sz w:val="16"/>
              </w:rPr>
              <w:t>chance a given location in the county burns in a year: 0.25%</w:t>
            </w:r>
          </w:p>
        </w:tc>
        <w:tc>
          <w:tcPr>
            <w:tcW w:type="dxa" w:w="1037"/>
          </w:tcPr>
          <w:p>
            <w:pPr>
              <w:spacing w:after="0"/>
              <w:jc w:val="left"/>
            </w:pPr>
          </w:p>
        </w:tc>
        <w:tc>
          <w:tcPr>
            <w:tcW w:type="dxa" w:w="1697"/>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13.7</w:t>
            </w:r>
          </w:p>
        </w:tc>
        <w:tc>
          <w:tcPr>
            <w:tcW w:type="dxa" w:w="1436"/>
          </w:tcPr>
          <w:p>
            <w:pPr>
              <w:spacing w:after="0"/>
              <w:jc w:val="left"/>
            </w:pPr>
            <w:r>
              <w:rPr>
                <w:sz w:val="16"/>
              </w:rPr>
              <w:t>event-days per year</w:t>
            </w:r>
          </w:p>
        </w:tc>
        <w:tc>
          <w:tcPr>
            <w:tcW w:type="dxa" w:w="1551"/>
          </w:tcPr>
          <w:p>
            <w:pPr>
              <w:spacing w:after="0"/>
              <w:jc w:val="left"/>
            </w:pPr>
            <w:r>
              <w:rPr>
                <w:sz w:val="16"/>
              </w:rPr>
              <w:t>about 13.7 days per year</w:t>
            </w:r>
          </w:p>
        </w:tc>
        <w:tc>
          <w:tcPr>
            <w:tcW w:type="dxa" w:w="1037"/>
          </w:tcPr>
          <w:p>
            <w:pPr>
              <w:spacing w:after="0"/>
              <w:jc w:val="left"/>
            </w:pPr>
            <w:r>
              <w:rPr>
                <w:sz w:val="16"/>
              </w:rPr>
              <w:t>Likely</w:t>
            </w:r>
          </w:p>
        </w:tc>
        <w:tc>
          <w:tcPr>
            <w:tcW w:type="dxa" w:w="1697"/>
          </w:tcPr>
          <w:p>
            <w:pPr>
              <w:spacing w:after="0"/>
              <w:jc w:val="left"/>
            </w:pPr>
            <w:r>
              <w:rPr>
                <w:sz w:val="16"/>
              </w:rPr>
              <w:t>event-days in 24 of 30 years, 1996 to 2025 (80%)</w:t>
            </w:r>
          </w:p>
        </w:tc>
        <w:tc>
          <w:tcPr>
            <w:tcW w:type="dxa" w:w="1515"/>
          </w:tcPr>
          <w:p>
            <w:pPr>
              <w:spacing w:after="0"/>
              <w:jc w:val="right"/>
            </w:pPr>
            <w:r>
              <w:rPr>
                <w:sz w:val="16"/>
              </w:rPr>
              <w:t>261</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3 of 3</w:t>
            </w:r>
          </w:p>
        </w:tc>
        <w:tc>
          <w:tcPr>
            <w:tcW w:type="dxa" w:w="934"/>
          </w:tcPr>
          <w:p>
            <w:pPr>
              <w:spacing w:after="0"/>
              <w:jc w:val="right"/>
            </w:pPr>
            <w:r>
              <w:rPr>
                <w:sz w:val="16"/>
              </w:rPr>
              <w:t>40.0</w:t>
            </w:r>
          </w:p>
        </w:tc>
        <w:tc>
          <w:tcPr>
            <w:tcW w:type="dxa" w:w="710"/>
          </w:tcPr>
          <w:p>
            <w:pPr>
              <w:spacing w:after="0"/>
              <w:jc w:val="right"/>
            </w:pPr>
            <w:r>
              <w:rPr>
                <w:sz w:val="16"/>
              </w:rPr>
              <w:t>41.1</w:t>
            </w:r>
          </w:p>
        </w:tc>
        <w:tc>
          <w:tcPr>
            <w:tcW w:type="dxa" w:w="677"/>
          </w:tcPr>
          <w:p>
            <w:pPr>
              <w:spacing w:after="0"/>
              <w:jc w:val="right"/>
            </w:pPr>
            <w:r>
              <w:rPr>
                <w:sz w:val="16"/>
              </w:rPr>
              <w:t>41.6</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3 of 3</w:t>
            </w:r>
          </w:p>
        </w:tc>
        <w:tc>
          <w:tcPr>
            <w:tcW w:type="dxa" w:w="934"/>
          </w:tcPr>
          <w:p>
            <w:pPr>
              <w:spacing w:after="0"/>
              <w:jc w:val="right"/>
            </w:pPr>
            <w:r>
              <w:rPr>
                <w:sz w:val="16"/>
              </w:rPr>
              <w:t>93.6</w:t>
            </w:r>
          </w:p>
        </w:tc>
        <w:tc>
          <w:tcPr>
            <w:tcW w:type="dxa" w:w="710"/>
          </w:tcPr>
          <w:p>
            <w:pPr>
              <w:spacing w:after="0"/>
              <w:jc w:val="right"/>
            </w:pPr>
            <w:r>
              <w:rPr>
                <w:sz w:val="16"/>
              </w:rPr>
              <w:t>96.1</w:t>
            </w:r>
          </w:p>
        </w:tc>
        <w:tc>
          <w:tcPr>
            <w:tcW w:type="dxa" w:w="677"/>
          </w:tcPr>
          <w:p>
            <w:pPr>
              <w:spacing w:after="0"/>
              <w:jc w:val="right"/>
            </w:pPr>
            <w:r>
              <w:rPr>
                <w:sz w:val="16"/>
              </w:rPr>
              <w:t>98.4</w:t>
            </w:r>
          </w:p>
        </w:tc>
        <w:tc>
          <w:tcPr>
            <w:tcW w:type="dxa" w:w="2761"/>
          </w:tcPr>
          <w:p>
            <w:pPr>
              <w:spacing w:after="0"/>
              <w:jc w:val="left"/>
            </w:pPr>
            <w:r>
              <w:rPr>
                <w:sz w:val="16"/>
              </w:rPr>
              <w:t>Very High 2, Relatively High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3 of 3</w:t>
            </w:r>
          </w:p>
        </w:tc>
        <w:tc>
          <w:tcPr>
            <w:tcW w:type="dxa" w:w="934"/>
          </w:tcPr>
          <w:p>
            <w:pPr>
              <w:spacing w:after="0"/>
              <w:jc w:val="right"/>
            </w:pPr>
            <w:r>
              <w:rPr>
                <w:sz w:val="16"/>
              </w:rPr>
              <w:t>84.7</w:t>
            </w:r>
          </w:p>
        </w:tc>
        <w:tc>
          <w:tcPr>
            <w:tcW w:type="dxa" w:w="710"/>
          </w:tcPr>
          <w:p>
            <w:pPr>
              <w:spacing w:after="0"/>
              <w:jc w:val="right"/>
            </w:pPr>
            <w:r>
              <w:rPr>
                <w:sz w:val="16"/>
              </w:rPr>
              <w:t>85.2</w:t>
            </w:r>
          </w:p>
        </w:tc>
        <w:tc>
          <w:tcPr>
            <w:tcW w:type="dxa" w:w="677"/>
          </w:tcPr>
          <w:p>
            <w:pPr>
              <w:spacing w:after="0"/>
              <w:jc w:val="right"/>
            </w:pPr>
            <w:r>
              <w:rPr>
                <w:sz w:val="16"/>
              </w:rPr>
              <w:t>92.1</w:t>
            </w:r>
          </w:p>
        </w:tc>
        <w:tc>
          <w:tcPr>
            <w:tcW w:type="dxa" w:w="2761"/>
          </w:tcPr>
          <w:p>
            <w:pPr>
              <w:spacing w:after="0"/>
              <w:jc w:val="left"/>
            </w:pPr>
            <w:r>
              <w:rPr>
                <w:sz w:val="16"/>
              </w:rPr>
              <w:t>Relatively Moderate 1, Relatively Low 2</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3 of 3</w:t>
            </w:r>
          </w:p>
        </w:tc>
        <w:tc>
          <w:tcPr>
            <w:tcW w:type="dxa" w:w="934"/>
          </w:tcPr>
          <w:p>
            <w:pPr>
              <w:spacing w:after="0"/>
              <w:jc w:val="right"/>
            </w:pPr>
            <w:r>
              <w:rPr>
                <w:sz w:val="16"/>
              </w:rPr>
              <w:t>60.0</w:t>
            </w:r>
          </w:p>
        </w:tc>
        <w:tc>
          <w:tcPr>
            <w:tcW w:type="dxa" w:w="710"/>
          </w:tcPr>
          <w:p>
            <w:pPr>
              <w:spacing w:after="0"/>
              <w:jc w:val="right"/>
            </w:pPr>
            <w:r>
              <w:rPr>
                <w:sz w:val="16"/>
              </w:rPr>
              <w:t>66.8</w:t>
            </w:r>
          </w:p>
        </w:tc>
        <w:tc>
          <w:tcPr>
            <w:tcW w:type="dxa" w:w="677"/>
          </w:tcPr>
          <w:p>
            <w:pPr>
              <w:spacing w:after="0"/>
              <w:jc w:val="right"/>
            </w:pPr>
            <w:r>
              <w:rPr>
                <w:sz w:val="16"/>
              </w:rPr>
              <w:t>68.4</w:t>
            </w:r>
          </w:p>
        </w:tc>
        <w:tc>
          <w:tcPr>
            <w:tcW w:type="dxa" w:w="2761"/>
          </w:tcPr>
          <w:p>
            <w:pPr>
              <w:spacing w:after="0"/>
              <w:jc w:val="left"/>
            </w:pPr>
            <w:r>
              <w:rPr>
                <w:sz w:val="16"/>
              </w:rPr>
              <w:t>Relatively Low 3</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3 of 3</w:t>
            </w:r>
          </w:p>
        </w:tc>
        <w:tc>
          <w:tcPr>
            <w:tcW w:type="dxa" w:w="934"/>
          </w:tcPr>
          <w:p>
            <w:pPr>
              <w:spacing w:after="0"/>
              <w:jc w:val="right"/>
            </w:pPr>
            <w:r>
              <w:rPr>
                <w:sz w:val="16"/>
              </w:rPr>
              <w:t>62.1</w:t>
            </w:r>
          </w:p>
        </w:tc>
        <w:tc>
          <w:tcPr>
            <w:tcW w:type="dxa" w:w="710"/>
          </w:tcPr>
          <w:p>
            <w:pPr>
              <w:spacing w:after="0"/>
              <w:jc w:val="right"/>
            </w:pPr>
            <w:r>
              <w:rPr>
                <w:sz w:val="16"/>
              </w:rPr>
              <w:t>67.9</w:t>
            </w:r>
          </w:p>
        </w:tc>
        <w:tc>
          <w:tcPr>
            <w:tcW w:type="dxa" w:w="677"/>
          </w:tcPr>
          <w:p>
            <w:pPr>
              <w:spacing w:after="0"/>
              <w:jc w:val="right"/>
            </w:pPr>
            <w:r>
              <w:rPr>
                <w:sz w:val="16"/>
              </w:rPr>
              <w:t>73.9</w:t>
            </w:r>
          </w:p>
        </w:tc>
        <w:tc>
          <w:tcPr>
            <w:tcW w:type="dxa" w:w="2761"/>
          </w:tcPr>
          <w:p>
            <w:pPr>
              <w:spacing w:after="0"/>
              <w:jc w:val="left"/>
            </w:pPr>
            <w:r>
              <w:rPr>
                <w:sz w:val="16"/>
              </w:rPr>
              <w:t>Relatively Moderate 1, Relatively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1 of 3</w:t>
            </w:r>
          </w:p>
        </w:tc>
        <w:tc>
          <w:tcPr>
            <w:tcW w:type="dxa" w:w="934"/>
          </w:tcPr>
          <w:p>
            <w:pPr>
              <w:spacing w:after="0"/>
              <w:jc w:val="right"/>
            </w:pPr>
            <w:r>
              <w:rPr>
                <w:sz w:val="16"/>
              </w:rPr>
              <w:t>1.3</w:t>
            </w:r>
          </w:p>
        </w:tc>
        <w:tc>
          <w:tcPr>
            <w:tcW w:type="dxa" w:w="710"/>
          </w:tcPr>
          <w:p>
            <w:pPr>
              <w:spacing w:after="0"/>
              <w:jc w:val="right"/>
            </w:pPr>
            <w:r>
              <w:rPr>
                <w:sz w:val="16"/>
              </w:rPr>
              <w:t>1.3</w:t>
            </w:r>
          </w:p>
        </w:tc>
        <w:tc>
          <w:tcPr>
            <w:tcW w:type="dxa" w:w="677"/>
          </w:tcPr>
          <w:p>
            <w:pPr>
              <w:spacing w:after="0"/>
              <w:jc w:val="right"/>
            </w:pPr>
            <w:r>
              <w:rPr>
                <w:sz w:val="16"/>
              </w:rPr>
              <w:t>1.3</w:t>
            </w:r>
          </w:p>
        </w:tc>
        <w:tc>
          <w:tcPr>
            <w:tcW w:type="dxa" w:w="2761"/>
          </w:tcPr>
          <w:p>
            <w:pPr>
              <w:spacing w:after="0"/>
              <w:jc w:val="left"/>
            </w:pPr>
            <w:r>
              <w:rPr>
                <w:sz w:val="16"/>
              </w:rPr>
              <w:t>Very Low 1, No Rating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3 of 3</w:t>
            </w:r>
          </w:p>
        </w:tc>
        <w:tc>
          <w:tcPr>
            <w:tcW w:type="dxa" w:w="934"/>
          </w:tcPr>
          <w:p>
            <w:pPr>
              <w:spacing w:after="0"/>
              <w:jc w:val="right"/>
            </w:pPr>
            <w:r>
              <w:rPr>
                <w:sz w:val="16"/>
              </w:rPr>
              <w:t>52.1</w:t>
            </w:r>
          </w:p>
        </w:tc>
        <w:tc>
          <w:tcPr>
            <w:tcW w:type="dxa" w:w="710"/>
          </w:tcPr>
          <w:p>
            <w:pPr>
              <w:spacing w:after="0"/>
              <w:jc w:val="right"/>
            </w:pPr>
            <w:r>
              <w:rPr>
                <w:sz w:val="16"/>
              </w:rPr>
              <w:t>54.2</w:t>
            </w:r>
          </w:p>
        </w:tc>
        <w:tc>
          <w:tcPr>
            <w:tcW w:type="dxa" w:w="677"/>
          </w:tcPr>
          <w:p>
            <w:pPr>
              <w:spacing w:after="0"/>
              <w:jc w:val="right"/>
            </w:pPr>
            <w:r>
              <w:rPr>
                <w:sz w:val="16"/>
              </w:rPr>
              <w:t>58.0</w:t>
            </w:r>
          </w:p>
        </w:tc>
        <w:tc>
          <w:tcPr>
            <w:tcW w:type="dxa" w:w="2761"/>
          </w:tcPr>
          <w:p>
            <w:pPr>
              <w:spacing w:after="0"/>
              <w:jc w:val="left"/>
            </w:pPr>
            <w:r>
              <w:rPr>
                <w:sz w:val="16"/>
              </w:rPr>
              <w:t>Relatively Low 3</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3 of 3</w:t>
            </w:r>
          </w:p>
        </w:tc>
        <w:tc>
          <w:tcPr>
            <w:tcW w:type="dxa" w:w="934"/>
          </w:tcPr>
          <w:p>
            <w:pPr>
              <w:spacing w:after="0"/>
              <w:jc w:val="right"/>
            </w:pPr>
            <w:r>
              <w:rPr>
                <w:sz w:val="16"/>
              </w:rPr>
              <w:t>30.6</w:t>
            </w:r>
          </w:p>
        </w:tc>
        <w:tc>
          <w:tcPr>
            <w:tcW w:type="dxa" w:w="710"/>
          </w:tcPr>
          <w:p>
            <w:pPr>
              <w:spacing w:after="0"/>
              <w:jc w:val="right"/>
            </w:pPr>
            <w:r>
              <w:rPr>
                <w:sz w:val="16"/>
              </w:rPr>
              <w:t>38.7</w:t>
            </w:r>
          </w:p>
        </w:tc>
        <w:tc>
          <w:tcPr>
            <w:tcW w:type="dxa" w:w="677"/>
          </w:tcPr>
          <w:p>
            <w:pPr>
              <w:spacing w:after="0"/>
              <w:jc w:val="right"/>
            </w:pPr>
            <w:r>
              <w:rPr>
                <w:sz w:val="16"/>
              </w:rPr>
              <w:t>43.2</w:t>
            </w:r>
          </w:p>
        </w:tc>
        <w:tc>
          <w:tcPr>
            <w:tcW w:type="dxa" w:w="2761"/>
          </w:tcPr>
          <w:p>
            <w:pPr>
              <w:spacing w:after="0"/>
              <w:jc w:val="left"/>
            </w:pPr>
            <w:r>
              <w:rPr>
                <w:sz w:val="16"/>
              </w:rPr>
              <w:t>Relatively Low 2,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3 of 3</w:t>
            </w:r>
          </w:p>
        </w:tc>
        <w:tc>
          <w:tcPr>
            <w:tcW w:type="dxa" w:w="934"/>
          </w:tcPr>
          <w:p>
            <w:pPr>
              <w:spacing w:after="0"/>
              <w:jc w:val="right"/>
            </w:pPr>
            <w:r>
              <w:rPr>
                <w:sz w:val="16"/>
              </w:rPr>
              <w:t>92.4</w:t>
            </w:r>
          </w:p>
        </w:tc>
        <w:tc>
          <w:tcPr>
            <w:tcW w:type="dxa" w:w="710"/>
          </w:tcPr>
          <w:p>
            <w:pPr>
              <w:spacing w:after="0"/>
              <w:jc w:val="right"/>
            </w:pPr>
            <w:r>
              <w:rPr>
                <w:sz w:val="16"/>
              </w:rPr>
              <w:t>95.2</w:t>
            </w:r>
          </w:p>
        </w:tc>
        <w:tc>
          <w:tcPr>
            <w:tcW w:type="dxa" w:w="677"/>
          </w:tcPr>
          <w:p>
            <w:pPr>
              <w:spacing w:after="0"/>
              <w:jc w:val="right"/>
            </w:pPr>
            <w:r>
              <w:rPr>
                <w:sz w:val="16"/>
              </w:rPr>
              <w:t>95.5</w:t>
            </w:r>
          </w:p>
        </w:tc>
        <w:tc>
          <w:tcPr>
            <w:tcW w:type="dxa" w:w="2761"/>
          </w:tcPr>
          <w:p>
            <w:pPr>
              <w:spacing w:after="0"/>
              <w:jc w:val="left"/>
            </w:pPr>
            <w:r>
              <w:rPr>
                <w:sz w:val="16"/>
              </w:rPr>
              <w:t>Relatively High 3</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3 of 3</w:t>
            </w:r>
          </w:p>
        </w:tc>
        <w:tc>
          <w:tcPr>
            <w:tcW w:type="dxa" w:w="934"/>
          </w:tcPr>
          <w:p>
            <w:pPr>
              <w:spacing w:after="0"/>
              <w:jc w:val="right"/>
            </w:pPr>
            <w:r>
              <w:rPr>
                <w:sz w:val="16"/>
              </w:rPr>
              <w:t>97.6</w:t>
            </w:r>
          </w:p>
        </w:tc>
        <w:tc>
          <w:tcPr>
            <w:tcW w:type="dxa" w:w="710"/>
          </w:tcPr>
          <w:p>
            <w:pPr>
              <w:spacing w:after="0"/>
              <w:jc w:val="right"/>
            </w:pPr>
            <w:r>
              <w:rPr>
                <w:sz w:val="16"/>
              </w:rPr>
              <w:t>98.5</w:t>
            </w:r>
          </w:p>
        </w:tc>
        <w:tc>
          <w:tcPr>
            <w:tcW w:type="dxa" w:w="677"/>
          </w:tcPr>
          <w:p>
            <w:pPr>
              <w:spacing w:after="0"/>
              <w:jc w:val="right"/>
            </w:pPr>
            <w:r>
              <w:rPr>
                <w:sz w:val="16"/>
              </w:rPr>
              <w:t>98.7</w:t>
            </w:r>
          </w:p>
        </w:tc>
        <w:tc>
          <w:tcPr>
            <w:tcW w:type="dxa" w:w="2761"/>
          </w:tcPr>
          <w:p>
            <w:pPr>
              <w:spacing w:after="0"/>
              <w:jc w:val="left"/>
            </w:pPr>
            <w:r>
              <w:rPr>
                <w:sz w:val="16"/>
              </w:rPr>
              <w:t>Relatively Moderate 3</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3 of 3</w:t>
            </w:r>
          </w:p>
        </w:tc>
        <w:tc>
          <w:tcPr>
            <w:tcW w:type="dxa" w:w="934"/>
          </w:tcPr>
          <w:p>
            <w:pPr>
              <w:spacing w:after="0"/>
              <w:jc w:val="right"/>
            </w:pPr>
            <w:r>
              <w:rPr>
                <w:sz w:val="16"/>
              </w:rPr>
              <w:t>84.5</w:t>
            </w:r>
          </w:p>
        </w:tc>
        <w:tc>
          <w:tcPr>
            <w:tcW w:type="dxa" w:w="710"/>
          </w:tcPr>
          <w:p>
            <w:pPr>
              <w:spacing w:after="0"/>
              <w:jc w:val="right"/>
            </w:pPr>
            <w:r>
              <w:rPr>
                <w:sz w:val="16"/>
              </w:rPr>
              <w:t>90.7</w:t>
            </w:r>
          </w:p>
        </w:tc>
        <w:tc>
          <w:tcPr>
            <w:tcW w:type="dxa" w:w="677"/>
          </w:tcPr>
          <w:p>
            <w:pPr>
              <w:spacing w:after="0"/>
              <w:jc w:val="right"/>
            </w:pPr>
            <w:r>
              <w:rPr>
                <w:sz w:val="16"/>
              </w:rPr>
              <w:t>96.3</w:t>
            </w:r>
          </w:p>
        </w:tc>
        <w:tc>
          <w:tcPr>
            <w:tcW w:type="dxa" w:w="2761"/>
          </w:tcPr>
          <w:p>
            <w:pPr>
              <w:spacing w:after="0"/>
              <w:jc w:val="left"/>
            </w:pPr>
            <w:r>
              <w:rPr>
                <w:sz w:val="16"/>
              </w:rPr>
              <w:t>Very High 1, Relatively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3 of 3</w:t>
            </w:r>
          </w:p>
        </w:tc>
        <w:tc>
          <w:tcPr>
            <w:tcW w:type="dxa" w:w="934"/>
          </w:tcPr>
          <w:p>
            <w:pPr>
              <w:spacing w:after="0"/>
              <w:jc w:val="right"/>
            </w:pPr>
            <w:r>
              <w:rPr>
                <w:sz w:val="16"/>
              </w:rPr>
              <w:t>77.2</w:t>
            </w:r>
          </w:p>
        </w:tc>
        <w:tc>
          <w:tcPr>
            <w:tcW w:type="dxa" w:w="710"/>
          </w:tcPr>
          <w:p>
            <w:pPr>
              <w:spacing w:after="0"/>
              <w:jc w:val="right"/>
            </w:pPr>
            <w:r>
              <w:rPr>
                <w:sz w:val="16"/>
              </w:rPr>
              <w:t>82.8</w:t>
            </w:r>
          </w:p>
        </w:tc>
        <w:tc>
          <w:tcPr>
            <w:tcW w:type="dxa" w:w="677"/>
          </w:tcPr>
          <w:p>
            <w:pPr>
              <w:spacing w:after="0"/>
              <w:jc w:val="right"/>
            </w:pPr>
            <w:r>
              <w:rPr>
                <w:sz w:val="16"/>
              </w:rPr>
              <w:t>90.5</w:t>
            </w:r>
          </w:p>
        </w:tc>
        <w:tc>
          <w:tcPr>
            <w:tcW w:type="dxa" w:w="2761"/>
          </w:tcPr>
          <w:p>
            <w:pPr>
              <w:spacing w:after="0"/>
              <w:jc w:val="left"/>
            </w:pPr>
            <w:r>
              <w:rPr>
                <w:sz w:val="16"/>
              </w:rPr>
              <w:t>Relatively High 2,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3 of 3</w:t>
            </w:r>
          </w:p>
        </w:tc>
        <w:tc>
          <w:tcPr>
            <w:tcW w:type="dxa" w:w="934"/>
          </w:tcPr>
          <w:p>
            <w:pPr>
              <w:spacing w:after="0"/>
              <w:jc w:val="right"/>
            </w:pPr>
            <w:r>
              <w:rPr>
                <w:sz w:val="16"/>
              </w:rPr>
              <w:t>24.5</w:t>
            </w:r>
          </w:p>
        </w:tc>
        <w:tc>
          <w:tcPr>
            <w:tcW w:type="dxa" w:w="710"/>
          </w:tcPr>
          <w:p>
            <w:pPr>
              <w:spacing w:after="0"/>
              <w:jc w:val="right"/>
            </w:pPr>
            <w:r>
              <w:rPr>
                <w:sz w:val="16"/>
              </w:rPr>
              <w:t>29.3</w:t>
            </w:r>
          </w:p>
        </w:tc>
        <w:tc>
          <w:tcPr>
            <w:tcW w:type="dxa" w:w="677"/>
          </w:tcPr>
          <w:p>
            <w:pPr>
              <w:spacing w:after="0"/>
              <w:jc w:val="right"/>
            </w:pPr>
            <w:r>
              <w:rPr>
                <w:sz w:val="16"/>
              </w:rPr>
              <w:t>36.3</w:t>
            </w:r>
          </w:p>
        </w:tc>
        <w:tc>
          <w:tcPr>
            <w:tcW w:type="dxa" w:w="2761"/>
          </w:tcPr>
          <w:p>
            <w:pPr>
              <w:spacing w:after="0"/>
              <w:jc w:val="left"/>
            </w:pPr>
            <w:r>
              <w:rPr>
                <w:sz w:val="16"/>
              </w:rPr>
              <w:t>Relatively Low 1, Very Low 2</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3 of 3</w:t>
            </w:r>
          </w:p>
        </w:tc>
        <w:tc>
          <w:tcPr>
            <w:tcW w:type="dxa" w:w="934"/>
          </w:tcPr>
          <w:p>
            <w:pPr>
              <w:spacing w:after="0"/>
              <w:jc w:val="right"/>
            </w:pPr>
            <w:r>
              <w:rPr>
                <w:sz w:val="16"/>
              </w:rPr>
              <w:t>86.2</w:t>
            </w:r>
          </w:p>
        </w:tc>
        <w:tc>
          <w:tcPr>
            <w:tcW w:type="dxa" w:w="710"/>
          </w:tcPr>
          <w:p>
            <w:pPr>
              <w:spacing w:after="0"/>
              <w:jc w:val="right"/>
            </w:pPr>
            <w:r>
              <w:rPr>
                <w:sz w:val="16"/>
              </w:rPr>
              <w:t>86.3</w:t>
            </w:r>
          </w:p>
        </w:tc>
        <w:tc>
          <w:tcPr>
            <w:tcW w:type="dxa" w:w="677"/>
          </w:tcPr>
          <w:p>
            <w:pPr>
              <w:spacing w:after="0"/>
              <w:jc w:val="right"/>
            </w:pPr>
            <w:r>
              <w:rPr>
                <w:sz w:val="16"/>
              </w:rPr>
              <w:t>86.4</w:t>
            </w:r>
          </w:p>
        </w:tc>
        <w:tc>
          <w:tcPr>
            <w:tcW w:type="dxa" w:w="2761"/>
          </w:tcPr>
          <w:p>
            <w:pPr>
              <w:spacing w:after="0"/>
              <w:jc w:val="left"/>
            </w:pPr>
            <w:r>
              <w:rPr>
                <w:sz w:val="16"/>
              </w:rPr>
              <w:t>Relatively Low 3</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3 of 3</w:t>
            </w:r>
          </w:p>
        </w:tc>
        <w:tc>
          <w:tcPr>
            <w:tcW w:type="dxa" w:w="934"/>
          </w:tcPr>
          <w:p>
            <w:pPr>
              <w:spacing w:after="0"/>
              <w:jc w:val="right"/>
            </w:pPr>
            <w:r>
              <w:rPr>
                <w:sz w:val="16"/>
              </w:rPr>
              <w:t>82.6</w:t>
            </w:r>
          </w:p>
        </w:tc>
        <w:tc>
          <w:tcPr>
            <w:tcW w:type="dxa" w:w="710"/>
          </w:tcPr>
          <w:p>
            <w:pPr>
              <w:spacing w:after="0"/>
              <w:jc w:val="right"/>
            </w:pPr>
            <w:r>
              <w:rPr>
                <w:sz w:val="16"/>
              </w:rPr>
              <w:t>88.1</w:t>
            </w:r>
          </w:p>
        </w:tc>
        <w:tc>
          <w:tcPr>
            <w:tcW w:type="dxa" w:w="677"/>
          </w:tcPr>
          <w:p>
            <w:pPr>
              <w:spacing w:after="0"/>
              <w:jc w:val="right"/>
            </w:pPr>
            <w:r>
              <w:rPr>
                <w:sz w:val="16"/>
              </w:rPr>
              <w:t>90.4</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44"/>
        <w:gridCol w:w="700"/>
        <w:gridCol w:w="2724"/>
        <w:gridCol w:w="2172"/>
        <w:gridCol w:w="1528"/>
        <w:gridCol w:w="1859"/>
        <w:gridCol w:w="3786"/>
      </w:tblGrid>
      <w:tr>
        <w:trPr>
          <w:cantSplit/>
          <w:tblHeader/>
        </w:trPr>
        <w:tc>
          <w:tcPr>
            <w:tcW w:type="dxa" w:w="1344"/>
            <w:shd w:val="clear" w:color="auto" w:fill="E8E8E8"/>
          </w:tcPr>
          <w:p>
            <w:pPr>
              <w:spacing w:after="0"/>
              <w:jc w:val="left"/>
            </w:pPr>
            <w:r>
              <w:rPr>
                <w:b/>
                <w:sz w:val="16"/>
              </w:rPr>
              <w:t>Member</w:t>
            </w:r>
          </w:p>
        </w:tc>
        <w:tc>
          <w:tcPr>
            <w:tcW w:type="dxa" w:w="700"/>
            <w:shd w:val="clear" w:color="auto" w:fill="E8E8E8"/>
          </w:tcPr>
          <w:p>
            <w:pPr>
              <w:spacing w:after="0"/>
              <w:jc w:val="left"/>
            </w:pPr>
            <w:r>
              <w:rPr>
                <w:b/>
                <w:sz w:val="16"/>
              </w:rPr>
              <w:t>Type</w:t>
            </w:r>
          </w:p>
        </w:tc>
        <w:tc>
          <w:tcPr>
            <w:tcW w:type="dxa" w:w="2724"/>
            <w:shd w:val="clear" w:color="auto" w:fill="E8E8E8"/>
          </w:tcPr>
          <w:p>
            <w:pPr>
              <w:spacing w:after="0"/>
              <w:jc w:val="left"/>
            </w:pPr>
            <w:r>
              <w:rPr>
                <w:b/>
                <w:sz w:val="16"/>
              </w:rPr>
              <w:t>Plan status</w:t>
            </w:r>
          </w:p>
        </w:tc>
        <w:tc>
          <w:tcPr>
            <w:tcW w:type="dxa" w:w="21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786"/>
            <w:shd w:val="clear" w:color="auto" w:fill="E8E8E8"/>
          </w:tcPr>
          <w:p>
            <w:pPr>
              <w:spacing w:after="0"/>
              <w:jc w:val="left"/>
            </w:pPr>
            <w:r>
              <w:rPr>
                <w:b/>
                <w:sz w:val="16"/>
              </w:rPr>
              <w:t>Notes</w:t>
            </w:r>
          </w:p>
        </w:tc>
      </w:tr>
      <w:tr>
        <w:trPr>
          <w:cantSplit/>
        </w:trPr>
        <w:tc>
          <w:tcPr>
            <w:tcW w:type="dxa" w:w="1344"/>
          </w:tcPr>
          <w:p>
            <w:pPr>
              <w:spacing w:after="0"/>
              <w:jc w:val="left"/>
            </w:pPr>
            <w:r>
              <w:rPr>
                <w:sz w:val="16"/>
              </w:rPr>
              <w:t>Monroe County</w:t>
            </w:r>
          </w:p>
        </w:tc>
        <w:tc>
          <w:tcPr>
            <w:tcW w:type="dxa" w:w="700"/>
          </w:tcPr>
          <w:p>
            <w:pPr>
              <w:spacing w:after="0"/>
              <w:jc w:val="left"/>
            </w:pPr>
            <w:r>
              <w:rPr>
                <w:sz w:val="16"/>
              </w:rPr>
              <w:t>County</w:t>
            </w:r>
          </w:p>
        </w:tc>
        <w:tc>
          <w:tcPr>
            <w:tcW w:type="dxa" w:w="2724"/>
          </w:tcPr>
          <w:p>
            <w:pPr>
              <w:spacing w:after="0"/>
              <w:jc w:val="left"/>
            </w:pPr>
            <w:r>
              <w:rPr>
                <w:sz w:val="16"/>
              </w:rPr>
              <w:t>Approved, expires 2027-08-09</w:t>
            </w:r>
          </w:p>
        </w:tc>
        <w:tc>
          <w:tcPr>
            <w:tcW w:type="dxa" w:w="2172"/>
          </w:tcPr>
          <w:p>
            <w:pPr>
              <w:spacing w:after="0"/>
              <w:jc w:val="right"/>
            </w:pPr>
            <w:r>
              <w:rPr>
                <w:sz w:val="16"/>
              </w:rPr>
              <w:t>FMA RL 1, SRL 0; any 1</w:t>
            </w:r>
          </w:p>
        </w:tc>
        <w:tc>
          <w:tcPr>
            <w:tcW w:type="dxa" w:w="1528"/>
          </w:tcPr>
          <w:p>
            <w:pPr>
              <w:spacing w:after="0"/>
              <w:jc w:val="right"/>
            </w:pPr>
            <w:r>
              <w:rPr>
                <w:sz w:val="16"/>
              </w:rPr>
              <w:t>$4,248.23</w:t>
            </w:r>
          </w:p>
        </w:tc>
        <w:tc>
          <w:tcPr>
            <w:tcW w:type="dxa" w:w="1859"/>
          </w:tcPr>
          <w:p>
            <w:pPr>
              <w:spacing w:after="0"/>
              <w:jc w:val="right"/>
            </w:pPr>
            <w:r>
              <w:rPr>
                <w:sz w:val="16"/>
              </w:rPr>
              <w:t>0; 0</w:t>
            </w:r>
          </w:p>
        </w:tc>
        <w:tc>
          <w:tcPr>
            <w:tcW w:type="dxa" w:w="3786"/>
          </w:tcPr>
          <w:p>
            <w:pPr>
              <w:spacing w:after="0"/>
              <w:jc w:val="left"/>
            </w:pPr>
          </w:p>
        </w:tc>
      </w:tr>
      <w:tr>
        <w:trPr>
          <w:cantSplit/>
        </w:trPr>
        <w:tc>
          <w:tcPr>
            <w:tcW w:type="dxa" w:w="1344"/>
          </w:tcPr>
          <w:p>
            <w:pPr>
              <w:spacing w:after="0"/>
              <w:jc w:val="left"/>
            </w:pPr>
            <w:r>
              <w:rPr>
                <w:sz w:val="16"/>
              </w:rPr>
              <w:t>Alderson town</w:t>
            </w:r>
          </w:p>
        </w:tc>
        <w:tc>
          <w:tcPr>
            <w:tcW w:type="dxa" w:w="700"/>
          </w:tcPr>
          <w:p>
            <w:pPr>
              <w:spacing w:after="0"/>
              <w:jc w:val="left"/>
            </w:pPr>
            <w:r>
              <w:rPr>
                <w:sz w:val="16"/>
              </w:rPr>
              <w:t>Town</w:t>
            </w:r>
          </w:p>
        </w:tc>
        <w:tc>
          <w:tcPr>
            <w:tcW w:type="dxa" w:w="2724"/>
          </w:tcPr>
          <w:p>
            <w:pPr>
              <w:spacing w:after="0"/>
              <w:jc w:val="left"/>
            </w:pPr>
            <w:r>
              <w:rPr>
                <w:sz w:val="16"/>
              </w:rPr>
              <w:t>Approved, expires 2027-09-06</w:t>
            </w:r>
          </w:p>
        </w:tc>
        <w:tc>
          <w:tcPr>
            <w:tcW w:type="dxa" w:w="2172"/>
          </w:tcPr>
          <w:p>
            <w:pPr>
              <w:spacing w:after="0"/>
              <w:jc w:val="right"/>
            </w:pPr>
            <w:r>
              <w:rPr>
                <w:sz w:val="16"/>
              </w:rPr>
              <w:t>FMA RL 0, SRL 0; any 6</w:t>
            </w:r>
          </w:p>
        </w:tc>
        <w:tc>
          <w:tcPr>
            <w:tcW w:type="dxa" w:w="1528"/>
          </w:tcPr>
          <w:p>
            <w:pPr>
              <w:spacing w:after="0"/>
              <w:jc w:val="right"/>
            </w:pPr>
            <w:r>
              <w:rPr>
                <w:sz w:val="16"/>
              </w:rPr>
              <w:t>$4,064,146.54</w:t>
            </w:r>
          </w:p>
        </w:tc>
        <w:tc>
          <w:tcPr>
            <w:tcW w:type="dxa" w:w="1859"/>
          </w:tcPr>
          <w:p>
            <w:pPr>
              <w:spacing w:after="0"/>
              <w:jc w:val="right"/>
            </w:pPr>
            <w:r>
              <w:rPr>
                <w:sz w:val="16"/>
              </w:rPr>
              <w:t>0; 0</w:t>
            </w:r>
          </w:p>
        </w:tc>
        <w:tc>
          <w:tcPr>
            <w:tcW w:type="dxa" w:w="3786"/>
          </w:tcPr>
          <w:p>
            <w:pPr>
              <w:spacing w:after="0"/>
              <w:jc w:val="left"/>
            </w:pPr>
            <w:r>
              <w:rPr>
                <w:sz w:val="16"/>
              </w:rPr>
              <w:t>Whole community, including the part in Greenbrier County; none of its repeat-flood properties are in this county.</w:t>
            </w:r>
          </w:p>
        </w:tc>
      </w:tr>
      <w:tr>
        <w:trPr>
          <w:cantSplit/>
        </w:trPr>
        <w:tc>
          <w:tcPr>
            <w:tcW w:type="dxa" w:w="1344"/>
          </w:tcPr>
          <w:p>
            <w:pPr>
              <w:spacing w:after="0"/>
              <w:jc w:val="left"/>
            </w:pPr>
            <w:r>
              <w:rPr>
                <w:sz w:val="16"/>
              </w:rPr>
              <w:t>Peterstown town</w:t>
            </w:r>
          </w:p>
        </w:tc>
        <w:tc>
          <w:tcPr>
            <w:tcW w:type="dxa" w:w="700"/>
          </w:tcPr>
          <w:p>
            <w:pPr>
              <w:spacing w:after="0"/>
              <w:jc w:val="left"/>
            </w:pPr>
            <w:r>
              <w:rPr>
                <w:sz w:val="16"/>
              </w:rPr>
              <w:t>Town</w:t>
            </w:r>
          </w:p>
        </w:tc>
        <w:tc>
          <w:tcPr>
            <w:tcW w:type="dxa" w:w="2724"/>
          </w:tcPr>
          <w:p>
            <w:pPr>
              <w:spacing w:after="0"/>
              <w:jc w:val="left"/>
            </w:pPr>
            <w:r>
              <w:rPr>
                <w:sz w:val="16"/>
              </w:rPr>
              <w:t>Approved, expires 2027-08-09</w:t>
            </w:r>
          </w:p>
        </w:tc>
        <w:tc>
          <w:tcPr>
            <w:tcW w:type="dxa" w:w="2172"/>
          </w:tcPr>
          <w:p>
            <w:pPr>
              <w:spacing w:after="0"/>
              <w:jc w:val="right"/>
            </w:pPr>
            <w:r>
              <w:rPr>
                <w:sz w:val="16"/>
              </w:rPr>
              <w:t>FMA RL 0, SRL 0; any 0</w:t>
            </w:r>
          </w:p>
        </w:tc>
        <w:tc>
          <w:tcPr>
            <w:tcW w:type="dxa" w:w="1528"/>
          </w:tcPr>
          <w:p>
            <w:pPr>
              <w:spacing w:after="0"/>
              <w:jc w:val="right"/>
            </w:pPr>
            <w:r>
              <w:rPr>
                <w:sz w:val="16"/>
              </w:rPr>
              <w:t>none found</w:t>
            </w:r>
          </w:p>
        </w:tc>
        <w:tc>
          <w:tcPr>
            <w:tcW w:type="dxa" w:w="1859"/>
          </w:tcPr>
          <w:p>
            <w:pPr>
              <w:spacing w:after="0"/>
              <w:jc w:val="right"/>
            </w:pPr>
            <w:r>
              <w:rPr>
                <w:sz w:val="16"/>
              </w:rPr>
              <w:t>10; 1</w:t>
            </w:r>
          </w:p>
        </w:tc>
        <w:tc>
          <w:tcPr>
            <w:tcW w:type="dxa" w:w="3786"/>
          </w:tcPr>
          <w:p>
            <w:pPr>
              <w:spacing w:after="0"/>
              <w:jc w:val="left"/>
            </w:pPr>
          </w:p>
        </w:tc>
      </w:tr>
      <w:tr>
        <w:trPr>
          <w:cantSplit/>
        </w:trPr>
        <w:tc>
          <w:tcPr>
            <w:tcW w:type="dxa" w:w="1344"/>
          </w:tcPr>
          <w:p>
            <w:pPr>
              <w:spacing w:after="0"/>
              <w:jc w:val="left"/>
            </w:pPr>
            <w:r>
              <w:rPr>
                <w:sz w:val="16"/>
              </w:rPr>
              <w:t>Union town</w:t>
            </w:r>
          </w:p>
        </w:tc>
        <w:tc>
          <w:tcPr>
            <w:tcW w:type="dxa" w:w="700"/>
          </w:tcPr>
          <w:p>
            <w:pPr>
              <w:spacing w:after="0"/>
              <w:jc w:val="left"/>
            </w:pPr>
            <w:r>
              <w:rPr>
                <w:sz w:val="16"/>
              </w:rPr>
              <w:t>Town</w:t>
            </w:r>
          </w:p>
        </w:tc>
        <w:tc>
          <w:tcPr>
            <w:tcW w:type="dxa" w:w="2724"/>
          </w:tcPr>
          <w:p>
            <w:pPr>
              <w:spacing w:after="0"/>
              <w:jc w:val="left"/>
            </w:pPr>
            <w:r>
              <w:rPr>
                <w:sz w:val="16"/>
              </w:rPr>
              <w:t>Approved, expires 2027-08-09</w:t>
            </w:r>
          </w:p>
        </w:tc>
        <w:tc>
          <w:tcPr>
            <w:tcW w:type="dxa" w:w="2172"/>
          </w:tcPr>
          <w:p>
            <w:pPr>
              <w:spacing w:after="0"/>
              <w:jc w:val="right"/>
            </w:pPr>
            <w:r>
              <w:rPr>
                <w:sz w:val="16"/>
              </w:rPr>
              <w:t>FMA RL 0, SRL 0; any 0</w:t>
            </w:r>
          </w:p>
        </w:tc>
        <w:tc>
          <w:tcPr>
            <w:tcW w:type="dxa" w:w="1528"/>
          </w:tcPr>
          <w:p>
            <w:pPr>
              <w:spacing w:after="0"/>
              <w:jc w:val="right"/>
            </w:pPr>
            <w:r>
              <w:rPr>
                <w:sz w:val="16"/>
              </w:rPr>
              <w:t>$6,888</w:t>
            </w:r>
          </w:p>
        </w:tc>
        <w:tc>
          <w:tcPr>
            <w:tcW w:type="dxa" w:w="1859"/>
          </w:tcPr>
          <w:p>
            <w:pPr>
              <w:spacing w:after="0"/>
              <w:jc w:val="right"/>
            </w:pPr>
            <w:r>
              <w:rPr>
                <w:sz w:val="16"/>
              </w:rPr>
              <w:t>18; 0</w:t>
            </w:r>
          </w:p>
        </w:tc>
        <w:tc>
          <w:tcPr>
            <w:tcW w:type="dxa" w:w="378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2022-08-10</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$423,305</w:t>
            </w:r>
          </w:p>
        </w:tc>
        <w:tc>
          <w:tcPr>
            <w:tcW w:type="dxa" w:w="1137"/>
          </w:tcPr>
          <w:p>
            <w:pPr>
              <w:spacing w:after="0"/>
              <w:jc w:val="right"/>
            </w:pPr>
          </w:p>
        </w:tc>
        <w:tc>
          <w:tcPr>
            <w:tcW w:type="dxa" w:w="1045"/>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76"/>
          </w:tcPr>
          <w:p>
            <w:pPr>
              <w:spacing w:after="0"/>
              <w:jc w:val="right"/>
            </w:pPr>
            <w:r>
              <w:rPr>
                <w:sz w:val="16"/>
              </w:rPr>
              <w:t>$499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$3,512,009,661</w:t>
            </w:r>
          </w:p>
        </w:tc>
        <w:tc>
          <w:tcPr>
            <w:tcW w:type="dxa" w:w="1137"/>
          </w:tcPr>
          <w:p>
            <w:pPr>
              <w:spacing w:after="0"/>
              <w:jc w:val="right"/>
            </w:pPr>
            <w:r>
              <w:rPr>
                <w:sz w:val="16"/>
              </w:rPr>
              <w:t>$29,023,805</w:t>
            </w:r>
          </w:p>
        </w:tc>
        <w:tc>
          <w:tcPr>
            <w:tcW w:type="dxa" w:w="1045"/>
          </w:tcPr>
          <w:p>
            <w:pPr>
              <w:spacing w:after="0"/>
              <w:jc w:val="right"/>
            </w:pPr>
            <w:r>
              <w:rPr>
                <w:sz w:val="16"/>
              </w:rPr>
              <w:t>12,370</w:t>
            </w:r>
          </w:p>
        </w:tc>
        <w:tc>
          <w:tcPr>
            <w:tcW w:type="dxa" w:w="1037"/>
          </w:tcPr>
          <w:p>
            <w:pPr>
              <w:spacing w:after="0"/>
              <w:jc w:val="right"/>
            </w:pPr>
            <w:r>
              <w:rPr>
                <w:sz w:val="16"/>
              </w:rPr>
              <w:t>$2,488</w:t>
            </w:r>
          </w:p>
        </w:tc>
        <w:tc>
          <w:tcPr>
            <w:tcW w:type="dxa" w:w="1126"/>
          </w:tcPr>
          <w:p>
            <w:pPr>
              <w:spacing w:after="0"/>
              <w:jc w:val="right"/>
            </w:pPr>
            <w:r>
              <w:rPr>
                <w:sz w:val="16"/>
              </w:rPr>
              <w:t>$23,540</w:t>
            </w:r>
          </w:p>
        </w:tc>
        <w:tc>
          <w:tcPr>
            <w:tcW w:type="dxa" w:w="1176"/>
          </w:tcPr>
          <w:p>
            <w:pPr>
              <w:spacing w:after="0"/>
              <w:jc w:val="right"/>
            </w:pPr>
            <w:r>
              <w:rPr>
                <w:sz w:val="16"/>
              </w:rPr>
              <w:t>$1,277,030</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$1,897,868</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$27,890</w:t>
            </w:r>
          </w:p>
        </w:tc>
        <w:tc>
          <w:tcPr>
            <w:tcW w:type="dxa" w:w="1176"/>
          </w:tcPr>
          <w:p>
            <w:pPr>
              <w:spacing w:after="0"/>
              <w:jc w:val="right"/>
            </w:pPr>
          </w:p>
        </w:tc>
        <w:tc>
          <w:tcPr>
            <w:tcW w:type="dxa" w:w="1305"/>
          </w:tcPr>
          <w:p>
            <w:pPr>
              <w:spacing w:after="0"/>
              <w:jc w:val="right"/>
            </w:pPr>
            <w:r>
              <w:rPr>
                <w:sz w:val="16"/>
              </w:rPr>
              <w:t>1.47%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$6,139,307,980</w:t>
            </w:r>
          </w:p>
        </w:tc>
        <w:tc>
          <w:tcPr>
            <w:tcW w:type="dxa" w:w="1137"/>
          </w:tcPr>
          <w:p>
            <w:pPr>
              <w:spacing w:after="0"/>
              <w:jc w:val="right"/>
            </w:pPr>
          </w:p>
        </w:tc>
        <w:tc>
          <w:tcPr>
            <w:tcW w:type="dxa" w:w="1045"/>
          </w:tcPr>
          <w:p>
            <w:pPr>
              <w:spacing w:after="0"/>
              <w:jc w:val="right"/>
            </w:pPr>
            <w:r>
              <w:rPr>
                <w:sz w:val="16"/>
              </w:rPr>
              <w:t>12,376</w:t>
            </w:r>
          </w:p>
        </w:tc>
        <w:tc>
          <w:tcPr>
            <w:tcW w:type="dxa" w:w="1037"/>
          </w:tcPr>
          <w:p>
            <w:pPr>
              <w:spacing w:after="0"/>
              <w:jc w:val="right"/>
            </w:pPr>
            <w:r>
              <w:rPr>
                <w:sz w:val="16"/>
              </w:rPr>
              <w:t>$102,683</w:t>
            </w:r>
          </w:p>
        </w:tc>
        <w:tc>
          <w:tcPr>
            <w:tcW w:type="dxa" w:w="1126"/>
          </w:tcPr>
          <w:p>
            <w:pPr>
              <w:spacing w:after="0"/>
              <w:jc w:val="right"/>
            </w:pPr>
          </w:p>
        </w:tc>
        <w:tc>
          <w:tcPr>
            <w:tcW w:type="dxa" w:w="1176"/>
          </w:tcPr>
          <w:p>
            <w:pPr>
              <w:spacing w:after="0"/>
              <w:jc w:val="right"/>
            </w:pPr>
            <w:r>
              <w:rPr>
                <w:sz w:val="16"/>
              </w:rPr>
              <w:t>$30,981</w:t>
            </w:r>
          </w:p>
        </w:tc>
        <w:tc>
          <w:tcPr>
            <w:tcW w:type="dxa" w:w="1305"/>
          </w:tcPr>
          <w:p>
            <w:pPr>
              <w:spacing w:after="0"/>
              <w:jc w:val="right"/>
            </w:pPr>
            <w:r>
              <w:rPr>
                <w:sz w:val="16"/>
              </w:rPr>
              <w:t>0.00167%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$3,512,009,661</w:t>
            </w:r>
          </w:p>
        </w:tc>
        <w:tc>
          <w:tcPr>
            <w:tcW w:type="dxa" w:w="1137"/>
          </w:tcPr>
          <w:p>
            <w:pPr>
              <w:spacing w:after="0"/>
              <w:jc w:val="right"/>
            </w:pPr>
            <w:r>
              <w:rPr>
                <w:sz w:val="16"/>
              </w:rPr>
              <w:t>$29,023,805</w:t>
            </w:r>
          </w:p>
        </w:tc>
        <w:tc>
          <w:tcPr>
            <w:tcW w:type="dxa" w:w="1045"/>
          </w:tcPr>
          <w:p>
            <w:pPr>
              <w:spacing w:after="0"/>
              <w:jc w:val="right"/>
            </w:pPr>
            <w:r>
              <w:rPr>
                <w:sz w:val="16"/>
              </w:rPr>
              <w:t>12,370</w:t>
            </w:r>
          </w:p>
        </w:tc>
        <w:tc>
          <w:tcPr>
            <w:tcW w:type="dxa" w:w="1037"/>
          </w:tcPr>
          <w:p>
            <w:pPr>
              <w:spacing w:after="0"/>
              <w:jc w:val="right"/>
            </w:pPr>
            <w:r>
              <w:rPr>
                <w:sz w:val="16"/>
              </w:rPr>
              <w:t>$25,458</w:t>
            </w:r>
          </w:p>
        </w:tc>
        <w:tc>
          <w:tcPr>
            <w:tcW w:type="dxa" w:w="1126"/>
          </w:tcPr>
          <w:p>
            <w:pPr>
              <w:spacing w:after="0"/>
              <w:jc w:val="right"/>
            </w:pPr>
            <w:r>
              <w:rPr>
                <w:sz w:val="16"/>
              </w:rPr>
              <w:t>$936</w:t>
            </w:r>
          </w:p>
        </w:tc>
        <w:tc>
          <w:tcPr>
            <w:tcW w:type="dxa" w:w="1176"/>
          </w:tcPr>
          <w:p>
            <w:pPr>
              <w:spacing w:after="0"/>
              <w:jc w:val="right"/>
            </w:pPr>
            <w:r>
              <w:rPr>
                <w:sz w:val="16"/>
              </w:rPr>
              <w:t>$16,362</w:t>
            </w:r>
          </w:p>
        </w:tc>
        <w:tc>
          <w:tcPr>
            <w:tcW w:type="dxa" w:w="1305"/>
          </w:tcPr>
          <w:p>
            <w:pPr>
              <w:spacing w:after="0"/>
              <w:jc w:val="right"/>
            </w:pPr>
            <w:r>
              <w:rPr>
                <w:sz w:val="16"/>
              </w:rPr>
              <w:t>0.000725%</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$2,089,070</w:t>
            </w:r>
          </w:p>
        </w:tc>
        <w:tc>
          <w:tcPr>
            <w:tcW w:type="dxa" w:w="1137"/>
          </w:tcPr>
          <w:p>
            <w:pPr>
              <w:spacing w:after="0"/>
              <w:jc w:val="right"/>
            </w:pPr>
            <w:r>
              <w:rPr>
                <w:sz w:val="16"/>
              </w:rPr>
              <w:t>$1,989</w:t>
            </w:r>
          </w:p>
        </w:tc>
        <w:tc>
          <w:tcPr>
            <w:tcW w:type="dxa" w:w="1045"/>
          </w:tcPr>
          <w:p>
            <w:pPr>
              <w:spacing w:after="0"/>
              <w:jc w:val="right"/>
            </w:pPr>
            <w:r>
              <w:rPr>
                <w:sz w:val="16"/>
              </w:rPr>
              <w:t>7</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76"/>
          </w:tcPr>
          <w:p>
            <w:pPr>
              <w:spacing w:after="0"/>
              <w:jc w:val="right"/>
            </w:pPr>
            <w:r>
              <w:rPr>
                <w:sz w:val="16"/>
              </w:rPr>
              <w:t>under $1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$3,512,009,661</w:t>
            </w:r>
          </w:p>
        </w:tc>
        <w:tc>
          <w:tcPr>
            <w:tcW w:type="dxa" w:w="1137"/>
          </w:tcPr>
          <w:p>
            <w:pPr>
              <w:spacing w:after="0"/>
              <w:jc w:val="right"/>
            </w:pPr>
            <w:r>
              <w:rPr>
                <w:sz w:val="16"/>
              </w:rPr>
              <w:t>$29,023,805</w:t>
            </w:r>
          </w:p>
        </w:tc>
        <w:tc>
          <w:tcPr>
            <w:tcW w:type="dxa" w:w="1045"/>
          </w:tcPr>
          <w:p>
            <w:pPr>
              <w:spacing w:after="0"/>
              <w:jc w:val="right"/>
            </w:pPr>
            <w:r>
              <w:rPr>
                <w:sz w:val="16"/>
              </w:rPr>
              <w:t>12,370</w:t>
            </w:r>
          </w:p>
        </w:tc>
        <w:tc>
          <w:tcPr>
            <w:tcW w:type="dxa" w:w="1037"/>
          </w:tcPr>
          <w:p>
            <w:pPr>
              <w:spacing w:after="0"/>
              <w:jc w:val="right"/>
            </w:pPr>
            <w:r>
              <w:rPr>
                <w:sz w:val="16"/>
              </w:rPr>
              <w:t>$28,635</w:t>
            </w:r>
          </w:p>
        </w:tc>
        <w:tc>
          <w:tcPr>
            <w:tcW w:type="dxa" w:w="1126"/>
          </w:tcPr>
          <w:p>
            <w:pPr>
              <w:spacing w:after="0"/>
              <w:jc w:val="right"/>
            </w:pPr>
            <w:r>
              <w:rPr>
                <w:sz w:val="16"/>
              </w:rPr>
              <w:t>$3,424</w:t>
            </w:r>
          </w:p>
        </w:tc>
        <w:tc>
          <w:tcPr>
            <w:tcW w:type="dxa" w:w="1176"/>
          </w:tcPr>
          <w:p>
            <w:pPr>
              <w:spacing w:after="0"/>
              <w:jc w:val="right"/>
            </w:pPr>
            <w:r>
              <w:rPr>
                <w:sz w:val="16"/>
              </w:rPr>
              <w:t>$741</w:t>
            </w:r>
          </w:p>
        </w:tc>
        <w:tc>
          <w:tcPr>
            <w:tcW w:type="dxa" w:w="1305"/>
          </w:tcPr>
          <w:p>
            <w:pPr>
              <w:spacing w:after="0"/>
              <w:jc w:val="right"/>
            </w:pPr>
            <w:r>
              <w:rPr>
                <w:sz w:val="16"/>
              </w:rPr>
              <w:t>0.000815%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$3,512,009,661</w:t>
            </w:r>
          </w:p>
        </w:tc>
        <w:tc>
          <w:tcPr>
            <w:tcW w:type="dxa" w:w="1137"/>
          </w:tcPr>
          <w:p>
            <w:pPr>
              <w:spacing w:after="0"/>
              <w:jc w:val="right"/>
            </w:pPr>
          </w:p>
        </w:tc>
        <w:tc>
          <w:tcPr>
            <w:tcW w:type="dxa" w:w="1045"/>
          </w:tcPr>
          <w:p>
            <w:pPr>
              <w:spacing w:after="0"/>
              <w:jc w:val="right"/>
            </w:pPr>
            <w:r>
              <w:rPr>
                <w:sz w:val="16"/>
              </w:rPr>
              <w:t>12,370</w:t>
            </w:r>
          </w:p>
        </w:tc>
        <w:tc>
          <w:tcPr>
            <w:tcW w:type="dxa" w:w="1037"/>
          </w:tcPr>
          <w:p>
            <w:pPr>
              <w:spacing w:after="0"/>
              <w:jc w:val="right"/>
            </w:pPr>
            <w:r>
              <w:rPr>
                <w:sz w:val="16"/>
              </w:rPr>
              <w:t>$4,683</w:t>
            </w:r>
          </w:p>
        </w:tc>
        <w:tc>
          <w:tcPr>
            <w:tcW w:type="dxa" w:w="1126"/>
          </w:tcPr>
          <w:p>
            <w:pPr>
              <w:spacing w:after="0"/>
              <w:jc w:val="right"/>
            </w:pPr>
          </w:p>
        </w:tc>
        <w:tc>
          <w:tcPr>
            <w:tcW w:type="dxa" w:w="1176"/>
          </w:tcPr>
          <w:p>
            <w:pPr>
              <w:spacing w:after="0"/>
              <w:jc w:val="right"/>
            </w:pPr>
            <w:r>
              <w:rPr>
                <w:sz w:val="16"/>
              </w:rPr>
              <w:t>$1,977</w:t>
            </w:r>
          </w:p>
        </w:tc>
        <w:tc>
          <w:tcPr>
            <w:tcW w:type="dxa" w:w="1305"/>
          </w:tcPr>
          <w:p>
            <w:pPr>
              <w:spacing w:after="0"/>
              <w:jc w:val="right"/>
            </w:pPr>
            <w:r>
              <w:rPr>
                <w:sz w:val="16"/>
              </w:rPr>
              <w:t>0.000133%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$3,509,642,938</w:t>
            </w:r>
          </w:p>
        </w:tc>
        <w:tc>
          <w:tcPr>
            <w:tcW w:type="dxa" w:w="1137"/>
          </w:tcPr>
          <w:p>
            <w:pPr>
              <w:spacing w:after="0"/>
              <w:jc w:val="right"/>
            </w:pPr>
            <w:r>
              <w:rPr>
                <w:sz w:val="16"/>
              </w:rPr>
              <w:t>$1,696,950</w:t>
            </w:r>
          </w:p>
        </w:tc>
        <w:tc>
          <w:tcPr>
            <w:tcW w:type="dxa" w:w="1045"/>
          </w:tcPr>
          <w:p>
            <w:pPr>
              <w:spacing w:after="0"/>
              <w:jc w:val="right"/>
            </w:pPr>
            <w:r>
              <w:rPr>
                <w:sz w:val="16"/>
              </w:rPr>
              <w:t>481</w:t>
            </w:r>
          </w:p>
        </w:tc>
        <w:tc>
          <w:tcPr>
            <w:tcW w:type="dxa" w:w="1037"/>
          </w:tcPr>
          <w:p>
            <w:pPr>
              <w:spacing w:after="0"/>
              <w:jc w:val="right"/>
            </w:pPr>
            <w:r>
              <w:rPr>
                <w:sz w:val="16"/>
              </w:rPr>
              <w:t>$4,341,567</w:t>
            </w:r>
          </w:p>
        </w:tc>
        <w:tc>
          <w:tcPr>
            <w:tcW w:type="dxa" w:w="1126"/>
          </w:tcPr>
          <w:p>
            <w:pPr>
              <w:spacing w:after="0"/>
              <w:jc w:val="right"/>
            </w:pPr>
            <w:r>
              <w:rPr>
                <w:sz w:val="16"/>
              </w:rPr>
              <w:t>$15,119</w:t>
            </w:r>
          </w:p>
        </w:tc>
        <w:tc>
          <w:tcPr>
            <w:tcW w:type="dxa" w:w="1176"/>
          </w:tcPr>
          <w:p>
            <w:pPr>
              <w:spacing w:after="0"/>
              <w:jc w:val="right"/>
            </w:pPr>
            <w:r>
              <w:rPr>
                <w:sz w:val="16"/>
              </w:rPr>
              <w:t>$19,905</w:t>
            </w:r>
          </w:p>
        </w:tc>
        <w:tc>
          <w:tcPr>
            <w:tcW w:type="dxa" w:w="1305"/>
          </w:tcPr>
          <w:p>
            <w:pPr>
              <w:spacing w:after="0"/>
              <w:jc w:val="right"/>
            </w:pPr>
            <w:r>
              <w:rPr>
                <w:sz w:val="16"/>
              </w:rPr>
              <w:t>n/a (see note)</w:t>
            </w:r>
          </w:p>
        </w:tc>
        <w:tc>
          <w:tcPr>
            <w:tcW w:type="dxa" w:w="1225"/>
          </w:tcPr>
          <w:p>
            <w:pPr>
              <w:spacing w:after="0"/>
              <w:jc w:val="right"/>
            </w:pPr>
            <w:r>
              <w:rPr>
                <w:sz w:val="16"/>
              </w:rPr>
              <w:t>$15,000</w:t>
            </w:r>
          </w:p>
        </w:tc>
        <w:tc>
          <w:tcPr>
            <w:tcW w:type="dxa" w:w="1110"/>
          </w:tcPr>
          <w:p>
            <w:pPr>
              <w:spacing w:after="0"/>
              <w:jc w:val="right"/>
            </w:pPr>
          </w:p>
        </w:tc>
        <w:tc>
          <w:tcPr>
            <w:tcW w:type="dxa" w:w="1267"/>
          </w:tcPr>
          <w:p>
            <w:pPr>
              <w:spacing w:after="0"/>
              <w:jc w:val="right"/>
            </w:pPr>
            <w:r>
              <w:rPr>
                <w:sz w:val="16"/>
              </w:rPr>
              <w:t>$90,127.67</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$610,805,351</w:t>
            </w:r>
          </w:p>
        </w:tc>
        <w:tc>
          <w:tcPr>
            <w:tcW w:type="dxa" w:w="1137"/>
          </w:tcPr>
          <w:p>
            <w:pPr>
              <w:spacing w:after="0"/>
              <w:jc w:val="right"/>
            </w:pPr>
          </w:p>
        </w:tc>
        <w:tc>
          <w:tcPr>
            <w:tcW w:type="dxa" w:w="1045"/>
          </w:tcPr>
          <w:p>
            <w:pPr>
              <w:spacing w:after="0"/>
              <w:jc w:val="right"/>
            </w:pPr>
            <w:r>
              <w:rPr>
                <w:sz w:val="16"/>
              </w:rPr>
              <w:t>2,129</w:t>
            </w:r>
          </w:p>
        </w:tc>
        <w:tc>
          <w:tcPr>
            <w:tcW w:type="dxa" w:w="1037"/>
          </w:tcPr>
          <w:p>
            <w:pPr>
              <w:spacing w:after="0"/>
              <w:jc w:val="right"/>
            </w:pPr>
            <w:r>
              <w:rPr>
                <w:sz w:val="16"/>
              </w:rPr>
              <w:t>$2,341</w:t>
            </w:r>
          </w:p>
        </w:tc>
        <w:tc>
          <w:tcPr>
            <w:tcW w:type="dxa" w:w="1126"/>
          </w:tcPr>
          <w:p>
            <w:pPr>
              <w:spacing w:after="0"/>
              <w:jc w:val="right"/>
            </w:pPr>
          </w:p>
        </w:tc>
        <w:tc>
          <w:tcPr>
            <w:tcW w:type="dxa" w:w="1176"/>
          </w:tcPr>
          <w:p>
            <w:pPr>
              <w:spacing w:after="0"/>
              <w:jc w:val="right"/>
            </w:pPr>
            <w:r>
              <w:rPr>
                <w:sz w:val="16"/>
              </w:rPr>
              <w:t>$33,322</w:t>
            </w:r>
          </w:p>
        </w:tc>
        <w:tc>
          <w:tcPr>
            <w:tcW w:type="dxa" w:w="1305"/>
          </w:tcPr>
          <w:p>
            <w:pPr>
              <w:spacing w:after="0"/>
              <w:jc w:val="right"/>
            </w:pPr>
            <w:r>
              <w:rPr>
                <w:sz w:val="16"/>
              </w:rPr>
              <w:t>0.000383%</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$90,127.67</w:t>
            </w: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$3,512,009,661</w:t>
            </w:r>
          </w:p>
        </w:tc>
        <w:tc>
          <w:tcPr>
            <w:tcW w:type="dxa" w:w="1137"/>
          </w:tcPr>
          <w:p>
            <w:pPr>
              <w:spacing w:after="0"/>
              <w:jc w:val="right"/>
            </w:pPr>
          </w:p>
        </w:tc>
        <w:tc>
          <w:tcPr>
            <w:tcW w:type="dxa" w:w="1045"/>
          </w:tcPr>
          <w:p>
            <w:pPr>
              <w:spacing w:after="0"/>
              <w:jc w:val="right"/>
            </w:pPr>
            <w:r>
              <w:rPr>
                <w:sz w:val="16"/>
              </w:rPr>
              <w:t>12,370</w:t>
            </w:r>
          </w:p>
        </w:tc>
        <w:tc>
          <w:tcPr>
            <w:tcW w:type="dxa" w:w="1037"/>
          </w:tcPr>
          <w:p>
            <w:pPr>
              <w:spacing w:after="0"/>
              <w:jc w:val="right"/>
            </w:pPr>
            <w:r>
              <w:rPr>
                <w:sz w:val="16"/>
              </w:rPr>
              <w:t>$4,936</w:t>
            </w:r>
          </w:p>
        </w:tc>
        <w:tc>
          <w:tcPr>
            <w:tcW w:type="dxa" w:w="1126"/>
          </w:tcPr>
          <w:p>
            <w:pPr>
              <w:spacing w:after="0"/>
              <w:jc w:val="right"/>
            </w:pPr>
          </w:p>
        </w:tc>
        <w:tc>
          <w:tcPr>
            <w:tcW w:type="dxa" w:w="1176"/>
          </w:tcPr>
          <w:p>
            <w:pPr>
              <w:spacing w:after="0"/>
              <w:jc w:val="right"/>
            </w:pPr>
            <w:r>
              <w:rPr>
                <w:sz w:val="16"/>
              </w:rPr>
              <w:t>$106,672</w:t>
            </w:r>
          </w:p>
        </w:tc>
        <w:tc>
          <w:tcPr>
            <w:tcW w:type="dxa" w:w="1305"/>
          </w:tcPr>
          <w:p>
            <w:pPr>
              <w:spacing w:after="0"/>
              <w:jc w:val="right"/>
            </w:pPr>
            <w:r>
              <w:rPr>
                <w:sz w:val="16"/>
              </w:rPr>
              <w:t>0.000141%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$3,512,009,661</w:t>
            </w:r>
          </w:p>
        </w:tc>
        <w:tc>
          <w:tcPr>
            <w:tcW w:type="dxa" w:w="1137"/>
          </w:tcPr>
          <w:p>
            <w:pPr>
              <w:spacing w:after="0"/>
              <w:jc w:val="right"/>
            </w:pPr>
            <w:r>
              <w:rPr>
                <w:sz w:val="16"/>
              </w:rPr>
              <w:t>$29,023,805</w:t>
            </w:r>
          </w:p>
        </w:tc>
        <w:tc>
          <w:tcPr>
            <w:tcW w:type="dxa" w:w="1045"/>
          </w:tcPr>
          <w:p>
            <w:pPr>
              <w:spacing w:after="0"/>
              <w:jc w:val="right"/>
            </w:pPr>
            <w:r>
              <w:rPr>
                <w:sz w:val="16"/>
              </w:rPr>
              <w:t>12,370</w:t>
            </w:r>
          </w:p>
        </w:tc>
        <w:tc>
          <w:tcPr>
            <w:tcW w:type="dxa" w:w="1037"/>
          </w:tcPr>
          <w:p>
            <w:pPr>
              <w:spacing w:after="0"/>
              <w:jc w:val="right"/>
            </w:pPr>
            <w:r>
              <w:rPr>
                <w:sz w:val="16"/>
              </w:rPr>
              <w:t>$61,421</w:t>
            </w:r>
          </w:p>
        </w:tc>
        <w:tc>
          <w:tcPr>
            <w:tcW w:type="dxa" w:w="1126"/>
          </w:tcPr>
          <w:p>
            <w:pPr>
              <w:spacing w:after="0"/>
              <w:jc w:val="right"/>
            </w:pPr>
            <w:r>
              <w:rPr>
                <w:sz w:val="16"/>
              </w:rPr>
              <w:t>$15,056</w:t>
            </w:r>
          </w:p>
        </w:tc>
        <w:tc>
          <w:tcPr>
            <w:tcW w:type="dxa" w:w="1176"/>
          </w:tcPr>
          <w:p>
            <w:pPr>
              <w:spacing w:after="0"/>
              <w:jc w:val="right"/>
            </w:pPr>
            <w:r>
              <w:rPr>
                <w:sz w:val="16"/>
              </w:rPr>
              <w:t>$71,080</w:t>
            </w:r>
          </w:p>
        </w:tc>
        <w:tc>
          <w:tcPr>
            <w:tcW w:type="dxa" w:w="1305"/>
          </w:tcPr>
          <w:p>
            <w:pPr>
              <w:spacing w:after="0"/>
              <w:jc w:val="right"/>
            </w:pPr>
            <w:r>
              <w:rPr>
                <w:sz w:val="16"/>
              </w:rPr>
              <w:t>0.00175%</w:t>
            </w:r>
          </w:p>
        </w:tc>
        <w:tc>
          <w:tcPr>
            <w:tcW w:type="dxa" w:w="1225"/>
          </w:tcPr>
          <w:p>
            <w:pPr>
              <w:spacing w:after="0"/>
              <w:jc w:val="right"/>
            </w:pPr>
            <w:r>
              <w:rPr>
                <w:sz w:val="16"/>
              </w:rPr>
              <w:t>$34,000</w:t>
            </w:r>
          </w:p>
        </w:tc>
        <w:tc>
          <w:tcPr>
            <w:tcW w:type="dxa" w:w="1110"/>
          </w:tcPr>
          <w:p>
            <w:pPr>
              <w:spacing w:after="0"/>
              <w:jc w:val="right"/>
            </w:pPr>
            <w:r>
              <w:rPr>
                <w:sz w:val="16"/>
              </w:rPr>
              <w:t>$45,000</w:t>
            </w:r>
          </w:p>
        </w:tc>
        <w:tc>
          <w:tcPr>
            <w:tcW w:type="dxa" w:w="1267"/>
          </w:tcPr>
          <w:p>
            <w:pPr>
              <w:spacing w:after="0"/>
              <w:jc w:val="right"/>
            </w:pPr>
            <w:r>
              <w:rPr>
                <w:sz w:val="16"/>
              </w:rPr>
              <w:t>$90,127.67</w:t>
            </w:r>
          </w:p>
        </w:tc>
        <w:tc>
          <w:tcPr>
            <w:tcW w:type="dxa" w:w="1254"/>
          </w:tcPr>
          <w:p>
            <w:pPr>
              <w:spacing w:after="0"/>
              <w:jc w:val="left"/>
            </w:pPr>
            <w:r>
              <w:rPr>
                <w:sz w:val="16"/>
              </w:rPr>
              <w:t>Storm Events damage since the plan includes 3 zone-level High Wind records ($45,000),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$3,512,009,661</w:t>
            </w:r>
          </w:p>
        </w:tc>
        <w:tc>
          <w:tcPr>
            <w:tcW w:type="dxa" w:w="1137"/>
          </w:tcPr>
          <w:p>
            <w:pPr>
              <w:spacing w:after="0"/>
              <w:jc w:val="right"/>
            </w:pPr>
            <w:r>
              <w:rPr>
                <w:sz w:val="16"/>
              </w:rPr>
              <w:t>$29,023,805</w:t>
            </w:r>
          </w:p>
        </w:tc>
        <w:tc>
          <w:tcPr>
            <w:tcW w:type="dxa" w:w="1045"/>
          </w:tcPr>
          <w:p>
            <w:pPr>
              <w:spacing w:after="0"/>
              <w:jc w:val="right"/>
            </w:pPr>
            <w:r>
              <w:rPr>
                <w:sz w:val="16"/>
              </w:rPr>
              <w:t>12,370</w:t>
            </w:r>
          </w:p>
        </w:tc>
        <w:tc>
          <w:tcPr>
            <w:tcW w:type="dxa" w:w="1037"/>
          </w:tcPr>
          <w:p>
            <w:pPr>
              <w:spacing w:after="0"/>
              <w:jc w:val="right"/>
            </w:pPr>
            <w:r>
              <w:rPr>
                <w:sz w:val="16"/>
              </w:rPr>
              <w:t>$27,390</w:t>
            </w:r>
          </w:p>
        </w:tc>
        <w:tc>
          <w:tcPr>
            <w:tcW w:type="dxa" w:w="1126"/>
          </w:tcPr>
          <w:p>
            <w:pPr>
              <w:spacing w:after="0"/>
              <w:jc w:val="right"/>
            </w:pPr>
            <w:r>
              <w:rPr>
                <w:sz w:val="16"/>
              </w:rPr>
              <w:t>$166</w:t>
            </w:r>
          </w:p>
        </w:tc>
        <w:tc>
          <w:tcPr>
            <w:tcW w:type="dxa" w:w="1176"/>
          </w:tcPr>
          <w:p>
            <w:pPr>
              <w:spacing w:after="0"/>
              <w:jc w:val="right"/>
            </w:pPr>
            <w:r>
              <w:rPr>
                <w:sz w:val="16"/>
              </w:rPr>
              <w:t>$13,337</w:t>
            </w:r>
          </w:p>
        </w:tc>
        <w:tc>
          <w:tcPr>
            <w:tcW w:type="dxa" w:w="1305"/>
          </w:tcPr>
          <w:p>
            <w:pPr>
              <w:spacing w:after="0"/>
              <w:jc w:val="right"/>
            </w:pPr>
            <w:r>
              <w:rPr>
                <w:sz w:val="16"/>
              </w:rPr>
              <w:t>0.00078%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$135,783,621</w:t>
            </w:r>
          </w:p>
        </w:tc>
        <w:tc>
          <w:tcPr>
            <w:tcW w:type="dxa" w:w="1137"/>
          </w:tcPr>
          <w:p>
            <w:pPr>
              <w:spacing w:after="0"/>
              <w:jc w:val="right"/>
            </w:pPr>
            <w:r>
              <w:rPr>
                <w:sz w:val="16"/>
              </w:rPr>
              <w:t>$7,126,478</w:t>
            </w:r>
          </w:p>
        </w:tc>
        <w:tc>
          <w:tcPr>
            <w:tcW w:type="dxa" w:w="1045"/>
          </w:tcPr>
          <w:p>
            <w:pPr>
              <w:spacing w:after="0"/>
              <w:jc w:val="right"/>
            </w:pPr>
            <w:r>
              <w:rPr>
                <w:sz w:val="16"/>
              </w:rPr>
              <w:t>2,036</w:t>
            </w:r>
          </w:p>
        </w:tc>
        <w:tc>
          <w:tcPr>
            <w:tcW w:type="dxa" w:w="1037"/>
          </w:tcPr>
          <w:p>
            <w:pPr>
              <w:spacing w:after="0"/>
              <w:jc w:val="right"/>
            </w:pPr>
            <w:r>
              <w:rPr>
                <w:sz w:val="16"/>
              </w:rPr>
              <w:t>$24,773</w:t>
            </w:r>
          </w:p>
        </w:tc>
        <w:tc>
          <w:tcPr>
            <w:tcW w:type="dxa" w:w="1126"/>
          </w:tcPr>
          <w:p>
            <w:pPr>
              <w:spacing w:after="0"/>
              <w:jc w:val="right"/>
            </w:pPr>
            <w:r>
              <w:rPr>
                <w:sz w:val="16"/>
              </w:rPr>
              <w:t>$127</w:t>
            </w:r>
          </w:p>
        </w:tc>
        <w:tc>
          <w:tcPr>
            <w:tcW w:type="dxa" w:w="1176"/>
          </w:tcPr>
          <w:p>
            <w:pPr>
              <w:spacing w:after="0"/>
              <w:jc w:val="right"/>
            </w:pPr>
            <w:r>
              <w:rPr>
                <w:sz w:val="16"/>
              </w:rPr>
              <w:t>$7,919</w:t>
            </w:r>
          </w:p>
        </w:tc>
        <w:tc>
          <w:tcPr>
            <w:tcW w:type="dxa" w:w="1305"/>
          </w:tcPr>
          <w:p>
            <w:pPr>
              <w:spacing w:after="0"/>
              <w:jc w:val="right"/>
            </w:pPr>
            <w:r>
              <w:rPr>
                <w:sz w:val="16"/>
              </w:rPr>
              <w:t>0.0182%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$3,512,009,661</w:t>
            </w:r>
          </w:p>
        </w:tc>
        <w:tc>
          <w:tcPr>
            <w:tcW w:type="dxa" w:w="1137"/>
          </w:tcPr>
          <w:p>
            <w:pPr>
              <w:spacing w:after="0"/>
              <w:jc w:val="right"/>
            </w:pPr>
            <w:r>
              <w:rPr>
                <w:sz w:val="16"/>
              </w:rPr>
              <w:t>$29,023,805</w:t>
            </w:r>
          </w:p>
        </w:tc>
        <w:tc>
          <w:tcPr>
            <w:tcW w:type="dxa" w:w="1045"/>
          </w:tcPr>
          <w:p>
            <w:pPr>
              <w:spacing w:after="0"/>
              <w:jc w:val="right"/>
            </w:pPr>
            <w:r>
              <w:rPr>
                <w:sz w:val="16"/>
              </w:rPr>
              <w:t>12,370</w:t>
            </w:r>
          </w:p>
        </w:tc>
        <w:tc>
          <w:tcPr>
            <w:tcW w:type="dxa" w:w="1037"/>
          </w:tcPr>
          <w:p>
            <w:pPr>
              <w:spacing w:after="0"/>
              <w:jc w:val="right"/>
            </w:pPr>
            <w:r>
              <w:rPr>
                <w:sz w:val="16"/>
              </w:rPr>
              <w:t>$19,264</w:t>
            </w:r>
          </w:p>
        </w:tc>
        <w:tc>
          <w:tcPr>
            <w:tcW w:type="dxa" w:w="1126"/>
          </w:tcPr>
          <w:p>
            <w:pPr>
              <w:spacing w:after="0"/>
              <w:jc w:val="right"/>
            </w:pPr>
            <w:r>
              <w:rPr>
                <w:sz w:val="16"/>
              </w:rPr>
              <w:t>$13</w:t>
            </w:r>
          </w:p>
        </w:tc>
        <w:tc>
          <w:tcPr>
            <w:tcW w:type="dxa" w:w="1176"/>
          </w:tcPr>
          <w:p>
            <w:pPr>
              <w:spacing w:after="0"/>
              <w:jc w:val="right"/>
            </w:pPr>
            <w:r>
              <w:rPr>
                <w:sz w:val="16"/>
              </w:rPr>
              <w:t>$10,596</w:t>
            </w:r>
          </w:p>
        </w:tc>
        <w:tc>
          <w:tcPr>
            <w:tcW w:type="dxa" w:w="1305"/>
          </w:tcPr>
          <w:p>
            <w:pPr>
              <w:spacing w:after="0"/>
              <w:jc w:val="right"/>
            </w:pPr>
            <w:r>
              <w:rPr>
                <w:sz w:val="16"/>
              </w:rPr>
              <w:t>0.000549%</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2022-08-10 (Storm Events through 2026-06-30): 11 county-coded records, 11 with a damage value recorded (including $0), $49,000; 10 zone-level records, 7 with a damage value recorded (including $0), $45,000 reported for the zone; Public Assistance on counted declarations $90,127.67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12,370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$3,512,009,661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$29,023,805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$4,731,910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$1,590,422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MONROE COUNTY *</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41"/>
        <w:gridCol w:w="1165"/>
        <w:gridCol w:w="1047"/>
        <w:gridCol w:w="1047"/>
        <w:gridCol w:w="1047"/>
        <w:gridCol w:w="1047"/>
        <w:gridCol w:w="1047"/>
        <w:gridCol w:w="1047"/>
        <w:gridCol w:w="1165"/>
        <w:gridCol w:w="4060"/>
      </w:tblGrid>
      <w:tr>
        <w:trPr>
          <w:cantSplit/>
          <w:tblHeader/>
        </w:trPr>
        <w:tc>
          <w:tcPr>
            <w:tcW w:type="dxa" w:w="1441"/>
            <w:shd w:val="clear" w:color="auto" w:fill="E8E8E8"/>
          </w:tcPr>
          <w:p>
            <w:pPr>
              <w:spacing w:after="0"/>
              <w:jc w:val="left"/>
            </w:pPr>
            <w:r>
              <w:rPr>
                <w:b/>
                <w:sz w:val="16"/>
              </w:rPr>
              <w:t>Member</w:t>
            </w:r>
          </w:p>
        </w:tc>
        <w:tc>
          <w:tcPr>
            <w:tcW w:type="dxa" w:w="1165"/>
            <w:shd w:val="clear" w:color="auto" w:fill="E8E8E8"/>
          </w:tcPr>
          <w:p>
            <w:pPr>
              <w:spacing w:after="0"/>
              <w:jc w:val="left"/>
            </w:pPr>
            <w:r>
              <w:rPr>
                <w:b/>
                <w:sz w:val="16"/>
              </w:rPr>
              <w:t>NFIP community ID</w:t>
            </w:r>
          </w:p>
        </w:tc>
        <w:tc>
          <w:tcPr>
            <w:tcW w:type="dxa" w:w="1047"/>
            <w:shd w:val="clear" w:color="auto" w:fill="E8E8E8"/>
          </w:tcPr>
          <w:p>
            <w:pPr>
              <w:spacing w:after="0"/>
              <w:jc w:val="right"/>
            </w:pPr>
            <w:r>
              <w:rPr>
                <w:b/>
                <w:sz w:val="16"/>
              </w:rPr>
              <w:t>RL, FMA</w:t>
            </w:r>
          </w:p>
          <w:p>
            <w:pPr>
              <w:spacing w:after="0"/>
              <w:jc w:val="right"/>
            </w:pPr>
            <w:r>
              <w:rPr>
                <w:i/>
                <w:color w:val="555555"/>
                <w:sz w:val="14"/>
              </w:rPr>
              <w:t>properties</w:t>
            </w:r>
          </w:p>
        </w:tc>
        <w:tc>
          <w:tcPr>
            <w:tcW w:type="dxa" w:w="1047"/>
            <w:shd w:val="clear" w:color="auto" w:fill="E8E8E8"/>
          </w:tcPr>
          <w:p>
            <w:pPr>
              <w:spacing w:after="0"/>
              <w:jc w:val="right"/>
            </w:pPr>
            <w:r>
              <w:rPr>
                <w:b/>
                <w:sz w:val="16"/>
              </w:rPr>
              <w:t>SRL, FMA</w:t>
            </w:r>
          </w:p>
          <w:p>
            <w:pPr>
              <w:spacing w:after="0"/>
              <w:jc w:val="right"/>
            </w:pPr>
            <w:r>
              <w:rPr>
                <w:i/>
                <w:color w:val="555555"/>
                <w:sz w:val="14"/>
              </w:rPr>
              <w:t>properties</w:t>
            </w:r>
          </w:p>
        </w:tc>
        <w:tc>
          <w:tcPr>
            <w:tcW w:type="dxa" w:w="1047"/>
            <w:shd w:val="clear" w:color="auto" w:fill="E8E8E8"/>
          </w:tcPr>
          <w:p>
            <w:pPr>
              <w:spacing w:after="0"/>
              <w:jc w:val="right"/>
            </w:pPr>
            <w:r>
              <w:rPr>
                <w:b/>
                <w:sz w:val="16"/>
              </w:rPr>
              <w:t>RL, NFIP</w:t>
            </w:r>
          </w:p>
          <w:p>
            <w:pPr>
              <w:spacing w:after="0"/>
              <w:jc w:val="right"/>
            </w:pPr>
            <w:r>
              <w:rPr>
                <w:i/>
                <w:color w:val="555555"/>
                <w:sz w:val="14"/>
              </w:rPr>
              <w:t>properties</w:t>
            </w:r>
          </w:p>
        </w:tc>
        <w:tc>
          <w:tcPr>
            <w:tcW w:type="dxa" w:w="1047"/>
            <w:shd w:val="clear" w:color="auto" w:fill="E8E8E8"/>
          </w:tcPr>
          <w:p>
            <w:pPr>
              <w:spacing w:after="0"/>
              <w:jc w:val="right"/>
            </w:pPr>
            <w:r>
              <w:rPr>
                <w:b/>
                <w:sz w:val="16"/>
              </w:rPr>
              <w:t>SRL, NFIP</w:t>
            </w:r>
          </w:p>
          <w:p>
            <w:pPr>
              <w:spacing w:after="0"/>
              <w:jc w:val="right"/>
            </w:pPr>
            <w:r>
              <w:rPr>
                <w:i/>
                <w:color w:val="555555"/>
                <w:sz w:val="14"/>
              </w:rPr>
              <w:t>properties</w:t>
            </w:r>
          </w:p>
        </w:tc>
        <w:tc>
          <w:tcPr>
            <w:tcW w:type="dxa" w:w="10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47"/>
            <w:shd w:val="clear" w:color="auto" w:fill="E8E8E8"/>
          </w:tcPr>
          <w:p>
            <w:pPr>
              <w:spacing w:after="0"/>
              <w:jc w:val="right"/>
            </w:pPr>
            <w:r>
              <w:rPr>
                <w:b/>
                <w:sz w:val="16"/>
              </w:rPr>
              <w:t>Mitigated</w:t>
            </w:r>
          </w:p>
          <w:p>
            <w:pPr>
              <w:spacing w:after="0"/>
              <w:jc w:val="right"/>
            </w:pPr>
            <w:r>
              <w:rPr>
                <w:i/>
                <w:color w:val="555555"/>
                <w:sz w:val="14"/>
              </w:rPr>
              <w:t>properties</w:t>
            </w:r>
          </w:p>
        </w:tc>
        <w:tc>
          <w:tcPr>
            <w:tcW w:type="dxa" w:w="116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60"/>
            <w:shd w:val="clear" w:color="auto" w:fill="E8E8E8"/>
          </w:tcPr>
          <w:p>
            <w:pPr>
              <w:spacing w:after="0"/>
              <w:jc w:val="left"/>
            </w:pPr>
            <w:r>
              <w:rPr>
                <w:b/>
                <w:sz w:val="16"/>
              </w:rPr>
              <w:t>Note</w:t>
            </w:r>
          </w:p>
        </w:tc>
      </w:tr>
      <w:tr>
        <w:trPr>
          <w:cantSplit/>
        </w:trPr>
        <w:tc>
          <w:tcPr>
            <w:tcW w:type="dxa" w:w="1441"/>
          </w:tcPr>
          <w:p>
            <w:pPr>
              <w:spacing w:after="0"/>
              <w:jc w:val="left"/>
            </w:pPr>
            <w:r>
              <w:rPr>
                <w:sz w:val="16"/>
              </w:rPr>
              <w:t>Monroe County</w:t>
            </w:r>
          </w:p>
        </w:tc>
        <w:tc>
          <w:tcPr>
            <w:tcW w:type="dxa" w:w="1165"/>
          </w:tcPr>
          <w:p>
            <w:pPr>
              <w:spacing w:after="0"/>
              <w:jc w:val="left"/>
            </w:pPr>
            <w:r>
              <w:rPr>
                <w:sz w:val="16"/>
              </w:rPr>
              <w:t>540278</w:t>
            </w:r>
          </w:p>
        </w:tc>
        <w:tc>
          <w:tcPr>
            <w:tcW w:type="dxa" w:w="1047"/>
          </w:tcPr>
          <w:p>
            <w:pPr>
              <w:spacing w:after="0"/>
              <w:jc w:val="right"/>
            </w:pPr>
            <w:r>
              <w:rPr>
                <w:sz w:val="16"/>
              </w:rPr>
              <w:t>1</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0</w:t>
            </w:r>
          </w:p>
        </w:tc>
        <w:tc>
          <w:tcPr>
            <w:tcW w:type="dxa" w:w="1165"/>
          </w:tcPr>
          <w:p>
            <w:pPr>
              <w:spacing w:after="0"/>
              <w:jc w:val="right"/>
            </w:pPr>
            <w:r>
              <w:rPr>
                <w:sz w:val="16"/>
              </w:rPr>
              <w:t>0</w:t>
            </w:r>
          </w:p>
        </w:tc>
        <w:tc>
          <w:tcPr>
            <w:tcW w:type="dxa" w:w="4060"/>
          </w:tcPr>
          <w:p>
            <w:pPr>
              <w:spacing w:after="0"/>
              <w:jc w:val="left"/>
            </w:pPr>
          </w:p>
        </w:tc>
      </w:tr>
      <w:tr>
        <w:trPr>
          <w:cantSplit/>
        </w:trPr>
        <w:tc>
          <w:tcPr>
            <w:tcW w:type="dxa" w:w="1441"/>
          </w:tcPr>
          <w:p>
            <w:pPr>
              <w:spacing w:after="0"/>
              <w:jc w:val="left"/>
            </w:pPr>
            <w:r>
              <w:rPr>
                <w:sz w:val="16"/>
              </w:rPr>
              <w:t>Alderson town</w:t>
            </w:r>
          </w:p>
        </w:tc>
        <w:tc>
          <w:tcPr>
            <w:tcW w:type="dxa" w:w="1165"/>
          </w:tcPr>
          <w:p>
            <w:pPr>
              <w:spacing w:after="0"/>
              <w:jc w:val="left"/>
            </w:pPr>
            <w:r>
              <w:rPr>
                <w:sz w:val="16"/>
              </w:rPr>
              <w:t>540041</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6</w:t>
            </w:r>
          </w:p>
        </w:tc>
        <w:tc>
          <w:tcPr>
            <w:tcW w:type="dxa" w:w="1047"/>
          </w:tcPr>
          <w:p>
            <w:pPr>
              <w:spacing w:after="0"/>
              <w:jc w:val="right"/>
            </w:pPr>
            <w:r>
              <w:rPr>
                <w:sz w:val="16"/>
              </w:rPr>
              <w:t>0</w:t>
            </w:r>
          </w:p>
        </w:tc>
        <w:tc>
          <w:tcPr>
            <w:tcW w:type="dxa" w:w="1047"/>
          </w:tcPr>
          <w:p>
            <w:pPr>
              <w:spacing w:after="0"/>
              <w:jc w:val="right"/>
            </w:pPr>
            <w:r>
              <w:rPr>
                <w:sz w:val="16"/>
              </w:rPr>
              <w:t>6</w:t>
            </w:r>
          </w:p>
        </w:tc>
        <w:tc>
          <w:tcPr>
            <w:tcW w:type="dxa" w:w="1047"/>
          </w:tcPr>
          <w:p>
            <w:pPr>
              <w:spacing w:after="0"/>
              <w:jc w:val="right"/>
            </w:pPr>
            <w:r>
              <w:rPr>
                <w:sz w:val="16"/>
              </w:rPr>
              <w:t>0</w:t>
            </w:r>
          </w:p>
        </w:tc>
        <w:tc>
          <w:tcPr>
            <w:tcW w:type="dxa" w:w="1165"/>
          </w:tcPr>
          <w:p>
            <w:pPr>
              <w:spacing w:after="0"/>
              <w:jc w:val="right"/>
            </w:pPr>
            <w:r>
              <w:rPr>
                <w:sz w:val="16"/>
              </w:rPr>
              <w:t>2</w:t>
            </w:r>
          </w:p>
        </w:tc>
        <w:tc>
          <w:tcPr>
            <w:tcW w:type="dxa" w:w="4060"/>
          </w:tcPr>
          <w:p>
            <w:pPr>
              <w:spacing w:after="0"/>
              <w:jc w:val="left"/>
            </w:pPr>
            <w:r>
              <w:rPr>
                <w:sz w:val="16"/>
              </w:rPr>
              <w:t>Whole community, including the part in Greenbrier County; none of its repeat-flood properties are in this county.</w:t>
            </w:r>
          </w:p>
        </w:tc>
      </w:tr>
      <w:tr>
        <w:trPr>
          <w:cantSplit/>
        </w:trPr>
        <w:tc>
          <w:tcPr>
            <w:tcW w:type="dxa" w:w="1441"/>
          </w:tcPr>
          <w:p>
            <w:pPr>
              <w:spacing w:after="0"/>
              <w:jc w:val="left"/>
            </w:pPr>
            <w:r>
              <w:rPr>
                <w:sz w:val="16"/>
              </w:rPr>
              <w:t>Peterstown town</w:t>
            </w:r>
          </w:p>
        </w:tc>
        <w:tc>
          <w:tcPr>
            <w:tcW w:type="dxa" w:w="1165"/>
          </w:tcPr>
          <w:p>
            <w:pPr>
              <w:spacing w:after="0"/>
              <w:jc w:val="left"/>
            </w:pPr>
            <w:r>
              <w:rPr>
                <w:sz w:val="16"/>
              </w:rPr>
              <w:t>540143</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5"/>
          </w:tcPr>
          <w:p>
            <w:pPr>
              <w:spacing w:after="0"/>
              <w:jc w:val="right"/>
            </w:pPr>
            <w:r>
              <w:rPr>
                <w:sz w:val="16"/>
              </w:rPr>
              <w:t>0</w:t>
            </w:r>
          </w:p>
        </w:tc>
        <w:tc>
          <w:tcPr>
            <w:tcW w:type="dxa" w:w="4060"/>
          </w:tcPr>
          <w:p>
            <w:pPr>
              <w:spacing w:after="0"/>
              <w:jc w:val="left"/>
            </w:pPr>
          </w:p>
        </w:tc>
      </w:tr>
      <w:tr>
        <w:trPr>
          <w:cantSplit/>
        </w:trPr>
        <w:tc>
          <w:tcPr>
            <w:tcW w:type="dxa" w:w="1441"/>
          </w:tcPr>
          <w:p>
            <w:pPr>
              <w:spacing w:after="0"/>
              <w:jc w:val="left"/>
            </w:pPr>
            <w:r>
              <w:rPr>
                <w:sz w:val="16"/>
              </w:rPr>
              <w:t>Union town</w:t>
            </w:r>
          </w:p>
        </w:tc>
        <w:tc>
          <w:tcPr>
            <w:tcW w:type="dxa" w:w="1165"/>
          </w:tcPr>
          <w:p>
            <w:pPr>
              <w:spacing w:after="0"/>
              <w:jc w:val="left"/>
            </w:pPr>
            <w:r>
              <w:rPr>
                <w:sz w:val="16"/>
              </w:rPr>
              <w:t>540290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5"/>
          </w:tcPr>
          <w:p>
            <w:pPr>
              <w:spacing w:after="0"/>
              <w:jc w:val="right"/>
            </w:pPr>
            <w:r>
              <w:rPr>
                <w:sz w:val="16"/>
              </w:rPr>
              <w:t>0</w:t>
            </w:r>
          </w:p>
        </w:tc>
        <w:tc>
          <w:tcPr>
            <w:tcW w:type="dxa" w:w="406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Monroe County, WV: risk-assessment baseline packet, release 2026-10 (data as of 2026-09-28; County area 54063).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Monroe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Monroe County, WV: Risk-assessment baseline packet</dc:title>
  <dc:subject>Hazard Plain release 2026-10, as of 2026-09-28. Preview: automated baseline</dc:subject>
  <dc:creator>Hazard Plain</dc:creator>
  <cp:keywords>Hazard Plain; hazard mitigation; risk assessment; 54063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