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Mineral County, WV</w:t>
      </w:r>
    </w:p>
    <w:p>
      <w:pPr>
        <w:spacing w:after="120" w:before="0"/>
      </w:pPr>
      <w:r>
        <w:rPr>
          <w:color w:val="555555"/>
          <w:sz w:val="24"/>
        </w:rPr>
        <w:t>Risk-assessment baseline packet</w:t>
      </w:r>
    </w:p>
    <w:p>
      <w:pPr>
        <w:spacing w:after="120" w:before="0"/>
      </w:pPr>
      <w:r>
        <w:rPr>
          <w:b/>
          <w:sz w:val="18"/>
        </w:rPr>
        <w:t xml:space="preserve">County FIPS: </w:t>
      </w:r>
      <w:r>
        <w:rPr>
          <w:sz w:val="18"/>
        </w:rPr>
        <w:t>54057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2029-08-26. Plan: RPDC 08 Hazard Mitigation Plan (FEMA plan 110090), approved 2024-08-27.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2024-08-27: 1 new hazard declaration (1 incident): EM-3639-WV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($13,255,085 a year), Strong Wind ($274,256) and Tornado ($179,986).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2 (44 CFR 77.2); any definition: 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2029-08-26</w:t>
      </w:r>
    </w:p>
    <w:p>
      <w:pPr>
        <w:keepNext/>
        <w:spacing w:after="40" w:before="0"/>
      </w:pPr>
      <w:r>
        <w:rPr>
          <w:b/>
        </w:rPr>
        <w:t xml:space="preserve">Plan: </w:t>
      </w:r>
      <w:r>
        <w:rPr/>
        <w:t>RPDC 08 Hazard Mitigation Plan (FEMA plan 110090)</w:t>
      </w:r>
    </w:p>
    <w:p>
      <w:pPr>
        <w:keepNext/>
        <w:spacing w:after="40" w:before="0"/>
      </w:pPr>
      <w:r>
        <w:rPr>
          <w:b/>
        </w:rPr>
        <w:t xml:space="preserve">Approved: </w:t>
      </w:r>
      <w:r>
        <w:rPr/>
        <w:t>2024-08-27</w:t>
      </w:r>
    </w:p>
    <w:p>
      <w:pPr>
        <w:keepNext/>
        <w:spacing w:after="40" w:before="0"/>
      </w:pPr>
      <w:r>
        <w:rPr>
          <w:b/>
        </w:rPr>
        <w:t xml:space="preserve">Days to expiry: </w:t>
      </w:r>
      <w:r>
        <w:rPr/>
        <w:t>1,061</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8"/>
        <w:gridCol w:w="680"/>
        <w:gridCol w:w="2319"/>
        <w:gridCol w:w="3814"/>
        <w:gridCol w:w="1037"/>
        <w:gridCol w:w="1037"/>
        <w:gridCol w:w="872"/>
        <w:gridCol w:w="2996"/>
      </w:tblGrid>
      <w:tr>
        <w:trPr>
          <w:cantSplit/>
          <w:tblHeader/>
        </w:trPr>
        <w:tc>
          <w:tcPr>
            <w:tcW w:type="dxa" w:w="135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19"/>
            <w:shd w:val="clear" w:color="auto" w:fill="E8E8E8"/>
          </w:tcPr>
          <w:p>
            <w:pPr>
              <w:spacing w:after="0"/>
              <w:jc w:val="left"/>
            </w:pPr>
            <w:r>
              <w:rPr>
                <w:b/>
                <w:sz w:val="16"/>
              </w:rPr>
              <w:t>Status</w:t>
            </w:r>
          </w:p>
        </w:tc>
        <w:tc>
          <w:tcPr>
            <w:tcW w:type="dxa" w:w="38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96"/>
            <w:shd w:val="clear" w:color="auto" w:fill="E8E8E8"/>
          </w:tcPr>
          <w:p>
            <w:pPr>
              <w:spacing w:after="0"/>
              <w:jc w:val="left"/>
            </w:pPr>
            <w:r>
              <w:rPr>
                <w:b/>
                <w:sz w:val="16"/>
              </w:rPr>
              <w:t>Notes</w:t>
            </w:r>
          </w:p>
        </w:tc>
      </w:tr>
      <w:tr>
        <w:trPr>
          <w:cantSplit/>
        </w:trPr>
        <w:tc>
          <w:tcPr>
            <w:tcW w:type="dxa" w:w="1358"/>
          </w:tcPr>
          <w:p>
            <w:pPr>
              <w:spacing w:after="0"/>
              <w:jc w:val="left"/>
            </w:pPr>
            <w:r>
              <w:rPr>
                <w:sz w:val="16"/>
              </w:rPr>
              <w:t>Mineral County</w:t>
            </w:r>
          </w:p>
        </w:tc>
        <w:tc>
          <w:tcPr>
            <w:tcW w:type="dxa" w:w="680"/>
          </w:tcPr>
          <w:p>
            <w:pPr>
              <w:spacing w:after="0"/>
              <w:jc w:val="left"/>
            </w:pPr>
            <w:r>
              <w:rPr>
                <w:sz w:val="16"/>
              </w:rPr>
              <w:t>County</w:t>
            </w:r>
          </w:p>
        </w:tc>
        <w:tc>
          <w:tcPr>
            <w:tcW w:type="dxa" w:w="2319"/>
          </w:tcPr>
          <w:p>
            <w:pPr>
              <w:spacing w:after="0"/>
              <w:jc w:val="left"/>
            </w:pPr>
            <w:r>
              <w:rPr>
                <w:sz w:val="16"/>
              </w:rPr>
              <w:t>Approved, expires 2029-08-26</w:t>
            </w:r>
          </w:p>
        </w:tc>
        <w:tc>
          <w:tcPr>
            <w:tcW w:type="dxa" w:w="3814"/>
          </w:tcPr>
          <w:p>
            <w:pPr>
              <w:spacing w:after="0"/>
              <w:jc w:val="left"/>
            </w:pPr>
            <w:r>
              <w:rPr>
                <w:sz w:val="16"/>
              </w:rPr>
              <w:t>RPDC 08 Hazard Mitigation Plan (FEMA plan 110090)</w:t>
            </w:r>
          </w:p>
        </w:tc>
        <w:tc>
          <w:tcPr>
            <w:tcW w:type="dxa" w:w="1037"/>
          </w:tcPr>
          <w:p>
            <w:pPr>
              <w:spacing w:after="0"/>
              <w:jc w:val="left"/>
            </w:pPr>
            <w:r>
              <w:rPr>
                <w:sz w:val="16"/>
              </w:rPr>
              <w:t>2024-08-27</w:t>
            </w:r>
          </w:p>
        </w:tc>
        <w:tc>
          <w:tcPr>
            <w:tcW w:type="dxa" w:w="1037"/>
          </w:tcPr>
          <w:p>
            <w:pPr>
              <w:spacing w:after="0"/>
              <w:jc w:val="left"/>
            </w:pPr>
            <w:r>
              <w:rPr>
                <w:sz w:val="16"/>
              </w:rPr>
              <w:t>2029-08-26</w:t>
            </w:r>
          </w:p>
        </w:tc>
        <w:tc>
          <w:tcPr>
            <w:tcW w:type="dxa" w:w="872"/>
          </w:tcPr>
          <w:p>
            <w:pPr>
              <w:spacing w:after="0"/>
              <w:jc w:val="right"/>
            </w:pPr>
            <w:r>
              <w:rPr>
                <w:sz w:val="16"/>
              </w:rPr>
              <w:t>1,061</w:t>
            </w:r>
          </w:p>
        </w:tc>
        <w:tc>
          <w:tcPr>
            <w:tcW w:type="dxa" w:w="2996"/>
          </w:tcPr>
          <w:p>
            <w:pPr>
              <w:spacing w:after="0"/>
              <w:jc w:val="left"/>
            </w:pPr>
            <w:r>
              <w:rPr>
                <w:sz w:val="16"/>
              </w:rPr>
              <w:t>this jurisdiction approved 2024-09-10</w:t>
            </w:r>
          </w:p>
        </w:tc>
      </w:tr>
      <w:tr>
        <w:trPr>
          <w:cantSplit/>
        </w:trPr>
        <w:tc>
          <w:tcPr>
            <w:tcW w:type="dxa" w:w="1358"/>
          </w:tcPr>
          <w:p>
            <w:pPr>
              <w:spacing w:after="0"/>
              <w:jc w:val="left"/>
            </w:pPr>
            <w:r>
              <w:rPr>
                <w:sz w:val="16"/>
              </w:rPr>
              <w:t>Carpendale town</w:t>
            </w:r>
          </w:p>
        </w:tc>
        <w:tc>
          <w:tcPr>
            <w:tcW w:type="dxa" w:w="680"/>
          </w:tcPr>
          <w:p>
            <w:pPr>
              <w:spacing w:after="0"/>
              <w:jc w:val="left"/>
            </w:pPr>
            <w:r>
              <w:rPr>
                <w:sz w:val="16"/>
              </w:rPr>
              <w:t>Town</w:t>
            </w:r>
          </w:p>
        </w:tc>
        <w:tc>
          <w:tcPr>
            <w:tcW w:type="dxa" w:w="2319"/>
          </w:tcPr>
          <w:p>
            <w:pPr>
              <w:spacing w:after="0"/>
              <w:jc w:val="left"/>
            </w:pPr>
            <w:r>
              <w:rPr>
                <w:sz w:val="16"/>
              </w:rPr>
              <w:t>Approved, expires 2029-08-26</w:t>
            </w:r>
          </w:p>
        </w:tc>
        <w:tc>
          <w:tcPr>
            <w:tcW w:type="dxa" w:w="3814"/>
          </w:tcPr>
          <w:p>
            <w:pPr>
              <w:spacing w:after="0"/>
              <w:jc w:val="left"/>
            </w:pPr>
            <w:r>
              <w:rPr>
                <w:sz w:val="16"/>
              </w:rPr>
              <w:t>RPDC 08 Hazard Mitigation Plan (FEMA plan 110090)</w:t>
            </w:r>
          </w:p>
        </w:tc>
        <w:tc>
          <w:tcPr>
            <w:tcW w:type="dxa" w:w="1037"/>
          </w:tcPr>
          <w:p>
            <w:pPr>
              <w:spacing w:after="0"/>
              <w:jc w:val="left"/>
            </w:pPr>
            <w:r>
              <w:rPr>
                <w:sz w:val="16"/>
              </w:rPr>
              <w:t>2024-08-27</w:t>
            </w:r>
          </w:p>
        </w:tc>
        <w:tc>
          <w:tcPr>
            <w:tcW w:type="dxa" w:w="1037"/>
          </w:tcPr>
          <w:p>
            <w:pPr>
              <w:spacing w:after="0"/>
              <w:jc w:val="left"/>
            </w:pPr>
            <w:r>
              <w:rPr>
                <w:sz w:val="16"/>
              </w:rPr>
              <w:t>2029-08-26</w:t>
            </w:r>
          </w:p>
        </w:tc>
        <w:tc>
          <w:tcPr>
            <w:tcW w:type="dxa" w:w="872"/>
          </w:tcPr>
          <w:p>
            <w:pPr>
              <w:spacing w:after="0"/>
              <w:jc w:val="right"/>
            </w:pPr>
            <w:r>
              <w:rPr>
                <w:sz w:val="16"/>
              </w:rPr>
              <w:t>1,061</w:t>
            </w:r>
          </w:p>
        </w:tc>
        <w:tc>
          <w:tcPr>
            <w:tcW w:type="dxa" w:w="2996"/>
          </w:tcPr>
          <w:p>
            <w:pPr>
              <w:spacing w:after="0"/>
              <w:jc w:val="left"/>
            </w:pPr>
            <w:r>
              <w:rPr>
                <w:sz w:val="16"/>
              </w:rPr>
              <w:t>this jurisdiction approved 2024-09-03</w:t>
            </w:r>
          </w:p>
        </w:tc>
      </w:tr>
      <w:tr>
        <w:trPr>
          <w:cantSplit/>
        </w:trPr>
        <w:tc>
          <w:tcPr>
            <w:tcW w:type="dxa" w:w="1358"/>
          </w:tcPr>
          <w:p>
            <w:pPr>
              <w:spacing w:after="0"/>
              <w:jc w:val="left"/>
            </w:pPr>
            <w:r>
              <w:rPr>
                <w:sz w:val="16"/>
              </w:rPr>
              <w:t>Elk Garden town</w:t>
            </w:r>
          </w:p>
        </w:tc>
        <w:tc>
          <w:tcPr>
            <w:tcW w:type="dxa" w:w="680"/>
          </w:tcPr>
          <w:p>
            <w:pPr>
              <w:spacing w:after="0"/>
              <w:jc w:val="left"/>
            </w:pPr>
            <w:r>
              <w:rPr>
                <w:sz w:val="16"/>
              </w:rPr>
              <w:t>Town</w:t>
            </w:r>
          </w:p>
        </w:tc>
        <w:tc>
          <w:tcPr>
            <w:tcW w:type="dxa" w:w="2319"/>
          </w:tcPr>
          <w:p>
            <w:pPr>
              <w:spacing w:after="0"/>
              <w:jc w:val="left"/>
            </w:pPr>
            <w:r>
              <w:rPr>
                <w:sz w:val="16"/>
              </w:rPr>
              <w:t>Approved, expires 2029-08-26</w:t>
            </w:r>
          </w:p>
        </w:tc>
        <w:tc>
          <w:tcPr>
            <w:tcW w:type="dxa" w:w="3814"/>
          </w:tcPr>
          <w:p>
            <w:pPr>
              <w:spacing w:after="0"/>
              <w:jc w:val="left"/>
            </w:pPr>
            <w:r>
              <w:rPr>
                <w:sz w:val="16"/>
              </w:rPr>
              <w:t>RPDC 08 Hazard Mitigation Plan (FEMA plan 110090)</w:t>
            </w:r>
          </w:p>
        </w:tc>
        <w:tc>
          <w:tcPr>
            <w:tcW w:type="dxa" w:w="1037"/>
          </w:tcPr>
          <w:p>
            <w:pPr>
              <w:spacing w:after="0"/>
              <w:jc w:val="left"/>
            </w:pPr>
            <w:r>
              <w:rPr>
                <w:sz w:val="16"/>
              </w:rPr>
              <w:t>2024-08-27</w:t>
            </w:r>
          </w:p>
        </w:tc>
        <w:tc>
          <w:tcPr>
            <w:tcW w:type="dxa" w:w="1037"/>
          </w:tcPr>
          <w:p>
            <w:pPr>
              <w:spacing w:after="0"/>
              <w:jc w:val="left"/>
            </w:pPr>
            <w:r>
              <w:rPr>
                <w:sz w:val="16"/>
              </w:rPr>
              <w:t>2029-08-26</w:t>
            </w:r>
          </w:p>
        </w:tc>
        <w:tc>
          <w:tcPr>
            <w:tcW w:type="dxa" w:w="872"/>
          </w:tcPr>
          <w:p>
            <w:pPr>
              <w:spacing w:after="0"/>
              <w:jc w:val="right"/>
            </w:pPr>
            <w:r>
              <w:rPr>
                <w:sz w:val="16"/>
              </w:rPr>
              <w:t>1,061</w:t>
            </w:r>
          </w:p>
        </w:tc>
        <w:tc>
          <w:tcPr>
            <w:tcW w:type="dxa" w:w="2996"/>
          </w:tcPr>
          <w:p>
            <w:pPr>
              <w:spacing w:after="0"/>
              <w:jc w:val="left"/>
            </w:pPr>
            <w:r>
              <w:rPr>
                <w:sz w:val="16"/>
              </w:rPr>
              <w:t>this jurisdiction approved 2024-09-03</w:t>
            </w:r>
          </w:p>
        </w:tc>
      </w:tr>
      <w:tr>
        <w:trPr>
          <w:cantSplit/>
        </w:trPr>
        <w:tc>
          <w:tcPr>
            <w:tcW w:type="dxa" w:w="1358"/>
          </w:tcPr>
          <w:p>
            <w:pPr>
              <w:spacing w:after="0"/>
              <w:jc w:val="left"/>
            </w:pPr>
            <w:r>
              <w:rPr>
                <w:sz w:val="16"/>
              </w:rPr>
              <w:t>Keyser city</w:t>
            </w:r>
          </w:p>
        </w:tc>
        <w:tc>
          <w:tcPr>
            <w:tcW w:type="dxa" w:w="680"/>
          </w:tcPr>
          <w:p>
            <w:pPr>
              <w:spacing w:after="0"/>
              <w:jc w:val="left"/>
            </w:pPr>
            <w:r>
              <w:rPr>
                <w:sz w:val="16"/>
              </w:rPr>
              <w:t>City</w:t>
            </w:r>
          </w:p>
        </w:tc>
        <w:tc>
          <w:tcPr>
            <w:tcW w:type="dxa" w:w="2319"/>
          </w:tcPr>
          <w:p>
            <w:pPr>
              <w:spacing w:after="0"/>
              <w:jc w:val="left"/>
            </w:pPr>
            <w:r>
              <w:rPr>
                <w:sz w:val="16"/>
              </w:rPr>
              <w:t>Approved, expires 2029-08-26</w:t>
            </w:r>
          </w:p>
        </w:tc>
        <w:tc>
          <w:tcPr>
            <w:tcW w:type="dxa" w:w="3814"/>
          </w:tcPr>
          <w:p>
            <w:pPr>
              <w:spacing w:after="0"/>
              <w:jc w:val="left"/>
            </w:pPr>
            <w:r>
              <w:rPr>
                <w:sz w:val="16"/>
              </w:rPr>
              <w:t>RPDC 08 Hazard Mitigation Plan (FEMA plan 110090)</w:t>
            </w:r>
          </w:p>
        </w:tc>
        <w:tc>
          <w:tcPr>
            <w:tcW w:type="dxa" w:w="1037"/>
          </w:tcPr>
          <w:p>
            <w:pPr>
              <w:spacing w:after="0"/>
              <w:jc w:val="left"/>
            </w:pPr>
            <w:r>
              <w:rPr>
                <w:sz w:val="16"/>
              </w:rPr>
              <w:t>2024-08-27</w:t>
            </w:r>
          </w:p>
        </w:tc>
        <w:tc>
          <w:tcPr>
            <w:tcW w:type="dxa" w:w="1037"/>
          </w:tcPr>
          <w:p>
            <w:pPr>
              <w:spacing w:after="0"/>
              <w:jc w:val="left"/>
            </w:pPr>
            <w:r>
              <w:rPr>
                <w:sz w:val="16"/>
              </w:rPr>
              <w:t>2029-08-26</w:t>
            </w:r>
          </w:p>
        </w:tc>
        <w:tc>
          <w:tcPr>
            <w:tcW w:type="dxa" w:w="872"/>
          </w:tcPr>
          <w:p>
            <w:pPr>
              <w:spacing w:after="0"/>
              <w:jc w:val="right"/>
            </w:pPr>
            <w:r>
              <w:rPr>
                <w:sz w:val="16"/>
              </w:rPr>
              <w:t>1,061</w:t>
            </w:r>
          </w:p>
        </w:tc>
        <w:tc>
          <w:tcPr>
            <w:tcW w:type="dxa" w:w="2996"/>
          </w:tcPr>
          <w:p>
            <w:pPr>
              <w:spacing w:after="0"/>
              <w:jc w:val="left"/>
            </w:pPr>
            <w:r>
              <w:rPr>
                <w:sz w:val="16"/>
              </w:rPr>
              <w:t>this jurisdiction approved 2024-09-25</w:t>
            </w:r>
          </w:p>
        </w:tc>
      </w:tr>
      <w:tr>
        <w:trPr>
          <w:cantSplit/>
        </w:trPr>
        <w:tc>
          <w:tcPr>
            <w:tcW w:type="dxa" w:w="1358"/>
          </w:tcPr>
          <w:p>
            <w:pPr>
              <w:spacing w:after="0"/>
              <w:jc w:val="left"/>
            </w:pPr>
            <w:r>
              <w:rPr>
                <w:sz w:val="16"/>
              </w:rPr>
              <w:t>Piedmont town</w:t>
            </w:r>
          </w:p>
        </w:tc>
        <w:tc>
          <w:tcPr>
            <w:tcW w:type="dxa" w:w="680"/>
          </w:tcPr>
          <w:p>
            <w:pPr>
              <w:spacing w:after="0"/>
              <w:jc w:val="left"/>
            </w:pPr>
            <w:r>
              <w:rPr>
                <w:sz w:val="16"/>
              </w:rPr>
              <w:t>Town</w:t>
            </w:r>
          </w:p>
        </w:tc>
        <w:tc>
          <w:tcPr>
            <w:tcW w:type="dxa" w:w="2319"/>
          </w:tcPr>
          <w:p>
            <w:pPr>
              <w:spacing w:after="0"/>
              <w:jc w:val="left"/>
            </w:pPr>
            <w:r>
              <w:rPr>
                <w:sz w:val="16"/>
              </w:rPr>
              <w:t>Approved, expires 2029-08-26</w:t>
            </w:r>
          </w:p>
        </w:tc>
        <w:tc>
          <w:tcPr>
            <w:tcW w:type="dxa" w:w="3814"/>
          </w:tcPr>
          <w:p>
            <w:pPr>
              <w:spacing w:after="0"/>
              <w:jc w:val="left"/>
            </w:pPr>
            <w:r>
              <w:rPr>
                <w:sz w:val="16"/>
              </w:rPr>
              <w:t>RPDC 08 Hazard Mitigation Plan (FEMA plan 110090)</w:t>
            </w:r>
          </w:p>
        </w:tc>
        <w:tc>
          <w:tcPr>
            <w:tcW w:type="dxa" w:w="1037"/>
          </w:tcPr>
          <w:p>
            <w:pPr>
              <w:spacing w:after="0"/>
              <w:jc w:val="left"/>
            </w:pPr>
            <w:r>
              <w:rPr>
                <w:sz w:val="16"/>
              </w:rPr>
              <w:t>2024-08-27</w:t>
            </w:r>
          </w:p>
        </w:tc>
        <w:tc>
          <w:tcPr>
            <w:tcW w:type="dxa" w:w="1037"/>
          </w:tcPr>
          <w:p>
            <w:pPr>
              <w:spacing w:after="0"/>
              <w:jc w:val="left"/>
            </w:pPr>
            <w:r>
              <w:rPr>
                <w:sz w:val="16"/>
              </w:rPr>
              <w:t>2029-08-26</w:t>
            </w:r>
          </w:p>
        </w:tc>
        <w:tc>
          <w:tcPr>
            <w:tcW w:type="dxa" w:w="872"/>
          </w:tcPr>
          <w:p>
            <w:pPr>
              <w:spacing w:after="0"/>
              <w:jc w:val="right"/>
            </w:pPr>
            <w:r>
              <w:rPr>
                <w:sz w:val="16"/>
              </w:rPr>
              <w:t>1,061</w:t>
            </w:r>
          </w:p>
        </w:tc>
        <w:tc>
          <w:tcPr>
            <w:tcW w:type="dxa" w:w="2996"/>
          </w:tcPr>
          <w:p>
            <w:pPr>
              <w:spacing w:after="0"/>
              <w:jc w:val="left"/>
            </w:pPr>
            <w:r>
              <w:rPr>
                <w:sz w:val="16"/>
              </w:rPr>
              <w:t>this jurisdiction approved 2024-09-04</w:t>
            </w:r>
          </w:p>
        </w:tc>
      </w:tr>
      <w:tr>
        <w:trPr>
          <w:cantSplit/>
        </w:trPr>
        <w:tc>
          <w:tcPr>
            <w:tcW w:type="dxa" w:w="1358"/>
          </w:tcPr>
          <w:p>
            <w:pPr>
              <w:spacing w:after="0"/>
              <w:jc w:val="left"/>
            </w:pPr>
            <w:r>
              <w:rPr>
                <w:sz w:val="16"/>
              </w:rPr>
              <w:t>Ridgeley town</w:t>
            </w:r>
          </w:p>
        </w:tc>
        <w:tc>
          <w:tcPr>
            <w:tcW w:type="dxa" w:w="680"/>
          </w:tcPr>
          <w:p>
            <w:pPr>
              <w:spacing w:after="0"/>
              <w:jc w:val="left"/>
            </w:pPr>
            <w:r>
              <w:rPr>
                <w:sz w:val="16"/>
              </w:rPr>
              <w:t>Town</w:t>
            </w:r>
          </w:p>
        </w:tc>
        <w:tc>
          <w:tcPr>
            <w:tcW w:type="dxa" w:w="2319"/>
          </w:tcPr>
          <w:p>
            <w:pPr>
              <w:spacing w:after="0"/>
              <w:jc w:val="left"/>
            </w:pPr>
            <w:r>
              <w:rPr>
                <w:sz w:val="16"/>
              </w:rPr>
              <w:t>Approved, expires 2029-08-26</w:t>
            </w:r>
          </w:p>
        </w:tc>
        <w:tc>
          <w:tcPr>
            <w:tcW w:type="dxa" w:w="3814"/>
          </w:tcPr>
          <w:p>
            <w:pPr>
              <w:spacing w:after="0"/>
              <w:jc w:val="left"/>
            </w:pPr>
            <w:r>
              <w:rPr>
                <w:sz w:val="16"/>
              </w:rPr>
              <w:t>RPDC 08 Hazard Mitigation Plan (FEMA plan 110090)</w:t>
            </w:r>
          </w:p>
        </w:tc>
        <w:tc>
          <w:tcPr>
            <w:tcW w:type="dxa" w:w="1037"/>
          </w:tcPr>
          <w:p>
            <w:pPr>
              <w:spacing w:after="0"/>
              <w:jc w:val="left"/>
            </w:pPr>
            <w:r>
              <w:rPr>
                <w:sz w:val="16"/>
              </w:rPr>
              <w:t>2024-08-27</w:t>
            </w:r>
          </w:p>
        </w:tc>
        <w:tc>
          <w:tcPr>
            <w:tcW w:type="dxa" w:w="1037"/>
          </w:tcPr>
          <w:p>
            <w:pPr>
              <w:spacing w:after="0"/>
              <w:jc w:val="left"/>
            </w:pPr>
            <w:r>
              <w:rPr>
                <w:sz w:val="16"/>
              </w:rPr>
              <w:t>2029-08-26</w:t>
            </w:r>
          </w:p>
        </w:tc>
        <w:tc>
          <w:tcPr>
            <w:tcW w:type="dxa" w:w="872"/>
          </w:tcPr>
          <w:p>
            <w:pPr>
              <w:spacing w:after="0"/>
              <w:jc w:val="right"/>
            </w:pPr>
            <w:r>
              <w:rPr>
                <w:sz w:val="16"/>
              </w:rPr>
              <w:t>1,061</w:t>
            </w:r>
          </w:p>
        </w:tc>
        <w:tc>
          <w:tcPr>
            <w:tcW w:type="dxa" w:w="2996"/>
          </w:tcPr>
          <w:p>
            <w:pPr>
              <w:spacing w:after="0"/>
              <w:jc w:val="left"/>
            </w:pPr>
            <w:r>
              <w:rPr>
                <w:sz w:val="16"/>
              </w:rPr>
              <w:t>this jurisdiction approved 2024-10-08</w:t>
            </w:r>
          </w:p>
        </w:tc>
      </w:tr>
    </w:tbl>
    <w:p>
      <w:pPr>
        <w:spacing w:after="40" w:before="60"/>
      </w:pPr>
      <w:r>
        <w:rPr>
          <w:sz w:val="15"/>
        </w:rPr>
        <w:t>Plan 110090 covers 11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345"/>
        <w:gridCol w:w="1126"/>
        <w:gridCol w:w="1126"/>
        <w:gridCol w:w="1906"/>
        <w:gridCol w:w="1203"/>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34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Moderate</w:t>
            </w:r>
          </w:p>
        </w:tc>
        <w:tc>
          <w:tcPr>
            <w:tcW w:type="dxa" w:w="1345"/>
          </w:tcPr>
          <w:p>
            <w:pPr>
              <w:spacing w:after="0"/>
              <w:jc w:val="left"/>
            </w:pPr>
            <w:r>
              <w:rPr>
                <w:sz w:val="16"/>
              </w:rPr>
              <w:t>Relatively Low</w:t>
            </w:r>
          </w:p>
        </w:tc>
        <w:tc>
          <w:tcPr>
            <w:tcW w:type="dxa" w:w="1126"/>
          </w:tcPr>
          <w:p>
            <w:pPr>
              <w:spacing w:after="0"/>
              <w:jc w:val="right"/>
            </w:pPr>
            <w:r>
              <w:rPr>
                <w:sz w:val="16"/>
              </w:rPr>
              <w:t>$13,104,845</w:t>
            </w:r>
          </w:p>
        </w:tc>
        <w:tc>
          <w:tcPr>
            <w:tcW w:type="dxa" w:w="1126"/>
          </w:tcPr>
          <w:p>
            <w:pPr>
              <w:spacing w:after="0"/>
              <w:jc w:val="right"/>
            </w:pPr>
            <w:r>
              <w:rPr>
                <w:sz w:val="16"/>
              </w:rPr>
              <w:t>$73,170</w:t>
            </w:r>
          </w:p>
        </w:tc>
        <w:tc>
          <w:tcPr>
            <w:tcW w:type="dxa" w:w="1906"/>
          </w:tcPr>
          <w:p>
            <w:pPr>
              <w:spacing w:after="0"/>
              <w:jc w:val="right"/>
            </w:pPr>
            <w:r>
              <w:rPr>
                <w:sz w:val="16"/>
              </w:rPr>
              <w:t>$77,070</w:t>
            </w:r>
          </w:p>
        </w:tc>
        <w:tc>
          <w:tcPr>
            <w:tcW w:type="dxa" w:w="1203"/>
          </w:tcPr>
          <w:p>
            <w:pPr>
              <w:spacing w:after="0"/>
              <w:jc w:val="right"/>
            </w:pPr>
            <w:r>
              <w:rPr>
                <w:sz w:val="16"/>
              </w:rPr>
              <w:t>$13,255,085</w:t>
            </w:r>
          </w:p>
        </w:tc>
        <w:tc>
          <w:tcPr>
            <w:tcW w:type="dxa" w:w="2115"/>
          </w:tcPr>
          <w:p>
            <w:pPr>
              <w:spacing w:after="0"/>
              <w:jc w:val="right"/>
            </w:pPr>
            <w:r>
              <w:rPr>
                <w:sz w:val="16"/>
              </w:rPr>
              <w:t>54</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Strong Wind</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$47,119</w:t>
            </w:r>
          </w:p>
        </w:tc>
        <w:tc>
          <w:tcPr>
            <w:tcW w:type="dxa" w:w="1126"/>
          </w:tcPr>
          <w:p>
            <w:pPr>
              <w:spacing w:after="0"/>
              <w:jc w:val="right"/>
            </w:pPr>
            <w:r>
              <w:rPr>
                <w:sz w:val="16"/>
              </w:rPr>
              <w:t>$9,404</w:t>
            </w:r>
          </w:p>
        </w:tc>
        <w:tc>
          <w:tcPr>
            <w:tcW w:type="dxa" w:w="1906"/>
          </w:tcPr>
          <w:p>
            <w:pPr>
              <w:spacing w:after="0"/>
              <w:jc w:val="right"/>
            </w:pPr>
            <w:r>
              <w:rPr>
                <w:sz w:val="16"/>
              </w:rPr>
              <w:t>$217,734</w:t>
            </w:r>
          </w:p>
        </w:tc>
        <w:tc>
          <w:tcPr>
            <w:tcW w:type="dxa" w:w="1203"/>
          </w:tcPr>
          <w:p>
            <w:pPr>
              <w:spacing w:after="0"/>
              <w:jc w:val="right"/>
            </w:pPr>
            <w:r>
              <w:rPr>
                <w:sz w:val="16"/>
              </w:rPr>
              <w:t>$274,256</w:t>
            </w:r>
          </w:p>
        </w:tc>
        <w:tc>
          <w:tcPr>
            <w:tcW w:type="dxa" w:w="2115"/>
          </w:tcPr>
          <w:p>
            <w:pPr>
              <w:spacing w:after="0"/>
              <w:jc w:val="right"/>
            </w:pPr>
            <w:r>
              <w:rPr>
                <w:sz w:val="16"/>
              </w:rPr>
              <w:t>141</w:t>
            </w:r>
          </w:p>
        </w:tc>
        <w:tc>
          <w:tcPr>
            <w:tcW w:type="dxa" w:w="2189"/>
          </w:tcPr>
          <w:p>
            <w:pPr>
              <w:spacing w:after="0"/>
              <w:jc w:val="left"/>
            </w:pPr>
            <w:r>
              <w:rPr>
                <w:sz w:val="16"/>
              </w:rPr>
              <w:t>Includes 20 High Wind records (a NOAA non-thunderstorm wind type, outside NRI's Strong Wind definition).</w:t>
            </w:r>
          </w:p>
        </w:tc>
      </w:tr>
      <w:tr>
        <w:trPr>
          <w:cantSplit/>
        </w:trPr>
        <w:tc>
          <w:tcPr>
            <w:tcW w:type="dxa" w:w="722"/>
          </w:tcPr>
          <w:p>
            <w:pPr>
              <w:spacing w:after="0"/>
              <w:jc w:val="right"/>
            </w:pPr>
            <w:r>
              <w:rPr>
                <w:sz w:val="16"/>
              </w:rPr>
              <w:t>3</w:t>
            </w:r>
          </w:p>
        </w:tc>
        <w:tc>
          <w:tcPr>
            <w:tcW w:type="dxa" w:w="1037"/>
          </w:tcPr>
          <w:p>
            <w:pPr>
              <w:spacing w:after="0"/>
              <w:jc w:val="left"/>
            </w:pPr>
            <w:r>
              <w:rPr>
                <w:sz w:val="16"/>
              </w:rPr>
              <w:t>Tornado</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$103,118</w:t>
            </w:r>
          </w:p>
        </w:tc>
        <w:tc>
          <w:tcPr>
            <w:tcW w:type="dxa" w:w="1126"/>
          </w:tcPr>
          <w:p>
            <w:pPr>
              <w:spacing w:after="0"/>
              <w:jc w:val="right"/>
            </w:pPr>
            <w:r>
              <w:rPr>
                <w:sz w:val="16"/>
              </w:rPr>
              <w:t>$426</w:t>
            </w:r>
          </w:p>
        </w:tc>
        <w:tc>
          <w:tcPr>
            <w:tcW w:type="dxa" w:w="1906"/>
          </w:tcPr>
          <w:p>
            <w:pPr>
              <w:spacing w:after="0"/>
              <w:jc w:val="right"/>
            </w:pPr>
            <w:r>
              <w:rPr>
                <w:sz w:val="16"/>
              </w:rPr>
              <w:t>$76,443</w:t>
            </w:r>
          </w:p>
        </w:tc>
        <w:tc>
          <w:tcPr>
            <w:tcW w:type="dxa" w:w="1203"/>
          </w:tcPr>
          <w:p>
            <w:pPr>
              <w:spacing w:after="0"/>
              <w:jc w:val="right"/>
            </w:pPr>
            <w:r>
              <w:rPr>
                <w:sz w:val="16"/>
              </w:rPr>
              <w:t>$179,986</w:t>
            </w:r>
          </w:p>
        </w:tc>
        <w:tc>
          <w:tcPr>
            <w:tcW w:type="dxa" w:w="2115"/>
          </w:tcPr>
          <w:p>
            <w:pPr>
              <w:spacing w:after="0"/>
              <w:jc w:val="right"/>
            </w:pPr>
            <w:r>
              <w:rPr>
                <w:sz w:val="16"/>
              </w:rPr>
              <w:t>2</w:t>
            </w:r>
          </w:p>
        </w:tc>
        <w:tc>
          <w:tcPr>
            <w:tcW w:type="dxa" w:w="218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Hurricane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$142,137</w:t>
            </w:r>
          </w:p>
        </w:tc>
        <w:tc>
          <w:tcPr>
            <w:tcW w:type="dxa" w:w="1126"/>
          </w:tcPr>
          <w:p>
            <w:pPr>
              <w:spacing w:after="0"/>
              <w:jc w:val="right"/>
            </w:pPr>
            <w:r>
              <w:rPr>
                <w:sz w:val="16"/>
              </w:rPr>
              <w:t>$19,568</w:t>
            </w:r>
          </w:p>
        </w:tc>
        <w:tc>
          <w:tcPr>
            <w:tcW w:type="dxa" w:w="1906"/>
          </w:tcPr>
          <w:p>
            <w:pPr>
              <w:spacing w:after="0"/>
              <w:jc w:val="right"/>
            </w:pPr>
            <w:r>
              <w:rPr>
                <w:sz w:val="16"/>
              </w:rPr>
              <w:t>$6,860</w:t>
            </w:r>
          </w:p>
        </w:tc>
        <w:tc>
          <w:tcPr>
            <w:tcW w:type="dxa" w:w="1203"/>
          </w:tcPr>
          <w:p>
            <w:pPr>
              <w:spacing w:after="0"/>
              <w:jc w:val="right"/>
            </w:pPr>
            <w:r>
              <w:rPr>
                <w:sz w:val="16"/>
              </w:rPr>
              <w:t>$168,565</w:t>
            </w:r>
          </w:p>
        </w:tc>
        <w:tc>
          <w:tcPr>
            <w:tcW w:type="dxa" w:w="2115"/>
          </w:tcPr>
          <w:p>
            <w:pPr>
              <w:spacing w:after="0"/>
              <w:jc w:val="right"/>
            </w:pPr>
            <w:r>
              <w:rPr>
                <w:sz w:val="16"/>
              </w:rPr>
              <w:t>0</w:t>
            </w:r>
          </w:p>
        </w:tc>
        <w:tc>
          <w:tcPr>
            <w:tcW w:type="dxa" w:w="2189"/>
          </w:tcPr>
          <w:p>
            <w:pPr>
              <w:spacing w:after="0"/>
              <w:jc w:val="left"/>
            </w:pPr>
            <w:r>
              <w:rPr>
                <w:sz w:val="16"/>
              </w:rPr>
              <w:t>Declared 3 times; no Storm Events record of this type.</w:t>
            </w:r>
          </w:p>
        </w:tc>
      </w:tr>
      <w:tr>
        <w:trPr>
          <w:cantSplit/>
        </w:trPr>
        <w:tc>
          <w:tcPr>
            <w:tcW w:type="dxa" w:w="722"/>
          </w:tcPr>
          <w:p>
            <w:pPr>
              <w:spacing w:after="0"/>
              <w:jc w:val="right"/>
            </w:pPr>
            <w:r>
              <w:rPr>
                <w:sz w:val="16"/>
              </w:rPr>
              <w:t>5</w:t>
            </w:r>
          </w:p>
        </w:tc>
        <w:tc>
          <w:tcPr>
            <w:tcW w:type="dxa" w:w="1037"/>
          </w:tcPr>
          <w:p>
            <w:pPr>
              <w:spacing w:after="0"/>
              <w:jc w:val="left"/>
            </w:pPr>
            <w:r>
              <w:rPr>
                <w:sz w:val="16"/>
              </w:rPr>
              <w:t>Hail</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$136,240</w:t>
            </w:r>
          </w:p>
        </w:tc>
        <w:tc>
          <w:tcPr>
            <w:tcW w:type="dxa" w:w="1126"/>
          </w:tcPr>
          <w:p>
            <w:pPr>
              <w:spacing w:after="0"/>
              <w:jc w:val="right"/>
            </w:pPr>
            <w:r>
              <w:rPr>
                <w:sz w:val="16"/>
              </w:rPr>
              <w:t>$1,819</w:t>
            </w:r>
          </w:p>
        </w:tc>
        <w:tc>
          <w:tcPr>
            <w:tcW w:type="dxa" w:w="1906"/>
          </w:tcPr>
          <w:p>
            <w:pPr>
              <w:spacing w:after="0"/>
              <w:jc w:val="right"/>
            </w:pPr>
            <w:r>
              <w:rPr>
                <w:sz w:val="16"/>
              </w:rPr>
              <w:t>$23,957</w:t>
            </w:r>
          </w:p>
        </w:tc>
        <w:tc>
          <w:tcPr>
            <w:tcW w:type="dxa" w:w="1203"/>
          </w:tcPr>
          <w:p>
            <w:pPr>
              <w:spacing w:after="0"/>
              <w:jc w:val="right"/>
            </w:pPr>
            <w:r>
              <w:rPr>
                <w:sz w:val="16"/>
              </w:rPr>
              <w:t>$162,016</w:t>
            </w:r>
          </w:p>
        </w:tc>
        <w:tc>
          <w:tcPr>
            <w:tcW w:type="dxa" w:w="2115"/>
          </w:tcPr>
          <w:p>
            <w:pPr>
              <w:spacing w:after="0"/>
              <w:jc w:val="right"/>
            </w:pPr>
            <w:r>
              <w:rPr>
                <w:sz w:val="16"/>
              </w:rPr>
              <w:t>24</w:t>
            </w:r>
          </w:p>
        </w:tc>
        <w:tc>
          <w:tcPr>
            <w:tcW w:type="dxa" w:w="2189"/>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Heat Wave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$9</w:t>
            </w:r>
          </w:p>
        </w:tc>
        <w:tc>
          <w:tcPr>
            <w:tcW w:type="dxa" w:w="1126"/>
          </w:tcPr>
          <w:p>
            <w:pPr>
              <w:spacing w:after="0"/>
              <w:jc w:val="right"/>
            </w:pPr>
            <w:r>
              <w:rPr>
                <w:sz w:val="16"/>
              </w:rPr>
              <w:t>$7</w:t>
            </w:r>
          </w:p>
        </w:tc>
        <w:tc>
          <w:tcPr>
            <w:tcW w:type="dxa" w:w="1906"/>
          </w:tcPr>
          <w:p>
            <w:pPr>
              <w:spacing w:after="0"/>
              <w:jc w:val="right"/>
            </w:pPr>
            <w:r>
              <w:rPr>
                <w:sz w:val="16"/>
              </w:rPr>
              <w:t>$137,403</w:t>
            </w:r>
          </w:p>
        </w:tc>
        <w:tc>
          <w:tcPr>
            <w:tcW w:type="dxa" w:w="1203"/>
          </w:tcPr>
          <w:p>
            <w:pPr>
              <w:spacing w:after="0"/>
              <w:jc w:val="right"/>
            </w:pPr>
            <w:r>
              <w:rPr>
                <w:sz w:val="16"/>
              </w:rPr>
              <w:t>$137,419</w:t>
            </w:r>
          </w:p>
        </w:tc>
        <w:tc>
          <w:tcPr>
            <w:tcW w:type="dxa" w:w="2115"/>
          </w:tcPr>
          <w:p>
            <w:pPr>
              <w:spacing w:after="0"/>
              <w:jc w:val="right"/>
            </w:pPr>
            <w:r>
              <w:rPr>
                <w:sz w:val="16"/>
              </w:rPr>
              <w:t>13</w:t>
            </w:r>
          </w:p>
        </w:tc>
        <w:tc>
          <w:tcPr>
            <w:tcW w:type="dxa" w:w="2189"/>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Drought</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$132,192</w:t>
            </w:r>
          </w:p>
        </w:tc>
        <w:tc>
          <w:tcPr>
            <w:tcW w:type="dxa" w:w="1906"/>
          </w:tcPr>
          <w:p>
            <w:pPr>
              <w:spacing w:after="0"/>
              <w:jc w:val="right"/>
            </w:pPr>
            <w:r>
              <w:rPr>
                <w:sz w:val="16"/>
              </w:rPr>
              <w:t>n/a</w:t>
            </w:r>
          </w:p>
        </w:tc>
        <w:tc>
          <w:tcPr>
            <w:tcW w:type="dxa" w:w="1203"/>
          </w:tcPr>
          <w:p>
            <w:pPr>
              <w:spacing w:after="0"/>
              <w:jc w:val="right"/>
            </w:pPr>
            <w:r>
              <w:rPr>
                <w:sz w:val="16"/>
              </w:rPr>
              <w:t>$132,192</w:t>
            </w:r>
          </w:p>
        </w:tc>
        <w:tc>
          <w:tcPr>
            <w:tcW w:type="dxa" w:w="2115"/>
          </w:tcPr>
          <w:p>
            <w:pPr>
              <w:spacing w:after="0"/>
              <w:jc w:val="right"/>
            </w:pPr>
            <w:r>
              <w:rPr>
                <w:sz w:val="16"/>
              </w:rPr>
              <w:t>0</w:t>
            </w:r>
          </w:p>
        </w:tc>
        <w:tc>
          <w:tcPr>
            <w:tcW w:type="dxa" w:w="2189"/>
          </w:tcPr>
          <w:p>
            <w:pPr>
              <w:spacing w:after="0"/>
              <w:jc w:val="left"/>
            </w:pPr>
            <w:r>
              <w:rPr>
                <w:sz w:val="16"/>
              </w:rPr>
              <w:t>Declared 2 times; no Storm Events record of this type.</w:t>
            </w:r>
          </w:p>
        </w:tc>
      </w:tr>
      <w:tr>
        <w:trPr>
          <w:cantSplit/>
        </w:trPr>
        <w:tc>
          <w:tcPr>
            <w:tcW w:type="dxa" w:w="722"/>
          </w:tcPr>
          <w:p>
            <w:pPr>
              <w:spacing w:after="0"/>
              <w:jc w:val="right"/>
            </w:pPr>
            <w:r>
              <w:rPr>
                <w:sz w:val="16"/>
              </w:rPr>
              <w:t>8</w:t>
            </w:r>
          </w:p>
        </w:tc>
        <w:tc>
          <w:tcPr>
            <w:tcW w:type="dxa" w:w="1037"/>
          </w:tcPr>
          <w:p>
            <w:pPr>
              <w:spacing w:after="0"/>
              <w:jc w:val="left"/>
            </w:pPr>
            <w:r>
              <w:rPr>
                <w:sz w:val="16"/>
              </w:rPr>
              <w:t>Cold Wave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$14,132</w:t>
            </w:r>
          </w:p>
        </w:tc>
        <w:tc>
          <w:tcPr>
            <w:tcW w:type="dxa" w:w="1126"/>
          </w:tcPr>
          <w:p>
            <w:pPr>
              <w:spacing w:after="0"/>
              <w:jc w:val="right"/>
            </w:pPr>
            <w:r>
              <w:rPr>
                <w:sz w:val="16"/>
              </w:rPr>
              <w:t>$85,014</w:t>
            </w:r>
          </w:p>
        </w:tc>
        <w:tc>
          <w:tcPr>
            <w:tcW w:type="dxa" w:w="1906"/>
          </w:tcPr>
          <w:p>
            <w:pPr>
              <w:spacing w:after="0"/>
              <w:jc w:val="right"/>
            </w:pPr>
            <w:r>
              <w:rPr>
                <w:sz w:val="16"/>
              </w:rPr>
              <w:t>$17,254</w:t>
            </w:r>
          </w:p>
        </w:tc>
        <w:tc>
          <w:tcPr>
            <w:tcW w:type="dxa" w:w="1203"/>
          </w:tcPr>
          <w:p>
            <w:pPr>
              <w:spacing w:after="0"/>
              <w:jc w:val="right"/>
            </w:pPr>
            <w:r>
              <w:rPr>
                <w:sz w:val="16"/>
              </w:rPr>
              <w:t>$116,400</w:t>
            </w:r>
          </w:p>
        </w:tc>
        <w:tc>
          <w:tcPr>
            <w:tcW w:type="dxa" w:w="2115"/>
          </w:tcPr>
          <w:p>
            <w:pPr>
              <w:spacing w:after="0"/>
              <w:jc w:val="right"/>
            </w:pPr>
            <w:r>
              <w:rPr>
                <w:sz w:val="16"/>
              </w:rPr>
              <w:t>83</w:t>
            </w:r>
          </w:p>
        </w:tc>
        <w:tc>
          <w:tcPr>
            <w:tcW w:type="dxa" w:w="2189"/>
          </w:tcPr>
          <w:p>
            <w:pPr>
              <w:spacing w:after="0"/>
              <w:jc w:val="left"/>
            </w:pPr>
            <w:r>
              <w:rPr>
                <w:sz w:val="16"/>
              </w:rPr>
              <w:t>Includes 42 Frost/Freeze records (outside NRI's Cold Wave definition; counted in this table and in B1-d, not in the B1-e descriptor).</w:t>
            </w:r>
          </w:p>
        </w:tc>
      </w:tr>
      <w:tr>
        <w:trPr>
          <w:cantSplit/>
        </w:trPr>
        <w:tc>
          <w:tcPr>
            <w:tcW w:type="dxa" w:w="722"/>
          </w:tcPr>
          <w:p>
            <w:pPr>
              <w:spacing w:after="0"/>
              <w:jc w:val="right"/>
            </w:pPr>
            <w:r>
              <w:rPr>
                <w:sz w:val="16"/>
              </w:rPr>
              <w:t>9</w:t>
            </w:r>
          </w:p>
        </w:tc>
        <w:tc>
          <w:tcPr>
            <w:tcW w:type="dxa" w:w="1037"/>
          </w:tcPr>
          <w:p>
            <w:pPr>
              <w:spacing w:after="0"/>
              <w:jc w:val="left"/>
            </w:pPr>
            <w:r>
              <w:rPr>
                <w:sz w:val="16"/>
              </w:rPr>
              <w:t>Lightning</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$5,944</w:t>
            </w:r>
          </w:p>
        </w:tc>
        <w:tc>
          <w:tcPr>
            <w:tcW w:type="dxa" w:w="1126"/>
          </w:tcPr>
          <w:p>
            <w:pPr>
              <w:spacing w:after="0"/>
              <w:jc w:val="right"/>
            </w:pPr>
            <w:r>
              <w:rPr>
                <w:sz w:val="16"/>
              </w:rPr>
              <w:t>n/a</w:t>
            </w:r>
          </w:p>
        </w:tc>
        <w:tc>
          <w:tcPr>
            <w:tcW w:type="dxa" w:w="1906"/>
          </w:tcPr>
          <w:p>
            <w:pPr>
              <w:spacing w:after="0"/>
              <w:jc w:val="right"/>
            </w:pPr>
            <w:r>
              <w:rPr>
                <w:sz w:val="16"/>
              </w:rPr>
              <w:t>$89,586</w:t>
            </w:r>
          </w:p>
        </w:tc>
        <w:tc>
          <w:tcPr>
            <w:tcW w:type="dxa" w:w="1203"/>
          </w:tcPr>
          <w:p>
            <w:pPr>
              <w:spacing w:after="0"/>
              <w:jc w:val="right"/>
            </w:pPr>
            <w:r>
              <w:rPr>
                <w:sz w:val="16"/>
              </w:rPr>
              <w:t>$95,530</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10</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$62,463</w:t>
            </w:r>
          </w:p>
        </w:tc>
        <w:tc>
          <w:tcPr>
            <w:tcW w:type="dxa" w:w="1126"/>
          </w:tcPr>
          <w:p>
            <w:pPr>
              <w:spacing w:after="0"/>
              <w:jc w:val="right"/>
            </w:pPr>
            <w:r>
              <w:rPr>
                <w:sz w:val="16"/>
              </w:rPr>
              <w:t>n/a</w:t>
            </w:r>
          </w:p>
        </w:tc>
        <w:tc>
          <w:tcPr>
            <w:tcW w:type="dxa" w:w="1906"/>
          </w:tcPr>
          <w:p>
            <w:pPr>
              <w:spacing w:after="0"/>
              <w:jc w:val="right"/>
            </w:pPr>
            <w:r>
              <w:rPr>
                <w:sz w:val="16"/>
              </w:rPr>
              <w:t>$17,531</w:t>
            </w:r>
          </w:p>
        </w:tc>
        <w:tc>
          <w:tcPr>
            <w:tcW w:type="dxa" w:w="1203"/>
          </w:tcPr>
          <w:p>
            <w:pPr>
              <w:spacing w:after="0"/>
              <w:jc w:val="right"/>
            </w:pPr>
            <w:r>
              <w:rPr>
                <w:sz w:val="16"/>
              </w:rPr>
              <w:t>$79,993</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11</w:t>
            </w:r>
          </w:p>
        </w:tc>
        <w:tc>
          <w:tcPr>
            <w:tcW w:type="dxa" w:w="1037"/>
          </w:tcPr>
          <w:p>
            <w:pPr>
              <w:spacing w:after="0"/>
              <w:jc w:val="left"/>
            </w:pPr>
            <w:r>
              <w:rPr>
                <w:sz w:val="16"/>
              </w:rPr>
              <w:t>Winter Weather</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$30,399</w:t>
            </w:r>
          </w:p>
        </w:tc>
        <w:tc>
          <w:tcPr>
            <w:tcW w:type="dxa" w:w="1126"/>
          </w:tcPr>
          <w:p>
            <w:pPr>
              <w:spacing w:after="0"/>
              <w:jc w:val="right"/>
            </w:pPr>
            <w:r>
              <w:rPr>
                <w:sz w:val="16"/>
              </w:rPr>
              <w:t>$12</w:t>
            </w:r>
          </w:p>
        </w:tc>
        <w:tc>
          <w:tcPr>
            <w:tcW w:type="dxa" w:w="1906"/>
          </w:tcPr>
          <w:p>
            <w:pPr>
              <w:spacing w:after="0"/>
              <w:jc w:val="right"/>
            </w:pPr>
            <w:r>
              <w:rPr>
                <w:sz w:val="16"/>
              </w:rPr>
              <w:t>$18,315</w:t>
            </w:r>
          </w:p>
        </w:tc>
        <w:tc>
          <w:tcPr>
            <w:tcW w:type="dxa" w:w="1203"/>
          </w:tcPr>
          <w:p>
            <w:pPr>
              <w:spacing w:after="0"/>
              <w:jc w:val="right"/>
            </w:pPr>
            <w:r>
              <w:rPr>
                <w:sz w:val="16"/>
              </w:rPr>
              <w:t>$48,725</w:t>
            </w:r>
          </w:p>
        </w:tc>
        <w:tc>
          <w:tcPr>
            <w:tcW w:type="dxa" w:w="2115"/>
          </w:tcPr>
          <w:p>
            <w:pPr>
              <w:spacing w:after="0"/>
              <w:jc w:val="right"/>
            </w:pPr>
            <w:r>
              <w:rPr>
                <w:sz w:val="16"/>
              </w:rPr>
              <w:t>247</w:t>
            </w:r>
          </w:p>
        </w:tc>
        <w:tc>
          <w:tcPr>
            <w:tcW w:type="dxa" w:w="2189"/>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Landslide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$10,041</w:t>
            </w:r>
          </w:p>
        </w:tc>
        <w:tc>
          <w:tcPr>
            <w:tcW w:type="dxa" w:w="1126"/>
          </w:tcPr>
          <w:p>
            <w:pPr>
              <w:spacing w:after="0"/>
              <w:jc w:val="right"/>
            </w:pPr>
            <w:r>
              <w:rPr>
                <w:sz w:val="16"/>
              </w:rPr>
              <w:t>n/a</w:t>
            </w:r>
          </w:p>
        </w:tc>
        <w:tc>
          <w:tcPr>
            <w:tcW w:type="dxa" w:w="1906"/>
          </w:tcPr>
          <w:p>
            <w:pPr>
              <w:spacing w:after="0"/>
              <w:jc w:val="right"/>
            </w:pPr>
            <w:r>
              <w:rPr>
                <w:sz w:val="16"/>
              </w:rPr>
              <w:t>$20,461</w:t>
            </w:r>
          </w:p>
        </w:tc>
        <w:tc>
          <w:tcPr>
            <w:tcW w:type="dxa" w:w="1203"/>
          </w:tcPr>
          <w:p>
            <w:pPr>
              <w:spacing w:after="0"/>
              <w:jc w:val="right"/>
            </w:pPr>
            <w:r>
              <w:rPr>
                <w:sz w:val="16"/>
              </w:rPr>
              <w:t>$30,502</w:t>
            </w:r>
          </w:p>
        </w:tc>
        <w:tc>
          <w:tcPr>
            <w:tcW w:type="dxa" w:w="2115"/>
          </w:tcPr>
          <w:p>
            <w:pPr>
              <w:spacing w:after="0"/>
              <w:jc w:val="right"/>
            </w:pPr>
            <w:r>
              <w:rPr>
                <w:sz w:val="16"/>
              </w:rPr>
              <w:t>0</w:t>
            </w:r>
          </w:p>
        </w:tc>
        <w:tc>
          <w:tcPr>
            <w:tcW w:type="dxa" w:w="2189"/>
          </w:tcPr>
          <w:p>
            <w:pPr>
              <w:spacing w:after="0"/>
              <w:jc w:val="left"/>
            </w:pPr>
            <w:r>
              <w:rPr>
                <w:sz w:val="16"/>
              </w:rPr>
              <w:t>Declared 5 times; no Storm Events record of this type.</w:t>
            </w:r>
          </w:p>
        </w:tc>
      </w:tr>
      <w:tr>
        <w:trPr>
          <w:cantSplit/>
        </w:trPr>
        <w:tc>
          <w:tcPr>
            <w:tcW w:type="dxa" w:w="722"/>
          </w:tcPr>
          <w:p>
            <w:pPr>
              <w:spacing w:after="0"/>
              <w:jc w:val="right"/>
            </w:pPr>
            <w:r>
              <w:rPr>
                <w:sz w:val="16"/>
              </w:rPr>
              <w:t>13</w:t>
            </w:r>
          </w:p>
        </w:tc>
        <w:tc>
          <w:tcPr>
            <w:tcW w:type="dxa" w:w="1037"/>
          </w:tcPr>
          <w:p>
            <w:pPr>
              <w:spacing w:after="0"/>
              <w:jc w:val="left"/>
            </w:pPr>
            <w:r>
              <w:rPr>
                <w:sz w:val="16"/>
              </w:rPr>
              <w:t>Ice Storm</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$10,706</w:t>
            </w:r>
          </w:p>
        </w:tc>
        <w:tc>
          <w:tcPr>
            <w:tcW w:type="dxa" w:w="1126"/>
          </w:tcPr>
          <w:p>
            <w:pPr>
              <w:spacing w:after="0"/>
              <w:jc w:val="right"/>
            </w:pPr>
            <w:r>
              <w:rPr>
                <w:sz w:val="16"/>
              </w:rPr>
              <w:t>n/a</w:t>
            </w:r>
          </w:p>
        </w:tc>
        <w:tc>
          <w:tcPr>
            <w:tcW w:type="dxa" w:w="1906"/>
          </w:tcPr>
          <w:p>
            <w:pPr>
              <w:spacing w:after="0"/>
              <w:jc w:val="right"/>
            </w:pPr>
            <w:r>
              <w:rPr>
                <w:sz w:val="16"/>
              </w:rPr>
              <w:t>$4,043</w:t>
            </w:r>
          </w:p>
        </w:tc>
        <w:tc>
          <w:tcPr>
            <w:tcW w:type="dxa" w:w="1203"/>
          </w:tcPr>
          <w:p>
            <w:pPr>
              <w:spacing w:after="0"/>
              <w:jc w:val="right"/>
            </w:pPr>
            <w:r>
              <w:rPr>
                <w:sz w:val="16"/>
              </w:rPr>
              <w:t>$14,748</w:t>
            </w:r>
          </w:p>
        </w:tc>
        <w:tc>
          <w:tcPr>
            <w:tcW w:type="dxa" w:w="2115"/>
          </w:tcPr>
          <w:p>
            <w:pPr>
              <w:spacing w:after="0"/>
              <w:jc w:val="right"/>
            </w:pPr>
            <w:r>
              <w:rPr>
                <w:sz w:val="16"/>
              </w:rPr>
              <w:t>6</w:t>
            </w:r>
          </w:p>
        </w:tc>
        <w:tc>
          <w:tcPr>
            <w:tcW w:type="dxa" w:w="2189"/>
          </w:tcPr>
          <w:p>
            <w:pPr>
              <w:spacing w:after="0"/>
              <w:jc w:val="left"/>
            </w:pPr>
          </w:p>
        </w:tc>
      </w:tr>
      <w:tr>
        <w:trPr>
          <w:cantSplit/>
        </w:trPr>
        <w:tc>
          <w:tcPr>
            <w:tcW w:type="dxa" w:w="722"/>
          </w:tcPr>
          <w:p>
            <w:pPr>
              <w:spacing w:after="0"/>
              <w:jc w:val="right"/>
            </w:pPr>
            <w:r>
              <w:rPr>
                <w:sz w:val="16"/>
              </w:rPr>
              <w:t>14</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$7,249</w:t>
            </w:r>
          </w:p>
        </w:tc>
        <w:tc>
          <w:tcPr>
            <w:tcW w:type="dxa" w:w="1126"/>
          </w:tcPr>
          <w:p>
            <w:pPr>
              <w:spacing w:after="0"/>
              <w:jc w:val="right"/>
            </w:pPr>
            <w:r>
              <w:rPr>
                <w:sz w:val="16"/>
              </w:rPr>
              <w:t>$20</w:t>
            </w:r>
          </w:p>
        </w:tc>
        <w:tc>
          <w:tcPr>
            <w:tcW w:type="dxa" w:w="1906"/>
          </w:tcPr>
          <w:p>
            <w:pPr>
              <w:spacing w:after="0"/>
              <w:jc w:val="right"/>
            </w:pPr>
            <w:r>
              <w:rPr>
                <w:sz w:val="16"/>
              </w:rPr>
              <w:t>$2,165</w:t>
            </w:r>
          </w:p>
        </w:tc>
        <w:tc>
          <w:tcPr>
            <w:tcW w:type="dxa" w:w="1203"/>
          </w:tcPr>
          <w:p>
            <w:pPr>
              <w:spacing w:after="0"/>
              <w:jc w:val="right"/>
            </w:pPr>
            <w:r>
              <w:rPr>
                <w:sz w:val="16"/>
              </w:rPr>
              <w:t>$9,435</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Avalanche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906"/>
          </w:tcPr>
          <w:p>
            <w:pPr>
              <w:spacing w:after="0"/>
              <w:jc w:val="right"/>
            </w:pPr>
            <w:r>
              <w:rPr>
                <w:sz w:val="16"/>
              </w:rPr>
              <w:t>$1,312</w:t>
            </w:r>
          </w:p>
        </w:tc>
        <w:tc>
          <w:tcPr>
            <w:tcW w:type="dxa" w:w="1203"/>
          </w:tcPr>
          <w:p>
            <w:pPr>
              <w:spacing w:after="0"/>
              <w:jc w:val="right"/>
            </w:pPr>
            <w:r>
              <w:rPr>
                <w:sz w:val="16"/>
              </w:rPr>
              <w:t>$1,312</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106 (Very Low, 53.6); tract 107 (Very Low, 52.3); tract 101 (Very Low, 52.0)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106 (Relatively Low, 43.5); tract 105 (Very Low, 33.7); tract 104 (Very Low, 32.7)</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106 (Relatively Low, 65.2); tract 104 (Relatively Low, 64.3); tract 105 (Relatively Low, 62.1)</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104 (Relatively Moderate, 98.1); tract 103 (Relatively Moderate, 97.5); tract 102 (Relatively Moderate, 96.1)</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106 (Relatively Low, 42.0); tract 103 (Relatively Low, 41.5); tract 102 (Relatively Low, 39.9)</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104 (Relatively Low, 79.3); tract 106 (Relatively Low, 70.5); tract 103 (Relatively Low, 68.7)</w:t>
            </w:r>
          </w:p>
        </w:tc>
      </w:tr>
    </w:tbl>
    <w:p>
      <w:pPr>
        <w:spacing w:after="40" w:before="60"/>
      </w:pPr>
      <w:r>
        <w:rPr>
          <w:sz w:val="15"/>
        </w:rPr>
        <w:t xml:space="preserve">Up to 3 census tracts per hazard, highest National Risk Index rating first, then highest score; a tract number is the Census tract number (for example 106 is Census Tract 106).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3"/>
        <w:gridCol w:w="1805"/>
        <w:gridCol w:w="1694"/>
        <w:gridCol w:w="1837"/>
        <w:gridCol w:w="1574"/>
        <w:gridCol w:w="1570"/>
        <w:gridCol w:w="2119"/>
        <w:gridCol w:w="1750"/>
      </w:tblGrid>
      <w:tr>
        <w:trPr>
          <w:cantSplit/>
          <w:tblHeader/>
        </w:trPr>
        <w:tc>
          <w:tcPr>
            <w:tcW w:type="dxa" w:w="1763"/>
            <w:shd w:val="clear" w:color="auto" w:fill="E8E8E8"/>
          </w:tcPr>
          <w:p>
            <w:pPr>
              <w:spacing w:after="0"/>
              <w:jc w:val="left"/>
            </w:pPr>
            <w:r>
              <w:rPr>
                <w:b/>
                <w:sz w:val="16"/>
              </w:rPr>
              <w:t>Hazard</w:t>
            </w:r>
          </w:p>
        </w:tc>
        <w:tc>
          <w:tcPr>
            <w:tcW w:type="dxa" w:w="1805"/>
            <w:shd w:val="clear" w:color="auto" w:fill="E8E8E8"/>
          </w:tcPr>
          <w:p>
            <w:pPr>
              <w:spacing w:after="0"/>
              <w:jc w:val="left"/>
            </w:pPr>
            <w:r>
              <w:rPr>
                <w:b/>
                <w:sz w:val="16"/>
              </w:rPr>
              <w:t>Scale</w:t>
            </w:r>
          </w:p>
        </w:tc>
        <w:tc>
          <w:tcPr>
            <w:tcW w:type="dxa" w:w="16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7"/>
            <w:shd w:val="clear" w:color="auto" w:fill="E8E8E8"/>
          </w:tcPr>
          <w:p>
            <w:pPr>
              <w:spacing w:after="0"/>
              <w:jc w:val="left"/>
            </w:pPr>
            <w:r>
              <w:rPr>
                <w:b/>
                <w:sz w:val="16"/>
              </w:rPr>
              <w:t>Observed range</w:t>
            </w:r>
          </w:p>
        </w:tc>
        <w:tc>
          <w:tcPr>
            <w:tcW w:type="dxa" w:w="1574"/>
            <w:shd w:val="clear" w:color="auto" w:fill="E8E8E8"/>
          </w:tcPr>
          <w:p>
            <w:pPr>
              <w:spacing w:after="0"/>
              <w:jc w:val="left"/>
            </w:pPr>
            <w:r>
              <w:rPr>
                <w:b/>
                <w:sz w:val="16"/>
              </w:rPr>
              <w:t>Worst recorded event</w:t>
            </w:r>
          </w:p>
        </w:tc>
        <w:tc>
          <w:tcPr>
            <w:tcW w:type="dxa" w:w="1570"/>
            <w:shd w:val="clear" w:color="auto" w:fill="E8E8E8"/>
          </w:tcPr>
          <w:p>
            <w:pPr>
              <w:spacing w:after="0"/>
              <w:jc w:val="left"/>
            </w:pPr>
            <w:r>
              <w:rPr>
                <w:b/>
                <w:sz w:val="16"/>
              </w:rPr>
              <w:t>Most damaging (when different)</w:t>
            </w:r>
          </w:p>
        </w:tc>
        <w:tc>
          <w:tcPr>
            <w:tcW w:type="dxa" w:w="2119"/>
            <w:shd w:val="clear" w:color="auto" w:fill="E8E8E8"/>
          </w:tcPr>
          <w:p>
            <w:pPr>
              <w:spacing w:after="0"/>
              <w:jc w:val="left"/>
            </w:pPr>
            <w:r>
              <w:rPr>
                <w:b/>
                <w:sz w:val="16"/>
              </w:rPr>
              <w:t>How it applies to jurisdictions</w:t>
            </w:r>
          </w:p>
        </w:tc>
        <w:tc>
          <w:tcPr>
            <w:tcW w:type="dxa" w:w="1750"/>
            <w:shd w:val="clear" w:color="auto" w:fill="E8E8E8"/>
          </w:tcPr>
          <w:p>
            <w:pPr>
              <w:spacing w:after="0"/>
              <w:jc w:val="left"/>
            </w:pPr>
            <w:r>
              <w:rPr>
                <w:b/>
                <w:sz w:val="16"/>
              </w:rPr>
              <w:t>Note</w:t>
            </w:r>
          </w:p>
        </w:tc>
      </w:tr>
      <w:tr>
        <w:trPr>
          <w:cantSplit/>
        </w:trPr>
        <w:tc>
          <w:tcPr>
            <w:tcW w:type="dxa" w:w="1763"/>
          </w:tcPr>
          <w:p>
            <w:pPr>
              <w:spacing w:after="0"/>
              <w:jc w:val="left"/>
            </w:pPr>
            <w:r>
              <w:rPr>
                <w:sz w:val="16"/>
              </w:rPr>
              <w:t>Avalanche</w:t>
            </w:r>
          </w:p>
        </w:tc>
        <w:tc>
          <w:tcPr>
            <w:tcW w:type="dxa" w:w="1805"/>
          </w:tcPr>
          <w:p>
            <w:pPr>
              <w:spacing w:after="0"/>
              <w:jc w:val="left"/>
            </w:pPr>
            <w:r>
              <w:rPr>
                <w:sz w:val="16"/>
              </w:rPr>
              <w:t>none (count and damage only)</w:t>
            </w:r>
          </w:p>
        </w:tc>
        <w:tc>
          <w:tcPr>
            <w:tcW w:type="dxa" w:w="1694"/>
          </w:tcPr>
          <w:p>
            <w:pPr>
              <w:spacing w:after="0"/>
              <w:jc w:val="right"/>
            </w:pPr>
            <w:r>
              <w:rPr>
                <w:sz w:val="16"/>
              </w:rPr>
              <w:t>0</w:t>
            </w:r>
          </w:p>
        </w:tc>
        <w:tc>
          <w:tcPr>
            <w:tcW w:type="dxa" w:w="1837"/>
          </w:tcPr>
          <w:p>
            <w:pPr>
              <w:spacing w:after="0"/>
              <w:jc w:val="left"/>
            </w:pPr>
          </w:p>
        </w:tc>
        <w:tc>
          <w:tcPr>
            <w:tcW w:type="dxa" w:w="1574"/>
          </w:tcPr>
          <w:p>
            <w:pPr>
              <w:spacing w:after="0"/>
              <w:jc w:val="left"/>
            </w:pPr>
          </w:p>
        </w:tc>
        <w:tc>
          <w:tcPr>
            <w:tcW w:type="dxa" w:w="1570"/>
          </w:tcPr>
          <w:p>
            <w:pPr>
              <w:spacing w:after="0"/>
              <w:jc w:val="left"/>
            </w:pPr>
          </w:p>
        </w:tc>
        <w:tc>
          <w:tcPr>
            <w:tcW w:type="dxa" w:w="2119"/>
          </w:tcPr>
          <w:p>
            <w:pPr>
              <w:spacing w:after="0"/>
              <w:jc w:val="left"/>
            </w:pPr>
          </w:p>
        </w:tc>
        <w:tc>
          <w:tcPr>
            <w:tcW w:type="dxa" w:w="1750"/>
          </w:tcPr>
          <w:p>
            <w:pPr>
              <w:spacing w:after="0"/>
              <w:jc w:val="left"/>
            </w:pPr>
            <w:r>
              <w:rPr>
                <w:sz w:val="16"/>
              </w:rPr>
              <w:t>Physical measure: in event narratives only (local data needed).</w:t>
            </w:r>
          </w:p>
        </w:tc>
      </w:tr>
      <w:tr>
        <w:trPr>
          <w:cantSplit/>
        </w:trPr>
        <w:tc>
          <w:tcPr>
            <w:tcW w:type="dxa" w:w="1763"/>
          </w:tcPr>
          <w:p>
            <w:pPr>
              <w:spacing w:after="0"/>
              <w:jc w:val="left"/>
            </w:pPr>
            <w:r>
              <w:rPr>
                <w:sz w:val="16"/>
              </w:rPr>
              <w:t>Cold/Wind Chill, Extreme Cold/Wind Chill</w:t>
            </w:r>
          </w:p>
        </w:tc>
        <w:tc>
          <w:tcPr>
            <w:tcW w:type="dxa" w:w="1805"/>
          </w:tcPr>
          <w:p>
            <w:pPr>
              <w:spacing w:after="0"/>
              <w:jc w:val="left"/>
            </w:pPr>
            <w:r>
              <w:rPr>
                <w:sz w:val="16"/>
              </w:rPr>
              <w:t>wind chill</w:t>
            </w:r>
          </w:p>
        </w:tc>
        <w:tc>
          <w:tcPr>
            <w:tcW w:type="dxa" w:w="1694"/>
          </w:tcPr>
          <w:p>
            <w:pPr>
              <w:spacing w:after="0"/>
              <w:jc w:val="right"/>
            </w:pPr>
            <w:r>
              <w:rPr>
                <w:sz w:val="16"/>
              </w:rPr>
              <w:t>41 records, 2011 to 2026 (41 zone-level)</w:t>
            </w:r>
          </w:p>
        </w:tc>
        <w:tc>
          <w:tcPr>
            <w:tcW w:type="dxa" w:w="1837"/>
          </w:tcPr>
          <w:p>
            <w:pPr>
              <w:spacing w:after="0"/>
              <w:jc w:val="left"/>
            </w:pPr>
            <w:r>
              <w:rPr>
                <w:sz w:val="16"/>
              </w:rPr>
              <w:t>1 day to 11 days (median 2 days); 27 with a recorded value</w:t>
            </w:r>
          </w:p>
        </w:tc>
        <w:tc>
          <w:tcPr>
            <w:tcW w:type="dxa" w:w="1574"/>
          </w:tcPr>
          <w:p>
            <w:pPr>
              <w:spacing w:after="0"/>
              <w:jc w:val="left"/>
            </w:pPr>
            <w:r>
              <w:rPr>
                <w:sz w:val="16"/>
              </w:rPr>
              <w:t>11 consecutive days, 2026-01-23 to 2026-02-02, zone-level</w:t>
            </w:r>
          </w:p>
        </w:tc>
        <w:tc>
          <w:tcPr>
            <w:tcW w:type="dxa" w:w="1570"/>
          </w:tcPr>
          <w:p>
            <w:pPr>
              <w:spacing w:after="0"/>
              <w:jc w:val="left"/>
            </w:pPr>
          </w:p>
        </w:tc>
        <w:tc>
          <w:tcPr>
            <w:tcW w:type="dxa" w:w="2119"/>
          </w:tcPr>
          <w:p>
            <w:pPr>
              <w:spacing w:after="0"/>
              <w:jc w:val="left"/>
            </w:pPr>
            <w:r>
              <w:rPr>
                <w:sz w:val="16"/>
              </w:rPr>
              <w:t>Countywide (zone-level records).</w:t>
            </w:r>
          </w:p>
        </w:tc>
        <w:tc>
          <w:tcPr>
            <w:tcW w:type="dxa" w:w="1750"/>
          </w:tcPr>
          <w:p>
            <w:pPr>
              <w:spacing w:after="0"/>
              <w:jc w:val="left"/>
            </w:pPr>
            <w:r>
              <w:rPr>
                <w:sz w:val="16"/>
              </w:rPr>
              <w:t>Wind chill: in event narratives only (local data needed).</w:t>
            </w:r>
          </w:p>
        </w:tc>
      </w:tr>
      <w:tr>
        <w:trPr>
          <w:cantSplit/>
        </w:trPr>
        <w:tc>
          <w:tcPr>
            <w:tcW w:type="dxa" w:w="1763"/>
          </w:tcPr>
          <w:p>
            <w:pPr>
              <w:spacing w:after="0"/>
              <w:jc w:val="left"/>
            </w:pPr>
            <w:r>
              <w:rPr>
                <w:sz w:val="16"/>
              </w:rPr>
              <w:t>Frost/Freeze (outside NRI's Cold Wave definition)</w:t>
            </w:r>
          </w:p>
        </w:tc>
        <w:tc>
          <w:tcPr>
            <w:tcW w:type="dxa" w:w="1805"/>
          </w:tcPr>
          <w:p>
            <w:pPr>
              <w:spacing w:after="0"/>
              <w:jc w:val="left"/>
            </w:pPr>
            <w:r>
              <w:rPr>
                <w:sz w:val="16"/>
              </w:rPr>
              <w:t>crop damage</w:t>
            </w:r>
          </w:p>
        </w:tc>
        <w:tc>
          <w:tcPr>
            <w:tcW w:type="dxa" w:w="1694"/>
          </w:tcPr>
          <w:p>
            <w:pPr>
              <w:spacing w:after="0"/>
              <w:jc w:val="right"/>
            </w:pPr>
            <w:r>
              <w:rPr>
                <w:sz w:val="16"/>
              </w:rPr>
              <w:t>42 records, 2007 to 2021 (42 zone-level)</w:t>
            </w:r>
          </w:p>
        </w:tc>
        <w:tc>
          <w:tcPr>
            <w:tcW w:type="dxa" w:w="1837"/>
          </w:tcPr>
          <w:p>
            <w:pPr>
              <w:spacing w:after="0"/>
              <w:jc w:val="left"/>
            </w:pPr>
          </w:p>
        </w:tc>
        <w:tc>
          <w:tcPr>
            <w:tcW w:type="dxa" w:w="1574"/>
          </w:tcPr>
          <w:p>
            <w:pPr>
              <w:spacing w:after="0"/>
              <w:jc w:val="left"/>
            </w:pPr>
            <w:r>
              <w:rPr>
                <w:sz w:val="16"/>
              </w:rPr>
              <w:t>No crop damage reported in 42 records.</w:t>
            </w:r>
          </w:p>
        </w:tc>
        <w:tc>
          <w:tcPr>
            <w:tcW w:type="dxa" w:w="1570"/>
          </w:tcPr>
          <w:p>
            <w:pPr>
              <w:spacing w:after="0"/>
              <w:jc w:val="left"/>
            </w:pPr>
          </w:p>
        </w:tc>
        <w:tc>
          <w:tcPr>
            <w:tcW w:type="dxa" w:w="2119"/>
          </w:tcPr>
          <w:p>
            <w:pPr>
              <w:spacing w:after="0"/>
              <w:jc w:val="left"/>
            </w:pPr>
            <w:r>
              <w:rPr>
                <w:sz w:val="16"/>
              </w:rPr>
              <w:t>Countywide (zone-level records).</w:t>
            </w:r>
          </w:p>
        </w:tc>
        <w:tc>
          <w:tcPr>
            <w:tcW w:type="dxa" w:w="1750"/>
          </w:tcPr>
          <w:p>
            <w:pPr>
              <w:spacing w:after="0"/>
              <w:jc w:val="left"/>
            </w:pPr>
            <w:r>
              <w:rPr>
                <w:sz w:val="16"/>
              </w:rPr>
              <w:t>Temperature: in event narratives only (local data needed).</w:t>
            </w:r>
          </w:p>
        </w:tc>
      </w:tr>
      <w:tr>
        <w:trPr>
          <w:cantSplit/>
        </w:trPr>
        <w:tc>
          <w:tcPr>
            <w:tcW w:type="dxa" w:w="1763"/>
          </w:tcPr>
          <w:p>
            <w:pPr>
              <w:spacing w:after="0"/>
              <w:jc w:val="left"/>
            </w:pPr>
            <w:r>
              <w:rPr>
                <w:sz w:val="16"/>
              </w:rPr>
              <w:t>Drought</w:t>
            </w:r>
          </w:p>
        </w:tc>
        <w:tc>
          <w:tcPr>
            <w:tcW w:type="dxa" w:w="1805"/>
          </w:tcPr>
          <w:p>
            <w:pPr>
              <w:spacing w:after="0"/>
              <w:jc w:val="left"/>
            </w:pPr>
            <w:r>
              <w:rPr>
                <w:sz w:val="16"/>
              </w:rPr>
              <w:t>U.S. Drought Monitor scale (D0 to D4)</w:t>
            </w:r>
          </w:p>
        </w:tc>
        <w:tc>
          <w:tcPr>
            <w:tcW w:type="dxa" w:w="1694"/>
          </w:tcPr>
          <w:p>
            <w:pPr>
              <w:spacing w:after="0"/>
              <w:jc w:val="right"/>
            </w:pPr>
            <w:r>
              <w:rPr>
                <w:sz w:val="16"/>
              </w:rPr>
              <w:t>0</w:t>
            </w:r>
          </w:p>
        </w:tc>
        <w:tc>
          <w:tcPr>
            <w:tcW w:type="dxa" w:w="1837"/>
          </w:tcPr>
          <w:p>
            <w:pPr>
              <w:spacing w:after="0"/>
              <w:jc w:val="left"/>
            </w:pPr>
          </w:p>
        </w:tc>
        <w:tc>
          <w:tcPr>
            <w:tcW w:type="dxa" w:w="1574"/>
          </w:tcPr>
          <w:p>
            <w:pPr>
              <w:spacing w:after="0"/>
              <w:jc w:val="left"/>
            </w:pPr>
          </w:p>
        </w:tc>
        <w:tc>
          <w:tcPr>
            <w:tcW w:type="dxa" w:w="1570"/>
          </w:tcPr>
          <w:p>
            <w:pPr>
              <w:spacing w:after="0"/>
              <w:jc w:val="left"/>
            </w:pPr>
          </w:p>
        </w:tc>
        <w:tc>
          <w:tcPr>
            <w:tcW w:type="dxa" w:w="2119"/>
          </w:tcPr>
          <w:p>
            <w:pPr>
              <w:spacing w:after="0"/>
              <w:jc w:val="left"/>
            </w:pPr>
          </w:p>
        </w:tc>
        <w:tc>
          <w:tcPr>
            <w:tcW w:type="dxa" w:w="17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3"/>
          </w:tcPr>
          <w:p>
            <w:pPr>
              <w:spacing w:after="0"/>
              <w:jc w:val="left"/>
            </w:pPr>
            <w:r>
              <w:rPr>
                <w:sz w:val="16"/>
              </w:rPr>
              <w:t>Earthquake</w:t>
            </w:r>
          </w:p>
        </w:tc>
        <w:tc>
          <w:tcPr>
            <w:tcW w:type="dxa" w:w="1805"/>
          </w:tcPr>
          <w:p>
            <w:pPr>
              <w:spacing w:after="0"/>
              <w:jc w:val="left"/>
            </w:pPr>
            <w:r>
              <w:rPr>
                <w:sz w:val="16"/>
              </w:rPr>
              <w:t>Modified Mercalli (local data)</w:t>
            </w:r>
          </w:p>
        </w:tc>
        <w:tc>
          <w:tcPr>
            <w:tcW w:type="dxa" w:w="1694"/>
          </w:tcPr>
          <w:p>
            <w:pPr>
              <w:spacing w:after="0"/>
              <w:jc w:val="right"/>
            </w:pPr>
            <w:r>
              <w:rPr>
                <w:sz w:val="16"/>
              </w:rPr>
              <w:t>0</w:t>
            </w:r>
          </w:p>
        </w:tc>
        <w:tc>
          <w:tcPr>
            <w:tcW w:type="dxa" w:w="1837"/>
          </w:tcPr>
          <w:p>
            <w:pPr>
              <w:spacing w:after="0"/>
              <w:jc w:val="left"/>
            </w:pPr>
          </w:p>
        </w:tc>
        <w:tc>
          <w:tcPr>
            <w:tcW w:type="dxa" w:w="1574"/>
          </w:tcPr>
          <w:p>
            <w:pPr>
              <w:spacing w:after="0"/>
              <w:jc w:val="left"/>
            </w:pPr>
          </w:p>
        </w:tc>
        <w:tc>
          <w:tcPr>
            <w:tcW w:type="dxa" w:w="1570"/>
          </w:tcPr>
          <w:p>
            <w:pPr>
              <w:spacing w:after="0"/>
              <w:jc w:val="left"/>
            </w:pPr>
          </w:p>
        </w:tc>
        <w:tc>
          <w:tcPr>
            <w:tcW w:type="dxa" w:w="2119"/>
          </w:tcPr>
          <w:p>
            <w:pPr>
              <w:spacing w:after="0"/>
              <w:jc w:val="left"/>
            </w:pPr>
          </w:p>
        </w:tc>
        <w:tc>
          <w:tcPr>
            <w:tcW w:type="dxa" w:w="1750"/>
          </w:tcPr>
          <w:p>
            <w:pPr>
              <w:spacing w:after="0"/>
              <w:jc w:val="left"/>
            </w:pPr>
            <w:r>
              <w:rPr>
                <w:sz w:val="16"/>
              </w:rPr>
              <w:t>Storm Events does not record earthquakes; the USGS earthquake catalog is the source.</w:t>
            </w:r>
          </w:p>
        </w:tc>
      </w:tr>
      <w:tr>
        <w:trPr>
          <w:cantSplit/>
        </w:trPr>
        <w:tc>
          <w:tcPr>
            <w:tcW w:type="dxa" w:w="1763"/>
          </w:tcPr>
          <w:p>
            <w:pPr>
              <w:spacing w:after="0"/>
              <w:jc w:val="left"/>
            </w:pPr>
            <w:r>
              <w:rPr>
                <w:sz w:val="16"/>
              </w:rPr>
              <w:t>Hail</w:t>
            </w:r>
          </w:p>
        </w:tc>
        <w:tc>
          <w:tcPr>
            <w:tcW w:type="dxa" w:w="1805"/>
          </w:tcPr>
          <w:p>
            <w:pPr>
              <w:spacing w:after="0"/>
              <w:jc w:val="left"/>
            </w:pPr>
            <w:r>
              <w:rPr>
                <w:sz w:val="16"/>
              </w:rPr>
              <w:t>hail size (inches)</w:t>
            </w:r>
          </w:p>
        </w:tc>
        <w:tc>
          <w:tcPr>
            <w:tcW w:type="dxa" w:w="1694"/>
          </w:tcPr>
          <w:p>
            <w:pPr>
              <w:spacing w:after="0"/>
              <w:jc w:val="right"/>
            </w:pPr>
            <w:r>
              <w:rPr>
                <w:sz w:val="16"/>
              </w:rPr>
              <w:t>25 records, 1988 to 2024</w:t>
            </w:r>
          </w:p>
        </w:tc>
        <w:tc>
          <w:tcPr>
            <w:tcW w:type="dxa" w:w="1837"/>
          </w:tcPr>
          <w:p>
            <w:pPr>
              <w:spacing w:after="0"/>
              <w:jc w:val="left"/>
            </w:pPr>
            <w:r>
              <w:rPr>
                <w:sz w:val="16"/>
              </w:rPr>
              <w:t>0.75 in to 1.75 in (median 1 in); 25 with a recorded value</w:t>
            </w:r>
          </w:p>
        </w:tc>
        <w:tc>
          <w:tcPr>
            <w:tcW w:type="dxa" w:w="1574"/>
          </w:tcPr>
          <w:p>
            <w:pPr>
              <w:spacing w:after="0"/>
              <w:jc w:val="left"/>
            </w:pPr>
            <w:r>
              <w:rPr>
                <w:sz w:val="16"/>
              </w:rPr>
              <w:t>1.75 in hail, 2008-06-22; same size also recorded on 2002-08-03</w:t>
            </w:r>
          </w:p>
        </w:tc>
        <w:tc>
          <w:tcPr>
            <w:tcW w:type="dxa" w:w="1570"/>
          </w:tcPr>
          <w:p>
            <w:pPr>
              <w:spacing w:after="0"/>
              <w:jc w:val="left"/>
            </w:pPr>
          </w:p>
        </w:tc>
        <w:tc>
          <w:tcPr>
            <w:tcW w:type="dxa" w:w="2119"/>
          </w:tcPr>
          <w:p>
            <w:pPr>
              <w:spacing w:after="0"/>
              <w:jc w:val="left"/>
            </w:pPr>
            <w:r>
              <w:rPr>
                <w:sz w:val="16"/>
              </w:rPr>
              <w:t>Event records naming jurisdictions in the plan: Keyser city (6 records), Piedmont town (1 record).</w:t>
            </w:r>
          </w:p>
        </w:tc>
        <w:tc>
          <w:tcPr>
            <w:tcW w:type="dxa" w:w="1750"/>
          </w:tcPr>
          <w:p>
            <w:pPr>
              <w:spacing w:after="0"/>
              <w:jc w:val="left"/>
            </w:pPr>
          </w:p>
        </w:tc>
      </w:tr>
      <w:tr>
        <w:trPr>
          <w:cantSplit/>
        </w:trPr>
        <w:tc>
          <w:tcPr>
            <w:tcW w:type="dxa" w:w="1763"/>
          </w:tcPr>
          <w:p>
            <w:pPr>
              <w:spacing w:after="0"/>
              <w:jc w:val="left"/>
            </w:pPr>
            <w:r>
              <w:rPr>
                <w:sz w:val="16"/>
              </w:rPr>
              <w:t>Excessive Heat, Heat</w:t>
            </w:r>
          </w:p>
        </w:tc>
        <w:tc>
          <w:tcPr>
            <w:tcW w:type="dxa" w:w="1805"/>
          </w:tcPr>
          <w:p>
            <w:pPr>
              <w:spacing w:after="0"/>
              <w:jc w:val="left"/>
            </w:pPr>
            <w:r>
              <w:rPr>
                <w:sz w:val="16"/>
              </w:rPr>
              <w:t>heat index (in event narratives)</w:t>
            </w:r>
          </w:p>
        </w:tc>
        <w:tc>
          <w:tcPr>
            <w:tcW w:type="dxa" w:w="1694"/>
          </w:tcPr>
          <w:p>
            <w:pPr>
              <w:spacing w:after="0"/>
              <w:jc w:val="right"/>
            </w:pPr>
            <w:r>
              <w:rPr>
                <w:sz w:val="16"/>
              </w:rPr>
              <w:t>13 records, 2011 to 2021 (13 zone-level)</w:t>
            </w:r>
          </w:p>
        </w:tc>
        <w:tc>
          <w:tcPr>
            <w:tcW w:type="dxa" w:w="1837"/>
          </w:tcPr>
          <w:p>
            <w:pPr>
              <w:spacing w:after="0"/>
              <w:jc w:val="left"/>
            </w:pPr>
            <w:r>
              <w:rPr>
                <w:sz w:val="16"/>
              </w:rPr>
              <w:t>1 day to 3 days (median 2 days); 6 with a recorded value</w:t>
            </w:r>
          </w:p>
        </w:tc>
        <w:tc>
          <w:tcPr>
            <w:tcW w:type="dxa" w:w="1574"/>
          </w:tcPr>
          <w:p>
            <w:pPr>
              <w:spacing w:after="0"/>
              <w:jc w:val="left"/>
            </w:pPr>
            <w:r>
              <w:rPr>
                <w:sz w:val="16"/>
              </w:rPr>
              <w:t>3 consecutive days, 2019-07-19 to 2019-07-21, zone-level</w:t>
            </w:r>
          </w:p>
        </w:tc>
        <w:tc>
          <w:tcPr>
            <w:tcW w:type="dxa" w:w="1570"/>
          </w:tcPr>
          <w:p>
            <w:pPr>
              <w:spacing w:after="0"/>
              <w:jc w:val="left"/>
            </w:pPr>
          </w:p>
        </w:tc>
        <w:tc>
          <w:tcPr>
            <w:tcW w:type="dxa" w:w="2119"/>
          </w:tcPr>
          <w:p>
            <w:pPr>
              <w:spacing w:after="0"/>
              <w:jc w:val="left"/>
            </w:pPr>
            <w:r>
              <w:rPr>
                <w:sz w:val="16"/>
              </w:rPr>
              <w:t>Countywide (zone-level records).</w:t>
            </w:r>
          </w:p>
        </w:tc>
        <w:tc>
          <w:tcPr>
            <w:tcW w:type="dxa" w:w="1750"/>
          </w:tcPr>
          <w:p>
            <w:pPr>
              <w:spacing w:after="0"/>
              <w:jc w:val="left"/>
            </w:pPr>
            <w:r>
              <w:rPr>
                <w:sz w:val="16"/>
              </w:rPr>
              <w:t>Heat index: in event narratives only (local data needed).</w:t>
            </w:r>
          </w:p>
        </w:tc>
      </w:tr>
      <w:tr>
        <w:trPr>
          <w:cantSplit/>
        </w:trPr>
        <w:tc>
          <w:tcPr>
            <w:tcW w:type="dxa" w:w="1763"/>
          </w:tcPr>
          <w:p>
            <w:pPr>
              <w:spacing w:after="0"/>
              <w:jc w:val="left"/>
            </w:pPr>
            <w:r>
              <w:rPr>
                <w:sz w:val="16"/>
              </w:rPr>
              <w:t>Hurricane, Tropical Storm, Tropical Depression</w:t>
            </w:r>
          </w:p>
        </w:tc>
        <w:tc>
          <w:tcPr>
            <w:tcW w:type="dxa" w:w="1805"/>
          </w:tcPr>
          <w:p>
            <w:pPr>
              <w:spacing w:after="0"/>
              <w:jc w:val="left"/>
            </w:pPr>
            <w:r>
              <w:rPr>
                <w:sz w:val="16"/>
              </w:rPr>
              <w:t>Saffir-Simpson</w:t>
            </w:r>
          </w:p>
        </w:tc>
        <w:tc>
          <w:tcPr>
            <w:tcW w:type="dxa" w:w="1694"/>
          </w:tcPr>
          <w:p>
            <w:pPr>
              <w:spacing w:after="0"/>
              <w:jc w:val="right"/>
            </w:pPr>
            <w:r>
              <w:rPr>
                <w:sz w:val="16"/>
              </w:rPr>
              <w:t>0</w:t>
            </w:r>
          </w:p>
        </w:tc>
        <w:tc>
          <w:tcPr>
            <w:tcW w:type="dxa" w:w="1837"/>
          </w:tcPr>
          <w:p>
            <w:pPr>
              <w:spacing w:after="0"/>
              <w:jc w:val="left"/>
            </w:pPr>
          </w:p>
        </w:tc>
        <w:tc>
          <w:tcPr>
            <w:tcW w:type="dxa" w:w="1574"/>
          </w:tcPr>
          <w:p>
            <w:pPr>
              <w:spacing w:after="0"/>
              <w:jc w:val="left"/>
            </w:pPr>
          </w:p>
        </w:tc>
        <w:tc>
          <w:tcPr>
            <w:tcW w:type="dxa" w:w="1570"/>
          </w:tcPr>
          <w:p>
            <w:pPr>
              <w:spacing w:after="0"/>
              <w:jc w:val="left"/>
            </w:pPr>
          </w:p>
        </w:tc>
        <w:tc>
          <w:tcPr>
            <w:tcW w:type="dxa" w:w="2119"/>
          </w:tcPr>
          <w:p>
            <w:pPr>
              <w:spacing w:after="0"/>
              <w:jc w:val="left"/>
            </w:pPr>
          </w:p>
        </w:tc>
        <w:tc>
          <w:tcPr>
            <w:tcW w:type="dxa" w:w="175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3"/>
          </w:tcPr>
          <w:p>
            <w:pPr>
              <w:spacing w:after="0"/>
              <w:jc w:val="left"/>
            </w:pPr>
            <w:r>
              <w:rPr>
                <w:sz w:val="16"/>
              </w:rPr>
              <w:t>Ice Storm</w:t>
            </w:r>
          </w:p>
        </w:tc>
        <w:tc>
          <w:tcPr>
            <w:tcW w:type="dxa" w:w="1805"/>
          </w:tcPr>
          <w:p>
            <w:pPr>
              <w:spacing w:after="0"/>
              <w:jc w:val="left"/>
            </w:pPr>
            <w:r>
              <w:rPr>
                <w:sz w:val="16"/>
              </w:rPr>
              <w:t>Sperry-Piltz ice scale (local data)</w:t>
            </w:r>
          </w:p>
        </w:tc>
        <w:tc>
          <w:tcPr>
            <w:tcW w:type="dxa" w:w="1694"/>
          </w:tcPr>
          <w:p>
            <w:pPr>
              <w:spacing w:after="0"/>
              <w:jc w:val="right"/>
            </w:pPr>
            <w:r>
              <w:rPr>
                <w:sz w:val="16"/>
              </w:rPr>
              <w:t>6 records, 2008 to 2025 (6 zone-level)</w:t>
            </w:r>
          </w:p>
        </w:tc>
        <w:tc>
          <w:tcPr>
            <w:tcW w:type="dxa" w:w="1837"/>
          </w:tcPr>
          <w:p>
            <w:pPr>
              <w:spacing w:after="0"/>
              <w:jc w:val="left"/>
            </w:pPr>
          </w:p>
        </w:tc>
        <w:tc>
          <w:tcPr>
            <w:tcW w:type="dxa" w:w="1574"/>
          </w:tcPr>
          <w:p>
            <w:pPr>
              <w:spacing w:after="0"/>
              <w:jc w:val="left"/>
            </w:pPr>
            <w:r>
              <w:rPr>
                <w:sz w:val="16"/>
              </w:rPr>
              <w:t>Ice Storm, 2019-12-16, $15,000 property; crops not reported (2019 dollars); NWS zone WVZ503</w:t>
            </w:r>
          </w:p>
        </w:tc>
        <w:tc>
          <w:tcPr>
            <w:tcW w:type="dxa" w:w="1570"/>
          </w:tcPr>
          <w:p>
            <w:pPr>
              <w:spacing w:after="0"/>
              <w:jc w:val="left"/>
            </w:pPr>
          </w:p>
        </w:tc>
        <w:tc>
          <w:tcPr>
            <w:tcW w:type="dxa" w:w="2119"/>
          </w:tcPr>
          <w:p>
            <w:pPr>
              <w:spacing w:after="0"/>
              <w:jc w:val="left"/>
            </w:pPr>
            <w:r>
              <w:rPr>
                <w:sz w:val="16"/>
              </w:rPr>
              <w:t>Countywide (zone-level records).</w:t>
            </w:r>
          </w:p>
        </w:tc>
        <w:tc>
          <w:tcPr>
            <w:tcW w:type="dxa" w:w="1750"/>
          </w:tcPr>
          <w:p>
            <w:pPr>
              <w:spacing w:after="0"/>
              <w:jc w:val="left"/>
            </w:pPr>
            <w:r>
              <w:rPr>
                <w:sz w:val="16"/>
              </w:rPr>
              <w:t>Ice thickness: in event narratives only (local data needed).</w:t>
            </w:r>
          </w:p>
        </w:tc>
      </w:tr>
      <w:tr>
        <w:trPr>
          <w:cantSplit/>
        </w:trPr>
        <w:tc>
          <w:tcPr>
            <w:tcW w:type="dxa" w:w="1763"/>
          </w:tcPr>
          <w:p>
            <w:pPr>
              <w:spacing w:after="0"/>
              <w:jc w:val="left"/>
            </w:pPr>
            <w:r>
              <w:rPr>
                <w:sz w:val="16"/>
              </w:rPr>
              <w:t>Flash Flood, Flood, Lakeshore Flood</w:t>
            </w:r>
          </w:p>
        </w:tc>
        <w:tc>
          <w:tcPr>
            <w:tcW w:type="dxa" w:w="1805"/>
          </w:tcPr>
          <w:p>
            <w:pPr>
              <w:spacing w:after="0"/>
              <w:jc w:val="left"/>
            </w:pPr>
            <w:r>
              <w:rPr>
                <w:sz w:val="16"/>
              </w:rPr>
              <w:t>damage and flood days (flood depth: FIRM)</w:t>
            </w:r>
          </w:p>
        </w:tc>
        <w:tc>
          <w:tcPr>
            <w:tcW w:type="dxa" w:w="1694"/>
          </w:tcPr>
          <w:p>
            <w:pPr>
              <w:spacing w:after="0"/>
              <w:jc w:val="right"/>
            </w:pPr>
            <w:r>
              <w:rPr>
                <w:sz w:val="16"/>
              </w:rPr>
              <w:t>54 records, 1996 to 2025</w:t>
            </w:r>
          </w:p>
        </w:tc>
        <w:tc>
          <w:tcPr>
            <w:tcW w:type="dxa" w:w="1837"/>
          </w:tcPr>
          <w:p>
            <w:pPr>
              <w:spacing w:after="0"/>
              <w:jc w:val="left"/>
            </w:pPr>
          </w:p>
        </w:tc>
        <w:tc>
          <w:tcPr>
            <w:tcW w:type="dxa" w:w="1574"/>
          </w:tcPr>
          <w:p>
            <w:pPr>
              <w:spacing w:after="0"/>
              <w:jc w:val="left"/>
            </w:pPr>
            <w:r>
              <w:rPr>
                <w:sz w:val="16"/>
              </w:rPr>
              <w:t>Flash Flood, 1996-09-06, $500,000 property; $50,000 crops (1996 dollars)</w:t>
            </w:r>
          </w:p>
        </w:tc>
        <w:tc>
          <w:tcPr>
            <w:tcW w:type="dxa" w:w="1570"/>
          </w:tcPr>
          <w:p>
            <w:pPr>
              <w:spacing w:after="0"/>
              <w:jc w:val="left"/>
            </w:pPr>
          </w:p>
        </w:tc>
        <w:tc>
          <w:tcPr>
            <w:tcW w:type="dxa" w:w="2119"/>
          </w:tcPr>
          <w:p>
            <w:pPr>
              <w:spacing w:after="0"/>
              <w:jc w:val="left"/>
            </w:pPr>
            <w:r>
              <w:rPr>
                <w:sz w:val="16"/>
              </w:rPr>
              <w:t>Event records naming jurisdictions in the plan: Keyser city (6 records).</w:t>
            </w:r>
          </w:p>
        </w:tc>
        <w:tc>
          <w:tcPr>
            <w:tcW w:type="dxa" w:w="175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3"/>
          </w:tcPr>
          <w:p>
            <w:pPr>
              <w:spacing w:after="0"/>
              <w:jc w:val="left"/>
            </w:pPr>
            <w:r>
              <w:rPr>
                <w:sz w:val="16"/>
              </w:rPr>
              <w:t>Debris Flow</w:t>
            </w:r>
          </w:p>
        </w:tc>
        <w:tc>
          <w:tcPr>
            <w:tcW w:type="dxa" w:w="1805"/>
          </w:tcPr>
          <w:p>
            <w:pPr>
              <w:spacing w:after="0"/>
              <w:jc w:val="left"/>
            </w:pPr>
            <w:r>
              <w:rPr>
                <w:sz w:val="16"/>
              </w:rPr>
              <w:t>none (count and damage only)</w:t>
            </w:r>
          </w:p>
        </w:tc>
        <w:tc>
          <w:tcPr>
            <w:tcW w:type="dxa" w:w="1694"/>
          </w:tcPr>
          <w:p>
            <w:pPr>
              <w:spacing w:after="0"/>
              <w:jc w:val="right"/>
            </w:pPr>
            <w:r>
              <w:rPr>
                <w:sz w:val="16"/>
              </w:rPr>
              <w:t>0</w:t>
            </w:r>
          </w:p>
        </w:tc>
        <w:tc>
          <w:tcPr>
            <w:tcW w:type="dxa" w:w="1837"/>
          </w:tcPr>
          <w:p>
            <w:pPr>
              <w:spacing w:after="0"/>
              <w:jc w:val="left"/>
            </w:pPr>
          </w:p>
        </w:tc>
        <w:tc>
          <w:tcPr>
            <w:tcW w:type="dxa" w:w="1574"/>
          </w:tcPr>
          <w:p>
            <w:pPr>
              <w:spacing w:after="0"/>
              <w:jc w:val="left"/>
            </w:pPr>
          </w:p>
        </w:tc>
        <w:tc>
          <w:tcPr>
            <w:tcW w:type="dxa" w:w="1570"/>
          </w:tcPr>
          <w:p>
            <w:pPr>
              <w:spacing w:after="0"/>
              <w:jc w:val="left"/>
            </w:pPr>
          </w:p>
        </w:tc>
        <w:tc>
          <w:tcPr>
            <w:tcW w:type="dxa" w:w="2119"/>
          </w:tcPr>
          <w:p>
            <w:pPr>
              <w:spacing w:after="0"/>
              <w:jc w:val="left"/>
            </w:pPr>
          </w:p>
        </w:tc>
        <w:tc>
          <w:tcPr>
            <w:tcW w:type="dxa" w:w="1750"/>
          </w:tcPr>
          <w:p>
            <w:pPr>
              <w:spacing w:after="0"/>
              <w:jc w:val="left"/>
            </w:pPr>
            <w:r>
              <w:rPr>
                <w:sz w:val="16"/>
              </w:rPr>
              <w:t>Physical measure: in event narratives only (local data needed).</w:t>
            </w:r>
          </w:p>
        </w:tc>
      </w:tr>
      <w:tr>
        <w:trPr>
          <w:cantSplit/>
        </w:trPr>
        <w:tc>
          <w:tcPr>
            <w:tcW w:type="dxa" w:w="1763"/>
          </w:tcPr>
          <w:p>
            <w:pPr>
              <w:spacing w:after="0"/>
              <w:jc w:val="left"/>
            </w:pPr>
            <w:r>
              <w:rPr>
                <w:sz w:val="16"/>
              </w:rPr>
              <w:t>Lightning</w:t>
            </w:r>
          </w:p>
        </w:tc>
        <w:tc>
          <w:tcPr>
            <w:tcW w:type="dxa" w:w="1805"/>
          </w:tcPr>
          <w:p>
            <w:pPr>
              <w:spacing w:after="0"/>
              <w:jc w:val="left"/>
            </w:pPr>
            <w:r>
              <w:rPr>
                <w:sz w:val="16"/>
              </w:rPr>
              <w:t>annualized frequency (the measure FEMA's Local Mitigation Planning Handbook names)</w:t>
            </w:r>
          </w:p>
        </w:tc>
        <w:tc>
          <w:tcPr>
            <w:tcW w:type="dxa" w:w="1694"/>
          </w:tcPr>
          <w:p>
            <w:pPr>
              <w:spacing w:after="0"/>
              <w:jc w:val="right"/>
            </w:pPr>
            <w:r>
              <w:rPr>
                <w:sz w:val="16"/>
              </w:rPr>
              <w:t>0</w:t>
            </w:r>
          </w:p>
        </w:tc>
        <w:tc>
          <w:tcPr>
            <w:tcW w:type="dxa" w:w="1837"/>
          </w:tcPr>
          <w:p>
            <w:pPr>
              <w:spacing w:after="0"/>
              <w:jc w:val="left"/>
            </w:pPr>
          </w:p>
        </w:tc>
        <w:tc>
          <w:tcPr>
            <w:tcW w:type="dxa" w:w="1574"/>
          </w:tcPr>
          <w:p>
            <w:pPr>
              <w:spacing w:after="0"/>
              <w:jc w:val="left"/>
            </w:pPr>
          </w:p>
        </w:tc>
        <w:tc>
          <w:tcPr>
            <w:tcW w:type="dxa" w:w="1570"/>
          </w:tcPr>
          <w:p>
            <w:pPr>
              <w:spacing w:after="0"/>
              <w:jc w:val="left"/>
            </w:pPr>
          </w:p>
        </w:tc>
        <w:tc>
          <w:tcPr>
            <w:tcW w:type="dxa" w:w="2119"/>
          </w:tcPr>
          <w:p>
            <w:pPr>
              <w:spacing w:after="0"/>
              <w:jc w:val="left"/>
            </w:pPr>
          </w:p>
        </w:tc>
        <w:tc>
          <w:tcPr>
            <w:tcW w:type="dxa" w:w="1750"/>
          </w:tcPr>
          <w:p>
            <w:pPr>
              <w:spacing w:after="0"/>
              <w:jc w:val="left"/>
            </w:pPr>
            <w:r>
              <w:rPr>
                <w:sz w:val="16"/>
              </w:rPr>
              <w:t>Storm Events lists lightning with damage or casualties; physical measure in event narratives only (local data needed).</w:t>
            </w:r>
          </w:p>
        </w:tc>
      </w:tr>
      <w:tr>
        <w:trPr>
          <w:cantSplit/>
        </w:trPr>
        <w:tc>
          <w:tcPr>
            <w:tcW w:type="dxa" w:w="1763"/>
          </w:tcPr>
          <w:p>
            <w:pPr>
              <w:spacing w:after="0"/>
              <w:jc w:val="left"/>
            </w:pPr>
            <w:r>
              <w:rPr>
                <w:sz w:val="16"/>
              </w:rPr>
              <w:t>High Wind and Strong Wind (outside NRI's Strong Wind definition)</w:t>
            </w:r>
          </w:p>
        </w:tc>
        <w:tc>
          <w:tcPr>
            <w:tcW w:type="dxa" w:w="1805"/>
          </w:tcPr>
          <w:p>
            <w:pPr>
              <w:spacing w:after="0"/>
              <w:jc w:val="left"/>
            </w:pPr>
            <w:r>
              <w:rPr>
                <w:sz w:val="16"/>
              </w:rPr>
              <w:t>wind speed (kt and mph)</w:t>
            </w:r>
          </w:p>
        </w:tc>
        <w:tc>
          <w:tcPr>
            <w:tcW w:type="dxa" w:w="1694"/>
          </w:tcPr>
          <w:p>
            <w:pPr>
              <w:spacing w:after="0"/>
              <w:jc w:val="right"/>
            </w:pPr>
            <w:r>
              <w:rPr>
                <w:sz w:val="16"/>
              </w:rPr>
              <w:t>20 records, 2007 to 2025 (20 zone-level)</w:t>
            </w:r>
          </w:p>
        </w:tc>
        <w:tc>
          <w:tcPr>
            <w:tcW w:type="dxa" w:w="1837"/>
          </w:tcPr>
          <w:p>
            <w:pPr>
              <w:spacing w:after="0"/>
              <w:jc w:val="left"/>
            </w:pPr>
            <w:r>
              <w:rPr>
                <w:sz w:val="16"/>
              </w:rPr>
              <w:t>50 kt (58 mph) to 63 kt (72 mph) (median 53 kt (61 mph)); 20 with a recorded value</w:t>
            </w:r>
          </w:p>
        </w:tc>
        <w:tc>
          <w:tcPr>
            <w:tcW w:type="dxa" w:w="1574"/>
          </w:tcPr>
          <w:p>
            <w:pPr>
              <w:spacing w:after="0"/>
              <w:jc w:val="left"/>
            </w:pPr>
            <w:r>
              <w:rPr>
                <w:sz w:val="16"/>
              </w:rPr>
              <w:t>63 kt (72 mph) measured gust, High Wind, 2023-03-04; same speed and measurement basis also recorded on 2019-11-27; NWS zone WVZ503</w:t>
            </w:r>
          </w:p>
        </w:tc>
        <w:tc>
          <w:tcPr>
            <w:tcW w:type="dxa" w:w="1570"/>
          </w:tcPr>
          <w:p>
            <w:pPr>
              <w:spacing w:after="0"/>
              <w:jc w:val="left"/>
            </w:pPr>
            <w:r>
              <w:rPr>
                <w:sz w:val="16"/>
              </w:rPr>
              <w:t>High Wind, 2008-02-10, $5,000 property; $0 crops, reported for the zone (2008 dollars)</w:t>
            </w:r>
          </w:p>
        </w:tc>
        <w:tc>
          <w:tcPr>
            <w:tcW w:type="dxa" w:w="2119"/>
          </w:tcPr>
          <w:p>
            <w:pPr>
              <w:spacing w:after="0"/>
              <w:jc w:val="left"/>
            </w:pPr>
            <w:r>
              <w:rPr>
                <w:sz w:val="16"/>
              </w:rPr>
              <w:t>Countywide (zone-level records).</w:t>
            </w:r>
          </w:p>
        </w:tc>
        <w:tc>
          <w:tcPr>
            <w:tcW w:type="dxa" w:w="1750"/>
          </w:tcPr>
          <w:p>
            <w:pPr>
              <w:spacing w:after="0"/>
              <w:jc w:val="left"/>
            </w:pPr>
          </w:p>
        </w:tc>
      </w:tr>
      <w:tr>
        <w:trPr>
          <w:cantSplit/>
        </w:trPr>
        <w:tc>
          <w:tcPr>
            <w:tcW w:type="dxa" w:w="1763"/>
          </w:tcPr>
          <w:p>
            <w:pPr>
              <w:spacing w:after="0"/>
              <w:jc w:val="left"/>
            </w:pPr>
            <w:r>
              <w:rPr>
                <w:sz w:val="16"/>
              </w:rPr>
              <w:t>Thunderstorm Wind</w:t>
            </w:r>
          </w:p>
        </w:tc>
        <w:tc>
          <w:tcPr>
            <w:tcW w:type="dxa" w:w="1805"/>
          </w:tcPr>
          <w:p>
            <w:pPr>
              <w:spacing w:after="0"/>
              <w:jc w:val="left"/>
            </w:pPr>
            <w:r>
              <w:rPr>
                <w:sz w:val="16"/>
              </w:rPr>
              <w:t>wind speed (kt and mph)</w:t>
            </w:r>
          </w:p>
        </w:tc>
        <w:tc>
          <w:tcPr>
            <w:tcW w:type="dxa" w:w="1694"/>
          </w:tcPr>
          <w:p>
            <w:pPr>
              <w:spacing w:after="0"/>
              <w:jc w:val="right"/>
            </w:pPr>
            <w:r>
              <w:rPr>
                <w:sz w:val="16"/>
              </w:rPr>
              <w:t>128 records, 1991 to 2026</w:t>
            </w:r>
          </w:p>
        </w:tc>
        <w:tc>
          <w:tcPr>
            <w:tcW w:type="dxa" w:w="1837"/>
          </w:tcPr>
          <w:p>
            <w:pPr>
              <w:spacing w:after="0"/>
              <w:jc w:val="left"/>
            </w:pPr>
            <w:r>
              <w:rPr>
                <w:sz w:val="16"/>
              </w:rPr>
              <w:t>45 kt (52 mph) to 67 kt (77 mph) (median 52 kt (60 mph)); 112 with a recorded value</w:t>
            </w:r>
          </w:p>
        </w:tc>
        <w:tc>
          <w:tcPr>
            <w:tcW w:type="dxa" w:w="1574"/>
          </w:tcPr>
          <w:p>
            <w:pPr>
              <w:spacing w:after="0"/>
              <w:jc w:val="left"/>
            </w:pPr>
            <w:r>
              <w:rPr>
                <w:sz w:val="16"/>
              </w:rPr>
              <w:t>67 kt (77 mph), measurement type not recorded, Thunderstorm Wind, 1991-04-09, 1 direct injury</w:t>
            </w:r>
          </w:p>
        </w:tc>
        <w:tc>
          <w:tcPr>
            <w:tcW w:type="dxa" w:w="1570"/>
          </w:tcPr>
          <w:p>
            <w:pPr>
              <w:spacing w:after="0"/>
              <w:jc w:val="left"/>
            </w:pPr>
            <w:r>
              <w:rPr>
                <w:sz w:val="16"/>
              </w:rPr>
              <w:t>Thunderstorm Wind, 2008-06-28, $20,000 property; $0 crops (2008 dollars)</w:t>
            </w:r>
          </w:p>
        </w:tc>
        <w:tc>
          <w:tcPr>
            <w:tcW w:type="dxa" w:w="2119"/>
          </w:tcPr>
          <w:p>
            <w:pPr>
              <w:spacing w:after="0"/>
              <w:jc w:val="left"/>
            </w:pPr>
            <w:r>
              <w:rPr>
                <w:sz w:val="16"/>
              </w:rPr>
              <w:t>Event records naming jurisdictions in the plan: Keyser city (30 records), Elk Garden town (6 records), Piedmont town (2 records), Ridgeley town (2 records).</w:t>
            </w:r>
          </w:p>
        </w:tc>
        <w:tc>
          <w:tcPr>
            <w:tcW w:type="dxa" w:w="1750"/>
          </w:tcPr>
          <w:p>
            <w:pPr>
              <w:spacing w:after="0"/>
              <w:jc w:val="left"/>
            </w:pPr>
          </w:p>
        </w:tc>
      </w:tr>
      <w:tr>
        <w:trPr>
          <w:cantSplit/>
        </w:trPr>
        <w:tc>
          <w:tcPr>
            <w:tcW w:type="dxa" w:w="1763"/>
          </w:tcPr>
          <w:p>
            <w:pPr>
              <w:spacing w:after="0"/>
              <w:jc w:val="left"/>
            </w:pPr>
            <w:r>
              <w:rPr>
                <w:sz w:val="16"/>
              </w:rPr>
              <w:t>Tornado</w:t>
            </w:r>
          </w:p>
        </w:tc>
        <w:tc>
          <w:tcPr>
            <w:tcW w:type="dxa" w:w="1805"/>
          </w:tcPr>
          <w:p>
            <w:pPr>
              <w:spacing w:after="0"/>
              <w:jc w:val="left"/>
            </w:pPr>
            <w:r>
              <w:rPr>
                <w:sz w:val="16"/>
              </w:rPr>
              <w:t>Enhanced Fujita (Fujita before Feb 2007)</w:t>
            </w:r>
          </w:p>
        </w:tc>
        <w:tc>
          <w:tcPr>
            <w:tcW w:type="dxa" w:w="1694"/>
          </w:tcPr>
          <w:p>
            <w:pPr>
              <w:spacing w:after="0"/>
              <w:jc w:val="right"/>
            </w:pPr>
            <w:r>
              <w:rPr>
                <w:sz w:val="16"/>
              </w:rPr>
              <w:t>2 records, 1998</w:t>
            </w:r>
          </w:p>
        </w:tc>
        <w:tc>
          <w:tcPr>
            <w:tcW w:type="dxa" w:w="1837"/>
          </w:tcPr>
          <w:p>
            <w:pPr>
              <w:spacing w:after="0"/>
              <w:jc w:val="left"/>
            </w:pPr>
            <w:r>
              <w:rPr>
                <w:sz w:val="16"/>
              </w:rPr>
              <w:t>F/EF1 to F/EF2 (median between F/EF1 and F/EF2); 2 with a recorded value</w:t>
            </w:r>
          </w:p>
        </w:tc>
        <w:tc>
          <w:tcPr>
            <w:tcW w:type="dxa" w:w="1574"/>
          </w:tcPr>
          <w:p>
            <w:pPr>
              <w:spacing w:after="0"/>
              <w:jc w:val="left"/>
            </w:pPr>
            <w:r>
              <w:rPr>
                <w:sz w:val="16"/>
              </w:rPr>
              <w:t>F2 tornado, 1998-06-02, 10 mi within this county, 150 yd wide, $150,000 property; $100,000 crops (1998 dollars)</w:t>
            </w:r>
          </w:p>
        </w:tc>
        <w:tc>
          <w:tcPr>
            <w:tcW w:type="dxa" w:w="1570"/>
          </w:tcPr>
          <w:p>
            <w:pPr>
              <w:spacing w:after="0"/>
              <w:jc w:val="left"/>
            </w:pPr>
          </w:p>
        </w:tc>
        <w:tc>
          <w:tcPr>
            <w:tcW w:type="dxa" w:w="2119"/>
          </w:tcPr>
          <w:p>
            <w:pPr>
              <w:spacing w:after="0"/>
              <w:jc w:val="left"/>
            </w:pPr>
            <w:r>
              <w:rPr>
                <w:sz w:val="16"/>
              </w:rPr>
              <w:t>Event records naming jurisdictions in the plan: Keyser city (1 record).</w:t>
            </w:r>
          </w:p>
        </w:tc>
        <w:tc>
          <w:tcPr>
            <w:tcW w:type="dxa" w:w="175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3"/>
          </w:tcPr>
          <w:p>
            <w:pPr>
              <w:spacing w:after="0"/>
              <w:jc w:val="left"/>
            </w:pPr>
            <w:r>
              <w:rPr>
                <w:sz w:val="16"/>
              </w:rPr>
              <w:t>Wildfire</w:t>
            </w:r>
          </w:p>
        </w:tc>
        <w:tc>
          <w:tcPr>
            <w:tcW w:type="dxa" w:w="1805"/>
          </w:tcPr>
          <w:p>
            <w:pPr>
              <w:spacing w:after="0"/>
              <w:jc w:val="left"/>
            </w:pPr>
            <w:r>
              <w:rPr>
                <w:sz w:val="16"/>
              </w:rPr>
              <w:t>acres burned (local data)</w:t>
            </w:r>
          </w:p>
        </w:tc>
        <w:tc>
          <w:tcPr>
            <w:tcW w:type="dxa" w:w="1694"/>
          </w:tcPr>
          <w:p>
            <w:pPr>
              <w:spacing w:after="0"/>
              <w:jc w:val="right"/>
            </w:pPr>
            <w:r>
              <w:rPr>
                <w:sz w:val="16"/>
              </w:rPr>
              <w:t>0</w:t>
            </w:r>
          </w:p>
        </w:tc>
        <w:tc>
          <w:tcPr>
            <w:tcW w:type="dxa" w:w="1837"/>
          </w:tcPr>
          <w:p>
            <w:pPr>
              <w:spacing w:after="0"/>
              <w:jc w:val="left"/>
            </w:pPr>
          </w:p>
        </w:tc>
        <w:tc>
          <w:tcPr>
            <w:tcW w:type="dxa" w:w="1574"/>
          </w:tcPr>
          <w:p>
            <w:pPr>
              <w:spacing w:after="0"/>
              <w:jc w:val="left"/>
            </w:pPr>
          </w:p>
        </w:tc>
        <w:tc>
          <w:tcPr>
            <w:tcW w:type="dxa" w:w="1570"/>
          </w:tcPr>
          <w:p>
            <w:pPr>
              <w:spacing w:after="0"/>
              <w:jc w:val="left"/>
            </w:pPr>
          </w:p>
        </w:tc>
        <w:tc>
          <w:tcPr>
            <w:tcW w:type="dxa" w:w="2119"/>
          </w:tcPr>
          <w:p>
            <w:pPr>
              <w:spacing w:after="0"/>
              <w:jc w:val="left"/>
            </w:pPr>
          </w:p>
        </w:tc>
        <w:tc>
          <w:tcPr>
            <w:tcW w:type="dxa" w:w="1750"/>
          </w:tcPr>
          <w:p>
            <w:pPr>
              <w:spacing w:after="0"/>
              <w:jc w:val="left"/>
            </w:pPr>
            <w:r>
              <w:rPr>
                <w:sz w:val="16"/>
              </w:rPr>
              <w:t>Acres burned: in event narratives only (local data needed).</w:t>
            </w:r>
          </w:p>
        </w:tc>
      </w:tr>
      <w:tr>
        <w:trPr>
          <w:cantSplit/>
        </w:trPr>
        <w:tc>
          <w:tcPr>
            <w:tcW w:type="dxa" w:w="1763"/>
          </w:tcPr>
          <w:p>
            <w:pPr>
              <w:spacing w:after="0"/>
              <w:jc w:val="left"/>
            </w:pPr>
            <w:r>
              <w:rPr>
                <w:sz w:val="16"/>
              </w:rPr>
              <w:t>Winter Storm, Heavy Snow, Blizzard, Lake-Effect Snow, Winter Weather, Sleet</w:t>
            </w:r>
          </w:p>
        </w:tc>
        <w:tc>
          <w:tcPr>
            <w:tcW w:type="dxa" w:w="1805"/>
          </w:tcPr>
          <w:p>
            <w:pPr>
              <w:spacing w:after="0"/>
              <w:jc w:val="left"/>
            </w:pPr>
            <w:r>
              <w:rPr>
                <w:sz w:val="16"/>
              </w:rPr>
              <w:t>none in data (snowfall: local data)</w:t>
            </w:r>
          </w:p>
        </w:tc>
        <w:tc>
          <w:tcPr>
            <w:tcW w:type="dxa" w:w="1694"/>
          </w:tcPr>
          <w:p>
            <w:pPr>
              <w:spacing w:after="0"/>
              <w:jc w:val="right"/>
            </w:pPr>
            <w:r>
              <w:rPr>
                <w:sz w:val="16"/>
              </w:rPr>
              <w:t>247 records, 2006 to 2026 (247 zone-level)</w:t>
            </w:r>
          </w:p>
        </w:tc>
        <w:tc>
          <w:tcPr>
            <w:tcW w:type="dxa" w:w="1837"/>
          </w:tcPr>
          <w:p>
            <w:pPr>
              <w:spacing w:after="0"/>
              <w:jc w:val="left"/>
            </w:pPr>
          </w:p>
        </w:tc>
        <w:tc>
          <w:tcPr>
            <w:tcW w:type="dxa" w:w="1574"/>
          </w:tcPr>
          <w:p>
            <w:pPr>
              <w:spacing w:after="0"/>
              <w:jc w:val="left"/>
            </w:pPr>
            <w:r>
              <w:rPr>
                <w:sz w:val="16"/>
              </w:rPr>
              <w:t>Winter Storm, 2010-02-05, $10,000 property; crops not reported (2010 dollars); NWS zone WVZ504</w:t>
            </w:r>
          </w:p>
        </w:tc>
        <w:tc>
          <w:tcPr>
            <w:tcW w:type="dxa" w:w="1570"/>
          </w:tcPr>
          <w:p>
            <w:pPr>
              <w:spacing w:after="0"/>
              <w:jc w:val="left"/>
            </w:pPr>
          </w:p>
        </w:tc>
        <w:tc>
          <w:tcPr>
            <w:tcW w:type="dxa" w:w="2119"/>
          </w:tcPr>
          <w:p>
            <w:pPr>
              <w:spacing w:after="0"/>
              <w:jc w:val="left"/>
            </w:pPr>
            <w:r>
              <w:rPr>
                <w:sz w:val="16"/>
              </w:rPr>
              <w:t>Countywide (zone-level records).</w:t>
            </w:r>
          </w:p>
        </w:tc>
        <w:tc>
          <w:tcPr>
            <w:tcW w:type="dxa" w:w="175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0"/>
        <w:gridCol w:w="2846"/>
        <w:gridCol w:w="2232"/>
        <w:gridCol w:w="2466"/>
        <w:gridCol w:w="1260"/>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Type</w:t>
            </w:r>
          </w:p>
        </w:tc>
        <w:tc>
          <w:tcPr>
            <w:tcW w:type="dxa" w:w="2846"/>
            <w:shd w:val="clear" w:color="auto" w:fill="E8E8E8"/>
          </w:tcPr>
          <w:p>
            <w:pPr>
              <w:spacing w:after="0"/>
              <w:jc w:val="left"/>
            </w:pPr>
            <w:r>
              <w:rPr>
                <w:b/>
                <w:sz w:val="16"/>
              </w:rPr>
              <w:t>Title</w:t>
            </w:r>
          </w:p>
        </w:tc>
        <w:tc>
          <w:tcPr>
            <w:tcW w:type="dxa" w:w="2232"/>
            <w:shd w:val="clear" w:color="auto" w:fill="E8E8E8"/>
          </w:tcPr>
          <w:p>
            <w:pPr>
              <w:spacing w:after="0"/>
              <w:jc w:val="left"/>
            </w:pPr>
            <w:r>
              <w:rPr>
                <w:b/>
                <w:sz w:val="16"/>
              </w:rPr>
              <w:t>Mapped hazard</w:t>
            </w:r>
          </w:p>
        </w:tc>
        <w:tc>
          <w:tcPr>
            <w:tcW w:type="dxa" w:w="24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0"/>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310"/>
          </w:tcPr>
          <w:p>
            <w:pPr>
              <w:spacing w:after="0"/>
              <w:jc w:val="left"/>
            </w:pPr>
            <w:r>
              <w:rPr>
                <w:sz w:val="16"/>
              </w:rPr>
              <w:t>Emergency</w:t>
            </w:r>
          </w:p>
        </w:tc>
        <w:tc>
          <w:tcPr>
            <w:tcW w:type="dxa" w:w="2846"/>
          </w:tcPr>
          <w:p>
            <w:pPr>
              <w:spacing w:after="0"/>
              <w:jc w:val="left"/>
            </w:pPr>
            <w:r>
              <w:rPr>
                <w:sz w:val="16"/>
              </w:rPr>
              <w:t>Severe Winter Storm</w:t>
            </w:r>
          </w:p>
        </w:tc>
        <w:tc>
          <w:tcPr>
            <w:tcW w:type="dxa" w:w="2232"/>
          </w:tcPr>
          <w:p>
            <w:pPr>
              <w:spacing w:after="0"/>
              <w:jc w:val="left"/>
            </w:pPr>
            <w:r>
              <w:rPr>
                <w:sz w:val="16"/>
              </w:rPr>
              <w:t>Winter Weather</w:t>
            </w:r>
          </w:p>
        </w:tc>
        <w:tc>
          <w:tcPr>
            <w:tcW w:type="dxa" w:w="2466"/>
          </w:tcPr>
          <w:p>
            <w:pPr>
              <w:spacing w:after="0"/>
              <w:jc w:val="right"/>
            </w:pPr>
            <w:r>
              <w:rPr>
                <w:sz w:val="16"/>
              </w:rPr>
              <w:t>no Public Assistance recorded</w:t>
            </w:r>
          </w:p>
        </w:tc>
        <w:tc>
          <w:tcPr>
            <w:tcW w:type="dxa" w:w="1260"/>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310"/>
          </w:tcPr>
          <w:p>
            <w:pPr>
              <w:spacing w:after="0"/>
              <w:jc w:val="left"/>
            </w:pPr>
            <w:r>
              <w:rPr>
                <w:sz w:val="16"/>
              </w:rPr>
              <w:t>Major disaster</w:t>
            </w:r>
          </w:p>
        </w:tc>
        <w:tc>
          <w:tcPr>
            <w:tcW w:type="dxa" w:w="2846"/>
          </w:tcPr>
          <w:p>
            <w:pPr>
              <w:spacing w:after="0"/>
              <w:jc w:val="left"/>
            </w:pPr>
            <w:r>
              <w:rPr>
                <w:sz w:val="16"/>
              </w:rPr>
              <w:t>COVID-19 Pandemic</w:t>
            </w:r>
          </w:p>
        </w:tc>
        <w:tc>
          <w:tcPr>
            <w:tcW w:type="dxa" w:w="2232"/>
          </w:tcPr>
          <w:p>
            <w:pPr>
              <w:spacing w:after="0"/>
              <w:jc w:val="left"/>
            </w:pPr>
            <w:r>
              <w:rPr>
                <w:sz w:val="16"/>
              </w:rPr>
              <w:t>Non-natural, not counted</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310"/>
          </w:tcPr>
          <w:p>
            <w:pPr>
              <w:spacing w:after="0"/>
              <w:jc w:val="left"/>
            </w:pPr>
            <w:r>
              <w:rPr>
                <w:sz w:val="16"/>
              </w:rPr>
              <w:t>Emergency</w:t>
            </w:r>
          </w:p>
        </w:tc>
        <w:tc>
          <w:tcPr>
            <w:tcW w:type="dxa" w:w="2846"/>
          </w:tcPr>
          <w:p>
            <w:pPr>
              <w:spacing w:after="0"/>
              <w:jc w:val="left"/>
            </w:pPr>
            <w:r>
              <w:rPr>
                <w:sz w:val="16"/>
              </w:rPr>
              <w:t>COVID-19</w:t>
            </w:r>
          </w:p>
        </w:tc>
        <w:tc>
          <w:tcPr>
            <w:tcW w:type="dxa" w:w="2232"/>
          </w:tcPr>
          <w:p>
            <w:pPr>
              <w:spacing w:after="0"/>
              <w:jc w:val="left"/>
            </w:pPr>
            <w:r>
              <w:rPr>
                <w:sz w:val="16"/>
              </w:rPr>
              <w:t>Non-natural, not counted</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r>
              <w:rPr>
                <w:sz w:val="16"/>
              </w:rPr>
              <w:t>same incident as DR-4517</w:t>
            </w:r>
          </w:p>
        </w:tc>
      </w:tr>
      <w:tr>
        <w:trPr>
          <w:cantSplit/>
        </w:trPr>
        <w:tc>
          <w:tcPr>
            <w:tcW w:type="dxa" w:w="1037"/>
          </w:tcPr>
          <w:p>
            <w:pPr>
              <w:spacing w:after="0"/>
              <w:jc w:val="left"/>
            </w:pPr>
            <w:r>
              <w:rPr>
                <w:sz w:val="16"/>
              </w:rPr>
              <w:t>2018-07-12</w:t>
            </w:r>
          </w:p>
        </w:tc>
        <w:tc>
          <w:tcPr>
            <w:tcW w:type="dxa" w:w="1037"/>
          </w:tcPr>
          <w:p>
            <w:pPr>
              <w:spacing w:after="0"/>
              <w:jc w:val="left"/>
            </w:pPr>
            <w:r>
              <w:rPr>
                <w:sz w:val="16"/>
              </w:rPr>
              <w:t>2018-05-28</w:t>
            </w:r>
          </w:p>
        </w:tc>
        <w:tc>
          <w:tcPr>
            <w:tcW w:type="dxa" w:w="1037"/>
          </w:tcPr>
          <w:p>
            <w:pPr>
              <w:spacing w:after="0"/>
              <w:jc w:val="left"/>
            </w:pPr>
            <w:r>
              <w:rPr>
                <w:sz w:val="16"/>
              </w:rPr>
              <w:t>DR-4378-WV</w:t>
            </w:r>
          </w:p>
        </w:tc>
        <w:tc>
          <w:tcPr>
            <w:tcW w:type="dxa" w:w="1310"/>
          </w:tcPr>
          <w:p>
            <w:pPr>
              <w:spacing w:after="0"/>
              <w:jc w:val="left"/>
            </w:pPr>
            <w:r>
              <w:rPr>
                <w:sz w:val="16"/>
              </w:rPr>
              <w:t>Major disaster</w:t>
            </w:r>
          </w:p>
        </w:tc>
        <w:tc>
          <w:tcPr>
            <w:tcW w:type="dxa" w:w="2846"/>
          </w:tcPr>
          <w:p>
            <w:pPr>
              <w:spacing w:after="0"/>
              <w:jc w:val="left"/>
            </w:pPr>
            <w:r>
              <w:rPr>
                <w:sz w:val="16"/>
              </w:rPr>
              <w:t>Severe Storms, Flooding, Landslides, and Mudslides</w:t>
            </w:r>
          </w:p>
        </w:tc>
        <w:tc>
          <w:tcPr>
            <w:tcW w:type="dxa" w:w="2232"/>
          </w:tcPr>
          <w:p>
            <w:pPr>
              <w:spacing w:after="0"/>
              <w:jc w:val="left"/>
            </w:pPr>
            <w:r>
              <w:rPr>
                <w:sz w:val="16"/>
              </w:rPr>
              <w:t>Inland Flooding; Landslide</w:t>
            </w:r>
          </w:p>
        </w:tc>
        <w:tc>
          <w:tcPr>
            <w:tcW w:type="dxa" w:w="2466"/>
          </w:tcPr>
          <w:p>
            <w:pPr>
              <w:spacing w:after="0"/>
              <w:jc w:val="right"/>
            </w:pPr>
            <w:r>
              <w:rPr>
                <w:sz w:val="16"/>
              </w:rPr>
              <w:t>$1,165,194.70</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310"/>
          </w:tcPr>
          <w:p>
            <w:pPr>
              <w:spacing w:after="0"/>
              <w:jc w:val="left"/>
            </w:pPr>
            <w:r>
              <w:rPr>
                <w:sz w:val="16"/>
              </w:rPr>
              <w:t>Emergency</w:t>
            </w:r>
          </w:p>
        </w:tc>
        <w:tc>
          <w:tcPr>
            <w:tcW w:type="dxa" w:w="2846"/>
          </w:tcPr>
          <w:p>
            <w:pPr>
              <w:spacing w:after="0"/>
              <w:jc w:val="left"/>
            </w:pPr>
            <w:r>
              <w:rPr>
                <w:sz w:val="16"/>
              </w:rPr>
              <w:t>Hurricane Sandy</w:t>
            </w:r>
          </w:p>
        </w:tc>
        <w:tc>
          <w:tcPr>
            <w:tcW w:type="dxa" w:w="2232"/>
          </w:tcPr>
          <w:p>
            <w:pPr>
              <w:spacing w:after="0"/>
              <w:jc w:val="left"/>
            </w:pPr>
            <w:r>
              <w:rPr>
                <w:sz w:val="16"/>
              </w:rPr>
              <w:t>Hurricane</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310"/>
          </w:tcPr>
          <w:p>
            <w:pPr>
              <w:spacing w:after="0"/>
              <w:jc w:val="left"/>
            </w:pPr>
            <w:r>
              <w:rPr>
                <w:sz w:val="16"/>
              </w:rPr>
              <w:t>Emergency</w:t>
            </w:r>
          </w:p>
        </w:tc>
        <w:tc>
          <w:tcPr>
            <w:tcW w:type="dxa" w:w="2846"/>
          </w:tcPr>
          <w:p>
            <w:pPr>
              <w:spacing w:after="0"/>
              <w:jc w:val="left"/>
            </w:pPr>
            <w:r>
              <w:rPr>
                <w:sz w:val="16"/>
              </w:rPr>
              <w:t>Severe Storms</w:t>
            </w:r>
          </w:p>
        </w:tc>
        <w:tc>
          <w:tcPr>
            <w:tcW w:type="dxa" w:w="2232"/>
          </w:tcPr>
          <w:p>
            <w:pPr>
              <w:spacing w:after="0"/>
              <w:jc w:val="left"/>
            </w:pPr>
            <w:r>
              <w:rPr>
                <w:sz w:val="16"/>
              </w:rPr>
              <w:t>Hazard not mapped (severe storm title names no single hazard); not counted</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310"/>
          </w:tcPr>
          <w:p>
            <w:pPr>
              <w:spacing w:after="0"/>
              <w:jc w:val="left"/>
            </w:pPr>
            <w:r>
              <w:rPr>
                <w:sz w:val="16"/>
              </w:rPr>
              <w:t>Major disaster</w:t>
            </w:r>
          </w:p>
        </w:tc>
        <w:tc>
          <w:tcPr>
            <w:tcW w:type="dxa" w:w="2846"/>
          </w:tcPr>
          <w:p>
            <w:pPr>
              <w:spacing w:after="0"/>
              <w:jc w:val="left"/>
            </w:pPr>
            <w:r>
              <w:rPr>
                <w:sz w:val="16"/>
              </w:rPr>
              <w:t>Severe Winter Storms and Snowstorms</w:t>
            </w:r>
          </w:p>
        </w:tc>
        <w:tc>
          <w:tcPr>
            <w:tcW w:type="dxa" w:w="2232"/>
          </w:tcPr>
          <w:p>
            <w:pPr>
              <w:spacing w:after="0"/>
              <w:jc w:val="left"/>
            </w:pPr>
            <w:r>
              <w:rPr>
                <w:sz w:val="16"/>
              </w:rPr>
              <w:t>Winter Weather</w:t>
            </w:r>
          </w:p>
        </w:tc>
        <w:tc>
          <w:tcPr>
            <w:tcW w:type="dxa" w:w="2466"/>
          </w:tcPr>
          <w:p>
            <w:pPr>
              <w:spacing w:after="0"/>
              <w:jc w:val="right"/>
            </w:pPr>
            <w:r>
              <w:rPr>
                <w:sz w:val="16"/>
              </w:rPr>
              <w:t>$75,560.46</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310"/>
          </w:tcPr>
          <w:p>
            <w:pPr>
              <w:spacing w:after="0"/>
              <w:jc w:val="left"/>
            </w:pPr>
            <w:r>
              <w:rPr>
                <w:sz w:val="16"/>
              </w:rPr>
              <w:t>Emergency</w:t>
            </w:r>
          </w:p>
        </w:tc>
        <w:tc>
          <w:tcPr>
            <w:tcW w:type="dxa" w:w="2846"/>
          </w:tcPr>
          <w:p>
            <w:pPr>
              <w:spacing w:after="0"/>
              <w:jc w:val="left"/>
            </w:pPr>
            <w:r>
              <w:rPr>
                <w:sz w:val="16"/>
              </w:rPr>
              <w:t>Hurricane Katrina Evacuation</w:t>
            </w:r>
          </w:p>
        </w:tc>
        <w:tc>
          <w:tcPr>
            <w:tcW w:type="dxa" w:w="2232"/>
          </w:tcPr>
          <w:p>
            <w:pPr>
              <w:spacing w:after="0"/>
              <w:jc w:val="left"/>
            </w:pPr>
            <w:r>
              <w:rPr>
                <w:sz w:val="16"/>
              </w:rPr>
              <w:t>Hurricane: evacuation support, not a local hazard event; not counted</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2003-09-18</w:t>
            </w:r>
          </w:p>
        </w:tc>
        <w:tc>
          <w:tcPr>
            <w:tcW w:type="dxa" w:w="1037"/>
          </w:tcPr>
          <w:p>
            <w:pPr>
              <w:spacing w:after="0"/>
              <w:jc w:val="left"/>
            </w:pPr>
            <w:r>
              <w:rPr>
                <w:sz w:val="16"/>
              </w:rPr>
              <w:t>DR-1496-WV</w:t>
            </w:r>
          </w:p>
        </w:tc>
        <w:tc>
          <w:tcPr>
            <w:tcW w:type="dxa" w:w="1310"/>
          </w:tcPr>
          <w:p>
            <w:pPr>
              <w:spacing w:after="0"/>
              <w:jc w:val="left"/>
            </w:pPr>
            <w:r>
              <w:rPr>
                <w:sz w:val="16"/>
              </w:rPr>
              <w:t>Major disaster</w:t>
            </w:r>
          </w:p>
        </w:tc>
        <w:tc>
          <w:tcPr>
            <w:tcW w:type="dxa" w:w="2846"/>
          </w:tcPr>
          <w:p>
            <w:pPr>
              <w:spacing w:after="0"/>
              <w:jc w:val="left"/>
            </w:pPr>
            <w:r>
              <w:rPr>
                <w:sz w:val="16"/>
              </w:rPr>
              <w:t>Hurricane Isabel</w:t>
            </w:r>
          </w:p>
        </w:tc>
        <w:tc>
          <w:tcPr>
            <w:tcW w:type="dxa" w:w="2232"/>
          </w:tcPr>
          <w:p>
            <w:pPr>
              <w:spacing w:after="0"/>
              <w:jc w:val="left"/>
            </w:pPr>
            <w:r>
              <w:rPr>
                <w:sz w:val="16"/>
              </w:rPr>
              <w:t>Hurricane</w:t>
            </w:r>
          </w:p>
        </w:tc>
        <w:tc>
          <w:tcPr>
            <w:tcW w:type="dxa" w:w="2466"/>
          </w:tcPr>
          <w:p>
            <w:pPr>
              <w:spacing w:after="0"/>
              <w:jc w:val="right"/>
            </w:pPr>
            <w:r>
              <w:rPr>
                <w:sz w:val="16"/>
              </w:rPr>
              <w:t>$38,955.20</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310"/>
          </w:tcPr>
          <w:p>
            <w:pPr>
              <w:spacing w:after="0"/>
              <w:jc w:val="left"/>
            </w:pPr>
            <w:r>
              <w:rPr>
                <w:sz w:val="16"/>
              </w:rPr>
              <w:t>Major disaster</w:t>
            </w:r>
          </w:p>
        </w:tc>
        <w:tc>
          <w:tcPr>
            <w:tcW w:type="dxa" w:w="2846"/>
          </w:tcPr>
          <w:p>
            <w:pPr>
              <w:spacing w:after="0"/>
              <w:jc w:val="left"/>
            </w:pPr>
            <w:r>
              <w:rPr>
                <w:sz w:val="16"/>
              </w:rPr>
              <w:t>Severe Winter Storm, Record/Near Record Snow, Heavy Rains, Flooding and Landslides</w:t>
            </w:r>
          </w:p>
        </w:tc>
        <w:tc>
          <w:tcPr>
            <w:tcW w:type="dxa" w:w="2232"/>
          </w:tcPr>
          <w:p>
            <w:pPr>
              <w:spacing w:after="0"/>
              <w:jc w:val="left"/>
            </w:pPr>
            <w:r>
              <w:rPr>
                <w:sz w:val="16"/>
              </w:rPr>
              <w:t>Inland Flooding; Landslide; Winter Weather</w:t>
            </w:r>
          </w:p>
        </w:tc>
        <w:tc>
          <w:tcPr>
            <w:tcW w:type="dxa" w:w="2466"/>
          </w:tcPr>
          <w:p>
            <w:pPr>
              <w:spacing w:after="0"/>
              <w:jc w:val="right"/>
            </w:pPr>
            <w:r>
              <w:rPr>
                <w:sz w:val="16"/>
              </w:rPr>
              <w:t>$39,505.72</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1996-09-05</w:t>
            </w:r>
          </w:p>
        </w:tc>
        <w:tc>
          <w:tcPr>
            <w:tcW w:type="dxa" w:w="1037"/>
          </w:tcPr>
          <w:p>
            <w:pPr>
              <w:spacing w:after="0"/>
              <w:jc w:val="left"/>
            </w:pPr>
            <w:r>
              <w:rPr>
                <w:sz w:val="16"/>
              </w:rPr>
              <w:t>DR-1137-WV</w:t>
            </w:r>
          </w:p>
        </w:tc>
        <w:tc>
          <w:tcPr>
            <w:tcW w:type="dxa" w:w="1310"/>
          </w:tcPr>
          <w:p>
            <w:pPr>
              <w:spacing w:after="0"/>
              <w:jc w:val="left"/>
            </w:pPr>
            <w:r>
              <w:rPr>
                <w:sz w:val="16"/>
              </w:rPr>
              <w:t>Major disaster</w:t>
            </w:r>
          </w:p>
        </w:tc>
        <w:tc>
          <w:tcPr>
            <w:tcW w:type="dxa" w:w="2846"/>
          </w:tcPr>
          <w:p>
            <w:pPr>
              <w:spacing w:after="0"/>
              <w:jc w:val="left"/>
            </w:pPr>
            <w:r>
              <w:rPr>
                <w:sz w:val="16"/>
              </w:rPr>
              <w:t>Hurricane Fran and Associated Heavy Rains,Flooding Highwind</w:t>
            </w:r>
          </w:p>
        </w:tc>
        <w:tc>
          <w:tcPr>
            <w:tcW w:type="dxa" w:w="2232"/>
          </w:tcPr>
          <w:p>
            <w:pPr>
              <w:spacing w:after="0"/>
              <w:jc w:val="left"/>
            </w:pPr>
            <w:r>
              <w:rPr>
                <w:sz w:val="16"/>
              </w:rPr>
              <w:t>Hurricane; Inland Flooding; Landslide</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310"/>
          </w:tcPr>
          <w:p>
            <w:pPr>
              <w:spacing w:after="0"/>
              <w:jc w:val="left"/>
            </w:pPr>
            <w:r>
              <w:rPr>
                <w:sz w:val="16"/>
              </w:rPr>
              <w:t>Major disaster</w:t>
            </w:r>
          </w:p>
        </w:tc>
        <w:tc>
          <w:tcPr>
            <w:tcW w:type="dxa" w:w="2846"/>
          </w:tcPr>
          <w:p>
            <w:pPr>
              <w:spacing w:after="0"/>
              <w:jc w:val="left"/>
            </w:pPr>
            <w:r>
              <w:rPr>
                <w:sz w:val="16"/>
              </w:rPr>
              <w:t>Flooding</w:t>
            </w:r>
          </w:p>
        </w:tc>
        <w:tc>
          <w:tcPr>
            <w:tcW w:type="dxa" w:w="2232"/>
          </w:tcPr>
          <w:p>
            <w:pPr>
              <w:spacing w:after="0"/>
              <w:jc w:val="left"/>
            </w:pPr>
            <w:r>
              <w:rPr>
                <w:sz w:val="16"/>
              </w:rPr>
              <w:t>Inland Flooding (primary); also designated: Landslide</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310"/>
          </w:tcPr>
          <w:p>
            <w:pPr>
              <w:spacing w:after="0"/>
              <w:jc w:val="left"/>
            </w:pPr>
            <w:r>
              <w:rPr>
                <w:sz w:val="16"/>
              </w:rPr>
              <w:t>Major disaster</w:t>
            </w:r>
          </w:p>
        </w:tc>
        <w:tc>
          <w:tcPr>
            <w:tcW w:type="dxa" w:w="2846"/>
          </w:tcPr>
          <w:p>
            <w:pPr>
              <w:spacing w:after="0"/>
              <w:jc w:val="left"/>
            </w:pPr>
            <w:r>
              <w:rPr>
                <w:sz w:val="16"/>
              </w:rPr>
              <w:t>Blizzard of 96 (Severe Snow Storm)</w:t>
            </w:r>
          </w:p>
        </w:tc>
        <w:tc>
          <w:tcPr>
            <w:tcW w:type="dxa" w:w="2232"/>
          </w:tcPr>
          <w:p>
            <w:pPr>
              <w:spacing w:after="0"/>
              <w:jc w:val="left"/>
            </w:pPr>
            <w:r>
              <w:rPr>
                <w:sz w:val="16"/>
              </w:rPr>
              <w:t>Winter Weather</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1995-07-12</w:t>
            </w:r>
          </w:p>
        </w:tc>
        <w:tc>
          <w:tcPr>
            <w:tcW w:type="dxa" w:w="1037"/>
          </w:tcPr>
          <w:p>
            <w:pPr>
              <w:spacing w:after="0"/>
              <w:jc w:val="left"/>
            </w:pPr>
            <w:r>
              <w:rPr>
                <w:sz w:val="16"/>
              </w:rPr>
              <w:t>1995-06-23</w:t>
            </w:r>
          </w:p>
        </w:tc>
        <w:tc>
          <w:tcPr>
            <w:tcW w:type="dxa" w:w="1037"/>
          </w:tcPr>
          <w:p>
            <w:pPr>
              <w:spacing w:after="0"/>
              <w:jc w:val="left"/>
            </w:pPr>
            <w:r>
              <w:rPr>
                <w:sz w:val="16"/>
              </w:rPr>
              <w:t>DR-1060-WV</w:t>
            </w:r>
          </w:p>
        </w:tc>
        <w:tc>
          <w:tcPr>
            <w:tcW w:type="dxa" w:w="1310"/>
          </w:tcPr>
          <w:p>
            <w:pPr>
              <w:spacing w:after="0"/>
              <w:jc w:val="left"/>
            </w:pPr>
            <w:r>
              <w:rPr>
                <w:sz w:val="16"/>
              </w:rPr>
              <w:t>Major disaster</w:t>
            </w:r>
          </w:p>
        </w:tc>
        <w:tc>
          <w:tcPr>
            <w:tcW w:type="dxa" w:w="2846"/>
          </w:tcPr>
          <w:p>
            <w:pPr>
              <w:spacing w:after="0"/>
              <w:jc w:val="left"/>
            </w:pPr>
            <w:r>
              <w:rPr>
                <w:sz w:val="16"/>
              </w:rPr>
              <w:t>Severe Storms, Heavy Rains, Flooding, Mudslides</w:t>
            </w:r>
          </w:p>
        </w:tc>
        <w:tc>
          <w:tcPr>
            <w:tcW w:type="dxa" w:w="2232"/>
          </w:tcPr>
          <w:p>
            <w:pPr>
              <w:spacing w:after="0"/>
              <w:jc w:val="left"/>
            </w:pPr>
            <w:r>
              <w:rPr>
                <w:sz w:val="16"/>
              </w:rPr>
              <w:t>Inland Flooding; Landslide</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310"/>
          </w:tcPr>
          <w:p>
            <w:pPr>
              <w:spacing w:after="0"/>
              <w:jc w:val="left"/>
            </w:pPr>
            <w:r>
              <w:rPr>
                <w:sz w:val="16"/>
              </w:rPr>
              <w:t>Emergency</w:t>
            </w:r>
          </w:p>
        </w:tc>
        <w:tc>
          <w:tcPr>
            <w:tcW w:type="dxa" w:w="2846"/>
          </w:tcPr>
          <w:p>
            <w:pPr>
              <w:spacing w:after="0"/>
              <w:jc w:val="left"/>
            </w:pPr>
            <w:r>
              <w:rPr>
                <w:sz w:val="16"/>
              </w:rPr>
              <w:t>Severe Snowfall &amp; Winter Storm</w:t>
            </w:r>
          </w:p>
        </w:tc>
        <w:tc>
          <w:tcPr>
            <w:tcW w:type="dxa" w:w="2232"/>
          </w:tcPr>
          <w:p>
            <w:pPr>
              <w:spacing w:after="0"/>
              <w:jc w:val="left"/>
            </w:pPr>
            <w:r>
              <w:rPr>
                <w:sz w:val="16"/>
              </w:rPr>
              <w:t>Winter Weather</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310"/>
          </w:tcPr>
          <w:p>
            <w:pPr>
              <w:spacing w:after="0"/>
              <w:jc w:val="left"/>
            </w:pPr>
            <w:r>
              <w:rPr>
                <w:sz w:val="16"/>
              </w:rPr>
              <w:t>Major disaster</w:t>
            </w:r>
          </w:p>
        </w:tc>
        <w:tc>
          <w:tcPr>
            <w:tcW w:type="dxa" w:w="2846"/>
          </w:tcPr>
          <w:p>
            <w:pPr>
              <w:spacing w:after="0"/>
              <w:jc w:val="left"/>
            </w:pPr>
            <w:r>
              <w:rPr>
                <w:sz w:val="16"/>
              </w:rPr>
              <w:t>Severe Storms &amp; Flooding</w:t>
            </w:r>
          </w:p>
        </w:tc>
        <w:tc>
          <w:tcPr>
            <w:tcW w:type="dxa" w:w="2232"/>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1977-08-24</w:t>
            </w:r>
          </w:p>
        </w:tc>
        <w:tc>
          <w:tcPr>
            <w:tcW w:type="dxa" w:w="1037"/>
          </w:tcPr>
          <w:p>
            <w:pPr>
              <w:spacing w:after="0"/>
              <w:jc w:val="left"/>
            </w:pPr>
            <w:r>
              <w:rPr>
                <w:sz w:val="16"/>
              </w:rPr>
              <w:t>1977-08-24</w:t>
            </w:r>
          </w:p>
        </w:tc>
        <w:tc>
          <w:tcPr>
            <w:tcW w:type="dxa" w:w="1037"/>
          </w:tcPr>
          <w:p>
            <w:pPr>
              <w:spacing w:after="0"/>
              <w:jc w:val="left"/>
            </w:pPr>
            <w:r>
              <w:rPr>
                <w:sz w:val="16"/>
              </w:rPr>
              <w:t>EM-3051-WV</w:t>
            </w:r>
          </w:p>
        </w:tc>
        <w:tc>
          <w:tcPr>
            <w:tcW w:type="dxa" w:w="1310"/>
          </w:tcPr>
          <w:p>
            <w:pPr>
              <w:spacing w:after="0"/>
              <w:jc w:val="left"/>
            </w:pPr>
            <w:r>
              <w:rPr>
                <w:sz w:val="16"/>
              </w:rPr>
              <w:t>Emergency</w:t>
            </w:r>
          </w:p>
        </w:tc>
        <w:tc>
          <w:tcPr>
            <w:tcW w:type="dxa" w:w="2846"/>
          </w:tcPr>
          <w:p>
            <w:pPr>
              <w:spacing w:after="0"/>
              <w:jc w:val="left"/>
            </w:pPr>
            <w:r>
              <w:rPr>
                <w:sz w:val="16"/>
              </w:rPr>
              <w:t>Drought</w:t>
            </w:r>
          </w:p>
        </w:tc>
        <w:tc>
          <w:tcPr>
            <w:tcW w:type="dxa" w:w="2232"/>
          </w:tcPr>
          <w:p>
            <w:pPr>
              <w:spacing w:after="0"/>
              <w:jc w:val="left"/>
            </w:pPr>
            <w:r>
              <w:rPr>
                <w:sz w:val="16"/>
              </w:rPr>
              <w:t>Drought</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1977-01-19</w:t>
            </w:r>
          </w:p>
        </w:tc>
        <w:tc>
          <w:tcPr>
            <w:tcW w:type="dxa" w:w="1037"/>
          </w:tcPr>
          <w:p>
            <w:pPr>
              <w:spacing w:after="0"/>
              <w:jc w:val="left"/>
            </w:pPr>
            <w:r>
              <w:rPr>
                <w:sz w:val="16"/>
              </w:rPr>
              <w:t>1977-01-19</w:t>
            </w:r>
          </w:p>
        </w:tc>
        <w:tc>
          <w:tcPr>
            <w:tcW w:type="dxa" w:w="1037"/>
          </w:tcPr>
          <w:p>
            <w:pPr>
              <w:spacing w:after="0"/>
              <w:jc w:val="left"/>
            </w:pPr>
            <w:r>
              <w:rPr>
                <w:sz w:val="16"/>
              </w:rPr>
              <w:t>EM-3021-WV</w:t>
            </w:r>
          </w:p>
        </w:tc>
        <w:tc>
          <w:tcPr>
            <w:tcW w:type="dxa" w:w="1310"/>
          </w:tcPr>
          <w:p>
            <w:pPr>
              <w:spacing w:after="0"/>
              <w:jc w:val="left"/>
            </w:pPr>
            <w:r>
              <w:rPr>
                <w:sz w:val="16"/>
              </w:rPr>
              <w:t>Emergency</w:t>
            </w:r>
          </w:p>
        </w:tc>
        <w:tc>
          <w:tcPr>
            <w:tcW w:type="dxa" w:w="2846"/>
          </w:tcPr>
          <w:p>
            <w:pPr>
              <w:spacing w:after="0"/>
              <w:jc w:val="left"/>
            </w:pPr>
            <w:r>
              <w:rPr>
                <w:sz w:val="16"/>
              </w:rPr>
              <w:t>Drought</w:t>
            </w:r>
          </w:p>
        </w:tc>
        <w:tc>
          <w:tcPr>
            <w:tcW w:type="dxa" w:w="2232"/>
          </w:tcPr>
          <w:p>
            <w:pPr>
              <w:spacing w:after="0"/>
              <w:jc w:val="left"/>
            </w:pPr>
            <w:r>
              <w:rPr>
                <w:sz w:val="16"/>
              </w:rPr>
              <w:t>Drought</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310"/>
          </w:tcPr>
          <w:p>
            <w:pPr>
              <w:spacing w:after="0"/>
              <w:jc w:val="left"/>
            </w:pPr>
            <w:r>
              <w:rPr>
                <w:sz w:val="16"/>
              </w:rPr>
              <w:t>Major disaster</w:t>
            </w:r>
          </w:p>
        </w:tc>
        <w:tc>
          <w:tcPr>
            <w:tcW w:type="dxa" w:w="2846"/>
          </w:tcPr>
          <w:p>
            <w:pPr>
              <w:spacing w:after="0"/>
              <w:jc w:val="left"/>
            </w:pPr>
            <w:r>
              <w:rPr>
                <w:sz w:val="16"/>
              </w:rPr>
              <w:t>Flooding</w:t>
            </w:r>
          </w:p>
        </w:tc>
        <w:tc>
          <w:tcPr>
            <w:tcW w:type="dxa" w:w="2232"/>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$60,742.54</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60,742.54"/>
        <w:tblDescription w:val="Hazard Plain table b1d_pa_other"/>
      </w:tblPr>
      <w:tblGrid>
        <w:gridCol w:w="1213"/>
        <w:gridCol w:w="1213"/>
        <w:gridCol w:w="5393"/>
        <w:gridCol w:w="5079"/>
        <w:gridCol w:w="1213"/>
      </w:tblGrid>
      <w:tr>
        <w:trPr>
          <w:cantSplit/>
          <w:tblHeader/>
        </w:trPr>
        <w:tc>
          <w:tcPr>
            <w:tcW w:type="dxa" w:w="1213"/>
            <w:shd w:val="clear" w:color="auto" w:fill="E8E8E8"/>
          </w:tcPr>
          <w:p>
            <w:pPr>
              <w:spacing w:after="0"/>
              <w:jc w:val="left"/>
            </w:pPr>
            <w:r>
              <w:rPr>
                <w:b/>
                <w:sz w:val="16"/>
              </w:rPr>
              <w:t>FEMA number</w:t>
            </w:r>
          </w:p>
        </w:tc>
        <w:tc>
          <w:tcPr>
            <w:tcW w:type="dxa" w:w="1213"/>
            <w:shd w:val="clear" w:color="auto" w:fill="E8E8E8"/>
          </w:tcPr>
          <w:p>
            <w:pPr>
              <w:spacing w:after="0"/>
              <w:jc w:val="left"/>
            </w:pPr>
            <w:r>
              <w:rPr>
                <w:b/>
                <w:sz w:val="16"/>
              </w:rPr>
              <w:t>Declared</w:t>
            </w:r>
          </w:p>
        </w:tc>
        <w:tc>
          <w:tcPr>
            <w:tcW w:type="dxa" w:w="5393"/>
            <w:shd w:val="clear" w:color="auto" w:fill="E8E8E8"/>
          </w:tcPr>
          <w:p>
            <w:pPr>
              <w:spacing w:after="0"/>
              <w:jc w:val="left"/>
            </w:pPr>
            <w:r>
              <w:rPr>
                <w:b/>
                <w:sz w:val="16"/>
              </w:rPr>
              <w:t>Title</w:t>
            </w:r>
          </w:p>
        </w:tc>
        <w:tc>
          <w:tcPr>
            <w:tcW w:type="dxa" w:w="5079"/>
            <w:shd w:val="clear" w:color="auto" w:fill="E8E8E8"/>
          </w:tcPr>
          <w:p>
            <w:pPr>
              <w:spacing w:after="0"/>
              <w:jc w:val="left"/>
            </w:pPr>
            <w:r>
              <w:rPr>
                <w:b/>
                <w:sz w:val="16"/>
              </w:rPr>
              <w:t>Applicant</w:t>
            </w:r>
          </w:p>
        </w:tc>
        <w:tc>
          <w:tcPr>
            <w:tcW w:type="dxa" w:w="121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13"/>
          </w:tcPr>
          <w:p>
            <w:pPr>
              <w:spacing w:after="0"/>
              <w:jc w:val="left"/>
            </w:pPr>
            <w:r>
              <w:rPr>
                <w:sz w:val="16"/>
              </w:rPr>
              <w:t>DR-4455-WV</w:t>
            </w:r>
          </w:p>
        </w:tc>
        <w:tc>
          <w:tcPr>
            <w:tcW w:type="dxa" w:w="1213"/>
          </w:tcPr>
          <w:p>
            <w:pPr>
              <w:spacing w:after="0"/>
              <w:jc w:val="left"/>
            </w:pPr>
            <w:r>
              <w:rPr>
                <w:sz w:val="16"/>
              </w:rPr>
              <w:t>2019-08-03</w:t>
            </w:r>
          </w:p>
        </w:tc>
        <w:tc>
          <w:tcPr>
            <w:tcW w:type="dxa" w:w="5393"/>
          </w:tcPr>
          <w:p>
            <w:pPr>
              <w:spacing w:after="0"/>
              <w:jc w:val="left"/>
            </w:pPr>
            <w:r>
              <w:rPr>
                <w:sz w:val="16"/>
              </w:rPr>
              <w:t>Severe Storms, Flooding, Landslides, and Mudslides</w:t>
            </w:r>
          </w:p>
        </w:tc>
        <w:tc>
          <w:tcPr>
            <w:tcW w:type="dxa" w:w="5079"/>
          </w:tcPr>
          <w:p>
            <w:pPr>
              <w:spacing w:after="0"/>
              <w:jc w:val="left"/>
            </w:pPr>
            <w:r>
              <w:rPr>
                <w:sz w:val="16"/>
              </w:rPr>
              <w:t>West Virginia Division of Highways / District 5</w:t>
            </w:r>
          </w:p>
        </w:tc>
        <w:tc>
          <w:tcPr>
            <w:tcW w:type="dxa" w:w="1213"/>
          </w:tcPr>
          <w:p>
            <w:pPr>
              <w:spacing w:after="0"/>
              <w:jc w:val="right"/>
            </w:pPr>
            <w:r>
              <w:rPr>
                <w:sz w:val="16"/>
              </w:rPr>
              <w:t>$60,742.54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83</w:t>
            </w:r>
          </w:p>
        </w:tc>
        <w:tc>
          <w:tcPr>
            <w:tcW w:type="dxa" w:w="1159"/>
          </w:tcPr>
          <w:p>
            <w:pPr>
              <w:spacing w:after="0"/>
              <w:jc w:val="right"/>
            </w:pPr>
            <w:r>
              <w:rPr>
                <w:sz w:val="16"/>
              </w:rPr>
              <w:t>9</w:t>
            </w:r>
          </w:p>
        </w:tc>
        <w:tc>
          <w:tcPr>
            <w:tcW w:type="dxa" w:w="2116"/>
          </w:tcPr>
          <w:p>
            <w:pPr>
              <w:spacing w:after="0"/>
              <w:jc w:val="right"/>
            </w:pPr>
            <w:r>
              <w:rPr>
                <w:sz w:val="16"/>
              </w:rPr>
              <w:t>2</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54</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148</w:t>
            </w:r>
          </w:p>
        </w:tc>
        <w:tc>
          <w:tcPr>
            <w:tcW w:type="dxa" w:w="1159"/>
          </w:tcPr>
          <w:p>
            <w:pPr>
              <w:spacing w:after="0"/>
              <w:jc w:val="right"/>
            </w:pPr>
            <w:r>
              <w:rPr>
                <w:sz w:val="16"/>
              </w:rPr>
              <w:t>22</w:t>
            </w:r>
          </w:p>
        </w:tc>
        <w:tc>
          <w:tcPr>
            <w:tcW w:type="dxa" w:w="2116"/>
          </w:tcPr>
          <w:p>
            <w:pPr>
              <w:spacing w:after="0"/>
              <w:jc w:val="right"/>
            </w:pPr>
            <w:r>
              <w:rPr>
                <w:sz w:val="16"/>
              </w:rPr>
              <w:t>2</w:t>
            </w:r>
          </w:p>
        </w:tc>
        <w:tc>
          <w:tcPr>
            <w:tcW w:type="dxa" w:w="786"/>
          </w:tcPr>
          <w:p>
            <w:pPr>
              <w:spacing w:after="0"/>
              <w:jc w:val="right"/>
            </w:pPr>
            <w:r>
              <w:rPr>
                <w:sz w:val="16"/>
              </w:rPr>
              <w:t>39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20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247</w:t>
            </w:r>
          </w:p>
        </w:tc>
        <w:tc>
          <w:tcPr>
            <w:tcW w:type="dxa" w:w="1159"/>
          </w:tcPr>
          <w:p>
            <w:pPr>
              <w:spacing w:after="0"/>
              <w:jc w:val="right"/>
            </w:pPr>
            <w:r>
              <w:rPr>
                <w:sz w:val="16"/>
              </w:rPr>
              <w:t>29</w:t>
            </w:r>
          </w:p>
        </w:tc>
        <w:tc>
          <w:tcPr>
            <w:tcW w:type="dxa" w:w="2116"/>
          </w:tcPr>
          <w:p>
            <w:pPr>
              <w:spacing w:after="0"/>
              <w:jc w:val="right"/>
            </w:pPr>
            <w:r>
              <w:rPr>
                <w:sz w:val="16"/>
              </w:rPr>
              <w:t>15</w:t>
            </w:r>
          </w:p>
        </w:tc>
        <w:tc>
          <w:tcPr>
            <w:tcW w:type="dxa" w:w="786"/>
          </w:tcPr>
          <w:p>
            <w:pPr>
              <w:spacing w:after="0"/>
              <w:jc w:val="right"/>
            </w:pPr>
            <w:r>
              <w:rPr>
                <w:sz w:val="16"/>
              </w:rPr>
              <w:t>65</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2"/>
        <w:gridCol w:w="2993"/>
        <w:gridCol w:w="924"/>
        <w:gridCol w:w="2468"/>
        <w:gridCol w:w="1007"/>
        <w:gridCol w:w="260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2"/>
            <w:shd w:val="clear" w:color="auto" w:fill="E8E8E8"/>
          </w:tcPr>
          <w:p>
            <w:pPr>
              <w:spacing w:after="0"/>
              <w:jc w:val="left"/>
            </w:pPr>
            <w:r>
              <w:rPr>
                <w:b/>
                <w:sz w:val="16"/>
              </w:rPr>
              <w:t>Magnitude or extent</w:t>
            </w:r>
          </w:p>
        </w:tc>
        <w:tc>
          <w:tcPr>
            <w:tcW w:type="dxa" w:w="2993"/>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8"/>
            <w:shd w:val="clear" w:color="auto" w:fill="E8E8E8"/>
          </w:tcPr>
          <w:p>
            <w:pPr>
              <w:spacing w:after="0"/>
              <w:jc w:val="left"/>
            </w:pPr>
            <w:r>
              <w:rPr>
                <w:b/>
                <w:sz w:val="16"/>
              </w:rPr>
              <w:t>Location</w:t>
            </w:r>
          </w:p>
        </w:tc>
        <w:tc>
          <w:tcPr>
            <w:tcW w:type="dxa" w:w="1007"/>
            <w:shd w:val="clear" w:color="auto" w:fill="E8E8E8"/>
          </w:tcPr>
          <w:p>
            <w:pPr>
              <w:spacing w:after="0"/>
              <w:jc w:val="left"/>
            </w:pPr>
            <w:r>
              <w:rPr>
                <w:b/>
                <w:sz w:val="16"/>
              </w:rPr>
              <w:t>Flags</w:t>
            </w:r>
          </w:p>
        </w:tc>
        <w:tc>
          <w:tcPr>
            <w:tcW w:type="dxa" w:w="26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862"/>
          </w:tcPr>
          <w:p>
            <w:pPr>
              <w:spacing w:after="0"/>
              <w:jc w:val="left"/>
            </w:pPr>
          </w:p>
        </w:tc>
        <w:tc>
          <w:tcPr>
            <w:tcW w:type="dxa" w:w="2993"/>
          </w:tcPr>
          <w:p>
            <w:pPr>
              <w:spacing w:after="0"/>
              <w:jc w:val="left"/>
            </w:pPr>
            <w:r>
              <w:rPr>
                <w:sz w:val="16"/>
              </w:rPr>
              <w:t>damage not reported</w:t>
            </w:r>
          </w:p>
        </w:tc>
        <w:tc>
          <w:tcPr>
            <w:tcW w:type="dxa" w:w="924"/>
          </w:tcPr>
          <w:p>
            <w:pPr>
              <w:spacing w:after="0"/>
              <w:jc w:val="right"/>
            </w:pPr>
            <w:r>
              <w:rPr>
                <w:sz w:val="16"/>
              </w:rPr>
              <w:t>0, 0</w:t>
            </w:r>
          </w:p>
        </w:tc>
        <w:tc>
          <w:tcPr>
            <w:tcW w:type="dxa" w:w="2468"/>
          </w:tcPr>
          <w:p>
            <w:pPr>
              <w:spacing w:after="0"/>
              <w:jc w:val="left"/>
            </w:pPr>
            <w:r>
              <w:rPr>
                <w:sz w:val="16"/>
              </w:rPr>
              <w:t>NWS zone WVZ504 (EASTERN MINERAL), zone-level</w:t>
            </w:r>
          </w:p>
        </w:tc>
        <w:tc>
          <w:tcPr>
            <w:tcW w:type="dxa" w:w="1007"/>
          </w:tcPr>
          <w:p>
            <w:pPr>
              <w:spacing w:after="0"/>
              <w:jc w:val="left"/>
            </w:pPr>
            <w:r>
              <w:rPr>
                <w:sz w:val="16"/>
              </w:rPr>
              <w:t>new since last plan; within last 5 years</w:t>
            </w:r>
          </w:p>
        </w:tc>
        <w:tc>
          <w:tcPr>
            <w:tcW w:type="dxa" w:w="26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2023-03-04</w:t>
            </w:r>
          </w:p>
        </w:tc>
        <w:tc>
          <w:tcPr>
            <w:tcW w:type="dxa" w:w="1215"/>
          </w:tcPr>
          <w:p>
            <w:pPr>
              <w:spacing w:after="0"/>
              <w:jc w:val="left"/>
            </w:pPr>
            <w:r>
              <w:rPr>
                <w:sz w:val="16"/>
              </w:rPr>
              <w:t>High Wind</w:t>
            </w:r>
          </w:p>
        </w:tc>
        <w:tc>
          <w:tcPr>
            <w:tcW w:type="dxa" w:w="1862"/>
          </w:tcPr>
          <w:p>
            <w:pPr>
              <w:spacing w:after="0"/>
              <w:jc w:val="left"/>
            </w:pPr>
            <w:r>
              <w:rPr>
                <w:sz w:val="16"/>
              </w:rPr>
              <w:t>63 kt (72 mph) measured gust</w:t>
            </w:r>
          </w:p>
        </w:tc>
        <w:tc>
          <w:tcPr>
            <w:tcW w:type="dxa" w:w="2993"/>
          </w:tcPr>
          <w:p>
            <w:pPr>
              <w:spacing w:after="0"/>
              <w:jc w:val="left"/>
            </w:pPr>
            <w:r>
              <w:rPr>
                <w:sz w:val="16"/>
              </w:rPr>
              <w:t>$0 property; $0 crops, reported for the zone (2023 dollars)</w:t>
            </w:r>
          </w:p>
        </w:tc>
        <w:tc>
          <w:tcPr>
            <w:tcW w:type="dxa" w:w="924"/>
          </w:tcPr>
          <w:p>
            <w:pPr>
              <w:spacing w:after="0"/>
              <w:jc w:val="right"/>
            </w:pPr>
            <w:r>
              <w:rPr>
                <w:sz w:val="16"/>
              </w:rPr>
              <w:t>0, 0</w:t>
            </w:r>
          </w:p>
        </w:tc>
        <w:tc>
          <w:tcPr>
            <w:tcW w:type="dxa" w:w="2468"/>
          </w:tcPr>
          <w:p>
            <w:pPr>
              <w:spacing w:after="0"/>
              <w:jc w:val="left"/>
            </w:pPr>
            <w:r>
              <w:rPr>
                <w:sz w:val="16"/>
              </w:rPr>
              <w:t>NWS zone WVZ503 (WESTERN MINERAL), zone-level</w:t>
            </w:r>
          </w:p>
        </w:tc>
        <w:tc>
          <w:tcPr>
            <w:tcW w:type="dxa" w:w="1007"/>
          </w:tcPr>
          <w:p>
            <w:pPr>
              <w:spacing w:after="0"/>
              <w:jc w:val="left"/>
            </w:pPr>
            <w:r>
              <w:rPr>
                <w:sz w:val="16"/>
              </w:rPr>
              <w:t>within last 5 years</w:t>
            </w:r>
          </w:p>
        </w:tc>
        <w:tc>
          <w:tcPr>
            <w:tcW w:type="dxa" w:w="2606"/>
          </w:tcPr>
          <w:p>
            <w:pPr>
              <w:spacing w:after="0"/>
              <w:jc w:val="left"/>
            </w:pPr>
            <w:r>
              <w:rPr>
                <w:sz w:val="16"/>
              </w:rPr>
              <w:t>B1-c worst recorded: High Wind and Strong Wind</w:t>
            </w:r>
          </w:p>
        </w:tc>
      </w:tr>
      <w:tr>
        <w:trPr>
          <w:cantSplit/>
        </w:trPr>
        <w:tc>
          <w:tcPr>
            <w:tcW w:type="dxa" w:w="1037"/>
          </w:tcPr>
          <w:p>
            <w:pPr>
              <w:spacing w:after="0"/>
              <w:jc w:val="left"/>
            </w:pPr>
            <w:r>
              <w:rPr>
                <w:sz w:val="16"/>
              </w:rPr>
              <w:t>2019-12-16</w:t>
            </w:r>
          </w:p>
        </w:tc>
        <w:tc>
          <w:tcPr>
            <w:tcW w:type="dxa" w:w="1215"/>
          </w:tcPr>
          <w:p>
            <w:pPr>
              <w:spacing w:after="0"/>
              <w:jc w:val="left"/>
            </w:pPr>
            <w:r>
              <w:rPr>
                <w:sz w:val="16"/>
              </w:rPr>
              <w:t>Ice Storm</w:t>
            </w:r>
          </w:p>
        </w:tc>
        <w:tc>
          <w:tcPr>
            <w:tcW w:type="dxa" w:w="1862"/>
          </w:tcPr>
          <w:p>
            <w:pPr>
              <w:spacing w:after="0"/>
              <w:jc w:val="left"/>
            </w:pPr>
          </w:p>
        </w:tc>
        <w:tc>
          <w:tcPr>
            <w:tcW w:type="dxa" w:w="2993"/>
          </w:tcPr>
          <w:p>
            <w:pPr>
              <w:spacing w:after="0"/>
              <w:jc w:val="left"/>
            </w:pPr>
            <w:r>
              <w:rPr>
                <w:sz w:val="16"/>
              </w:rPr>
              <w:t>$15,000 property; crops not reported, reported for the zone (2019 dollars)</w:t>
            </w:r>
          </w:p>
        </w:tc>
        <w:tc>
          <w:tcPr>
            <w:tcW w:type="dxa" w:w="924"/>
          </w:tcPr>
          <w:p>
            <w:pPr>
              <w:spacing w:after="0"/>
              <w:jc w:val="right"/>
            </w:pPr>
            <w:r>
              <w:rPr>
                <w:sz w:val="16"/>
              </w:rPr>
              <w:t>0, 0</w:t>
            </w:r>
          </w:p>
        </w:tc>
        <w:tc>
          <w:tcPr>
            <w:tcW w:type="dxa" w:w="2468"/>
          </w:tcPr>
          <w:p>
            <w:pPr>
              <w:spacing w:after="0"/>
              <w:jc w:val="left"/>
            </w:pPr>
            <w:r>
              <w:rPr>
                <w:sz w:val="16"/>
              </w:rPr>
              <w:t>NWS zone WVZ503 (WESTERN MINERAL), zone-level</w:t>
            </w:r>
          </w:p>
        </w:tc>
        <w:tc>
          <w:tcPr>
            <w:tcW w:type="dxa" w:w="1007"/>
          </w:tcPr>
          <w:p>
            <w:pPr>
              <w:spacing w:after="0"/>
              <w:jc w:val="left"/>
            </w:pPr>
          </w:p>
        </w:tc>
        <w:tc>
          <w:tcPr>
            <w:tcW w:type="dxa" w:w="2606"/>
          </w:tcPr>
          <w:p>
            <w:pPr>
              <w:spacing w:after="0"/>
              <w:jc w:val="left"/>
            </w:pPr>
            <w:r>
              <w:rPr>
                <w:sz w:val="16"/>
              </w:rPr>
              <w:t>B1-c worst recorded: Ice Storm</w:t>
            </w:r>
          </w:p>
        </w:tc>
      </w:tr>
      <w:tr>
        <w:trPr>
          <w:cantSplit/>
        </w:trPr>
        <w:tc>
          <w:tcPr>
            <w:tcW w:type="dxa" w:w="1037"/>
          </w:tcPr>
          <w:p>
            <w:pPr>
              <w:spacing w:after="0"/>
              <w:jc w:val="left"/>
            </w:pPr>
            <w:r>
              <w:rPr>
                <w:sz w:val="16"/>
              </w:rPr>
              <w:t>2019-07-19</w:t>
            </w:r>
          </w:p>
        </w:tc>
        <w:tc>
          <w:tcPr>
            <w:tcW w:type="dxa" w:w="1215"/>
          </w:tcPr>
          <w:p>
            <w:pPr>
              <w:spacing w:after="0"/>
              <w:jc w:val="left"/>
            </w:pPr>
            <w:r>
              <w:rPr>
                <w:sz w:val="16"/>
              </w:rPr>
              <w:t>Heat</w:t>
            </w:r>
          </w:p>
        </w:tc>
        <w:tc>
          <w:tcPr>
            <w:tcW w:type="dxa" w:w="1862"/>
          </w:tcPr>
          <w:p>
            <w:pPr>
              <w:spacing w:after="0"/>
              <w:jc w:val="left"/>
            </w:pPr>
          </w:p>
        </w:tc>
        <w:tc>
          <w:tcPr>
            <w:tcW w:type="dxa" w:w="2993"/>
          </w:tcPr>
          <w:p>
            <w:pPr>
              <w:spacing w:after="0"/>
              <w:jc w:val="left"/>
            </w:pPr>
            <w:r>
              <w:rPr>
                <w:sz w:val="16"/>
              </w:rPr>
              <w:t>damage not reported</w:t>
            </w:r>
          </w:p>
        </w:tc>
        <w:tc>
          <w:tcPr>
            <w:tcW w:type="dxa" w:w="924"/>
          </w:tcPr>
          <w:p>
            <w:pPr>
              <w:spacing w:after="0"/>
              <w:jc w:val="right"/>
            </w:pPr>
            <w:r>
              <w:rPr>
                <w:sz w:val="16"/>
              </w:rPr>
              <w:t>0, 0</w:t>
            </w:r>
          </w:p>
        </w:tc>
        <w:tc>
          <w:tcPr>
            <w:tcW w:type="dxa" w:w="2468"/>
          </w:tcPr>
          <w:p>
            <w:pPr>
              <w:spacing w:after="0"/>
              <w:jc w:val="left"/>
            </w:pPr>
            <w:r>
              <w:rPr>
                <w:sz w:val="16"/>
              </w:rPr>
              <w:t>NWS zone WVZ504 (EASTERN MINERAL), zone-level</w:t>
            </w:r>
          </w:p>
        </w:tc>
        <w:tc>
          <w:tcPr>
            <w:tcW w:type="dxa" w:w="1007"/>
          </w:tcPr>
          <w:p>
            <w:pPr>
              <w:spacing w:after="0"/>
              <w:jc w:val="left"/>
            </w:pPr>
          </w:p>
        </w:tc>
        <w:tc>
          <w:tcPr>
            <w:tcW w:type="dxa" w:w="2606"/>
          </w:tcPr>
          <w:p>
            <w:pPr>
              <w:spacing w:after="0"/>
              <w:jc w:val="left"/>
            </w:pPr>
            <w:r>
              <w:rPr>
                <w:sz w:val="16"/>
              </w:rPr>
              <w:t>B1-c worst recorded: Excessive Heat, Heat</w:t>
            </w:r>
          </w:p>
        </w:tc>
      </w:tr>
      <w:tr>
        <w:trPr>
          <w:cantSplit/>
        </w:trPr>
        <w:tc>
          <w:tcPr>
            <w:tcW w:type="dxa" w:w="1037"/>
          </w:tcPr>
          <w:p>
            <w:pPr>
              <w:spacing w:after="0"/>
              <w:jc w:val="left"/>
            </w:pPr>
            <w:r>
              <w:rPr>
                <w:sz w:val="16"/>
              </w:rPr>
              <w:t>2010-02-05</w:t>
            </w:r>
          </w:p>
        </w:tc>
        <w:tc>
          <w:tcPr>
            <w:tcW w:type="dxa" w:w="1215"/>
          </w:tcPr>
          <w:p>
            <w:pPr>
              <w:spacing w:after="0"/>
              <w:jc w:val="left"/>
            </w:pPr>
            <w:r>
              <w:rPr>
                <w:sz w:val="16"/>
              </w:rPr>
              <w:t>Winter Storm</w:t>
            </w:r>
          </w:p>
        </w:tc>
        <w:tc>
          <w:tcPr>
            <w:tcW w:type="dxa" w:w="1862"/>
          </w:tcPr>
          <w:p>
            <w:pPr>
              <w:spacing w:after="0"/>
              <w:jc w:val="left"/>
            </w:pPr>
          </w:p>
        </w:tc>
        <w:tc>
          <w:tcPr>
            <w:tcW w:type="dxa" w:w="2993"/>
          </w:tcPr>
          <w:p>
            <w:pPr>
              <w:spacing w:after="0"/>
              <w:jc w:val="left"/>
            </w:pPr>
            <w:r>
              <w:rPr>
                <w:sz w:val="16"/>
              </w:rPr>
              <w:t>$10,000 property; crops not reported, reported for the zone (2010 dollars)</w:t>
            </w:r>
          </w:p>
        </w:tc>
        <w:tc>
          <w:tcPr>
            <w:tcW w:type="dxa" w:w="924"/>
          </w:tcPr>
          <w:p>
            <w:pPr>
              <w:spacing w:after="0"/>
              <w:jc w:val="right"/>
            </w:pPr>
            <w:r>
              <w:rPr>
                <w:sz w:val="16"/>
              </w:rPr>
              <w:t>0, 0</w:t>
            </w:r>
          </w:p>
        </w:tc>
        <w:tc>
          <w:tcPr>
            <w:tcW w:type="dxa" w:w="2468"/>
          </w:tcPr>
          <w:p>
            <w:pPr>
              <w:spacing w:after="0"/>
              <w:jc w:val="left"/>
            </w:pPr>
            <w:r>
              <w:rPr>
                <w:sz w:val="16"/>
              </w:rPr>
              <w:t>NWS zone WVZ504 (EASTERN MINERAL), zone-level</w:t>
            </w:r>
          </w:p>
        </w:tc>
        <w:tc>
          <w:tcPr>
            <w:tcW w:type="dxa" w:w="1007"/>
          </w:tcPr>
          <w:p>
            <w:pPr>
              <w:spacing w:after="0"/>
              <w:jc w:val="left"/>
            </w:pPr>
          </w:p>
        </w:tc>
        <w:tc>
          <w:tcPr>
            <w:tcW w:type="dxa" w:w="260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2008-06-28</w:t>
            </w:r>
          </w:p>
        </w:tc>
        <w:tc>
          <w:tcPr>
            <w:tcW w:type="dxa" w:w="1215"/>
          </w:tcPr>
          <w:p>
            <w:pPr>
              <w:spacing w:after="0"/>
              <w:jc w:val="left"/>
            </w:pPr>
            <w:r>
              <w:rPr>
                <w:sz w:val="16"/>
              </w:rPr>
              <w:t>Thunderstorm Wind</w:t>
            </w:r>
          </w:p>
        </w:tc>
        <w:tc>
          <w:tcPr>
            <w:tcW w:type="dxa" w:w="1862"/>
          </w:tcPr>
          <w:p>
            <w:pPr>
              <w:spacing w:after="0"/>
              <w:jc w:val="left"/>
            </w:pPr>
            <w:r>
              <w:rPr>
                <w:sz w:val="16"/>
              </w:rPr>
              <w:t>50 kt (58 mph) estimated gust</w:t>
            </w:r>
          </w:p>
        </w:tc>
        <w:tc>
          <w:tcPr>
            <w:tcW w:type="dxa" w:w="2993"/>
          </w:tcPr>
          <w:p>
            <w:pPr>
              <w:spacing w:after="0"/>
              <w:jc w:val="left"/>
            </w:pPr>
            <w:r>
              <w:rPr>
                <w:sz w:val="16"/>
              </w:rPr>
              <w:t>$20,000 property; $0 crops (2008 dollars)</w:t>
            </w:r>
          </w:p>
        </w:tc>
        <w:tc>
          <w:tcPr>
            <w:tcW w:type="dxa" w:w="924"/>
          </w:tcPr>
          <w:p>
            <w:pPr>
              <w:spacing w:after="0"/>
              <w:jc w:val="right"/>
            </w:pPr>
            <w:r>
              <w:rPr>
                <w:sz w:val="16"/>
              </w:rPr>
              <w:t>0, 0</w:t>
            </w:r>
          </w:p>
        </w:tc>
        <w:tc>
          <w:tcPr>
            <w:tcW w:type="dxa" w:w="2468"/>
          </w:tcPr>
          <w:p>
            <w:pPr>
              <w:spacing w:after="0"/>
              <w:jc w:val="left"/>
            </w:pPr>
            <w:r>
              <w:rPr>
                <w:sz w:val="16"/>
              </w:rPr>
              <w:t>NEW CREEK</w:t>
            </w:r>
          </w:p>
        </w:tc>
        <w:tc>
          <w:tcPr>
            <w:tcW w:type="dxa" w:w="1007"/>
          </w:tcPr>
          <w:p>
            <w:pPr>
              <w:spacing w:after="0"/>
              <w:jc w:val="left"/>
            </w:pPr>
          </w:p>
        </w:tc>
        <w:tc>
          <w:tcPr>
            <w:tcW w:type="dxa" w:w="2606"/>
          </w:tcPr>
          <w:p>
            <w:pPr>
              <w:spacing w:after="0"/>
              <w:jc w:val="left"/>
            </w:pPr>
            <w:r>
              <w:rPr>
                <w:sz w:val="16"/>
              </w:rPr>
              <w:t>B1-c most damaging: Thunderstorm Wind</w:t>
            </w:r>
          </w:p>
        </w:tc>
      </w:tr>
      <w:tr>
        <w:trPr>
          <w:cantSplit/>
        </w:trPr>
        <w:tc>
          <w:tcPr>
            <w:tcW w:type="dxa" w:w="1037"/>
          </w:tcPr>
          <w:p>
            <w:pPr>
              <w:spacing w:after="0"/>
              <w:jc w:val="left"/>
            </w:pPr>
            <w:r>
              <w:rPr>
                <w:sz w:val="16"/>
              </w:rPr>
              <w:t>2008-06-22</w:t>
            </w:r>
          </w:p>
        </w:tc>
        <w:tc>
          <w:tcPr>
            <w:tcW w:type="dxa" w:w="1215"/>
          </w:tcPr>
          <w:p>
            <w:pPr>
              <w:spacing w:after="0"/>
              <w:jc w:val="left"/>
            </w:pPr>
            <w:r>
              <w:rPr>
                <w:sz w:val="16"/>
              </w:rPr>
              <w:t>Hail</w:t>
            </w:r>
          </w:p>
        </w:tc>
        <w:tc>
          <w:tcPr>
            <w:tcW w:type="dxa" w:w="1862"/>
          </w:tcPr>
          <w:p>
            <w:pPr>
              <w:spacing w:after="0"/>
              <w:jc w:val="left"/>
            </w:pPr>
            <w:r>
              <w:rPr>
                <w:sz w:val="16"/>
              </w:rPr>
              <w:t>1.75 in</w:t>
            </w:r>
          </w:p>
        </w:tc>
        <w:tc>
          <w:tcPr>
            <w:tcW w:type="dxa" w:w="2993"/>
          </w:tcPr>
          <w:p>
            <w:pPr>
              <w:spacing w:after="0"/>
              <w:jc w:val="left"/>
            </w:pPr>
            <w:r>
              <w:rPr>
                <w:sz w:val="16"/>
              </w:rPr>
              <w:t>$20,000 property; $0 crops (2008 dollars)</w:t>
            </w:r>
          </w:p>
        </w:tc>
        <w:tc>
          <w:tcPr>
            <w:tcW w:type="dxa" w:w="924"/>
          </w:tcPr>
          <w:p>
            <w:pPr>
              <w:spacing w:after="0"/>
              <w:jc w:val="right"/>
            </w:pPr>
            <w:r>
              <w:rPr>
                <w:sz w:val="16"/>
              </w:rPr>
              <w:t>0, 0</w:t>
            </w:r>
          </w:p>
        </w:tc>
        <w:tc>
          <w:tcPr>
            <w:tcW w:type="dxa" w:w="2468"/>
          </w:tcPr>
          <w:p>
            <w:pPr>
              <w:spacing w:after="0"/>
              <w:jc w:val="left"/>
            </w:pPr>
            <w:r>
              <w:rPr>
                <w:sz w:val="16"/>
              </w:rPr>
              <w:t>REESES MILL to FT ASHBY</w:t>
            </w:r>
          </w:p>
        </w:tc>
        <w:tc>
          <w:tcPr>
            <w:tcW w:type="dxa" w:w="1007"/>
          </w:tcPr>
          <w:p>
            <w:pPr>
              <w:spacing w:after="0"/>
              <w:jc w:val="left"/>
            </w:pPr>
          </w:p>
        </w:tc>
        <w:tc>
          <w:tcPr>
            <w:tcW w:type="dxa" w:w="2606"/>
          </w:tcPr>
          <w:p>
            <w:pPr>
              <w:spacing w:after="0"/>
              <w:jc w:val="left"/>
            </w:pPr>
            <w:r>
              <w:rPr>
                <w:sz w:val="16"/>
              </w:rPr>
              <w:t>B1-c worst recorded: Hail</w:t>
            </w:r>
          </w:p>
        </w:tc>
      </w:tr>
      <w:tr>
        <w:trPr>
          <w:cantSplit/>
        </w:trPr>
        <w:tc>
          <w:tcPr>
            <w:tcW w:type="dxa" w:w="1037"/>
          </w:tcPr>
          <w:p>
            <w:pPr>
              <w:spacing w:after="0"/>
              <w:jc w:val="left"/>
            </w:pPr>
            <w:r>
              <w:rPr>
                <w:sz w:val="16"/>
              </w:rPr>
              <w:t>2008-02-10</w:t>
            </w:r>
          </w:p>
        </w:tc>
        <w:tc>
          <w:tcPr>
            <w:tcW w:type="dxa" w:w="1215"/>
          </w:tcPr>
          <w:p>
            <w:pPr>
              <w:spacing w:after="0"/>
              <w:jc w:val="left"/>
            </w:pPr>
            <w:r>
              <w:rPr>
                <w:sz w:val="16"/>
              </w:rPr>
              <w:t>High Wind</w:t>
            </w:r>
          </w:p>
        </w:tc>
        <w:tc>
          <w:tcPr>
            <w:tcW w:type="dxa" w:w="1862"/>
          </w:tcPr>
          <w:p>
            <w:pPr>
              <w:spacing w:after="0"/>
              <w:jc w:val="left"/>
            </w:pPr>
            <w:r>
              <w:rPr>
                <w:sz w:val="16"/>
              </w:rPr>
              <w:t>57 kt (66 mph) measured gust</w:t>
            </w:r>
          </w:p>
        </w:tc>
        <w:tc>
          <w:tcPr>
            <w:tcW w:type="dxa" w:w="2993"/>
          </w:tcPr>
          <w:p>
            <w:pPr>
              <w:spacing w:after="0"/>
              <w:jc w:val="left"/>
            </w:pPr>
            <w:r>
              <w:rPr>
                <w:sz w:val="16"/>
              </w:rPr>
              <w:t>$5,000 property; $0 crops, reported for the zone (2008 dollars)</w:t>
            </w:r>
          </w:p>
        </w:tc>
        <w:tc>
          <w:tcPr>
            <w:tcW w:type="dxa" w:w="924"/>
          </w:tcPr>
          <w:p>
            <w:pPr>
              <w:spacing w:after="0"/>
              <w:jc w:val="right"/>
            </w:pPr>
            <w:r>
              <w:rPr>
                <w:sz w:val="16"/>
              </w:rPr>
              <w:t>0, 0</w:t>
            </w:r>
          </w:p>
        </w:tc>
        <w:tc>
          <w:tcPr>
            <w:tcW w:type="dxa" w:w="2468"/>
          </w:tcPr>
          <w:p>
            <w:pPr>
              <w:spacing w:after="0"/>
              <w:jc w:val="left"/>
            </w:pPr>
            <w:r>
              <w:rPr>
                <w:sz w:val="16"/>
              </w:rPr>
              <w:t>NWS zone WVZ504 (EASTERN MINERAL), zone-level</w:t>
            </w:r>
          </w:p>
        </w:tc>
        <w:tc>
          <w:tcPr>
            <w:tcW w:type="dxa" w:w="1007"/>
          </w:tcPr>
          <w:p>
            <w:pPr>
              <w:spacing w:after="0"/>
              <w:jc w:val="left"/>
            </w:pPr>
          </w:p>
        </w:tc>
        <w:tc>
          <w:tcPr>
            <w:tcW w:type="dxa" w:w="2606"/>
          </w:tcPr>
          <w:p>
            <w:pPr>
              <w:spacing w:after="0"/>
              <w:jc w:val="left"/>
            </w:pPr>
            <w:r>
              <w:rPr>
                <w:sz w:val="16"/>
              </w:rPr>
              <w:t>B1-c most damaging: High Wind and Strong Wind</w:t>
            </w:r>
          </w:p>
        </w:tc>
      </w:tr>
      <w:tr>
        <w:trPr>
          <w:cantSplit/>
        </w:trPr>
        <w:tc>
          <w:tcPr>
            <w:tcW w:type="dxa" w:w="1037"/>
          </w:tcPr>
          <w:p>
            <w:pPr>
              <w:spacing w:after="0"/>
              <w:jc w:val="left"/>
            </w:pPr>
            <w:r>
              <w:rPr>
                <w:sz w:val="16"/>
              </w:rPr>
              <w:t>1998-06-02</w:t>
            </w:r>
          </w:p>
        </w:tc>
        <w:tc>
          <w:tcPr>
            <w:tcW w:type="dxa" w:w="1215"/>
          </w:tcPr>
          <w:p>
            <w:pPr>
              <w:spacing w:after="0"/>
              <w:jc w:val="left"/>
            </w:pPr>
            <w:r>
              <w:rPr>
                <w:sz w:val="16"/>
              </w:rPr>
              <w:t>Tornado</w:t>
            </w:r>
          </w:p>
        </w:tc>
        <w:tc>
          <w:tcPr>
            <w:tcW w:type="dxa" w:w="1862"/>
          </w:tcPr>
          <w:p>
            <w:pPr>
              <w:spacing w:after="0"/>
              <w:jc w:val="left"/>
            </w:pPr>
            <w:r>
              <w:rPr>
                <w:sz w:val="16"/>
              </w:rPr>
              <w:t>F2, 10 mi within this county, 150 yd wide</w:t>
            </w:r>
          </w:p>
        </w:tc>
        <w:tc>
          <w:tcPr>
            <w:tcW w:type="dxa" w:w="2993"/>
          </w:tcPr>
          <w:p>
            <w:pPr>
              <w:spacing w:after="0"/>
              <w:jc w:val="left"/>
            </w:pPr>
            <w:r>
              <w:rPr>
                <w:sz w:val="16"/>
              </w:rPr>
              <w:t>$150,000 property; $100,000 crops (1998 dollars)</w:t>
            </w:r>
          </w:p>
        </w:tc>
        <w:tc>
          <w:tcPr>
            <w:tcW w:type="dxa" w:w="924"/>
          </w:tcPr>
          <w:p>
            <w:pPr>
              <w:spacing w:after="0"/>
              <w:jc w:val="right"/>
            </w:pPr>
            <w:r>
              <w:rPr>
                <w:sz w:val="16"/>
              </w:rPr>
              <w:t>0, 0</w:t>
            </w:r>
          </w:p>
        </w:tc>
        <w:tc>
          <w:tcPr>
            <w:tcW w:type="dxa" w:w="2468"/>
          </w:tcPr>
          <w:p>
            <w:pPr>
              <w:spacing w:after="0"/>
              <w:jc w:val="left"/>
            </w:pPr>
            <w:r>
              <w:rPr>
                <w:sz w:val="16"/>
              </w:rPr>
              <w:t>KEYSER to BURLINGTON</w:t>
            </w:r>
          </w:p>
        </w:tc>
        <w:tc>
          <w:tcPr>
            <w:tcW w:type="dxa" w:w="1007"/>
          </w:tcPr>
          <w:p>
            <w:pPr>
              <w:spacing w:after="0"/>
              <w:jc w:val="left"/>
            </w:pPr>
          </w:p>
        </w:tc>
        <w:tc>
          <w:tcPr>
            <w:tcW w:type="dxa" w:w="2606"/>
          </w:tcPr>
          <w:p>
            <w:pPr>
              <w:spacing w:after="0"/>
              <w:jc w:val="left"/>
            </w:pPr>
            <w:r>
              <w:rPr>
                <w:sz w:val="16"/>
              </w:rPr>
              <w:t>B1-c worst recorded: Tornado</w:t>
            </w:r>
          </w:p>
        </w:tc>
      </w:tr>
      <w:tr>
        <w:trPr>
          <w:cantSplit/>
        </w:trPr>
        <w:tc>
          <w:tcPr>
            <w:tcW w:type="dxa" w:w="1037"/>
          </w:tcPr>
          <w:p>
            <w:pPr>
              <w:spacing w:after="0"/>
              <w:jc w:val="left"/>
            </w:pPr>
            <w:r>
              <w:rPr>
                <w:sz w:val="16"/>
              </w:rPr>
              <w:t>1998-06-02</w:t>
            </w:r>
          </w:p>
        </w:tc>
        <w:tc>
          <w:tcPr>
            <w:tcW w:type="dxa" w:w="1215"/>
          </w:tcPr>
          <w:p>
            <w:pPr>
              <w:spacing w:after="0"/>
              <w:jc w:val="left"/>
            </w:pPr>
            <w:r>
              <w:rPr>
                <w:sz w:val="16"/>
              </w:rPr>
              <w:t>Tornado</w:t>
            </w:r>
          </w:p>
        </w:tc>
        <w:tc>
          <w:tcPr>
            <w:tcW w:type="dxa" w:w="1862"/>
          </w:tcPr>
          <w:p>
            <w:pPr>
              <w:spacing w:after="0"/>
              <w:jc w:val="left"/>
            </w:pPr>
            <w:r>
              <w:rPr>
                <w:sz w:val="16"/>
              </w:rPr>
              <w:t>F1, 1 mi within this county, 100 yd wide</w:t>
            </w:r>
          </w:p>
        </w:tc>
        <w:tc>
          <w:tcPr>
            <w:tcW w:type="dxa" w:w="2993"/>
          </w:tcPr>
          <w:p>
            <w:pPr>
              <w:spacing w:after="0"/>
              <w:jc w:val="left"/>
            </w:pPr>
            <w:r>
              <w:rPr>
                <w:sz w:val="16"/>
              </w:rPr>
              <w:t>$5,000 property; $10,000 crops (1998 dollars)</w:t>
            </w:r>
          </w:p>
        </w:tc>
        <w:tc>
          <w:tcPr>
            <w:tcW w:type="dxa" w:w="924"/>
          </w:tcPr>
          <w:p>
            <w:pPr>
              <w:spacing w:after="0"/>
              <w:jc w:val="right"/>
            </w:pPr>
            <w:r>
              <w:rPr>
                <w:sz w:val="16"/>
              </w:rPr>
              <w:t>0, 0</w:t>
            </w:r>
          </w:p>
        </w:tc>
        <w:tc>
          <w:tcPr>
            <w:tcW w:type="dxa" w:w="2468"/>
          </w:tcPr>
          <w:p>
            <w:pPr>
              <w:spacing w:after="0"/>
              <w:jc w:val="left"/>
            </w:pPr>
            <w:r>
              <w:rPr>
                <w:sz w:val="16"/>
              </w:rPr>
              <w:t>PATTERSON CREEK</w:t>
            </w:r>
          </w:p>
        </w:tc>
        <w:tc>
          <w:tcPr>
            <w:tcW w:type="dxa" w:w="1007"/>
          </w:tcPr>
          <w:p>
            <w:pPr>
              <w:spacing w:after="0"/>
              <w:jc w:val="left"/>
            </w:pPr>
          </w:p>
        </w:tc>
        <w:tc>
          <w:tcPr>
            <w:tcW w:type="dxa" w:w="2606"/>
          </w:tcPr>
          <w:p>
            <w:pPr>
              <w:spacing w:after="0"/>
              <w:jc w:val="left"/>
            </w:pPr>
            <w:r>
              <w:rPr>
                <w:sz w:val="16"/>
              </w:rPr>
              <w:t>large reported damage</w:t>
            </w:r>
          </w:p>
        </w:tc>
      </w:tr>
      <w:tr>
        <w:trPr>
          <w:cantSplit/>
        </w:trPr>
        <w:tc>
          <w:tcPr>
            <w:tcW w:type="dxa" w:w="1037"/>
          </w:tcPr>
          <w:p>
            <w:pPr>
              <w:spacing w:after="0"/>
              <w:jc w:val="left"/>
            </w:pPr>
            <w:r>
              <w:rPr>
                <w:sz w:val="16"/>
              </w:rPr>
              <w:t>1996-09-06</w:t>
            </w:r>
          </w:p>
        </w:tc>
        <w:tc>
          <w:tcPr>
            <w:tcW w:type="dxa" w:w="1215"/>
          </w:tcPr>
          <w:p>
            <w:pPr>
              <w:spacing w:after="0"/>
              <w:jc w:val="left"/>
            </w:pPr>
            <w:r>
              <w:rPr>
                <w:sz w:val="16"/>
              </w:rPr>
              <w:t>Flash Flood</w:t>
            </w:r>
          </w:p>
        </w:tc>
        <w:tc>
          <w:tcPr>
            <w:tcW w:type="dxa" w:w="1862"/>
          </w:tcPr>
          <w:p>
            <w:pPr>
              <w:spacing w:after="0"/>
              <w:jc w:val="left"/>
            </w:pPr>
          </w:p>
        </w:tc>
        <w:tc>
          <w:tcPr>
            <w:tcW w:type="dxa" w:w="2993"/>
          </w:tcPr>
          <w:p>
            <w:pPr>
              <w:spacing w:after="0"/>
              <w:jc w:val="left"/>
            </w:pPr>
            <w:r>
              <w:rPr>
                <w:sz w:val="16"/>
              </w:rPr>
              <w:t>$500,000 property; $50,000 crops (1996 dollars)</w:t>
            </w:r>
          </w:p>
        </w:tc>
        <w:tc>
          <w:tcPr>
            <w:tcW w:type="dxa" w:w="924"/>
          </w:tcPr>
          <w:p>
            <w:pPr>
              <w:spacing w:after="0"/>
              <w:jc w:val="right"/>
            </w:pPr>
            <w:r>
              <w:rPr>
                <w:sz w:val="16"/>
              </w:rPr>
              <w:t>0, 0</w:t>
            </w:r>
          </w:p>
        </w:tc>
        <w:tc>
          <w:tcPr>
            <w:tcW w:type="dxa" w:w="2468"/>
          </w:tcPr>
          <w:p>
            <w:pPr>
              <w:spacing w:after="0"/>
              <w:jc w:val="left"/>
            </w:pPr>
            <w:r>
              <w:rPr>
                <w:sz w:val="16"/>
              </w:rPr>
              <w:t>COUNTYWIDE</w:t>
            </w:r>
          </w:p>
        </w:tc>
        <w:tc>
          <w:tcPr>
            <w:tcW w:type="dxa" w:w="1007"/>
          </w:tcPr>
          <w:p>
            <w:pPr>
              <w:spacing w:after="0"/>
              <w:jc w:val="left"/>
            </w:pPr>
          </w:p>
        </w:tc>
        <w:tc>
          <w:tcPr>
            <w:tcW w:type="dxa" w:w="26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1991-04-09</w:t>
            </w:r>
          </w:p>
        </w:tc>
        <w:tc>
          <w:tcPr>
            <w:tcW w:type="dxa" w:w="1215"/>
          </w:tcPr>
          <w:p>
            <w:pPr>
              <w:spacing w:after="0"/>
              <w:jc w:val="left"/>
            </w:pPr>
            <w:r>
              <w:rPr>
                <w:sz w:val="16"/>
              </w:rPr>
              <w:t>Thunderstorm Wind</w:t>
            </w:r>
          </w:p>
        </w:tc>
        <w:tc>
          <w:tcPr>
            <w:tcW w:type="dxa" w:w="1862"/>
          </w:tcPr>
          <w:p>
            <w:pPr>
              <w:spacing w:after="0"/>
              <w:jc w:val="left"/>
            </w:pPr>
            <w:r>
              <w:rPr>
                <w:sz w:val="16"/>
              </w:rPr>
              <w:t>67 kt (77 mph), measurement type not recorded</w:t>
            </w:r>
          </w:p>
        </w:tc>
        <w:tc>
          <w:tcPr>
            <w:tcW w:type="dxa" w:w="2993"/>
          </w:tcPr>
          <w:p>
            <w:pPr>
              <w:spacing w:after="0"/>
              <w:jc w:val="left"/>
            </w:pPr>
            <w:r>
              <w:rPr>
                <w:sz w:val="16"/>
              </w:rPr>
              <w:t>damage not recorded (pre-1996 record)</w:t>
            </w:r>
          </w:p>
        </w:tc>
        <w:tc>
          <w:tcPr>
            <w:tcW w:type="dxa" w:w="924"/>
          </w:tcPr>
          <w:p>
            <w:pPr>
              <w:spacing w:after="0"/>
              <w:jc w:val="right"/>
            </w:pPr>
            <w:r>
              <w:rPr>
                <w:sz w:val="16"/>
              </w:rPr>
              <w:t>0, 1</w:t>
            </w:r>
          </w:p>
        </w:tc>
        <w:tc>
          <w:tcPr>
            <w:tcW w:type="dxa" w:w="2468"/>
          </w:tcPr>
          <w:p>
            <w:pPr>
              <w:spacing w:after="0"/>
              <w:jc w:val="left"/>
            </w:pPr>
            <w:r>
              <w:rPr>
                <w:sz w:val="16"/>
              </w:rPr>
              <w:t>location not recorded</w:t>
            </w:r>
          </w:p>
        </w:tc>
        <w:tc>
          <w:tcPr>
            <w:tcW w:type="dxa" w:w="1007"/>
          </w:tcPr>
          <w:p>
            <w:pPr>
              <w:spacing w:after="0"/>
              <w:jc w:val="left"/>
            </w:pPr>
          </w:p>
        </w:tc>
        <w:tc>
          <w:tcPr>
            <w:tcW w:type="dxa" w:w="2606"/>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87"/>
        <w:gridCol w:w="1627"/>
        <w:gridCol w:w="1741"/>
        <w:gridCol w:w="1523"/>
        <w:gridCol w:w="1513"/>
        <w:gridCol w:w="1037"/>
        <w:gridCol w:w="1523"/>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87"/>
            <w:shd w:val="clear" w:color="auto" w:fill="E8E8E8"/>
          </w:tcPr>
          <w:p>
            <w:pPr>
              <w:spacing w:after="0"/>
              <w:jc w:val="left"/>
            </w:pPr>
            <w:r>
              <w:rPr>
                <w:b/>
                <w:sz w:val="16"/>
              </w:rPr>
              <w:t>In plain terms</w:t>
            </w:r>
          </w:p>
        </w:tc>
        <w:tc>
          <w:tcPr>
            <w:tcW w:type="dxa" w:w="162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6"/>
          </w:tcPr>
          <w:p>
            <w:pPr>
              <w:spacing w:after="0"/>
              <w:jc w:val="right"/>
            </w:pPr>
            <w:r>
              <w:rPr>
                <w:sz w:val="16"/>
              </w:rPr>
              <w:t>0.01</w:t>
            </w:r>
          </w:p>
        </w:tc>
        <w:tc>
          <w:tcPr>
            <w:tcW w:type="dxa" w:w="1278"/>
          </w:tcPr>
          <w:p>
            <w:pPr>
              <w:spacing w:after="0"/>
              <w:jc w:val="left"/>
            </w:pPr>
            <w:r>
              <w:rPr>
                <w:sz w:val="16"/>
              </w:rPr>
              <w:t>events per year</w:t>
            </w:r>
          </w:p>
        </w:tc>
        <w:tc>
          <w:tcPr>
            <w:tcW w:type="dxa" w:w="1587"/>
          </w:tcPr>
          <w:p>
            <w:pPr>
              <w:spacing w:after="0"/>
              <w:jc w:val="left"/>
            </w:pPr>
            <w:r>
              <w:rPr>
                <w:sz w:val="16"/>
              </w:rPr>
              <w:t>about 1 in 100 years</w:t>
            </w:r>
          </w:p>
        </w:tc>
        <w:tc>
          <w:tcPr>
            <w:tcW w:type="dxa" w:w="1627"/>
          </w:tcPr>
          <w:p>
            <w:pPr>
              <w:spacing w:after="0"/>
              <w:jc w:val="left"/>
            </w:pPr>
            <w:r>
              <w:rPr>
                <w:sz w:val="16"/>
              </w:rPr>
              <w:t>Possible</w:t>
            </w:r>
          </w:p>
        </w:tc>
        <w:tc>
          <w:tcPr>
            <w:tcW w:type="dxa" w:w="1741"/>
          </w:tcPr>
          <w:p>
            <w:pPr>
              <w:spacing w:after="0"/>
              <w:jc w:val="left"/>
            </w:pPr>
            <w:r>
              <w:rPr>
                <w:sz w:val="16"/>
              </w:rPr>
              <w:t>FEMA annualized frequency (modeled)</w:t>
            </w:r>
          </w:p>
        </w:tc>
        <w:tc>
          <w:tcPr>
            <w:tcW w:type="dxa" w:w="1523"/>
          </w:tcPr>
          <w:p>
            <w:pPr>
              <w:spacing w:after="0"/>
              <w:jc w:val="right"/>
            </w:pPr>
            <w:r>
              <w:rPr>
                <w:sz w:val="16"/>
              </w:rPr>
              <w:t>0</w:t>
            </w:r>
          </w:p>
        </w:tc>
        <w:tc>
          <w:tcPr>
            <w:tcW w:type="dxa" w:w="1513"/>
          </w:tcPr>
          <w:p>
            <w:pPr>
              <w:spacing w:after="0"/>
              <w:jc w:val="left"/>
            </w:pPr>
            <w:r>
              <w:rPr>
                <w:sz w:val="16"/>
              </w:rPr>
              <w:t>1994 to 2023 (30 years)</w:t>
            </w:r>
          </w:p>
        </w:tc>
        <w:tc>
          <w:tcPr>
            <w:tcW w:type="dxa" w:w="1037"/>
          </w:tcPr>
          <w:p>
            <w:pPr>
              <w:spacing w:after="0"/>
              <w:jc w:val="left"/>
            </w:pPr>
            <w:r>
              <w:rPr>
                <w:sz w:val="16"/>
              </w:rPr>
              <w:t>see B1-f</w:t>
            </w:r>
          </w:p>
        </w:tc>
        <w:tc>
          <w:tcPr>
            <w:tcW w:type="dxa" w:w="152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6"/>
          </w:tcPr>
          <w:p>
            <w:pPr>
              <w:spacing w:after="0"/>
              <w:jc w:val="right"/>
            </w:pPr>
            <w:r>
              <w:rPr>
                <w:sz w:val="16"/>
              </w:rPr>
              <w:t>3.97</w:t>
            </w:r>
          </w:p>
        </w:tc>
        <w:tc>
          <w:tcPr>
            <w:tcW w:type="dxa" w:w="1278"/>
          </w:tcPr>
          <w:p>
            <w:pPr>
              <w:spacing w:after="0"/>
              <w:jc w:val="left"/>
            </w:pPr>
            <w:r>
              <w:rPr>
                <w:sz w:val="16"/>
              </w:rPr>
              <w:t>event-days per year</w:t>
            </w:r>
          </w:p>
        </w:tc>
        <w:tc>
          <w:tcPr>
            <w:tcW w:type="dxa" w:w="1587"/>
          </w:tcPr>
          <w:p>
            <w:pPr>
              <w:spacing w:after="0"/>
              <w:jc w:val="left"/>
            </w:pPr>
            <w:r>
              <w:rPr>
                <w:sz w:val="16"/>
              </w:rPr>
              <w:t>about 3.97 days per year</w:t>
            </w:r>
          </w:p>
        </w:tc>
        <w:tc>
          <w:tcPr>
            <w:tcW w:type="dxa" w:w="1627"/>
          </w:tcPr>
          <w:p>
            <w:pPr>
              <w:spacing w:after="0"/>
              <w:jc w:val="left"/>
            </w:pPr>
            <w:r>
              <w:rPr>
                <w:sz w:val="16"/>
              </w:rPr>
              <w:t>Likely (from Storm Events: 10 of 30 years)</w:t>
            </w:r>
          </w:p>
        </w:tc>
        <w:tc>
          <w:tcPr>
            <w:tcW w:type="dxa" w:w="1741"/>
          </w:tcPr>
          <w:p>
            <w:pPr>
              <w:spacing w:after="0"/>
              <w:jc w:val="left"/>
            </w:pPr>
            <w:r>
              <w:rPr>
                <w:sz w:val="16"/>
              </w:rPr>
              <w:t>event-days in 10 of 30 years, 1996 to 2025 (33.3%)</w:t>
            </w:r>
          </w:p>
        </w:tc>
        <w:tc>
          <w:tcPr>
            <w:tcW w:type="dxa" w:w="1523"/>
          </w:tcPr>
          <w:p>
            <w:pPr>
              <w:spacing w:after="0"/>
              <w:jc w:val="right"/>
            </w:pPr>
            <w:r>
              <w:rPr>
                <w:sz w:val="16"/>
              </w:rPr>
              <w:t>75.6</w:t>
            </w:r>
          </w:p>
        </w:tc>
        <w:tc>
          <w:tcPr>
            <w:tcW w:type="dxa" w:w="1513"/>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3.46</w:t>
            </w:r>
          </w:p>
        </w:tc>
        <w:tc>
          <w:tcPr>
            <w:tcW w:type="dxa" w:w="1278"/>
          </w:tcPr>
          <w:p>
            <w:pPr>
              <w:spacing w:after="0"/>
              <w:jc w:val="left"/>
            </w:pPr>
            <w:r>
              <w:rPr>
                <w:sz w:val="16"/>
              </w:rPr>
              <w:t>event-days per year</w:t>
            </w:r>
          </w:p>
        </w:tc>
        <w:tc>
          <w:tcPr>
            <w:tcW w:type="dxa" w:w="1587"/>
          </w:tcPr>
          <w:p>
            <w:pPr>
              <w:spacing w:after="0"/>
              <w:jc w:val="left"/>
            </w:pPr>
            <w:r>
              <w:rPr>
                <w:sz w:val="16"/>
              </w:rPr>
              <w:t>about 3.46 days per year</w:t>
            </w:r>
          </w:p>
        </w:tc>
        <w:tc>
          <w:tcPr>
            <w:tcW w:type="dxa" w:w="1627"/>
          </w:tcPr>
          <w:p>
            <w:pPr>
              <w:spacing w:after="0"/>
              <w:jc w:val="left"/>
            </w:pPr>
          </w:p>
        </w:tc>
        <w:tc>
          <w:tcPr>
            <w:tcW w:type="dxa" w:w="1741"/>
          </w:tcPr>
          <w:p>
            <w:pPr>
              <w:spacing w:after="0"/>
              <w:jc w:val="left"/>
            </w:pPr>
            <w:r>
              <w:rPr>
                <w:sz w:val="16"/>
              </w:rPr>
              <w:t>event-days in 0 of 30 years, 1996 to 2025 (0%)</w:t>
            </w:r>
          </w:p>
        </w:tc>
        <w:tc>
          <w:tcPr>
            <w:tcW w:type="dxa" w:w="1523"/>
          </w:tcPr>
          <w:p>
            <w:pPr>
              <w:spacing w:after="0"/>
              <w:jc w:val="right"/>
            </w:pPr>
            <w:r>
              <w:rPr>
                <w:sz w:val="16"/>
              </w:rPr>
              <w:t>147</w:t>
            </w:r>
          </w:p>
        </w:tc>
        <w:tc>
          <w:tcPr>
            <w:tcW w:type="dxa" w:w="151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0.000612</w:t>
            </w:r>
          </w:p>
        </w:tc>
        <w:tc>
          <w:tcPr>
            <w:tcW w:type="dxa" w:w="1278"/>
          </w:tcPr>
          <w:p>
            <w:pPr>
              <w:spacing w:after="0"/>
              <w:jc w:val="left"/>
            </w:pPr>
            <w:r>
              <w:rPr>
                <w:sz w:val="16"/>
              </w:rPr>
              <w:t>annual probability at a location</w:t>
            </w:r>
          </w:p>
        </w:tc>
        <w:tc>
          <w:tcPr>
            <w:tcW w:type="dxa" w:w="1587"/>
          </w:tcPr>
          <w:p>
            <w:pPr>
              <w:spacing w:after="0"/>
              <w:jc w:val="left"/>
            </w:pPr>
            <w:r>
              <w:rPr>
                <w:sz w:val="16"/>
              </w:rPr>
              <w:t>chance a given location in the county has at least minor-damage shaking in a year: 0.0612%</w:t>
            </w:r>
          </w:p>
        </w:tc>
        <w:tc>
          <w:tcPr>
            <w:tcW w:type="dxa" w:w="1627"/>
          </w:tcPr>
          <w:p>
            <w:pPr>
              <w:spacing w:after="0"/>
              <w:jc w:val="left"/>
            </w:pPr>
          </w:p>
        </w:tc>
        <w:tc>
          <w:tcPr>
            <w:tcW w:type="dxa" w:w="1741"/>
          </w:tcPr>
          <w:p>
            <w:pPr>
              <w:spacing w:after="0"/>
              <w:jc w:val="left"/>
            </w:pPr>
          </w:p>
        </w:tc>
        <w:tc>
          <w:tcPr>
            <w:tcW w:type="dxa" w:w="1523"/>
          </w:tcPr>
          <w:p>
            <w:pPr>
              <w:spacing w:after="0"/>
              <w:jc w:val="right"/>
            </w:pPr>
            <w:r>
              <w:rPr>
                <w:sz w:val="16"/>
              </w:rPr>
              <w:t>not shown</w:t>
            </w:r>
          </w:p>
        </w:tc>
        <w:tc>
          <w:tcPr>
            <w:tcW w:type="dxa" w:w="1513"/>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2.16</w:t>
            </w:r>
          </w:p>
        </w:tc>
        <w:tc>
          <w:tcPr>
            <w:tcW w:type="dxa" w:w="1278"/>
          </w:tcPr>
          <w:p>
            <w:pPr>
              <w:spacing w:after="0"/>
              <w:jc w:val="left"/>
            </w:pPr>
            <w:r>
              <w:rPr>
                <w:sz w:val="16"/>
              </w:rPr>
              <w:t>events per year</w:t>
            </w:r>
          </w:p>
        </w:tc>
        <w:tc>
          <w:tcPr>
            <w:tcW w:type="dxa" w:w="1587"/>
          </w:tcPr>
          <w:p>
            <w:pPr>
              <w:spacing w:after="0"/>
              <w:jc w:val="left"/>
            </w:pPr>
            <w:r>
              <w:rPr>
                <w:sz w:val="16"/>
              </w:rPr>
              <w:t>about 2.16 per year</w:t>
            </w:r>
          </w:p>
        </w:tc>
        <w:tc>
          <w:tcPr>
            <w:tcW w:type="dxa" w:w="162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3"/>
          </w:tcPr>
          <w:p>
            <w:pPr>
              <w:spacing w:after="0"/>
              <w:jc w:val="right"/>
            </w:pPr>
            <w:r>
              <w:rPr>
                <w:sz w:val="16"/>
              </w:rPr>
              <w:t>82.2 (modeled)</w:t>
            </w:r>
          </w:p>
        </w:tc>
        <w:tc>
          <w:tcPr>
            <w:tcW w:type="dxa" w:w="1513"/>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1.5</w:t>
            </w:r>
          </w:p>
        </w:tc>
        <w:tc>
          <w:tcPr>
            <w:tcW w:type="dxa" w:w="1278"/>
          </w:tcPr>
          <w:p>
            <w:pPr>
              <w:spacing w:after="0"/>
              <w:jc w:val="left"/>
            </w:pPr>
            <w:r>
              <w:rPr>
                <w:sz w:val="16"/>
              </w:rPr>
              <w:t>event-days per year</w:t>
            </w:r>
          </w:p>
        </w:tc>
        <w:tc>
          <w:tcPr>
            <w:tcW w:type="dxa" w:w="1587"/>
          </w:tcPr>
          <w:p>
            <w:pPr>
              <w:spacing w:after="0"/>
              <w:jc w:val="left"/>
            </w:pPr>
            <w:r>
              <w:rPr>
                <w:sz w:val="16"/>
              </w:rPr>
              <w:t>about 1.5 days per year</w:t>
            </w:r>
          </w:p>
        </w:tc>
        <w:tc>
          <w:tcPr>
            <w:tcW w:type="dxa" w:w="1627"/>
          </w:tcPr>
          <w:p>
            <w:pPr>
              <w:spacing w:after="0"/>
              <w:jc w:val="left"/>
            </w:pPr>
            <w:r>
              <w:rPr>
                <w:sz w:val="16"/>
              </w:rPr>
              <w:t>Likely (from Storm Events: 6 of 30 years)</w:t>
            </w:r>
          </w:p>
        </w:tc>
        <w:tc>
          <w:tcPr>
            <w:tcW w:type="dxa" w:w="1741"/>
          </w:tcPr>
          <w:p>
            <w:pPr>
              <w:spacing w:after="0"/>
              <w:jc w:val="left"/>
            </w:pPr>
            <w:r>
              <w:rPr>
                <w:sz w:val="16"/>
              </w:rPr>
              <w:t>event-days in 6 of 30 years, 1996 to 2025 (20%)</w:t>
            </w:r>
          </w:p>
        </w:tc>
        <w:tc>
          <w:tcPr>
            <w:tcW w:type="dxa" w:w="1523"/>
          </w:tcPr>
          <w:p>
            <w:pPr>
              <w:spacing w:after="0"/>
              <w:jc w:val="right"/>
            </w:pPr>
            <w:r>
              <w:rPr>
                <w:sz w:val="16"/>
              </w:rPr>
              <w:t>26.9</w:t>
            </w:r>
          </w:p>
        </w:tc>
        <w:tc>
          <w:tcPr>
            <w:tcW w:type="dxa" w:w="1513"/>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Hurricane</w:t>
            </w:r>
          </w:p>
        </w:tc>
        <w:tc>
          <w:tcPr>
            <w:tcW w:type="dxa" w:w="1246"/>
          </w:tcPr>
          <w:p>
            <w:pPr>
              <w:spacing w:after="0"/>
              <w:jc w:val="right"/>
            </w:pPr>
            <w:r>
              <w:rPr>
                <w:sz w:val="16"/>
              </w:rPr>
              <w:t>0.0274</w:t>
            </w:r>
          </w:p>
        </w:tc>
        <w:tc>
          <w:tcPr>
            <w:tcW w:type="dxa" w:w="1278"/>
          </w:tcPr>
          <w:p>
            <w:pPr>
              <w:spacing w:after="0"/>
              <w:jc w:val="left"/>
            </w:pPr>
            <w:r>
              <w:rPr>
                <w:sz w:val="16"/>
              </w:rPr>
              <w:t>events per year</w:t>
            </w:r>
          </w:p>
        </w:tc>
        <w:tc>
          <w:tcPr>
            <w:tcW w:type="dxa" w:w="1587"/>
          </w:tcPr>
          <w:p>
            <w:pPr>
              <w:spacing w:after="0"/>
              <w:jc w:val="left"/>
            </w:pPr>
            <w:r>
              <w:rPr>
                <w:sz w:val="16"/>
              </w:rPr>
              <w:t>about 1 in 37 years</w:t>
            </w:r>
          </w:p>
        </w:tc>
        <w:tc>
          <w:tcPr>
            <w:tcW w:type="dxa" w:w="1627"/>
          </w:tcPr>
          <w:p>
            <w:pPr>
              <w:spacing w:after="0"/>
              <w:jc w:val="left"/>
            </w:pPr>
            <w:r>
              <w:rPr>
                <w:sz w:val="16"/>
              </w:rPr>
              <w:t>Possible</w:t>
            </w:r>
          </w:p>
        </w:tc>
        <w:tc>
          <w:tcPr>
            <w:tcW w:type="dxa" w:w="1741"/>
          </w:tcPr>
          <w:p>
            <w:pPr>
              <w:spacing w:after="0"/>
              <w:jc w:val="left"/>
            </w:pPr>
            <w:r>
              <w:rPr>
                <w:sz w:val="16"/>
              </w:rPr>
              <w:t>FEMA annualized frequency (modeled)</w:t>
            </w:r>
          </w:p>
        </w:tc>
        <w:tc>
          <w:tcPr>
            <w:tcW w:type="dxa" w:w="1523"/>
          </w:tcPr>
          <w:p>
            <w:pPr>
              <w:spacing w:after="0"/>
              <w:jc w:val="right"/>
            </w:pPr>
            <w:r>
              <w:rPr>
                <w:sz w:val="16"/>
              </w:rPr>
              <w:t>6</w:t>
            </w:r>
          </w:p>
        </w:tc>
        <w:tc>
          <w:tcPr>
            <w:tcW w:type="dxa" w:w="1513"/>
          </w:tcPr>
          <w:p>
            <w:pPr>
              <w:spacing w:after="0"/>
              <w:jc w:val="left"/>
            </w:pPr>
            <w:r>
              <w:rPr>
                <w:sz w:val="16"/>
              </w:rPr>
              <w:t>1851 to 2024 (Atlantic)</w:t>
            </w:r>
          </w:p>
        </w:tc>
        <w:tc>
          <w:tcPr>
            <w:tcW w:type="dxa" w:w="1037"/>
          </w:tcPr>
          <w:p>
            <w:pPr>
              <w:spacing w:after="0"/>
              <w:jc w:val="left"/>
            </w:pPr>
            <w:r>
              <w:rPr>
                <w:sz w:val="16"/>
              </w:rPr>
              <w:t>see B1-f</w:t>
            </w:r>
          </w:p>
        </w:tc>
        <w:tc>
          <w:tcPr>
            <w:tcW w:type="dxa" w:w="152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0.335</w:t>
            </w:r>
          </w:p>
        </w:tc>
        <w:tc>
          <w:tcPr>
            <w:tcW w:type="dxa" w:w="1278"/>
          </w:tcPr>
          <w:p>
            <w:pPr>
              <w:spacing w:after="0"/>
              <w:jc w:val="left"/>
            </w:pPr>
            <w:r>
              <w:rPr>
                <w:sz w:val="16"/>
              </w:rPr>
              <w:t>event-days per year</w:t>
            </w:r>
          </w:p>
        </w:tc>
        <w:tc>
          <w:tcPr>
            <w:tcW w:type="dxa" w:w="1587"/>
          </w:tcPr>
          <w:p>
            <w:pPr>
              <w:spacing w:after="0"/>
              <w:jc w:val="left"/>
            </w:pPr>
            <w:r>
              <w:rPr>
                <w:sz w:val="16"/>
              </w:rPr>
              <w:t>about 0.335 days per year</w:t>
            </w:r>
          </w:p>
        </w:tc>
        <w:tc>
          <w:tcPr>
            <w:tcW w:type="dxa" w:w="1627"/>
          </w:tcPr>
          <w:p>
            <w:pPr>
              <w:spacing w:after="0"/>
              <w:jc w:val="left"/>
            </w:pPr>
            <w:r>
              <w:rPr>
                <w:sz w:val="16"/>
              </w:rPr>
              <w:t>Likely (from Storm Events: 6 of 30 years)</w:t>
            </w:r>
          </w:p>
        </w:tc>
        <w:tc>
          <w:tcPr>
            <w:tcW w:type="dxa" w:w="1741"/>
          </w:tcPr>
          <w:p>
            <w:pPr>
              <w:spacing w:after="0"/>
              <w:jc w:val="left"/>
            </w:pPr>
            <w:r>
              <w:rPr>
                <w:sz w:val="16"/>
              </w:rPr>
              <w:t>event-days in 6 of 30 years, 1996 to 2025 (20%)</w:t>
            </w:r>
          </w:p>
        </w:tc>
        <w:tc>
          <w:tcPr>
            <w:tcW w:type="dxa" w:w="1523"/>
          </w:tcPr>
          <w:p>
            <w:pPr>
              <w:spacing w:after="0"/>
              <w:jc w:val="right"/>
            </w:pPr>
            <w:r>
              <w:rPr>
                <w:sz w:val="16"/>
              </w:rPr>
              <w:t>23</w:t>
            </w:r>
          </w:p>
        </w:tc>
        <w:tc>
          <w:tcPr>
            <w:tcW w:type="dxa" w:w="1513"/>
          </w:tcPr>
          <w:p>
            <w:pPr>
              <w:spacing w:after="0"/>
              <w:jc w:val="left"/>
            </w:pPr>
            <w:r>
              <w:rPr>
                <w:sz w:val="16"/>
              </w:rPr>
              <w:t>1946-12-31 to 2014-02-12 (67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1.36</w:t>
            </w:r>
          </w:p>
        </w:tc>
        <w:tc>
          <w:tcPr>
            <w:tcW w:type="dxa" w:w="1278"/>
          </w:tcPr>
          <w:p>
            <w:pPr>
              <w:spacing w:after="0"/>
              <w:jc w:val="left"/>
            </w:pPr>
            <w:r>
              <w:rPr>
                <w:sz w:val="16"/>
              </w:rPr>
              <w:t>event-days per year</w:t>
            </w:r>
          </w:p>
        </w:tc>
        <w:tc>
          <w:tcPr>
            <w:tcW w:type="dxa" w:w="1587"/>
          </w:tcPr>
          <w:p>
            <w:pPr>
              <w:spacing w:after="0"/>
              <w:jc w:val="left"/>
            </w:pPr>
            <w:r>
              <w:rPr>
                <w:sz w:val="16"/>
              </w:rPr>
              <w:t>about 1.36 days per year</w:t>
            </w:r>
          </w:p>
        </w:tc>
        <w:tc>
          <w:tcPr>
            <w:tcW w:type="dxa" w:w="1627"/>
          </w:tcPr>
          <w:p>
            <w:pPr>
              <w:spacing w:after="0"/>
              <w:jc w:val="left"/>
            </w:pPr>
            <w:r>
              <w:rPr>
                <w:sz w:val="16"/>
              </w:rPr>
              <w:t>Likely (from Storm Events: 20 of 30 years)</w:t>
            </w:r>
          </w:p>
        </w:tc>
        <w:tc>
          <w:tcPr>
            <w:tcW w:type="dxa" w:w="1741"/>
          </w:tcPr>
          <w:p>
            <w:pPr>
              <w:spacing w:after="0"/>
              <w:jc w:val="left"/>
            </w:pPr>
            <w:r>
              <w:rPr>
                <w:sz w:val="16"/>
              </w:rPr>
              <w:t>event-days in 20 of 30 years, 1996 to 2025 (66.7%)</w:t>
            </w:r>
          </w:p>
        </w:tc>
        <w:tc>
          <w:tcPr>
            <w:tcW w:type="dxa" w:w="1523"/>
          </w:tcPr>
          <w:p>
            <w:pPr>
              <w:spacing w:after="0"/>
              <w:jc w:val="right"/>
            </w:pPr>
            <w:r>
              <w:rPr>
                <w:sz w:val="16"/>
              </w:rPr>
              <w:t>38</w:t>
            </w:r>
          </w:p>
        </w:tc>
        <w:tc>
          <w:tcPr>
            <w:tcW w:type="dxa" w:w="1513"/>
          </w:tcPr>
          <w:p>
            <w:pPr>
              <w:spacing w:after="0"/>
              <w:jc w:val="left"/>
            </w:pPr>
            <w:r>
              <w:rPr>
                <w:sz w:val="16"/>
              </w:rPr>
              <w:t>1996 to 2023 (28 years)</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0.668</w:t>
            </w:r>
          </w:p>
        </w:tc>
        <w:tc>
          <w:tcPr>
            <w:tcW w:type="dxa" w:w="1278"/>
          </w:tcPr>
          <w:p>
            <w:pPr>
              <w:spacing w:after="0"/>
              <w:jc w:val="left"/>
            </w:pPr>
            <w:r>
              <w:rPr>
                <w:sz w:val="16"/>
              </w:rPr>
              <w:t>events per year (modeled)</w:t>
            </w:r>
          </w:p>
        </w:tc>
        <w:tc>
          <w:tcPr>
            <w:tcW w:type="dxa" w:w="1587"/>
          </w:tcPr>
          <w:p>
            <w:pPr>
              <w:spacing w:after="0"/>
              <w:jc w:val="left"/>
            </w:pPr>
            <w:r>
              <w:rPr>
                <w:sz w:val="16"/>
              </w:rPr>
              <w:t>about 0.67 per year</w:t>
            </w:r>
          </w:p>
        </w:tc>
        <w:tc>
          <w:tcPr>
            <w:tcW w:type="dxa" w:w="1627"/>
          </w:tcPr>
          <w:p>
            <w:pPr>
              <w:spacing w:after="0"/>
              <w:jc w:val="left"/>
            </w:pPr>
            <w:r>
              <w:rPr>
                <w:sz w:val="16"/>
              </w:rPr>
              <w:t>Likely</w:t>
            </w:r>
          </w:p>
        </w:tc>
        <w:tc>
          <w:tcPr>
            <w:tcW w:type="dxa" w:w="1741"/>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3"/>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38.2</w:t>
            </w:r>
          </w:p>
        </w:tc>
        <w:tc>
          <w:tcPr>
            <w:tcW w:type="dxa" w:w="1278"/>
          </w:tcPr>
          <w:p>
            <w:pPr>
              <w:spacing w:after="0"/>
              <w:jc w:val="left"/>
            </w:pPr>
            <w:r>
              <w:rPr>
                <w:sz w:val="16"/>
              </w:rPr>
              <w:t>days per year with a strike</w:t>
            </w:r>
          </w:p>
        </w:tc>
        <w:tc>
          <w:tcPr>
            <w:tcW w:type="dxa" w:w="1587"/>
          </w:tcPr>
          <w:p>
            <w:pPr>
              <w:spacing w:after="0"/>
              <w:jc w:val="left"/>
            </w:pPr>
            <w:r>
              <w:rPr>
                <w:sz w:val="16"/>
              </w:rPr>
              <w:t>about 38.2 days per year</w:t>
            </w:r>
          </w:p>
        </w:tc>
        <w:tc>
          <w:tcPr>
            <w:tcW w:type="dxa" w:w="162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3"/>
          </w:tcPr>
          <w:p>
            <w:pPr>
              <w:spacing w:after="0"/>
              <w:jc w:val="left"/>
            </w:pPr>
            <w:r>
              <w:rPr>
                <w:sz w:val="16"/>
              </w:rPr>
              <w:t>1995 to 2023 (29 years; CONUS)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2.79</w:t>
            </w:r>
          </w:p>
        </w:tc>
        <w:tc>
          <w:tcPr>
            <w:tcW w:type="dxa" w:w="1278"/>
          </w:tcPr>
          <w:p>
            <w:pPr>
              <w:spacing w:after="0"/>
              <w:jc w:val="left"/>
            </w:pPr>
            <w:r>
              <w:rPr>
                <w:sz w:val="16"/>
              </w:rPr>
              <w:t>events per year</w:t>
            </w:r>
          </w:p>
        </w:tc>
        <w:tc>
          <w:tcPr>
            <w:tcW w:type="dxa" w:w="1587"/>
          </w:tcPr>
          <w:p>
            <w:pPr>
              <w:spacing w:after="0"/>
              <w:jc w:val="left"/>
            </w:pPr>
            <w:r>
              <w:rPr>
                <w:sz w:val="16"/>
              </w:rPr>
              <w:t>about 2.79 per year</w:t>
            </w:r>
          </w:p>
        </w:tc>
        <w:tc>
          <w:tcPr>
            <w:tcW w:type="dxa" w:w="162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3"/>
          </w:tcPr>
          <w:p>
            <w:pPr>
              <w:spacing w:after="0"/>
              <w:jc w:val="right"/>
            </w:pPr>
            <w:r>
              <w:rPr>
                <w:sz w:val="16"/>
              </w:rPr>
              <w:t>106</w:t>
            </w:r>
          </w:p>
        </w:tc>
        <w:tc>
          <w:tcPr>
            <w:tcW w:type="dxa" w:w="1513"/>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0.0795</w:t>
            </w:r>
          </w:p>
        </w:tc>
        <w:tc>
          <w:tcPr>
            <w:tcW w:type="dxa" w:w="1278"/>
          </w:tcPr>
          <w:p>
            <w:pPr>
              <w:spacing w:after="0"/>
              <w:jc w:val="left"/>
            </w:pPr>
            <w:r>
              <w:rPr>
                <w:sz w:val="16"/>
              </w:rPr>
              <w:t>events per year</w:t>
            </w:r>
          </w:p>
        </w:tc>
        <w:tc>
          <w:tcPr>
            <w:tcW w:type="dxa" w:w="1587"/>
          </w:tcPr>
          <w:p>
            <w:pPr>
              <w:spacing w:after="0"/>
              <w:jc w:val="left"/>
            </w:pPr>
            <w:r>
              <w:rPr>
                <w:sz w:val="16"/>
              </w:rPr>
              <w:t>about 1 in 13 years</w:t>
            </w:r>
          </w:p>
        </w:tc>
        <w:tc>
          <w:tcPr>
            <w:tcW w:type="dxa" w:w="1627"/>
          </w:tcPr>
          <w:p>
            <w:pPr>
              <w:spacing w:after="0"/>
              <w:jc w:val="left"/>
            </w:pPr>
            <w:r>
              <w:rPr>
                <w:sz w:val="16"/>
              </w:rPr>
              <w:t>Possible</w:t>
            </w:r>
          </w:p>
        </w:tc>
        <w:tc>
          <w:tcPr>
            <w:tcW w:type="dxa" w:w="1741"/>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3"/>
          </w:tcPr>
          <w:p>
            <w:pPr>
              <w:spacing w:after="0"/>
              <w:jc w:val="left"/>
            </w:pPr>
            <w:r>
              <w:rPr>
                <w:sz w:val="16"/>
              </w:rPr>
              <w:t>1950 to 2023 (EF2+); 1986 to 2023 (EF0-1)</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0.00051</w:t>
            </w:r>
          </w:p>
        </w:tc>
        <w:tc>
          <w:tcPr>
            <w:tcW w:type="dxa" w:w="1278"/>
          </w:tcPr>
          <w:p>
            <w:pPr>
              <w:spacing w:after="0"/>
              <w:jc w:val="left"/>
            </w:pPr>
            <w:r>
              <w:rPr>
                <w:sz w:val="16"/>
              </w:rPr>
              <w:t>annual probability at a location</w:t>
            </w:r>
          </w:p>
        </w:tc>
        <w:tc>
          <w:tcPr>
            <w:tcW w:type="dxa" w:w="1587"/>
          </w:tcPr>
          <w:p>
            <w:pPr>
              <w:spacing w:after="0"/>
              <w:jc w:val="left"/>
            </w:pPr>
            <w:r>
              <w:rPr>
                <w:sz w:val="16"/>
              </w:rPr>
              <w:t>chance a given location in the county burns in a year: 0.051%</w:t>
            </w:r>
          </w:p>
        </w:tc>
        <w:tc>
          <w:tcPr>
            <w:tcW w:type="dxa" w:w="1627"/>
          </w:tcPr>
          <w:p>
            <w:pPr>
              <w:spacing w:after="0"/>
              <w:jc w:val="left"/>
            </w:pPr>
          </w:p>
        </w:tc>
        <w:tc>
          <w:tcPr>
            <w:tcW w:type="dxa" w:w="1741"/>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3"/>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18.7</w:t>
            </w:r>
          </w:p>
        </w:tc>
        <w:tc>
          <w:tcPr>
            <w:tcW w:type="dxa" w:w="1278"/>
          </w:tcPr>
          <w:p>
            <w:pPr>
              <w:spacing w:after="0"/>
              <w:jc w:val="left"/>
            </w:pPr>
            <w:r>
              <w:rPr>
                <w:sz w:val="16"/>
              </w:rPr>
              <w:t>event-days per year</w:t>
            </w:r>
          </w:p>
        </w:tc>
        <w:tc>
          <w:tcPr>
            <w:tcW w:type="dxa" w:w="1587"/>
          </w:tcPr>
          <w:p>
            <w:pPr>
              <w:spacing w:after="0"/>
              <w:jc w:val="left"/>
            </w:pPr>
            <w:r>
              <w:rPr>
                <w:sz w:val="16"/>
              </w:rPr>
              <w:t>about 18.7 days per year</w:t>
            </w:r>
          </w:p>
        </w:tc>
        <w:tc>
          <w:tcPr>
            <w:tcW w:type="dxa" w:w="1627"/>
          </w:tcPr>
          <w:p>
            <w:pPr>
              <w:spacing w:after="0"/>
              <w:jc w:val="left"/>
            </w:pPr>
            <w:r>
              <w:rPr>
                <w:sz w:val="16"/>
              </w:rPr>
              <w:t>Likely (from Storm Events: 20 of 30 years)</w:t>
            </w:r>
          </w:p>
        </w:tc>
        <w:tc>
          <w:tcPr>
            <w:tcW w:type="dxa" w:w="1741"/>
          </w:tcPr>
          <w:p>
            <w:pPr>
              <w:spacing w:after="0"/>
              <w:jc w:val="left"/>
            </w:pPr>
            <w:r>
              <w:rPr>
                <w:sz w:val="16"/>
              </w:rPr>
              <w:t>event-days in 20 of 30 years, 1996 to 2025 (66.7%)</w:t>
            </w:r>
          </w:p>
        </w:tc>
        <w:tc>
          <w:tcPr>
            <w:tcW w:type="dxa" w:w="1523"/>
          </w:tcPr>
          <w:p>
            <w:pPr>
              <w:spacing w:after="0"/>
              <w:jc w:val="right"/>
            </w:pPr>
            <w:r>
              <w:rPr>
                <w:sz w:val="16"/>
              </w:rPr>
              <w:t>356</w:t>
            </w:r>
          </w:p>
        </w:tc>
        <w:tc>
          <w:tcPr>
            <w:tcW w:type="dxa" w:w="1513"/>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104</w:t>
            </w:r>
          </w:p>
        </w:tc>
        <w:tc>
          <w:tcPr>
            <w:tcW w:type="dxa" w:w="1381"/>
          </w:tcPr>
          <w:p>
            <w:pPr>
              <w:spacing w:after="0"/>
              <w:jc w:val="right"/>
            </w:pPr>
            <w:r>
              <w:rPr>
                <w:sz w:val="16"/>
              </w:rPr>
              <w:t>30</w:t>
            </w:r>
          </w:p>
        </w:tc>
        <w:tc>
          <w:tcPr>
            <w:tcW w:type="dxa" w:w="1381"/>
          </w:tcPr>
          <w:p>
            <w:pPr>
              <w:spacing w:after="0"/>
              <w:jc w:val="right"/>
            </w:pPr>
            <w:r>
              <w:rPr>
                <w:sz w:val="16"/>
              </w:rPr>
              <w:t>3.47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7 of 7</w:t>
            </w:r>
          </w:p>
        </w:tc>
        <w:tc>
          <w:tcPr>
            <w:tcW w:type="dxa" w:w="1250"/>
          </w:tcPr>
          <w:p>
            <w:pPr>
              <w:spacing w:after="0"/>
              <w:jc w:val="right"/>
            </w:pPr>
            <w:r>
              <w:rPr>
                <w:sz w:val="16"/>
              </w:rPr>
              <w:t>48.1</w:t>
            </w:r>
          </w:p>
        </w:tc>
        <w:tc>
          <w:tcPr>
            <w:tcW w:type="dxa" w:w="1311"/>
          </w:tcPr>
          <w:p>
            <w:pPr>
              <w:spacing w:after="0"/>
              <w:jc w:val="right"/>
            </w:pPr>
            <w:r>
              <w:rPr>
                <w:sz w:val="16"/>
              </w:rPr>
              <w:t>51.3</w:t>
            </w:r>
          </w:p>
        </w:tc>
        <w:tc>
          <w:tcPr>
            <w:tcW w:type="dxa" w:w="1250"/>
          </w:tcPr>
          <w:p>
            <w:pPr>
              <w:spacing w:after="0"/>
              <w:jc w:val="right"/>
            </w:pPr>
            <w:r>
              <w:rPr>
                <w:sz w:val="16"/>
              </w:rPr>
              <w:t>53.6</w:t>
            </w:r>
          </w:p>
        </w:tc>
        <w:tc>
          <w:tcPr>
            <w:tcW w:type="dxa" w:w="6992"/>
          </w:tcPr>
          <w:p>
            <w:pPr>
              <w:spacing w:after="0"/>
              <w:jc w:val="left"/>
            </w:pPr>
            <w:r>
              <w:rPr>
                <w:sz w:val="16"/>
              </w:rPr>
              <w:t>Very Low 7</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20.7</w:t>
            </w:r>
          </w:p>
        </w:tc>
        <w:tc>
          <w:tcPr>
            <w:tcW w:type="dxa" w:w="1311"/>
          </w:tcPr>
          <w:p>
            <w:pPr>
              <w:spacing w:after="0"/>
              <w:jc w:val="right"/>
            </w:pPr>
            <w:r>
              <w:rPr>
                <w:sz w:val="16"/>
              </w:rPr>
              <w:t>27.3</w:t>
            </w:r>
          </w:p>
        </w:tc>
        <w:tc>
          <w:tcPr>
            <w:tcW w:type="dxa" w:w="1250"/>
          </w:tcPr>
          <w:p>
            <w:pPr>
              <w:spacing w:after="0"/>
              <w:jc w:val="right"/>
            </w:pPr>
            <w:r>
              <w:rPr>
                <w:sz w:val="16"/>
              </w:rPr>
              <w:t>40.9</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7</w:t>
            </w:r>
          </w:p>
        </w:tc>
        <w:tc>
          <w:tcPr>
            <w:tcW w:type="dxa" w:w="1250"/>
          </w:tcPr>
          <w:p>
            <w:pPr>
              <w:spacing w:after="0"/>
              <w:jc w:val="right"/>
            </w:pPr>
            <w:r>
              <w:rPr>
                <w:sz w:val="16"/>
              </w:rPr>
              <w:t>79.9</w:t>
            </w:r>
          </w:p>
        </w:tc>
        <w:tc>
          <w:tcPr>
            <w:tcW w:type="dxa" w:w="1311"/>
          </w:tcPr>
          <w:p>
            <w:pPr>
              <w:spacing w:after="0"/>
              <w:jc w:val="right"/>
            </w:pPr>
            <w:r>
              <w:rPr>
                <w:sz w:val="16"/>
              </w:rPr>
              <w:t>85.6</w:t>
            </w:r>
          </w:p>
        </w:tc>
        <w:tc>
          <w:tcPr>
            <w:tcW w:type="dxa" w:w="1250"/>
          </w:tcPr>
          <w:p>
            <w:pPr>
              <w:spacing w:after="0"/>
              <w:jc w:val="right"/>
            </w:pPr>
            <w:r>
              <w:rPr>
                <w:sz w:val="16"/>
              </w:rPr>
              <w:t>95.4</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22.4</w:t>
            </w:r>
          </w:p>
        </w:tc>
        <w:tc>
          <w:tcPr>
            <w:tcW w:type="dxa" w:w="1311"/>
          </w:tcPr>
          <w:p>
            <w:pPr>
              <w:spacing w:after="0"/>
              <w:jc w:val="right"/>
            </w:pPr>
            <w:r>
              <w:rPr>
                <w:sz w:val="16"/>
              </w:rPr>
              <w:t>32.3</w:t>
            </w:r>
          </w:p>
        </w:tc>
        <w:tc>
          <w:tcPr>
            <w:tcW w:type="dxa" w:w="1250"/>
          </w:tcPr>
          <w:p>
            <w:pPr>
              <w:spacing w:after="0"/>
              <w:jc w:val="right"/>
            </w:pPr>
            <w:r>
              <w:rPr>
                <w:sz w:val="16"/>
              </w:rPr>
              <w:t>43.5</w:t>
            </w:r>
          </w:p>
        </w:tc>
        <w:tc>
          <w:tcPr>
            <w:tcW w:type="dxa" w:w="6992"/>
          </w:tcPr>
          <w:p>
            <w:pPr>
              <w:spacing w:after="0"/>
              <w:jc w:val="left"/>
            </w:pPr>
            <w:r>
              <w:rPr>
                <w:sz w:val="16"/>
              </w:rPr>
              <w:t>Relatively Low 1, Very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64.4</w:t>
            </w:r>
          </w:p>
        </w:tc>
        <w:tc>
          <w:tcPr>
            <w:tcW w:type="dxa" w:w="1311"/>
          </w:tcPr>
          <w:p>
            <w:pPr>
              <w:spacing w:after="0"/>
              <w:jc w:val="right"/>
            </w:pPr>
            <w:r>
              <w:rPr>
                <w:sz w:val="16"/>
              </w:rPr>
              <w:t>74.8</w:t>
            </w:r>
          </w:p>
        </w:tc>
        <w:tc>
          <w:tcPr>
            <w:tcW w:type="dxa" w:w="1250"/>
          </w:tcPr>
          <w:p>
            <w:pPr>
              <w:spacing w:after="0"/>
              <w:jc w:val="right"/>
            </w:pPr>
            <w:r>
              <w:rPr>
                <w:sz w:val="16"/>
              </w:rPr>
              <w:t>79.4</w:t>
            </w:r>
          </w:p>
        </w:tc>
        <w:tc>
          <w:tcPr>
            <w:tcW w:type="dxa" w:w="6992"/>
          </w:tcPr>
          <w:p>
            <w:pPr>
              <w:spacing w:after="0"/>
              <w:jc w:val="left"/>
            </w:pPr>
            <w:r>
              <w:rPr>
                <w:sz w:val="16"/>
              </w:rPr>
              <w:t>Relatively Moderate 5,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4.2</w:t>
            </w:r>
          </w:p>
        </w:tc>
        <w:tc>
          <w:tcPr>
            <w:tcW w:type="dxa" w:w="1311"/>
          </w:tcPr>
          <w:p>
            <w:pPr>
              <w:spacing w:after="0"/>
              <w:jc w:val="right"/>
            </w:pPr>
            <w:r>
              <w:rPr>
                <w:sz w:val="16"/>
              </w:rPr>
              <w:t>33.2</w:t>
            </w:r>
          </w:p>
        </w:tc>
        <w:tc>
          <w:tcPr>
            <w:tcW w:type="dxa" w:w="1250"/>
          </w:tcPr>
          <w:p>
            <w:pPr>
              <w:spacing w:after="0"/>
              <w:jc w:val="right"/>
            </w:pPr>
            <w:r>
              <w:rPr>
                <w:sz w:val="16"/>
              </w:rPr>
              <w:t>48.2</w:t>
            </w:r>
          </w:p>
        </w:tc>
        <w:tc>
          <w:tcPr>
            <w:tcW w:type="dxa" w:w="6992"/>
          </w:tcPr>
          <w:p>
            <w:pPr>
              <w:spacing w:after="0"/>
              <w:jc w:val="left"/>
            </w:pPr>
            <w:r>
              <w:rPr>
                <w:sz w:val="16"/>
              </w:rPr>
              <w:t>Relatively Low 6,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53.7</w:t>
            </w:r>
          </w:p>
        </w:tc>
        <w:tc>
          <w:tcPr>
            <w:tcW w:type="dxa" w:w="1311"/>
          </w:tcPr>
          <w:p>
            <w:pPr>
              <w:spacing w:after="0"/>
              <w:jc w:val="right"/>
            </w:pPr>
            <w:r>
              <w:rPr>
                <w:sz w:val="16"/>
              </w:rPr>
              <w:t>59.5</w:t>
            </w:r>
          </w:p>
        </w:tc>
        <w:tc>
          <w:tcPr>
            <w:tcW w:type="dxa" w:w="1250"/>
          </w:tcPr>
          <w:p>
            <w:pPr>
              <w:spacing w:after="0"/>
              <w:jc w:val="right"/>
            </w:pPr>
            <w:r>
              <w:rPr>
                <w:sz w:val="16"/>
              </w:rPr>
              <w:t>65.2</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18.9</w:t>
            </w:r>
          </w:p>
        </w:tc>
        <w:tc>
          <w:tcPr>
            <w:tcW w:type="dxa" w:w="1311"/>
          </w:tcPr>
          <w:p>
            <w:pPr>
              <w:spacing w:after="0"/>
              <w:jc w:val="right"/>
            </w:pPr>
            <w:r>
              <w:rPr>
                <w:sz w:val="16"/>
              </w:rPr>
              <w:t>33.2</w:t>
            </w:r>
          </w:p>
        </w:tc>
        <w:tc>
          <w:tcPr>
            <w:tcW w:type="dxa" w:w="1250"/>
          </w:tcPr>
          <w:p>
            <w:pPr>
              <w:spacing w:after="0"/>
              <w:jc w:val="right"/>
            </w:pPr>
            <w:r>
              <w:rPr>
                <w:sz w:val="16"/>
              </w:rPr>
              <w:t>42.4</w:t>
            </w:r>
          </w:p>
        </w:tc>
        <w:tc>
          <w:tcPr>
            <w:tcW w:type="dxa" w:w="6992"/>
          </w:tcPr>
          <w:p>
            <w:pPr>
              <w:spacing w:after="0"/>
              <w:jc w:val="left"/>
            </w:pPr>
            <w:r>
              <w:rPr>
                <w:sz w:val="16"/>
              </w:rPr>
              <w:t>Relatively Low 3, Very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90.5</w:t>
            </w:r>
          </w:p>
        </w:tc>
        <w:tc>
          <w:tcPr>
            <w:tcW w:type="dxa" w:w="1311"/>
          </w:tcPr>
          <w:p>
            <w:pPr>
              <w:spacing w:after="0"/>
              <w:jc w:val="right"/>
            </w:pPr>
            <w:r>
              <w:rPr>
                <w:sz w:val="16"/>
              </w:rPr>
              <w:t>93.8</w:t>
            </w:r>
          </w:p>
        </w:tc>
        <w:tc>
          <w:tcPr>
            <w:tcW w:type="dxa" w:w="1250"/>
          </w:tcPr>
          <w:p>
            <w:pPr>
              <w:spacing w:after="0"/>
              <w:jc w:val="right"/>
            </w:pPr>
            <w:r>
              <w:rPr>
                <w:sz w:val="16"/>
              </w:rPr>
              <w:t>98.8</w:t>
            </w:r>
          </w:p>
        </w:tc>
        <w:tc>
          <w:tcPr>
            <w:tcW w:type="dxa" w:w="6992"/>
          </w:tcPr>
          <w:p>
            <w:pPr>
              <w:spacing w:after="0"/>
              <w:jc w:val="left"/>
            </w:pPr>
            <w:r>
              <w:rPr>
                <w:sz w:val="16"/>
              </w:rPr>
              <w:t>Very High 2, Relatively High 5</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83.6</w:t>
            </w:r>
          </w:p>
        </w:tc>
        <w:tc>
          <w:tcPr>
            <w:tcW w:type="dxa" w:w="1311"/>
          </w:tcPr>
          <w:p>
            <w:pPr>
              <w:spacing w:after="0"/>
              <w:jc w:val="right"/>
            </w:pPr>
            <w:r>
              <w:rPr>
                <w:sz w:val="16"/>
              </w:rPr>
              <w:t>95.8</w:t>
            </w:r>
          </w:p>
        </w:tc>
        <w:tc>
          <w:tcPr>
            <w:tcW w:type="dxa" w:w="1250"/>
          </w:tcPr>
          <w:p>
            <w:pPr>
              <w:spacing w:after="0"/>
              <w:jc w:val="right"/>
            </w:pPr>
            <w:r>
              <w:rPr>
                <w:sz w:val="16"/>
              </w:rPr>
              <w:t>98.1</w:t>
            </w:r>
          </w:p>
        </w:tc>
        <w:tc>
          <w:tcPr>
            <w:tcW w:type="dxa" w:w="6992"/>
          </w:tcPr>
          <w:p>
            <w:pPr>
              <w:spacing w:after="0"/>
              <w:jc w:val="left"/>
            </w:pPr>
            <w:r>
              <w:rPr>
                <w:sz w:val="16"/>
              </w:rPr>
              <w:t>Relatively Moderate 4, Relatively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42.9</w:t>
            </w:r>
          </w:p>
        </w:tc>
        <w:tc>
          <w:tcPr>
            <w:tcW w:type="dxa" w:w="1311"/>
          </w:tcPr>
          <w:p>
            <w:pPr>
              <w:spacing w:after="0"/>
              <w:jc w:val="right"/>
            </w:pPr>
            <w:r>
              <w:rPr>
                <w:sz w:val="16"/>
              </w:rPr>
              <w:t>57.4</w:t>
            </w:r>
          </w:p>
        </w:tc>
        <w:tc>
          <w:tcPr>
            <w:tcW w:type="dxa" w:w="1250"/>
          </w:tcPr>
          <w:p>
            <w:pPr>
              <w:spacing w:after="0"/>
              <w:jc w:val="right"/>
            </w:pPr>
            <w:r>
              <w:rPr>
                <w:sz w:val="16"/>
              </w:rPr>
              <w:t>78.4</w:t>
            </w:r>
          </w:p>
        </w:tc>
        <w:tc>
          <w:tcPr>
            <w:tcW w:type="dxa" w:w="6992"/>
          </w:tcPr>
          <w:p>
            <w:pPr>
              <w:spacing w:after="0"/>
              <w:jc w:val="left"/>
            </w:pPr>
            <w:r>
              <w:rPr>
                <w:sz w:val="16"/>
              </w:rPr>
              <w:t>Relatively High 1, Relatively Moderate 4,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62.3</w:t>
            </w:r>
          </w:p>
        </w:tc>
        <w:tc>
          <w:tcPr>
            <w:tcW w:type="dxa" w:w="1311"/>
          </w:tcPr>
          <w:p>
            <w:pPr>
              <w:spacing w:after="0"/>
              <w:jc w:val="right"/>
            </w:pPr>
            <w:r>
              <w:rPr>
                <w:sz w:val="16"/>
              </w:rPr>
              <w:t>75.9</w:t>
            </w:r>
          </w:p>
        </w:tc>
        <w:tc>
          <w:tcPr>
            <w:tcW w:type="dxa" w:w="1250"/>
          </w:tcPr>
          <w:p>
            <w:pPr>
              <w:spacing w:after="0"/>
              <w:jc w:val="right"/>
            </w:pPr>
            <w:r>
              <w:rPr>
                <w:sz w:val="16"/>
              </w:rPr>
              <w:t>86.3</w:t>
            </w:r>
          </w:p>
        </w:tc>
        <w:tc>
          <w:tcPr>
            <w:tcW w:type="dxa" w:w="6992"/>
          </w:tcPr>
          <w:p>
            <w:pPr>
              <w:spacing w:after="0"/>
              <w:jc w:val="left"/>
            </w:pPr>
            <w:r>
              <w:rPr>
                <w:sz w:val="16"/>
              </w:rPr>
              <w:t>Relatively High 1, Relatively Moderate 6</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27.9</w:t>
            </w:r>
          </w:p>
        </w:tc>
        <w:tc>
          <w:tcPr>
            <w:tcW w:type="dxa" w:w="1311"/>
          </w:tcPr>
          <w:p>
            <w:pPr>
              <w:spacing w:after="0"/>
              <w:jc w:val="right"/>
            </w:pPr>
            <w:r>
              <w:rPr>
                <w:sz w:val="16"/>
              </w:rPr>
              <w:t>35.5</w:t>
            </w:r>
          </w:p>
        </w:tc>
        <w:tc>
          <w:tcPr>
            <w:tcW w:type="dxa" w:w="1250"/>
          </w:tcPr>
          <w:p>
            <w:pPr>
              <w:spacing w:after="0"/>
              <w:jc w:val="right"/>
            </w:pPr>
            <w:r>
              <w:rPr>
                <w:sz w:val="16"/>
              </w:rPr>
              <w:t>42.0</w:t>
            </w:r>
          </w:p>
        </w:tc>
        <w:tc>
          <w:tcPr>
            <w:tcW w:type="dxa" w:w="6992"/>
          </w:tcPr>
          <w:p>
            <w:pPr>
              <w:spacing w:after="0"/>
              <w:jc w:val="left"/>
            </w:pPr>
            <w:r>
              <w:rPr>
                <w:sz w:val="16"/>
              </w:rPr>
              <w:t>Relatively Low 6, Very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43.2</w:t>
            </w:r>
          </w:p>
        </w:tc>
        <w:tc>
          <w:tcPr>
            <w:tcW w:type="dxa" w:w="1311"/>
          </w:tcPr>
          <w:p>
            <w:pPr>
              <w:spacing w:after="0"/>
              <w:jc w:val="right"/>
            </w:pPr>
            <w:r>
              <w:rPr>
                <w:sz w:val="16"/>
              </w:rPr>
              <w:t>67.1</w:t>
            </w:r>
          </w:p>
        </w:tc>
        <w:tc>
          <w:tcPr>
            <w:tcW w:type="dxa" w:w="1250"/>
          </w:tcPr>
          <w:p>
            <w:pPr>
              <w:spacing w:after="0"/>
              <w:jc w:val="right"/>
            </w:pPr>
            <w:r>
              <w:rPr>
                <w:sz w:val="16"/>
              </w:rPr>
              <w:t>79.3</w:t>
            </w:r>
          </w:p>
        </w:tc>
        <w:tc>
          <w:tcPr>
            <w:tcW w:type="dxa" w:w="6992"/>
          </w:tcPr>
          <w:p>
            <w:pPr>
              <w:spacing w:after="0"/>
              <w:jc w:val="left"/>
            </w:pPr>
            <w:r>
              <w:rPr>
                <w:sz w:val="16"/>
              </w:rPr>
              <w:t>Relatively Low 3, Very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62.9</w:t>
            </w:r>
          </w:p>
        </w:tc>
        <w:tc>
          <w:tcPr>
            <w:tcW w:type="dxa" w:w="1311"/>
          </w:tcPr>
          <w:p>
            <w:pPr>
              <w:spacing w:after="0"/>
              <w:jc w:val="right"/>
            </w:pPr>
            <w:r>
              <w:rPr>
                <w:sz w:val="16"/>
              </w:rPr>
              <w:t>75.9</w:t>
            </w:r>
          </w:p>
        </w:tc>
        <w:tc>
          <w:tcPr>
            <w:tcW w:type="dxa" w:w="1250"/>
          </w:tcPr>
          <w:p>
            <w:pPr>
              <w:spacing w:after="0"/>
              <w:jc w:val="right"/>
            </w:pPr>
            <w:r>
              <w:rPr>
                <w:sz w:val="16"/>
              </w:rPr>
              <w:t>87.7</w:t>
            </w:r>
          </w:p>
        </w:tc>
        <w:tc>
          <w:tcPr>
            <w:tcW w:type="dxa" w:w="6992"/>
          </w:tcPr>
          <w:p>
            <w:pPr>
              <w:spacing w:after="0"/>
              <w:jc w:val="left"/>
            </w:pPr>
            <w:r>
              <w:rPr>
                <w:sz w:val="16"/>
              </w:rPr>
              <w:t>Relatively High 1, Relatively Moderate 6</w:t>
            </w:r>
          </w:p>
        </w:tc>
      </w:tr>
    </w:tbl>
    <w:p>
      <w:pPr>
        <w:spacing w:after="40" w:before="60"/>
      </w:pPr>
      <w:r>
        <w:rPr>
          <w:sz w:val="15"/>
        </w:rPr>
        <w:t>Cold Wave: Agriculture is 73%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843"/>
        <w:gridCol w:w="3278"/>
        <w:gridCol w:w="2614"/>
        <w:gridCol w:w="2703"/>
        <w:gridCol w:w="2946"/>
      </w:tblGrid>
      <w:tr>
        <w:trPr>
          <w:cantSplit/>
          <w:tblHeader/>
        </w:trPr>
        <w:tc>
          <w:tcPr>
            <w:tcW w:type="dxa" w:w="172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4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Mineral County</w:t>
            </w:r>
          </w:p>
        </w:tc>
        <w:tc>
          <w:tcPr>
            <w:tcW w:type="dxa" w:w="843"/>
          </w:tcPr>
          <w:p>
            <w:pPr>
              <w:spacing w:after="0"/>
              <w:jc w:val="left"/>
            </w:pPr>
            <w:r>
              <w:rPr>
                <w:sz w:val="16"/>
              </w:rPr>
              <w:t>County</w:t>
            </w:r>
          </w:p>
        </w:tc>
        <w:tc>
          <w:tcPr>
            <w:tcW w:type="dxa" w:w="3278"/>
          </w:tcPr>
          <w:p>
            <w:pPr>
              <w:spacing w:after="0"/>
              <w:jc w:val="left"/>
            </w:pPr>
            <w:r>
              <w:rPr>
                <w:sz w:val="16"/>
              </w:rPr>
              <w:t>Approved, expires 2029-08-26</w:t>
            </w:r>
          </w:p>
        </w:tc>
        <w:tc>
          <w:tcPr>
            <w:tcW w:type="dxa" w:w="2614"/>
          </w:tcPr>
          <w:p>
            <w:pPr>
              <w:spacing w:after="0"/>
              <w:jc w:val="right"/>
            </w:pPr>
            <w:r>
              <w:rPr>
                <w:sz w:val="16"/>
              </w:rPr>
              <w:t>FMA RL 0, SRL 0; any 9</w:t>
            </w:r>
          </w:p>
        </w:tc>
        <w:tc>
          <w:tcPr>
            <w:tcW w:type="dxa" w:w="2703"/>
          </w:tcPr>
          <w:p>
            <w:pPr>
              <w:spacing w:after="0"/>
              <w:jc w:val="right"/>
            </w:pPr>
            <w:r>
              <w:rPr>
                <w:sz w:val="16"/>
              </w:rPr>
              <w:t>$4,517.27</w:t>
            </w:r>
          </w:p>
        </w:tc>
        <w:tc>
          <w:tcPr>
            <w:tcW w:type="dxa" w:w="2946"/>
          </w:tcPr>
          <w:p>
            <w:pPr>
              <w:spacing w:after="0"/>
              <w:jc w:val="right"/>
            </w:pPr>
            <w:r>
              <w:rPr>
                <w:sz w:val="16"/>
              </w:rPr>
              <w:t>0 total; 0 since its plan</w:t>
            </w:r>
          </w:p>
        </w:tc>
      </w:tr>
      <w:tr>
        <w:trPr>
          <w:cantSplit/>
        </w:trPr>
        <w:tc>
          <w:tcPr>
            <w:tcW w:type="dxa" w:w="1728"/>
          </w:tcPr>
          <w:p>
            <w:pPr>
              <w:spacing w:after="0"/>
              <w:jc w:val="left"/>
            </w:pPr>
            <w:r>
              <w:rPr>
                <w:sz w:val="16"/>
              </w:rPr>
              <w:t>Carpendale town</w:t>
            </w:r>
          </w:p>
        </w:tc>
        <w:tc>
          <w:tcPr>
            <w:tcW w:type="dxa" w:w="843"/>
          </w:tcPr>
          <w:p>
            <w:pPr>
              <w:spacing w:after="0"/>
              <w:jc w:val="left"/>
            </w:pPr>
            <w:r>
              <w:rPr>
                <w:sz w:val="16"/>
              </w:rPr>
              <w:t>Town</w:t>
            </w:r>
          </w:p>
        </w:tc>
        <w:tc>
          <w:tcPr>
            <w:tcW w:type="dxa" w:w="3278"/>
          </w:tcPr>
          <w:p>
            <w:pPr>
              <w:spacing w:after="0"/>
              <w:jc w:val="left"/>
            </w:pPr>
            <w:r>
              <w:rPr>
                <w:sz w:val="16"/>
              </w:rPr>
              <w:t>Approved, expires 2029-08-26</w:t>
            </w:r>
          </w:p>
        </w:tc>
        <w:tc>
          <w:tcPr>
            <w:tcW w:type="dxa" w:w="2614"/>
          </w:tcPr>
          <w:p>
            <w:pPr>
              <w:spacing w:after="0"/>
              <w:jc w:val="right"/>
            </w:pPr>
            <w:r>
              <w:rPr>
                <w:sz w:val="16"/>
              </w:rPr>
              <w:t>FMA RL 0, SRL 0; any 0</w:t>
            </w:r>
          </w:p>
        </w:tc>
        <w:tc>
          <w:tcPr>
            <w:tcW w:type="dxa" w:w="2703"/>
          </w:tcPr>
          <w:p>
            <w:pPr>
              <w:spacing w:after="0"/>
              <w:jc w:val="right"/>
            </w:pPr>
            <w:r>
              <w:rPr>
                <w:sz w:val="16"/>
              </w:rPr>
              <w:t>$3,341.18</w:t>
            </w:r>
          </w:p>
        </w:tc>
        <w:tc>
          <w:tcPr>
            <w:tcW w:type="dxa" w:w="2946"/>
          </w:tcPr>
          <w:p>
            <w:pPr>
              <w:spacing w:after="0"/>
              <w:jc w:val="right"/>
            </w:pPr>
            <w:r>
              <w:rPr>
                <w:sz w:val="16"/>
              </w:rPr>
              <w:t>0 total; 0 since its plan</w:t>
            </w:r>
          </w:p>
        </w:tc>
      </w:tr>
      <w:tr>
        <w:trPr>
          <w:cantSplit/>
        </w:trPr>
        <w:tc>
          <w:tcPr>
            <w:tcW w:type="dxa" w:w="1728"/>
          </w:tcPr>
          <w:p>
            <w:pPr>
              <w:spacing w:after="0"/>
              <w:jc w:val="left"/>
            </w:pPr>
            <w:r>
              <w:rPr>
                <w:sz w:val="16"/>
              </w:rPr>
              <w:t>Elk Garden town</w:t>
            </w:r>
          </w:p>
        </w:tc>
        <w:tc>
          <w:tcPr>
            <w:tcW w:type="dxa" w:w="843"/>
          </w:tcPr>
          <w:p>
            <w:pPr>
              <w:spacing w:after="0"/>
              <w:jc w:val="left"/>
            </w:pPr>
            <w:r>
              <w:rPr>
                <w:sz w:val="16"/>
              </w:rPr>
              <w:t>Town</w:t>
            </w:r>
          </w:p>
        </w:tc>
        <w:tc>
          <w:tcPr>
            <w:tcW w:type="dxa" w:w="3278"/>
          </w:tcPr>
          <w:p>
            <w:pPr>
              <w:spacing w:after="0"/>
              <w:jc w:val="left"/>
            </w:pPr>
            <w:r>
              <w:rPr>
                <w:sz w:val="16"/>
              </w:rPr>
              <w:t>Approved, expires 2029-08-26</w:t>
            </w:r>
          </w:p>
        </w:tc>
        <w:tc>
          <w:tcPr>
            <w:tcW w:type="dxa" w:w="2614"/>
          </w:tcPr>
          <w:p>
            <w:pPr>
              <w:spacing w:after="0"/>
              <w:jc w:val="right"/>
            </w:pPr>
            <w:r>
              <w:rPr>
                <w:sz w:val="16"/>
              </w:rPr>
              <w:t>FMA RL 0, SRL 0; any 0</w:t>
            </w:r>
          </w:p>
        </w:tc>
        <w:tc>
          <w:tcPr>
            <w:tcW w:type="dxa" w:w="2703"/>
          </w:tcPr>
          <w:p>
            <w:pPr>
              <w:spacing w:after="0"/>
              <w:jc w:val="right"/>
            </w:pPr>
            <w:r>
              <w:rPr>
                <w:sz w:val="16"/>
              </w:rPr>
              <w:t>$7,755.80</w:t>
            </w:r>
          </w:p>
        </w:tc>
        <w:tc>
          <w:tcPr>
            <w:tcW w:type="dxa" w:w="2946"/>
          </w:tcPr>
          <w:p>
            <w:pPr>
              <w:spacing w:after="0"/>
              <w:jc w:val="right"/>
            </w:pPr>
            <w:r>
              <w:rPr>
                <w:sz w:val="16"/>
              </w:rPr>
              <w:t>6 total; 0 since its plan</w:t>
            </w:r>
          </w:p>
        </w:tc>
      </w:tr>
      <w:tr>
        <w:trPr>
          <w:cantSplit/>
        </w:trPr>
        <w:tc>
          <w:tcPr>
            <w:tcW w:type="dxa" w:w="1728"/>
          </w:tcPr>
          <w:p>
            <w:pPr>
              <w:spacing w:after="0"/>
              <w:jc w:val="left"/>
            </w:pPr>
            <w:r>
              <w:rPr>
                <w:sz w:val="16"/>
              </w:rPr>
              <w:t>Keyser city</w:t>
            </w:r>
          </w:p>
        </w:tc>
        <w:tc>
          <w:tcPr>
            <w:tcW w:type="dxa" w:w="843"/>
          </w:tcPr>
          <w:p>
            <w:pPr>
              <w:spacing w:after="0"/>
              <w:jc w:val="left"/>
            </w:pPr>
            <w:r>
              <w:rPr>
                <w:sz w:val="16"/>
              </w:rPr>
              <w:t>City</w:t>
            </w:r>
          </w:p>
        </w:tc>
        <w:tc>
          <w:tcPr>
            <w:tcW w:type="dxa" w:w="3278"/>
          </w:tcPr>
          <w:p>
            <w:pPr>
              <w:spacing w:after="0"/>
              <w:jc w:val="left"/>
            </w:pPr>
            <w:r>
              <w:rPr>
                <w:sz w:val="16"/>
              </w:rPr>
              <w:t>Approved, expires 2029-08-26</w:t>
            </w:r>
          </w:p>
        </w:tc>
        <w:tc>
          <w:tcPr>
            <w:tcW w:type="dxa" w:w="2614"/>
          </w:tcPr>
          <w:p>
            <w:pPr>
              <w:spacing w:after="0"/>
              <w:jc w:val="right"/>
            </w:pPr>
            <w:r>
              <w:rPr>
                <w:sz w:val="16"/>
              </w:rPr>
              <w:t>FMA RL 0, SRL 2; any 14</w:t>
            </w:r>
          </w:p>
        </w:tc>
        <w:tc>
          <w:tcPr>
            <w:tcW w:type="dxa" w:w="2703"/>
          </w:tcPr>
          <w:p>
            <w:pPr>
              <w:spacing w:after="0"/>
              <w:jc w:val="right"/>
            </w:pPr>
            <w:r>
              <w:rPr>
                <w:sz w:val="16"/>
              </w:rPr>
              <w:t>$80,008.20</w:t>
            </w:r>
          </w:p>
        </w:tc>
        <w:tc>
          <w:tcPr>
            <w:tcW w:type="dxa" w:w="2946"/>
          </w:tcPr>
          <w:p>
            <w:pPr>
              <w:spacing w:after="0"/>
              <w:jc w:val="right"/>
            </w:pPr>
            <w:r>
              <w:rPr>
                <w:sz w:val="16"/>
              </w:rPr>
              <w:t>43 total; 7 since its plan</w:t>
            </w:r>
          </w:p>
        </w:tc>
      </w:tr>
      <w:tr>
        <w:trPr>
          <w:cantSplit/>
        </w:trPr>
        <w:tc>
          <w:tcPr>
            <w:tcW w:type="dxa" w:w="1728"/>
          </w:tcPr>
          <w:p>
            <w:pPr>
              <w:spacing w:after="0"/>
              <w:jc w:val="left"/>
            </w:pPr>
            <w:r>
              <w:rPr>
                <w:sz w:val="16"/>
              </w:rPr>
              <w:t>Piedmont town</w:t>
            </w:r>
          </w:p>
        </w:tc>
        <w:tc>
          <w:tcPr>
            <w:tcW w:type="dxa" w:w="843"/>
          </w:tcPr>
          <w:p>
            <w:pPr>
              <w:spacing w:after="0"/>
              <w:jc w:val="left"/>
            </w:pPr>
            <w:r>
              <w:rPr>
                <w:sz w:val="16"/>
              </w:rPr>
              <w:t>Town</w:t>
            </w:r>
          </w:p>
        </w:tc>
        <w:tc>
          <w:tcPr>
            <w:tcW w:type="dxa" w:w="3278"/>
          </w:tcPr>
          <w:p>
            <w:pPr>
              <w:spacing w:after="0"/>
              <w:jc w:val="left"/>
            </w:pPr>
            <w:r>
              <w:rPr>
                <w:sz w:val="16"/>
              </w:rPr>
              <w:t>Approved, expires 2029-08-26</w:t>
            </w:r>
          </w:p>
        </w:tc>
        <w:tc>
          <w:tcPr>
            <w:tcW w:type="dxa" w:w="2614"/>
          </w:tcPr>
          <w:p>
            <w:pPr>
              <w:spacing w:after="0"/>
              <w:jc w:val="right"/>
            </w:pPr>
            <w:r>
              <w:rPr>
                <w:sz w:val="16"/>
              </w:rPr>
              <w:t>FMA RL 0, SRL 0; any 0</w:t>
            </w:r>
          </w:p>
        </w:tc>
        <w:tc>
          <w:tcPr>
            <w:tcW w:type="dxa" w:w="2703"/>
          </w:tcPr>
          <w:p>
            <w:pPr>
              <w:spacing w:after="0"/>
              <w:jc w:val="right"/>
            </w:pPr>
            <w:r>
              <w:rPr>
                <w:sz w:val="16"/>
              </w:rPr>
              <w:t>$13,301.54</w:t>
            </w:r>
          </w:p>
        </w:tc>
        <w:tc>
          <w:tcPr>
            <w:tcW w:type="dxa" w:w="2946"/>
          </w:tcPr>
          <w:p>
            <w:pPr>
              <w:spacing w:after="0"/>
              <w:jc w:val="right"/>
            </w:pPr>
            <w:r>
              <w:rPr>
                <w:sz w:val="16"/>
              </w:rPr>
              <w:t>3 total; 0 since its plan</w:t>
            </w:r>
          </w:p>
        </w:tc>
      </w:tr>
      <w:tr>
        <w:trPr>
          <w:cantSplit/>
        </w:trPr>
        <w:tc>
          <w:tcPr>
            <w:tcW w:type="dxa" w:w="1728"/>
          </w:tcPr>
          <w:p>
            <w:pPr>
              <w:spacing w:after="0"/>
              <w:jc w:val="left"/>
            </w:pPr>
            <w:r>
              <w:rPr>
                <w:sz w:val="16"/>
              </w:rPr>
              <w:t>Ridgeley town</w:t>
            </w:r>
          </w:p>
        </w:tc>
        <w:tc>
          <w:tcPr>
            <w:tcW w:type="dxa" w:w="843"/>
          </w:tcPr>
          <w:p>
            <w:pPr>
              <w:spacing w:after="0"/>
              <w:jc w:val="left"/>
            </w:pPr>
            <w:r>
              <w:rPr>
                <w:sz w:val="16"/>
              </w:rPr>
              <w:t>Town</w:t>
            </w:r>
          </w:p>
        </w:tc>
        <w:tc>
          <w:tcPr>
            <w:tcW w:type="dxa" w:w="3278"/>
          </w:tcPr>
          <w:p>
            <w:pPr>
              <w:spacing w:after="0"/>
              <w:jc w:val="left"/>
            </w:pPr>
            <w:r>
              <w:rPr>
                <w:sz w:val="16"/>
              </w:rPr>
              <w:t>Approved, expires 2029-08-26</w:t>
            </w:r>
          </w:p>
        </w:tc>
        <w:tc>
          <w:tcPr>
            <w:tcW w:type="dxa" w:w="2614"/>
          </w:tcPr>
          <w:p>
            <w:pPr>
              <w:spacing w:after="0"/>
              <w:jc w:val="right"/>
            </w:pPr>
            <w:r>
              <w:rPr>
                <w:sz w:val="16"/>
              </w:rPr>
              <w:t>FMA RL 0, SRL 0; any 0</w:t>
            </w:r>
          </w:p>
        </w:tc>
        <w:tc>
          <w:tcPr>
            <w:tcW w:type="dxa" w:w="2703"/>
          </w:tcPr>
          <w:p>
            <w:pPr>
              <w:spacing w:after="0"/>
              <w:jc w:val="right"/>
            </w:pPr>
            <w:r>
              <w:rPr>
                <w:sz w:val="16"/>
              </w:rPr>
              <w:t>$7,945.50</w:t>
            </w:r>
          </w:p>
        </w:tc>
        <w:tc>
          <w:tcPr>
            <w:tcW w:type="dxa" w:w="2946"/>
          </w:tcPr>
          <w:p>
            <w:pPr>
              <w:spacing w:after="0"/>
              <w:jc w:val="right"/>
            </w:pPr>
            <w:r>
              <w:rPr>
                <w:sz w:val="16"/>
              </w:rPr>
              <w:t>2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942"/>
        <w:gridCol w:w="1305"/>
        <w:gridCol w:w="1175"/>
        <w:gridCol w:w="1079"/>
        <w:gridCol w:w="1245"/>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2024-08-27</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$208,376</w:t>
            </w:r>
          </w:p>
        </w:tc>
        <w:tc>
          <w:tcPr>
            <w:tcW w:type="dxa" w:w="1132"/>
          </w:tcPr>
          <w:p>
            <w:pPr>
              <w:spacing w:after="0"/>
              <w:jc w:val="right"/>
            </w:pPr>
            <w:r>
              <w:rPr>
                <w:sz w:val="16"/>
              </w:rPr>
              <w:t>n/a</w:t>
            </w:r>
          </w:p>
        </w:tc>
        <w:tc>
          <w:tcPr>
            <w:tcW w:type="dxa" w:w="1042"/>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942"/>
          </w:tcPr>
          <w:p>
            <w:pPr>
              <w:spacing w:after="0"/>
              <w:jc w:val="right"/>
            </w:pPr>
            <w:r>
              <w:rPr>
                <w:sz w:val="16"/>
              </w:rPr>
              <w:t>$1,312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$5,886,037,881</w:t>
            </w:r>
          </w:p>
        </w:tc>
        <w:tc>
          <w:tcPr>
            <w:tcW w:type="dxa" w:w="1132"/>
          </w:tcPr>
          <w:p>
            <w:pPr>
              <w:spacing w:after="0"/>
              <w:jc w:val="right"/>
            </w:pPr>
            <w:r>
              <w:rPr>
                <w:sz w:val="16"/>
              </w:rPr>
              <w:t>$27,840,469</w:t>
            </w:r>
          </w:p>
        </w:tc>
        <w:tc>
          <w:tcPr>
            <w:tcW w:type="dxa" w:w="1042"/>
          </w:tcPr>
          <w:p>
            <w:pPr>
              <w:spacing w:after="0"/>
              <w:jc w:val="right"/>
            </w:pPr>
            <w:r>
              <w:rPr>
                <w:sz w:val="16"/>
              </w:rPr>
              <w:t>26,925</w:t>
            </w:r>
          </w:p>
        </w:tc>
        <w:tc>
          <w:tcPr>
            <w:tcW w:type="dxa" w:w="1126"/>
          </w:tcPr>
          <w:p>
            <w:pPr>
              <w:spacing w:after="0"/>
              <w:jc w:val="right"/>
            </w:pPr>
            <w:r>
              <w:rPr>
                <w:sz w:val="16"/>
              </w:rPr>
              <w:t>$14,132</w:t>
            </w:r>
          </w:p>
        </w:tc>
        <w:tc>
          <w:tcPr>
            <w:tcW w:type="dxa" w:w="1126"/>
          </w:tcPr>
          <w:p>
            <w:pPr>
              <w:spacing w:after="0"/>
              <w:jc w:val="right"/>
            </w:pPr>
            <w:r>
              <w:rPr>
                <w:sz w:val="16"/>
              </w:rPr>
              <w:t>$85,014</w:t>
            </w:r>
          </w:p>
        </w:tc>
        <w:tc>
          <w:tcPr>
            <w:tcW w:type="dxa" w:w="942"/>
          </w:tcPr>
          <w:p>
            <w:pPr>
              <w:spacing w:after="0"/>
              <w:jc w:val="right"/>
            </w:pPr>
            <w:r>
              <w:rPr>
                <w:sz w:val="16"/>
              </w:rPr>
              <w:t>$17,254</w:t>
            </w:r>
          </w:p>
        </w:tc>
        <w:tc>
          <w:tcPr>
            <w:tcW w:type="dxa" w:w="1305"/>
          </w:tcPr>
          <w:p>
            <w:pPr>
              <w:spacing w:after="0"/>
              <w:jc w:val="right"/>
            </w:pPr>
            <w:r>
              <w:rPr>
                <w:sz w:val="16"/>
              </w:rPr>
              <w:t>0.00024%</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$2,971,138</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$132,192</w:t>
            </w:r>
          </w:p>
        </w:tc>
        <w:tc>
          <w:tcPr>
            <w:tcW w:type="dxa" w:w="942"/>
          </w:tcPr>
          <w:p>
            <w:pPr>
              <w:spacing w:after="0"/>
              <w:jc w:val="right"/>
            </w:pPr>
            <w:r>
              <w:rPr>
                <w:sz w:val="16"/>
              </w:rPr>
              <w:t>n/a</w:t>
            </w:r>
          </w:p>
        </w:tc>
        <w:tc>
          <w:tcPr>
            <w:tcW w:type="dxa" w:w="1305"/>
          </w:tcPr>
          <w:p>
            <w:pPr>
              <w:spacing w:after="0"/>
              <w:jc w:val="right"/>
            </w:pPr>
            <w:r>
              <w:rPr>
                <w:sz w:val="16"/>
              </w:rPr>
              <w:t>4.45% (agriculture)</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$10,248,425,629</w:t>
            </w:r>
          </w:p>
        </w:tc>
        <w:tc>
          <w:tcPr>
            <w:tcW w:type="dxa" w:w="1132"/>
          </w:tcPr>
          <w:p>
            <w:pPr>
              <w:spacing w:after="0"/>
              <w:jc w:val="right"/>
            </w:pPr>
            <w:r>
              <w:rPr>
                <w:sz w:val="16"/>
              </w:rPr>
              <w:t>n/a</w:t>
            </w:r>
          </w:p>
        </w:tc>
        <w:tc>
          <w:tcPr>
            <w:tcW w:type="dxa" w:w="1042"/>
          </w:tcPr>
          <w:p>
            <w:pPr>
              <w:spacing w:after="0"/>
              <w:jc w:val="right"/>
            </w:pPr>
            <w:r>
              <w:rPr>
                <w:sz w:val="16"/>
              </w:rPr>
              <w:t>26,938</w:t>
            </w:r>
          </w:p>
        </w:tc>
        <w:tc>
          <w:tcPr>
            <w:tcW w:type="dxa" w:w="1126"/>
          </w:tcPr>
          <w:p>
            <w:pPr>
              <w:spacing w:after="0"/>
              <w:jc w:val="right"/>
            </w:pPr>
            <w:r>
              <w:rPr>
                <w:sz w:val="16"/>
              </w:rPr>
              <w:t>$62,463</w:t>
            </w:r>
          </w:p>
        </w:tc>
        <w:tc>
          <w:tcPr>
            <w:tcW w:type="dxa" w:w="1126"/>
          </w:tcPr>
          <w:p>
            <w:pPr>
              <w:spacing w:after="0"/>
              <w:jc w:val="right"/>
            </w:pPr>
            <w:r>
              <w:rPr>
                <w:sz w:val="16"/>
              </w:rPr>
              <w:t>n/a</w:t>
            </w:r>
          </w:p>
        </w:tc>
        <w:tc>
          <w:tcPr>
            <w:tcW w:type="dxa" w:w="942"/>
          </w:tcPr>
          <w:p>
            <w:pPr>
              <w:spacing w:after="0"/>
              <w:jc w:val="right"/>
            </w:pPr>
            <w:r>
              <w:rPr>
                <w:sz w:val="16"/>
              </w:rPr>
              <w:t>$17,531</w:t>
            </w:r>
          </w:p>
        </w:tc>
        <w:tc>
          <w:tcPr>
            <w:tcW w:type="dxa" w:w="1305"/>
          </w:tcPr>
          <w:p>
            <w:pPr>
              <w:spacing w:after="0"/>
              <w:jc w:val="right"/>
            </w:pPr>
            <w:r>
              <w:rPr>
                <w:sz w:val="16"/>
              </w:rPr>
              <w:t>0.000609%</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$5,886,039,339</w:t>
            </w:r>
          </w:p>
        </w:tc>
        <w:tc>
          <w:tcPr>
            <w:tcW w:type="dxa" w:w="1132"/>
          </w:tcPr>
          <w:p>
            <w:pPr>
              <w:spacing w:after="0"/>
              <w:jc w:val="right"/>
            </w:pPr>
            <w:r>
              <w:rPr>
                <w:sz w:val="16"/>
              </w:rPr>
              <w:t>$27,840,469</w:t>
            </w:r>
          </w:p>
        </w:tc>
        <w:tc>
          <w:tcPr>
            <w:tcW w:type="dxa" w:w="1042"/>
          </w:tcPr>
          <w:p>
            <w:pPr>
              <w:spacing w:after="0"/>
              <w:jc w:val="right"/>
            </w:pPr>
            <w:r>
              <w:rPr>
                <w:sz w:val="16"/>
              </w:rPr>
              <w:t>26,925</w:t>
            </w:r>
          </w:p>
        </w:tc>
        <w:tc>
          <w:tcPr>
            <w:tcW w:type="dxa" w:w="1126"/>
          </w:tcPr>
          <w:p>
            <w:pPr>
              <w:spacing w:after="0"/>
              <w:jc w:val="right"/>
            </w:pPr>
            <w:r>
              <w:rPr>
                <w:sz w:val="16"/>
              </w:rPr>
              <w:t>$136,240</w:t>
            </w:r>
          </w:p>
        </w:tc>
        <w:tc>
          <w:tcPr>
            <w:tcW w:type="dxa" w:w="1126"/>
          </w:tcPr>
          <w:p>
            <w:pPr>
              <w:spacing w:after="0"/>
              <w:jc w:val="right"/>
            </w:pPr>
            <w:r>
              <w:rPr>
                <w:sz w:val="16"/>
              </w:rPr>
              <w:t>$1,819</w:t>
            </w:r>
          </w:p>
        </w:tc>
        <w:tc>
          <w:tcPr>
            <w:tcW w:type="dxa" w:w="942"/>
          </w:tcPr>
          <w:p>
            <w:pPr>
              <w:spacing w:after="0"/>
              <w:jc w:val="right"/>
            </w:pPr>
            <w:r>
              <w:rPr>
                <w:sz w:val="16"/>
              </w:rPr>
              <w:t>$23,957</w:t>
            </w:r>
          </w:p>
        </w:tc>
        <w:tc>
          <w:tcPr>
            <w:tcW w:type="dxa" w:w="1305"/>
          </w:tcPr>
          <w:p>
            <w:pPr>
              <w:spacing w:after="0"/>
              <w:jc w:val="right"/>
            </w:pPr>
            <w:r>
              <w:rPr>
                <w:sz w:val="16"/>
              </w:rPr>
              <w:t>0.00231%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$5,886,037,881</w:t>
            </w:r>
          </w:p>
        </w:tc>
        <w:tc>
          <w:tcPr>
            <w:tcW w:type="dxa" w:w="1132"/>
          </w:tcPr>
          <w:p>
            <w:pPr>
              <w:spacing w:after="0"/>
              <w:jc w:val="right"/>
            </w:pPr>
            <w:r>
              <w:rPr>
                <w:sz w:val="16"/>
              </w:rPr>
              <w:t>$27,840,469</w:t>
            </w:r>
          </w:p>
        </w:tc>
        <w:tc>
          <w:tcPr>
            <w:tcW w:type="dxa" w:w="1042"/>
          </w:tcPr>
          <w:p>
            <w:pPr>
              <w:spacing w:after="0"/>
              <w:jc w:val="right"/>
            </w:pPr>
            <w:r>
              <w:rPr>
                <w:sz w:val="16"/>
              </w:rPr>
              <w:t>26,925</w:t>
            </w:r>
          </w:p>
        </w:tc>
        <w:tc>
          <w:tcPr>
            <w:tcW w:type="dxa" w:w="1126"/>
          </w:tcPr>
          <w:p>
            <w:pPr>
              <w:spacing w:after="0"/>
              <w:jc w:val="right"/>
            </w:pPr>
            <w:r>
              <w:rPr>
                <w:sz w:val="16"/>
              </w:rPr>
              <w:t>$9</w:t>
            </w:r>
          </w:p>
        </w:tc>
        <w:tc>
          <w:tcPr>
            <w:tcW w:type="dxa" w:w="1126"/>
          </w:tcPr>
          <w:p>
            <w:pPr>
              <w:spacing w:after="0"/>
              <w:jc w:val="right"/>
            </w:pPr>
            <w:r>
              <w:rPr>
                <w:sz w:val="16"/>
              </w:rPr>
              <w:t>$7</w:t>
            </w:r>
          </w:p>
        </w:tc>
        <w:tc>
          <w:tcPr>
            <w:tcW w:type="dxa" w:w="942"/>
          </w:tcPr>
          <w:p>
            <w:pPr>
              <w:spacing w:after="0"/>
              <w:jc w:val="right"/>
            </w:pPr>
            <w:r>
              <w:rPr>
                <w:sz w:val="16"/>
              </w:rPr>
              <w:t>$137,403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$5,872,873,019</w:t>
            </w:r>
          </w:p>
        </w:tc>
        <w:tc>
          <w:tcPr>
            <w:tcW w:type="dxa" w:w="1132"/>
          </w:tcPr>
          <w:p>
            <w:pPr>
              <w:spacing w:after="0"/>
              <w:jc w:val="right"/>
            </w:pPr>
            <w:r>
              <w:rPr>
                <w:sz w:val="16"/>
              </w:rPr>
              <w:t>$27,723,885</w:t>
            </w:r>
          </w:p>
        </w:tc>
        <w:tc>
          <w:tcPr>
            <w:tcW w:type="dxa" w:w="1042"/>
          </w:tcPr>
          <w:p>
            <w:pPr>
              <w:spacing w:after="0"/>
              <w:jc w:val="right"/>
            </w:pPr>
            <w:r>
              <w:rPr>
                <w:sz w:val="16"/>
              </w:rPr>
              <w:t>26,840</w:t>
            </w:r>
          </w:p>
        </w:tc>
        <w:tc>
          <w:tcPr>
            <w:tcW w:type="dxa" w:w="1126"/>
          </w:tcPr>
          <w:p>
            <w:pPr>
              <w:spacing w:after="0"/>
              <w:jc w:val="right"/>
            </w:pPr>
            <w:r>
              <w:rPr>
                <w:sz w:val="16"/>
              </w:rPr>
              <w:t>$142,137</w:t>
            </w:r>
          </w:p>
        </w:tc>
        <w:tc>
          <w:tcPr>
            <w:tcW w:type="dxa" w:w="1126"/>
          </w:tcPr>
          <w:p>
            <w:pPr>
              <w:spacing w:after="0"/>
              <w:jc w:val="right"/>
            </w:pPr>
            <w:r>
              <w:rPr>
                <w:sz w:val="16"/>
              </w:rPr>
              <w:t>$19,568</w:t>
            </w:r>
          </w:p>
        </w:tc>
        <w:tc>
          <w:tcPr>
            <w:tcW w:type="dxa" w:w="942"/>
          </w:tcPr>
          <w:p>
            <w:pPr>
              <w:spacing w:after="0"/>
              <w:jc w:val="right"/>
            </w:pPr>
            <w:r>
              <w:rPr>
                <w:sz w:val="16"/>
              </w:rPr>
              <w:t>$6,860</w:t>
            </w:r>
          </w:p>
        </w:tc>
        <w:tc>
          <w:tcPr>
            <w:tcW w:type="dxa" w:w="1305"/>
          </w:tcPr>
          <w:p>
            <w:pPr>
              <w:spacing w:after="0"/>
              <w:jc w:val="right"/>
            </w:pPr>
            <w:r>
              <w:rPr>
                <w:sz w:val="16"/>
              </w:rPr>
              <w:t>0.00242%</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$5,884,829,132</w:t>
            </w:r>
          </w:p>
        </w:tc>
        <w:tc>
          <w:tcPr>
            <w:tcW w:type="dxa" w:w="1132"/>
          </w:tcPr>
          <w:p>
            <w:pPr>
              <w:spacing w:after="0"/>
              <w:jc w:val="right"/>
            </w:pPr>
            <w:r>
              <w:rPr>
                <w:sz w:val="16"/>
              </w:rPr>
              <w:t>n/a</w:t>
            </w:r>
          </w:p>
        </w:tc>
        <w:tc>
          <w:tcPr>
            <w:tcW w:type="dxa" w:w="1042"/>
          </w:tcPr>
          <w:p>
            <w:pPr>
              <w:spacing w:after="0"/>
              <w:jc w:val="right"/>
            </w:pPr>
            <w:r>
              <w:rPr>
                <w:sz w:val="16"/>
              </w:rPr>
              <w:t>26,915</w:t>
            </w:r>
          </w:p>
        </w:tc>
        <w:tc>
          <w:tcPr>
            <w:tcW w:type="dxa" w:w="1126"/>
          </w:tcPr>
          <w:p>
            <w:pPr>
              <w:spacing w:after="0"/>
              <w:jc w:val="right"/>
            </w:pPr>
            <w:r>
              <w:rPr>
                <w:sz w:val="16"/>
              </w:rPr>
              <w:t>$10,706</w:t>
            </w:r>
          </w:p>
        </w:tc>
        <w:tc>
          <w:tcPr>
            <w:tcW w:type="dxa" w:w="1126"/>
          </w:tcPr>
          <w:p>
            <w:pPr>
              <w:spacing w:after="0"/>
              <w:jc w:val="right"/>
            </w:pPr>
            <w:r>
              <w:rPr>
                <w:sz w:val="16"/>
              </w:rPr>
              <w:t>n/a</w:t>
            </w:r>
          </w:p>
        </w:tc>
        <w:tc>
          <w:tcPr>
            <w:tcW w:type="dxa" w:w="942"/>
          </w:tcPr>
          <w:p>
            <w:pPr>
              <w:spacing w:after="0"/>
              <w:jc w:val="right"/>
            </w:pPr>
            <w:r>
              <w:rPr>
                <w:sz w:val="16"/>
              </w:rPr>
              <w:t>$4,043</w:t>
            </w:r>
          </w:p>
        </w:tc>
        <w:tc>
          <w:tcPr>
            <w:tcW w:type="dxa" w:w="1305"/>
          </w:tcPr>
          <w:p>
            <w:pPr>
              <w:spacing w:after="0"/>
              <w:jc w:val="right"/>
            </w:pPr>
            <w:r>
              <w:rPr>
                <w:sz w:val="16"/>
              </w:rPr>
              <w:t>0.000182%</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$5,879,765,391</w:t>
            </w:r>
          </w:p>
        </w:tc>
        <w:tc>
          <w:tcPr>
            <w:tcW w:type="dxa" w:w="1132"/>
          </w:tcPr>
          <w:p>
            <w:pPr>
              <w:spacing w:after="0"/>
              <w:jc w:val="right"/>
            </w:pPr>
            <w:r>
              <w:rPr>
                <w:sz w:val="16"/>
              </w:rPr>
              <w:t>$5,322,998</w:t>
            </w:r>
          </w:p>
        </w:tc>
        <w:tc>
          <w:tcPr>
            <w:tcW w:type="dxa" w:w="1042"/>
          </w:tcPr>
          <w:p>
            <w:pPr>
              <w:spacing w:after="0"/>
              <w:jc w:val="right"/>
            </w:pPr>
            <w:r>
              <w:rPr>
                <w:sz w:val="16"/>
              </w:rPr>
              <w:t>1,717</w:t>
            </w:r>
          </w:p>
        </w:tc>
        <w:tc>
          <w:tcPr>
            <w:tcW w:type="dxa" w:w="1126"/>
          </w:tcPr>
          <w:p>
            <w:pPr>
              <w:spacing w:after="0"/>
              <w:jc w:val="right"/>
            </w:pPr>
            <w:r>
              <w:rPr>
                <w:sz w:val="16"/>
              </w:rPr>
              <w:t>$13,104,845</w:t>
            </w:r>
          </w:p>
        </w:tc>
        <w:tc>
          <w:tcPr>
            <w:tcW w:type="dxa" w:w="1126"/>
          </w:tcPr>
          <w:p>
            <w:pPr>
              <w:spacing w:after="0"/>
              <w:jc w:val="right"/>
            </w:pPr>
            <w:r>
              <w:rPr>
                <w:sz w:val="16"/>
              </w:rPr>
              <w:t>$73,170</w:t>
            </w:r>
          </w:p>
        </w:tc>
        <w:tc>
          <w:tcPr>
            <w:tcW w:type="dxa" w:w="942"/>
          </w:tcPr>
          <w:p>
            <w:pPr>
              <w:spacing w:after="0"/>
              <w:jc w:val="right"/>
            </w:pPr>
            <w:r>
              <w:rPr>
                <w:sz w:val="16"/>
              </w:rPr>
              <w:t>$77,070</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245"/>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$741,275,094</w:t>
            </w:r>
          </w:p>
        </w:tc>
        <w:tc>
          <w:tcPr>
            <w:tcW w:type="dxa" w:w="1132"/>
          </w:tcPr>
          <w:p>
            <w:pPr>
              <w:spacing w:after="0"/>
              <w:jc w:val="right"/>
            </w:pPr>
            <w:r>
              <w:rPr>
                <w:sz w:val="16"/>
              </w:rPr>
              <w:t>n/a</w:t>
            </w:r>
          </w:p>
        </w:tc>
        <w:tc>
          <w:tcPr>
            <w:tcW w:type="dxa" w:w="1042"/>
          </w:tcPr>
          <w:p>
            <w:pPr>
              <w:spacing w:after="0"/>
              <w:jc w:val="right"/>
            </w:pPr>
            <w:r>
              <w:rPr>
                <w:sz w:val="16"/>
              </w:rPr>
              <w:t>3,848</w:t>
            </w:r>
          </w:p>
        </w:tc>
        <w:tc>
          <w:tcPr>
            <w:tcW w:type="dxa" w:w="1126"/>
          </w:tcPr>
          <w:p>
            <w:pPr>
              <w:spacing w:after="0"/>
              <w:jc w:val="right"/>
            </w:pPr>
            <w:r>
              <w:rPr>
                <w:sz w:val="16"/>
              </w:rPr>
              <w:t>$10,041</w:t>
            </w:r>
          </w:p>
        </w:tc>
        <w:tc>
          <w:tcPr>
            <w:tcW w:type="dxa" w:w="1126"/>
          </w:tcPr>
          <w:p>
            <w:pPr>
              <w:spacing w:after="0"/>
              <w:jc w:val="right"/>
            </w:pPr>
            <w:r>
              <w:rPr>
                <w:sz w:val="16"/>
              </w:rPr>
              <w:t>n/a</w:t>
            </w:r>
          </w:p>
        </w:tc>
        <w:tc>
          <w:tcPr>
            <w:tcW w:type="dxa" w:w="942"/>
          </w:tcPr>
          <w:p>
            <w:pPr>
              <w:spacing w:after="0"/>
              <w:jc w:val="right"/>
            </w:pPr>
            <w:r>
              <w:rPr>
                <w:sz w:val="16"/>
              </w:rPr>
              <w:t>$20,461</w:t>
            </w:r>
          </w:p>
        </w:tc>
        <w:tc>
          <w:tcPr>
            <w:tcW w:type="dxa" w:w="1305"/>
          </w:tcPr>
          <w:p>
            <w:pPr>
              <w:spacing w:after="0"/>
              <w:jc w:val="right"/>
            </w:pPr>
            <w:r>
              <w:rPr>
                <w:sz w:val="16"/>
              </w:rPr>
              <w:t>0.00135%</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$5,886,039,339</w:t>
            </w:r>
          </w:p>
        </w:tc>
        <w:tc>
          <w:tcPr>
            <w:tcW w:type="dxa" w:w="1132"/>
          </w:tcPr>
          <w:p>
            <w:pPr>
              <w:spacing w:after="0"/>
              <w:jc w:val="right"/>
            </w:pPr>
            <w:r>
              <w:rPr>
                <w:sz w:val="16"/>
              </w:rPr>
              <w:t>n/a</w:t>
            </w:r>
          </w:p>
        </w:tc>
        <w:tc>
          <w:tcPr>
            <w:tcW w:type="dxa" w:w="1042"/>
          </w:tcPr>
          <w:p>
            <w:pPr>
              <w:spacing w:after="0"/>
              <w:jc w:val="right"/>
            </w:pPr>
            <w:r>
              <w:rPr>
                <w:sz w:val="16"/>
              </w:rPr>
              <w:t>26,925</w:t>
            </w:r>
          </w:p>
        </w:tc>
        <w:tc>
          <w:tcPr>
            <w:tcW w:type="dxa" w:w="1126"/>
          </w:tcPr>
          <w:p>
            <w:pPr>
              <w:spacing w:after="0"/>
              <w:jc w:val="right"/>
            </w:pPr>
            <w:r>
              <w:rPr>
                <w:sz w:val="16"/>
              </w:rPr>
              <w:t>$5,944</w:t>
            </w:r>
          </w:p>
        </w:tc>
        <w:tc>
          <w:tcPr>
            <w:tcW w:type="dxa" w:w="1126"/>
          </w:tcPr>
          <w:p>
            <w:pPr>
              <w:spacing w:after="0"/>
              <w:jc w:val="right"/>
            </w:pPr>
            <w:r>
              <w:rPr>
                <w:sz w:val="16"/>
              </w:rPr>
              <w:t>n/a</w:t>
            </w:r>
          </w:p>
        </w:tc>
        <w:tc>
          <w:tcPr>
            <w:tcW w:type="dxa" w:w="942"/>
          </w:tcPr>
          <w:p>
            <w:pPr>
              <w:spacing w:after="0"/>
              <w:jc w:val="right"/>
            </w:pPr>
            <w:r>
              <w:rPr>
                <w:sz w:val="16"/>
              </w:rPr>
              <w:t>$89,586</w:t>
            </w:r>
          </w:p>
        </w:tc>
        <w:tc>
          <w:tcPr>
            <w:tcW w:type="dxa" w:w="1305"/>
          </w:tcPr>
          <w:p>
            <w:pPr>
              <w:spacing w:after="0"/>
              <w:jc w:val="right"/>
            </w:pPr>
            <w:r>
              <w:rPr>
                <w:sz w:val="16"/>
              </w:rPr>
              <w:t>0.000101%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$5,886,039,339</w:t>
            </w:r>
          </w:p>
        </w:tc>
        <w:tc>
          <w:tcPr>
            <w:tcW w:type="dxa" w:w="1132"/>
          </w:tcPr>
          <w:p>
            <w:pPr>
              <w:spacing w:after="0"/>
              <w:jc w:val="right"/>
            </w:pPr>
            <w:r>
              <w:rPr>
                <w:sz w:val="16"/>
              </w:rPr>
              <w:t>$27,840,469</w:t>
            </w:r>
          </w:p>
        </w:tc>
        <w:tc>
          <w:tcPr>
            <w:tcW w:type="dxa" w:w="1042"/>
          </w:tcPr>
          <w:p>
            <w:pPr>
              <w:spacing w:after="0"/>
              <w:jc w:val="right"/>
            </w:pPr>
            <w:r>
              <w:rPr>
                <w:sz w:val="16"/>
              </w:rPr>
              <w:t>26,925</w:t>
            </w:r>
          </w:p>
        </w:tc>
        <w:tc>
          <w:tcPr>
            <w:tcW w:type="dxa" w:w="1126"/>
          </w:tcPr>
          <w:p>
            <w:pPr>
              <w:spacing w:after="0"/>
              <w:jc w:val="right"/>
            </w:pPr>
            <w:r>
              <w:rPr>
                <w:sz w:val="16"/>
              </w:rPr>
              <w:t>$47,119</w:t>
            </w:r>
          </w:p>
        </w:tc>
        <w:tc>
          <w:tcPr>
            <w:tcW w:type="dxa" w:w="1126"/>
          </w:tcPr>
          <w:p>
            <w:pPr>
              <w:spacing w:after="0"/>
              <w:jc w:val="right"/>
            </w:pPr>
            <w:r>
              <w:rPr>
                <w:sz w:val="16"/>
              </w:rPr>
              <w:t>$9,404</w:t>
            </w:r>
          </w:p>
        </w:tc>
        <w:tc>
          <w:tcPr>
            <w:tcW w:type="dxa" w:w="942"/>
          </w:tcPr>
          <w:p>
            <w:pPr>
              <w:spacing w:after="0"/>
              <w:jc w:val="right"/>
            </w:pPr>
            <w:r>
              <w:rPr>
                <w:sz w:val="16"/>
              </w:rPr>
              <w:t>$217,734</w:t>
            </w:r>
          </w:p>
        </w:tc>
        <w:tc>
          <w:tcPr>
            <w:tcW w:type="dxa" w:w="1305"/>
          </w:tcPr>
          <w:p>
            <w:pPr>
              <w:spacing w:after="0"/>
              <w:jc w:val="right"/>
            </w:pPr>
            <w:r>
              <w:rPr>
                <w:sz w:val="16"/>
              </w:rPr>
              <w:t>0.000801%</w:t>
            </w:r>
          </w:p>
        </w:tc>
        <w:tc>
          <w:tcPr>
            <w:tcW w:type="dxa" w:w="1175"/>
          </w:tcPr>
          <w:p>
            <w:pPr>
              <w:spacing w:after="0"/>
              <w:jc w:val="right"/>
            </w:pPr>
            <w:r>
              <w:rPr>
                <w:sz w:val="16"/>
              </w:rPr>
              <w:t>$42,000</w:t>
            </w:r>
          </w:p>
        </w:tc>
        <w:tc>
          <w:tcPr>
            <w:tcW w:type="dxa" w:w="1079"/>
          </w:tcPr>
          <w:p>
            <w:pPr>
              <w:spacing w:after="0"/>
              <w:jc w:val="right"/>
            </w:pPr>
            <w:r>
              <w:rPr>
                <w:sz w:val="16"/>
              </w:rPr>
              <w:t>$0</w:t>
            </w: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$5,886,039,339</w:t>
            </w:r>
          </w:p>
        </w:tc>
        <w:tc>
          <w:tcPr>
            <w:tcW w:type="dxa" w:w="1132"/>
          </w:tcPr>
          <w:p>
            <w:pPr>
              <w:spacing w:after="0"/>
              <w:jc w:val="right"/>
            </w:pPr>
            <w:r>
              <w:rPr>
                <w:sz w:val="16"/>
              </w:rPr>
              <w:t>$27,840,469</w:t>
            </w:r>
          </w:p>
        </w:tc>
        <w:tc>
          <w:tcPr>
            <w:tcW w:type="dxa" w:w="1042"/>
          </w:tcPr>
          <w:p>
            <w:pPr>
              <w:spacing w:after="0"/>
              <w:jc w:val="right"/>
            </w:pPr>
            <w:r>
              <w:rPr>
                <w:sz w:val="16"/>
              </w:rPr>
              <w:t>26,925</w:t>
            </w:r>
          </w:p>
        </w:tc>
        <w:tc>
          <w:tcPr>
            <w:tcW w:type="dxa" w:w="1126"/>
          </w:tcPr>
          <w:p>
            <w:pPr>
              <w:spacing w:after="0"/>
              <w:jc w:val="right"/>
            </w:pPr>
            <w:r>
              <w:rPr>
                <w:sz w:val="16"/>
              </w:rPr>
              <w:t>$103,118</w:t>
            </w:r>
          </w:p>
        </w:tc>
        <w:tc>
          <w:tcPr>
            <w:tcW w:type="dxa" w:w="1126"/>
          </w:tcPr>
          <w:p>
            <w:pPr>
              <w:spacing w:after="0"/>
              <w:jc w:val="right"/>
            </w:pPr>
            <w:r>
              <w:rPr>
                <w:sz w:val="16"/>
              </w:rPr>
              <w:t>$426</w:t>
            </w:r>
          </w:p>
        </w:tc>
        <w:tc>
          <w:tcPr>
            <w:tcW w:type="dxa" w:w="942"/>
          </w:tcPr>
          <w:p>
            <w:pPr>
              <w:spacing w:after="0"/>
              <w:jc w:val="right"/>
            </w:pPr>
            <w:r>
              <w:rPr>
                <w:sz w:val="16"/>
              </w:rPr>
              <w:t>$76,443</w:t>
            </w:r>
          </w:p>
        </w:tc>
        <w:tc>
          <w:tcPr>
            <w:tcW w:type="dxa" w:w="1305"/>
          </w:tcPr>
          <w:p>
            <w:pPr>
              <w:spacing w:after="0"/>
              <w:jc w:val="right"/>
            </w:pPr>
            <w:r>
              <w:rPr>
                <w:sz w:val="16"/>
              </w:rPr>
              <w:t>0.00175%</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$317,725,447</w:t>
            </w:r>
          </w:p>
        </w:tc>
        <w:tc>
          <w:tcPr>
            <w:tcW w:type="dxa" w:w="1132"/>
          </w:tcPr>
          <w:p>
            <w:pPr>
              <w:spacing w:after="0"/>
              <w:jc w:val="right"/>
            </w:pPr>
            <w:r>
              <w:rPr>
                <w:sz w:val="16"/>
              </w:rPr>
              <w:t>$4,959,759</w:t>
            </w:r>
          </w:p>
        </w:tc>
        <w:tc>
          <w:tcPr>
            <w:tcW w:type="dxa" w:w="1042"/>
          </w:tcPr>
          <w:p>
            <w:pPr>
              <w:spacing w:after="0"/>
              <w:jc w:val="right"/>
            </w:pPr>
            <w:r>
              <w:rPr>
                <w:sz w:val="16"/>
              </w:rPr>
              <w:t>3,148</w:t>
            </w:r>
          </w:p>
        </w:tc>
        <w:tc>
          <w:tcPr>
            <w:tcW w:type="dxa" w:w="1126"/>
          </w:tcPr>
          <w:p>
            <w:pPr>
              <w:spacing w:after="0"/>
              <w:jc w:val="right"/>
            </w:pPr>
            <w:r>
              <w:rPr>
                <w:sz w:val="16"/>
              </w:rPr>
              <w:t>$7,249</w:t>
            </w:r>
          </w:p>
        </w:tc>
        <w:tc>
          <w:tcPr>
            <w:tcW w:type="dxa" w:w="1126"/>
          </w:tcPr>
          <w:p>
            <w:pPr>
              <w:spacing w:after="0"/>
              <w:jc w:val="right"/>
            </w:pPr>
            <w:r>
              <w:rPr>
                <w:sz w:val="16"/>
              </w:rPr>
              <w:t>$20</w:t>
            </w:r>
          </w:p>
        </w:tc>
        <w:tc>
          <w:tcPr>
            <w:tcW w:type="dxa" w:w="942"/>
          </w:tcPr>
          <w:p>
            <w:pPr>
              <w:spacing w:after="0"/>
              <w:jc w:val="right"/>
            </w:pPr>
            <w:r>
              <w:rPr>
                <w:sz w:val="16"/>
              </w:rPr>
              <w:t>$2,165</w:t>
            </w:r>
          </w:p>
        </w:tc>
        <w:tc>
          <w:tcPr>
            <w:tcW w:type="dxa" w:w="1305"/>
          </w:tcPr>
          <w:p>
            <w:pPr>
              <w:spacing w:after="0"/>
              <w:jc w:val="right"/>
            </w:pPr>
            <w:r>
              <w:rPr>
                <w:sz w:val="16"/>
              </w:rPr>
              <w:t>0.00228%</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$5,886,037,881</w:t>
            </w:r>
          </w:p>
        </w:tc>
        <w:tc>
          <w:tcPr>
            <w:tcW w:type="dxa" w:w="1132"/>
          </w:tcPr>
          <w:p>
            <w:pPr>
              <w:spacing w:after="0"/>
              <w:jc w:val="right"/>
            </w:pPr>
            <w:r>
              <w:rPr>
                <w:sz w:val="16"/>
              </w:rPr>
              <w:t>$27,840,469</w:t>
            </w:r>
          </w:p>
        </w:tc>
        <w:tc>
          <w:tcPr>
            <w:tcW w:type="dxa" w:w="1042"/>
          </w:tcPr>
          <w:p>
            <w:pPr>
              <w:spacing w:after="0"/>
              <w:jc w:val="right"/>
            </w:pPr>
            <w:r>
              <w:rPr>
                <w:sz w:val="16"/>
              </w:rPr>
              <w:t>26,925</w:t>
            </w:r>
          </w:p>
        </w:tc>
        <w:tc>
          <w:tcPr>
            <w:tcW w:type="dxa" w:w="1126"/>
          </w:tcPr>
          <w:p>
            <w:pPr>
              <w:spacing w:after="0"/>
              <w:jc w:val="right"/>
            </w:pPr>
            <w:r>
              <w:rPr>
                <w:sz w:val="16"/>
              </w:rPr>
              <w:t>$30,399</w:t>
            </w:r>
          </w:p>
        </w:tc>
        <w:tc>
          <w:tcPr>
            <w:tcW w:type="dxa" w:w="1126"/>
          </w:tcPr>
          <w:p>
            <w:pPr>
              <w:spacing w:after="0"/>
              <w:jc w:val="right"/>
            </w:pPr>
            <w:r>
              <w:rPr>
                <w:sz w:val="16"/>
              </w:rPr>
              <w:t>$12</w:t>
            </w:r>
          </w:p>
        </w:tc>
        <w:tc>
          <w:tcPr>
            <w:tcW w:type="dxa" w:w="942"/>
          </w:tcPr>
          <w:p>
            <w:pPr>
              <w:spacing w:after="0"/>
              <w:jc w:val="right"/>
            </w:pPr>
            <w:r>
              <w:rPr>
                <w:sz w:val="16"/>
              </w:rPr>
              <w:t>$18,315</w:t>
            </w:r>
          </w:p>
        </w:tc>
        <w:tc>
          <w:tcPr>
            <w:tcW w:type="dxa" w:w="1305"/>
          </w:tcPr>
          <w:p>
            <w:pPr>
              <w:spacing w:after="0"/>
              <w:jc w:val="right"/>
            </w:pPr>
            <w:r>
              <w:rPr>
                <w:sz w:val="16"/>
              </w:rPr>
              <w:t>0.000516%</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r>
              <w:rPr>
                <w:sz w:val="16"/>
              </w:rPr>
              <w:t>no Public Assistance recorded (1 declaration)</w:t>
            </w:r>
          </w:p>
        </w:tc>
        <w:tc>
          <w:tcPr>
            <w:tcW w:type="dxa" w:w="1422"/>
          </w:tcPr>
          <w:p>
            <w:pPr>
              <w:spacing w:after="0"/>
              <w:jc w:val="left"/>
            </w:pPr>
          </w:p>
        </w:tc>
      </w:tr>
    </w:tbl>
    <w:p>
      <w:pPr>
        <w:spacing w:after="40" w:before="60"/>
      </w:pPr>
      <w:r>
        <w:rPr>
          <w:sz w:val="15"/>
        </w:rPr>
        <w:t>Totals since 2024-08-27 (Storm Events through 2026-06-30): 25 county-coded records, 22 with a damage value recorded (including $0), $42,000; 42 zone-level records, 12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26,925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$5,886,039,339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$27,840,469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$13,996,032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$710,134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23</w:t>
            </w:r>
          </w:p>
        </w:tc>
        <w:tc>
          <w:tcPr>
            <w:tcW w:type="dxa" w:w="1527"/>
          </w:tcPr>
          <w:p>
            <w:pPr>
              <w:spacing w:after="0"/>
              <w:jc w:val="right"/>
            </w:pPr>
            <w:r>
              <w:rPr>
                <w:sz w:val="16"/>
              </w:rPr>
              <w:t>2</w:t>
            </w:r>
          </w:p>
        </w:tc>
        <w:tc>
          <w:tcPr>
            <w:tcW w:type="dxa" w:w="1527"/>
          </w:tcPr>
          <w:p>
            <w:pPr>
              <w:spacing w:after="0"/>
              <w:jc w:val="right"/>
            </w:pPr>
            <w:r>
              <w:rPr>
                <w:sz w:val="16"/>
              </w:rPr>
              <w:t>23</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of which: Mineral County (unincorporated area)</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9</w:t>
            </w:r>
          </w:p>
        </w:tc>
        <w:tc>
          <w:tcPr>
            <w:tcW w:type="dxa" w:w="1527"/>
          </w:tcPr>
          <w:p>
            <w:pPr>
              <w:spacing w:after="0"/>
              <w:jc w:val="right"/>
            </w:pPr>
            <w:r>
              <w:rPr>
                <w:sz w:val="16"/>
              </w:rPr>
              <w:t>0</w:t>
            </w:r>
          </w:p>
        </w:tc>
        <w:tc>
          <w:tcPr>
            <w:tcW w:type="dxa" w:w="1527"/>
          </w:tcPr>
          <w:p>
            <w:pPr>
              <w:spacing w:after="0"/>
              <w:jc w:val="right"/>
            </w:pPr>
            <w:r>
              <w:rPr>
                <w:sz w:val="16"/>
              </w:rPr>
              <w:t>9</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of which: Keyser city</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14</w:t>
            </w:r>
          </w:p>
        </w:tc>
        <w:tc>
          <w:tcPr>
            <w:tcW w:type="dxa" w:w="1527"/>
          </w:tcPr>
          <w:p>
            <w:pPr>
              <w:spacing w:after="0"/>
              <w:jc w:val="right"/>
            </w:pPr>
            <w:r>
              <w:rPr>
                <w:sz w:val="16"/>
              </w:rPr>
              <w:t>2</w:t>
            </w:r>
          </w:p>
        </w:tc>
        <w:tc>
          <w:tcPr>
            <w:tcW w:type="dxa" w:w="1527"/>
          </w:tcPr>
          <w:p>
            <w:pPr>
              <w:spacing w:after="0"/>
              <w:jc w:val="right"/>
            </w:pPr>
            <w:r>
              <w:rPr>
                <w:sz w:val="16"/>
              </w:rPr>
              <w:t>14</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Mineral County</w:t>
            </w:r>
          </w:p>
        </w:tc>
        <w:tc>
          <w:tcPr>
            <w:tcW w:type="dxa" w:w="1620"/>
          </w:tcPr>
          <w:p>
            <w:pPr>
              <w:spacing w:after="0"/>
              <w:jc w:val="left"/>
            </w:pPr>
            <w:r>
              <w:rPr>
                <w:sz w:val="16"/>
              </w:rPr>
              <w:t>540129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455"/>
          </w:tcPr>
          <w:p>
            <w:pPr>
              <w:spacing w:after="0"/>
              <w:jc w:val="right"/>
            </w:pPr>
            <w:r>
              <w:rPr>
                <w:sz w:val="16"/>
              </w:rPr>
              <w:t>9</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Carpendale town</w:t>
            </w:r>
          </w:p>
        </w:tc>
        <w:tc>
          <w:tcPr>
            <w:tcW w:type="dxa" w:w="1620"/>
          </w:tcPr>
          <w:p>
            <w:pPr>
              <w:spacing w:after="0"/>
              <w:jc w:val="left"/>
            </w:pPr>
            <w:r>
              <w:rPr>
                <w:sz w:val="16"/>
              </w:rPr>
              <w:t>545555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Elk Garden town</w:t>
            </w:r>
          </w:p>
        </w:tc>
        <w:tc>
          <w:tcPr>
            <w:tcW w:type="dxa" w:w="1620"/>
          </w:tcPr>
          <w:p>
            <w:pPr>
              <w:spacing w:after="0"/>
              <w:jc w:val="left"/>
            </w:pPr>
            <w:r>
              <w:rPr>
                <w:sz w:val="16"/>
              </w:rPr>
              <w:t>540091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Keyser city</w:t>
            </w:r>
          </w:p>
        </w:tc>
        <w:tc>
          <w:tcPr>
            <w:tcW w:type="dxa" w:w="1620"/>
          </w:tcPr>
          <w:p>
            <w:pPr>
              <w:spacing w:after="0"/>
              <w:jc w:val="left"/>
            </w:pPr>
            <w:r>
              <w:rPr>
                <w:sz w:val="16"/>
              </w:rPr>
              <w:t>540130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14</w:t>
            </w:r>
          </w:p>
        </w:tc>
        <w:tc>
          <w:tcPr>
            <w:tcW w:type="dxa" w:w="1455"/>
          </w:tcPr>
          <w:p>
            <w:pPr>
              <w:spacing w:after="0"/>
              <w:jc w:val="right"/>
            </w:pPr>
            <w:r>
              <w:rPr>
                <w:sz w:val="16"/>
              </w:rPr>
              <w:t>2</w:t>
            </w:r>
          </w:p>
        </w:tc>
        <w:tc>
          <w:tcPr>
            <w:tcW w:type="dxa" w:w="1455"/>
          </w:tcPr>
          <w:p>
            <w:pPr>
              <w:spacing w:after="0"/>
              <w:jc w:val="right"/>
            </w:pPr>
            <w:r>
              <w:rPr>
                <w:sz w:val="16"/>
              </w:rPr>
              <w:t>14</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Piedmont town</w:t>
            </w:r>
          </w:p>
        </w:tc>
        <w:tc>
          <w:tcPr>
            <w:tcW w:type="dxa" w:w="1620"/>
          </w:tcPr>
          <w:p>
            <w:pPr>
              <w:spacing w:after="0"/>
              <w:jc w:val="left"/>
            </w:pPr>
            <w:r>
              <w:rPr>
                <w:sz w:val="16"/>
              </w:rPr>
              <w:t>540131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Ridgeley town</w:t>
            </w:r>
          </w:p>
        </w:tc>
        <w:tc>
          <w:tcPr>
            <w:tcW w:type="dxa" w:w="1620"/>
          </w:tcPr>
          <w:p>
            <w:pPr>
              <w:spacing w:after="0"/>
              <w:jc w:val="left"/>
            </w:pPr>
            <w:r>
              <w:rPr>
                <w:sz w:val="16"/>
              </w:rPr>
              <w:t>540155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18</w:t>
            </w:r>
          </w:p>
        </w:tc>
        <w:tc>
          <w:tcPr>
            <w:tcW w:type="dxa" w:w="1496"/>
          </w:tcPr>
          <w:p>
            <w:pPr>
              <w:spacing w:after="0"/>
              <w:jc w:val="right"/>
            </w:pPr>
            <w:r>
              <w:rPr>
                <w:sz w:val="16"/>
              </w:rPr>
              <w:t>2</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Mineral County, WV: risk-assessment baseline packet, release 2026-10 (data as of 2026-09-30; County FIPS 54057). Automated baseline. </w:t>
      </w:r>
      <w:hyperlink r:id="rId15">
        <w:r>
          <w:rPr>
            <w:color w:val="1F4E99"/>
            <w:sz w:val="17"/>
            <w:u w:val="single"/>
          </w:rPr>
          <w:t>https://hazardplain.org/wv/54057/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Mineral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County, WV: Risk-assessment baseline packet</dc:title>
  <dc:subject>Hazard Plain release 2026-10, as of 2026-09-30. Automated baseline</dc:subject>
  <dc:creator>Hazard Plain</dc:creator>
  <cp:keywords>Hazard Plain; hazard mitigation; risk assessment; 54057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