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Hardy County, WV</w:t>
      </w:r>
    </w:p>
    <w:p>
      <w:pPr>
        <w:spacing w:after="120" w:before="0"/>
      </w:pPr>
      <w:r>
        <w:rPr>
          <w:color w:val="555555"/>
          <w:sz w:val="24"/>
        </w:rPr>
        <w:t>Risk-assessment baseline packet</w:t>
      </w:r>
    </w:p>
    <w:p>
      <w:pPr>
        <w:spacing w:after="120" w:before="0"/>
      </w:pPr>
      <w:r>
        <w:rPr>
          <w:b/>
          <w:sz w:val="18"/>
        </w:rPr>
        <w:t xml:space="preserve">County FIPS: </w:t>
      </w:r>
      <w:r>
        <w:rPr>
          <w:sz w:val="18"/>
        </w:rPr>
        <w:t>54031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2029-08-26. Plan: RPDC 08 Hazard Mitigation Plan (FEMA plan 110090), approved 2024-08-27.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2024-08-27: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($8,748,701 a year), Hurricane ($618,237) and Cold Wave ($430,103).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54031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2029-08-26</w:t>
      </w:r>
    </w:p>
    <w:p>
      <w:pPr>
        <w:keepNext/>
        <w:spacing w:after="40" w:before="0"/>
      </w:pPr>
      <w:r>
        <w:rPr>
          <w:b/>
        </w:rPr>
        <w:t xml:space="preserve">Plan: </w:t>
      </w:r>
      <w:r>
        <w:rPr/>
        <w:t>RPDC 08 Hazard Mitigation Plan (FEMA plan 110090)</w:t>
      </w:r>
    </w:p>
    <w:p>
      <w:pPr>
        <w:keepNext/>
        <w:spacing w:after="40" w:before="0"/>
      </w:pPr>
      <w:r>
        <w:rPr>
          <w:b/>
        </w:rPr>
        <w:t xml:space="preserve">Approved: </w:t>
      </w:r>
      <w:r>
        <w:rPr/>
        <w:t>2024-08-27</w:t>
      </w:r>
    </w:p>
    <w:p>
      <w:pPr>
        <w:keepNext/>
        <w:spacing w:after="40" w:before="0"/>
      </w:pPr>
      <w:r>
        <w:rPr>
          <w:b/>
        </w:rPr>
        <w:t xml:space="preserve">Days to expiry: </w:t>
      </w:r>
      <w:r>
        <w:rPr/>
        <w:t>1,061</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EM-3639-WV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7"/>
        <w:gridCol w:w="680"/>
        <w:gridCol w:w="2304"/>
        <w:gridCol w:w="3782"/>
        <w:gridCol w:w="1037"/>
        <w:gridCol w:w="1037"/>
        <w:gridCol w:w="871"/>
        <w:gridCol w:w="2975"/>
      </w:tblGrid>
      <w:tr>
        <w:trPr>
          <w:cantSplit/>
          <w:tblHeader/>
        </w:trPr>
        <w:tc>
          <w:tcPr>
            <w:tcW w:type="dxa" w:w="142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0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75"/>
            <w:shd w:val="clear" w:color="auto" w:fill="E8E8E8"/>
          </w:tcPr>
          <w:p>
            <w:pPr>
              <w:spacing w:after="0"/>
              <w:jc w:val="left"/>
            </w:pPr>
            <w:r>
              <w:rPr>
                <w:b/>
                <w:sz w:val="16"/>
              </w:rPr>
              <w:t>Notes</w:t>
            </w:r>
          </w:p>
        </w:tc>
      </w:tr>
      <w:tr>
        <w:trPr>
          <w:cantSplit/>
        </w:trPr>
        <w:tc>
          <w:tcPr>
            <w:tcW w:type="dxa" w:w="1427"/>
          </w:tcPr>
          <w:p>
            <w:pPr>
              <w:spacing w:after="0"/>
              <w:jc w:val="left"/>
            </w:pPr>
            <w:r>
              <w:rPr>
                <w:sz w:val="16"/>
              </w:rPr>
              <w:t>Hardy County</w:t>
            </w:r>
          </w:p>
        </w:tc>
        <w:tc>
          <w:tcPr>
            <w:tcW w:type="dxa" w:w="680"/>
          </w:tcPr>
          <w:p>
            <w:pPr>
              <w:spacing w:after="0"/>
              <w:jc w:val="left"/>
            </w:pPr>
            <w:r>
              <w:rPr>
                <w:sz w:val="16"/>
              </w:rPr>
              <w:t>County</w:t>
            </w:r>
          </w:p>
        </w:tc>
        <w:tc>
          <w:tcPr>
            <w:tcW w:type="dxa" w:w="2304"/>
          </w:tcPr>
          <w:p>
            <w:pPr>
              <w:spacing w:after="0"/>
              <w:jc w:val="left"/>
            </w:pPr>
            <w:r>
              <w:rPr>
                <w:sz w:val="16"/>
              </w:rPr>
              <w:t>Approved, expires 2029-08-26</w:t>
            </w:r>
          </w:p>
        </w:tc>
        <w:tc>
          <w:tcPr>
            <w:tcW w:type="dxa" w:w="3782"/>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1"/>
          </w:tcPr>
          <w:p>
            <w:pPr>
              <w:spacing w:after="0"/>
              <w:jc w:val="right"/>
            </w:pPr>
            <w:r>
              <w:rPr>
                <w:sz w:val="16"/>
              </w:rPr>
              <w:t>1,061</w:t>
            </w:r>
          </w:p>
        </w:tc>
        <w:tc>
          <w:tcPr>
            <w:tcW w:type="dxa" w:w="2975"/>
          </w:tcPr>
          <w:p>
            <w:pPr>
              <w:spacing w:after="0"/>
              <w:jc w:val="left"/>
            </w:pPr>
            <w:r>
              <w:rPr>
                <w:sz w:val="16"/>
              </w:rPr>
              <w:t>this jurisdiction approved 2024-09-03</w:t>
            </w:r>
          </w:p>
        </w:tc>
      </w:tr>
      <w:tr>
        <w:trPr>
          <w:cantSplit/>
        </w:trPr>
        <w:tc>
          <w:tcPr>
            <w:tcW w:type="dxa" w:w="1427"/>
          </w:tcPr>
          <w:p>
            <w:pPr>
              <w:spacing w:after="0"/>
              <w:jc w:val="left"/>
            </w:pPr>
            <w:r>
              <w:rPr>
                <w:sz w:val="16"/>
              </w:rPr>
              <w:t>Moorefield town</w:t>
            </w:r>
          </w:p>
        </w:tc>
        <w:tc>
          <w:tcPr>
            <w:tcW w:type="dxa" w:w="680"/>
          </w:tcPr>
          <w:p>
            <w:pPr>
              <w:spacing w:after="0"/>
              <w:jc w:val="left"/>
            </w:pPr>
            <w:r>
              <w:rPr>
                <w:sz w:val="16"/>
              </w:rPr>
              <w:t>Town</w:t>
            </w:r>
          </w:p>
        </w:tc>
        <w:tc>
          <w:tcPr>
            <w:tcW w:type="dxa" w:w="2304"/>
          </w:tcPr>
          <w:p>
            <w:pPr>
              <w:spacing w:after="0"/>
              <w:jc w:val="left"/>
            </w:pPr>
            <w:r>
              <w:rPr>
                <w:sz w:val="16"/>
              </w:rPr>
              <w:t>Approved, expires 2029-08-26</w:t>
            </w:r>
          </w:p>
        </w:tc>
        <w:tc>
          <w:tcPr>
            <w:tcW w:type="dxa" w:w="3782"/>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1"/>
          </w:tcPr>
          <w:p>
            <w:pPr>
              <w:spacing w:after="0"/>
              <w:jc w:val="right"/>
            </w:pPr>
            <w:r>
              <w:rPr>
                <w:sz w:val="16"/>
              </w:rPr>
              <w:t>1,061</w:t>
            </w:r>
          </w:p>
        </w:tc>
        <w:tc>
          <w:tcPr>
            <w:tcW w:type="dxa" w:w="2975"/>
          </w:tcPr>
          <w:p>
            <w:pPr>
              <w:spacing w:after="0"/>
              <w:jc w:val="left"/>
            </w:pPr>
            <w:r>
              <w:rPr>
                <w:sz w:val="16"/>
              </w:rPr>
              <w:t>this jurisdiction approved 2024-09-03</w:t>
            </w:r>
          </w:p>
        </w:tc>
      </w:tr>
      <w:tr>
        <w:trPr>
          <w:cantSplit/>
        </w:trPr>
        <w:tc>
          <w:tcPr>
            <w:tcW w:type="dxa" w:w="1427"/>
          </w:tcPr>
          <w:p>
            <w:pPr>
              <w:spacing w:after="0"/>
              <w:jc w:val="left"/>
            </w:pPr>
            <w:r>
              <w:rPr>
                <w:sz w:val="16"/>
              </w:rPr>
              <w:t>Wardensville town</w:t>
            </w:r>
          </w:p>
        </w:tc>
        <w:tc>
          <w:tcPr>
            <w:tcW w:type="dxa" w:w="680"/>
          </w:tcPr>
          <w:p>
            <w:pPr>
              <w:spacing w:after="0"/>
              <w:jc w:val="left"/>
            </w:pPr>
            <w:r>
              <w:rPr>
                <w:sz w:val="16"/>
              </w:rPr>
              <w:t>Town</w:t>
            </w:r>
          </w:p>
        </w:tc>
        <w:tc>
          <w:tcPr>
            <w:tcW w:type="dxa" w:w="2304"/>
          </w:tcPr>
          <w:p>
            <w:pPr>
              <w:spacing w:after="0"/>
              <w:jc w:val="left"/>
            </w:pPr>
            <w:r>
              <w:rPr>
                <w:sz w:val="16"/>
              </w:rPr>
              <w:t>Approved, expires 2029-08-26</w:t>
            </w:r>
          </w:p>
        </w:tc>
        <w:tc>
          <w:tcPr>
            <w:tcW w:type="dxa" w:w="3782"/>
          </w:tcPr>
          <w:p>
            <w:pPr>
              <w:spacing w:after="0"/>
              <w:jc w:val="left"/>
            </w:pPr>
            <w:r>
              <w:rPr>
                <w:sz w:val="16"/>
              </w:rPr>
              <w:t>RPDC 08 Hazard Mitigation Plan (FEMA plan 110090)</w:t>
            </w:r>
          </w:p>
        </w:tc>
        <w:tc>
          <w:tcPr>
            <w:tcW w:type="dxa" w:w="1037"/>
          </w:tcPr>
          <w:p>
            <w:pPr>
              <w:spacing w:after="0"/>
              <w:jc w:val="left"/>
            </w:pPr>
            <w:r>
              <w:rPr>
                <w:sz w:val="16"/>
              </w:rPr>
              <w:t>2024-08-27</w:t>
            </w:r>
          </w:p>
        </w:tc>
        <w:tc>
          <w:tcPr>
            <w:tcW w:type="dxa" w:w="1037"/>
          </w:tcPr>
          <w:p>
            <w:pPr>
              <w:spacing w:after="0"/>
              <w:jc w:val="left"/>
            </w:pPr>
            <w:r>
              <w:rPr>
                <w:sz w:val="16"/>
              </w:rPr>
              <w:t>2029-08-26</w:t>
            </w:r>
          </w:p>
        </w:tc>
        <w:tc>
          <w:tcPr>
            <w:tcW w:type="dxa" w:w="871"/>
          </w:tcPr>
          <w:p>
            <w:pPr>
              <w:spacing w:after="0"/>
              <w:jc w:val="right"/>
            </w:pPr>
            <w:r>
              <w:rPr>
                <w:sz w:val="16"/>
              </w:rPr>
              <w:t>1,061</w:t>
            </w:r>
          </w:p>
        </w:tc>
        <w:tc>
          <w:tcPr>
            <w:tcW w:type="dxa" w:w="2975"/>
          </w:tcPr>
          <w:p>
            <w:pPr>
              <w:spacing w:after="0"/>
              <w:jc w:val="left"/>
            </w:pPr>
            <w:r>
              <w:rPr>
                <w:sz w:val="16"/>
              </w:rPr>
              <w:t>this jurisdiction approved 2024-09-09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110090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$8,023,627</w:t>
            </w:r>
          </w:p>
        </w:tc>
        <w:tc>
          <w:tcPr>
            <w:tcW w:type="dxa" w:w="1126"/>
          </w:tcPr>
          <w:p>
            <w:pPr>
              <w:spacing w:after="0"/>
              <w:jc w:val="right"/>
            </w:pPr>
            <w:r>
              <w:rPr>
                <w:sz w:val="16"/>
              </w:rPr>
              <w:t>$492,756</w:t>
            </w:r>
          </w:p>
        </w:tc>
        <w:tc>
          <w:tcPr>
            <w:tcW w:type="dxa" w:w="1935"/>
          </w:tcPr>
          <w:p>
            <w:pPr>
              <w:spacing w:after="0"/>
              <w:jc w:val="right"/>
            </w:pPr>
            <w:r>
              <w:rPr>
                <w:sz w:val="16"/>
              </w:rPr>
              <w:t>$232,317</w:t>
            </w:r>
          </w:p>
        </w:tc>
        <w:tc>
          <w:tcPr>
            <w:tcW w:type="dxa" w:w="1195"/>
          </w:tcPr>
          <w:p>
            <w:pPr>
              <w:spacing w:after="0"/>
              <w:jc w:val="right"/>
            </w:pPr>
            <w:r>
              <w:rPr>
                <w:sz w:val="16"/>
              </w:rPr>
              <w:t>$8,748,701</w:t>
            </w:r>
          </w:p>
        </w:tc>
        <w:tc>
          <w:tcPr>
            <w:tcW w:type="dxa" w:w="2145"/>
          </w:tcPr>
          <w:p>
            <w:pPr>
              <w:spacing w:after="0"/>
              <w:jc w:val="right"/>
            </w:pPr>
            <w:r>
              <w:rPr>
                <w:sz w:val="16"/>
              </w:rPr>
              <w:t>52</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$358,300</w:t>
            </w:r>
          </w:p>
        </w:tc>
        <w:tc>
          <w:tcPr>
            <w:tcW w:type="dxa" w:w="1126"/>
          </w:tcPr>
          <w:p>
            <w:pPr>
              <w:spacing w:after="0"/>
              <w:jc w:val="right"/>
            </w:pPr>
            <w:r>
              <w:rPr>
                <w:sz w:val="16"/>
              </w:rPr>
              <w:t>$253,252</w:t>
            </w:r>
          </w:p>
        </w:tc>
        <w:tc>
          <w:tcPr>
            <w:tcW w:type="dxa" w:w="1935"/>
          </w:tcPr>
          <w:p>
            <w:pPr>
              <w:spacing w:after="0"/>
              <w:jc w:val="right"/>
            </w:pPr>
            <w:r>
              <w:rPr>
                <w:sz w:val="16"/>
              </w:rPr>
              <w:t>$6,685</w:t>
            </w:r>
          </w:p>
        </w:tc>
        <w:tc>
          <w:tcPr>
            <w:tcW w:type="dxa" w:w="1195"/>
          </w:tcPr>
          <w:p>
            <w:pPr>
              <w:spacing w:after="0"/>
              <w:jc w:val="right"/>
            </w:pPr>
            <w:r>
              <w:rPr>
                <w:sz w:val="16"/>
              </w:rPr>
              <w:t>$618,237</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$9,154</w:t>
            </w:r>
          </w:p>
        </w:tc>
        <w:tc>
          <w:tcPr>
            <w:tcW w:type="dxa" w:w="1126"/>
          </w:tcPr>
          <w:p>
            <w:pPr>
              <w:spacing w:after="0"/>
              <w:jc w:val="right"/>
            </w:pPr>
            <w:r>
              <w:rPr>
                <w:sz w:val="16"/>
              </w:rPr>
              <w:t>$340,209</w:t>
            </w:r>
          </w:p>
        </w:tc>
        <w:tc>
          <w:tcPr>
            <w:tcW w:type="dxa" w:w="1935"/>
          </w:tcPr>
          <w:p>
            <w:pPr>
              <w:spacing w:after="0"/>
              <w:jc w:val="right"/>
            </w:pPr>
            <w:r>
              <w:rPr>
                <w:sz w:val="16"/>
              </w:rPr>
              <w:t>$80,739</w:t>
            </w:r>
          </w:p>
        </w:tc>
        <w:tc>
          <w:tcPr>
            <w:tcW w:type="dxa" w:w="1195"/>
          </w:tcPr>
          <w:p>
            <w:pPr>
              <w:spacing w:after="0"/>
              <w:jc w:val="right"/>
            </w:pPr>
            <w:r>
              <w:rPr>
                <w:sz w:val="16"/>
              </w:rPr>
              <w:t>$430,103</w:t>
            </w:r>
          </w:p>
        </w:tc>
        <w:tc>
          <w:tcPr>
            <w:tcW w:type="dxa" w:w="2145"/>
          </w:tcPr>
          <w:p>
            <w:pPr>
              <w:spacing w:after="0"/>
              <w:jc w:val="right"/>
            </w:pPr>
            <w:r>
              <w:rPr>
                <w:sz w:val="16"/>
              </w:rPr>
              <w:t>55</w:t>
            </w:r>
          </w:p>
        </w:tc>
        <w:tc>
          <w:tcPr>
            <w:tcW w:type="dxa" w:w="2206"/>
          </w:tcPr>
          <w:p>
            <w:pPr>
              <w:spacing w:after="0"/>
              <w:jc w:val="left"/>
            </w:pPr>
            <w:r>
              <w:rPr>
                <w:sz w:val="16"/>
              </w:rPr>
              <w:t>Includes 36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$70,919</w:t>
            </w:r>
          </w:p>
        </w:tc>
        <w:tc>
          <w:tcPr>
            <w:tcW w:type="dxa" w:w="1126"/>
          </w:tcPr>
          <w:p>
            <w:pPr>
              <w:spacing w:after="0"/>
              <w:jc w:val="right"/>
            </w:pPr>
            <w:r>
              <w:rPr>
                <w:sz w:val="16"/>
              </w:rPr>
              <w:t>$55,215</w:t>
            </w:r>
          </w:p>
        </w:tc>
        <w:tc>
          <w:tcPr>
            <w:tcW w:type="dxa" w:w="1935"/>
          </w:tcPr>
          <w:p>
            <w:pPr>
              <w:spacing w:after="0"/>
              <w:jc w:val="right"/>
            </w:pPr>
            <w:r>
              <w:rPr>
                <w:sz w:val="16"/>
              </w:rPr>
              <w:t>$119,906</w:t>
            </w:r>
          </w:p>
        </w:tc>
        <w:tc>
          <w:tcPr>
            <w:tcW w:type="dxa" w:w="1195"/>
          </w:tcPr>
          <w:p>
            <w:pPr>
              <w:spacing w:after="0"/>
              <w:jc w:val="right"/>
            </w:pPr>
            <w:r>
              <w:rPr>
                <w:sz w:val="16"/>
              </w:rPr>
              <w:t>$246,040</w:t>
            </w:r>
          </w:p>
        </w:tc>
        <w:tc>
          <w:tcPr>
            <w:tcW w:type="dxa" w:w="2145"/>
          </w:tcPr>
          <w:p>
            <w:pPr>
              <w:spacing w:after="0"/>
              <w:jc w:val="right"/>
            </w:pPr>
            <w:r>
              <w:rPr>
                <w:sz w:val="16"/>
              </w:rPr>
              <w:t>173</w:t>
            </w:r>
          </w:p>
        </w:tc>
        <w:tc>
          <w:tcPr>
            <w:tcW w:type="dxa" w:w="2206"/>
          </w:tcPr>
          <w:p>
            <w:pPr>
              <w:spacing w:after="0"/>
              <w:jc w:val="left"/>
            </w:pPr>
            <w:r>
              <w:rPr>
                <w:sz w:val="16"/>
              </w:rPr>
              <w:t>Includes 17 High Wind and 13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$136,313</w:t>
            </w:r>
          </w:p>
        </w:tc>
        <w:tc>
          <w:tcPr>
            <w:tcW w:type="dxa" w:w="1935"/>
          </w:tcPr>
          <w:p>
            <w:pPr>
              <w:spacing w:after="0"/>
              <w:jc w:val="right"/>
            </w:pPr>
            <w:r>
              <w:rPr>
                <w:sz w:val="16"/>
              </w:rPr>
              <w:t>n/a</w:t>
            </w:r>
          </w:p>
        </w:tc>
        <w:tc>
          <w:tcPr>
            <w:tcW w:type="dxa" w:w="1195"/>
          </w:tcPr>
          <w:p>
            <w:pPr>
              <w:spacing w:after="0"/>
              <w:jc w:val="right"/>
            </w:pPr>
            <w:r>
              <w:rPr>
                <w:sz w:val="16"/>
              </w:rPr>
              <w:t>$136,313</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$86,949</w:t>
            </w:r>
          </w:p>
        </w:tc>
        <w:tc>
          <w:tcPr>
            <w:tcW w:type="dxa" w:w="1126"/>
          </w:tcPr>
          <w:p>
            <w:pPr>
              <w:spacing w:after="0"/>
              <w:jc w:val="right"/>
            </w:pPr>
            <w:r>
              <w:rPr>
                <w:sz w:val="16"/>
              </w:rPr>
              <w:t>$5,619</w:t>
            </w:r>
          </w:p>
        </w:tc>
        <w:tc>
          <w:tcPr>
            <w:tcW w:type="dxa" w:w="1935"/>
          </w:tcPr>
          <w:p>
            <w:pPr>
              <w:spacing w:after="0"/>
              <w:jc w:val="right"/>
            </w:pPr>
            <w:r>
              <w:rPr>
                <w:sz w:val="16"/>
              </w:rPr>
              <w:t>$41,806</w:t>
            </w:r>
          </w:p>
        </w:tc>
        <w:tc>
          <w:tcPr>
            <w:tcW w:type="dxa" w:w="1195"/>
          </w:tcPr>
          <w:p>
            <w:pPr>
              <w:spacing w:after="0"/>
              <w:jc w:val="right"/>
            </w:pPr>
            <w:r>
              <w:rPr>
                <w:sz w:val="16"/>
              </w:rPr>
              <w:t>$134,374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$96,267</w:t>
            </w:r>
          </w:p>
        </w:tc>
        <w:tc>
          <w:tcPr>
            <w:tcW w:type="dxa" w:w="1126"/>
          </w:tcPr>
          <w:p>
            <w:pPr>
              <w:spacing w:after="0"/>
              <w:jc w:val="right"/>
            </w:pPr>
            <w:r>
              <w:rPr>
                <w:sz w:val="16"/>
              </w:rPr>
              <w:t>$13,756</w:t>
            </w:r>
          </w:p>
        </w:tc>
        <w:tc>
          <w:tcPr>
            <w:tcW w:type="dxa" w:w="1935"/>
          </w:tcPr>
          <w:p>
            <w:pPr>
              <w:spacing w:after="0"/>
              <w:jc w:val="right"/>
            </w:pPr>
            <w:r>
              <w:rPr>
                <w:sz w:val="16"/>
              </w:rPr>
              <w:t>$21,074</w:t>
            </w:r>
          </w:p>
        </w:tc>
        <w:tc>
          <w:tcPr>
            <w:tcW w:type="dxa" w:w="1195"/>
          </w:tcPr>
          <w:p>
            <w:pPr>
              <w:spacing w:after="0"/>
              <w:jc w:val="right"/>
            </w:pPr>
            <w:r>
              <w:rPr>
                <w:sz w:val="16"/>
              </w:rPr>
              <w:t>$131,097</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$69,060</w:t>
            </w:r>
          </w:p>
        </w:tc>
        <w:tc>
          <w:tcPr>
            <w:tcW w:type="dxa" w:w="1126"/>
          </w:tcPr>
          <w:p>
            <w:pPr>
              <w:spacing w:after="0"/>
              <w:jc w:val="right"/>
            </w:pPr>
            <w:r>
              <w:rPr>
                <w:sz w:val="16"/>
              </w:rPr>
              <w:t>n/a</w:t>
            </w:r>
          </w:p>
        </w:tc>
        <w:tc>
          <w:tcPr>
            <w:tcW w:type="dxa" w:w="1935"/>
          </w:tcPr>
          <w:p>
            <w:pPr>
              <w:spacing w:after="0"/>
              <w:jc w:val="right"/>
            </w:pPr>
            <w:r>
              <w:rPr>
                <w:sz w:val="16"/>
              </w:rPr>
              <w:t>$10,268</w:t>
            </w:r>
          </w:p>
        </w:tc>
        <w:tc>
          <w:tcPr>
            <w:tcW w:type="dxa" w:w="1195"/>
          </w:tcPr>
          <w:p>
            <w:pPr>
              <w:spacing w:after="0"/>
              <w:jc w:val="right"/>
            </w:pPr>
            <w:r>
              <w:rPr>
                <w:sz w:val="16"/>
              </w:rPr>
              <w:t>$79,329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$4,583</w:t>
            </w:r>
          </w:p>
        </w:tc>
        <w:tc>
          <w:tcPr>
            <w:tcW w:type="dxa" w:w="1126"/>
          </w:tcPr>
          <w:p>
            <w:pPr>
              <w:spacing w:after="0"/>
              <w:jc w:val="right"/>
            </w:pPr>
            <w:r>
              <w:rPr>
                <w:sz w:val="16"/>
              </w:rPr>
              <w:t>n/a</w:t>
            </w:r>
          </w:p>
        </w:tc>
        <w:tc>
          <w:tcPr>
            <w:tcW w:type="dxa" w:w="1935"/>
          </w:tcPr>
          <w:p>
            <w:pPr>
              <w:spacing w:after="0"/>
              <w:jc w:val="right"/>
            </w:pPr>
            <w:r>
              <w:rPr>
                <w:sz w:val="16"/>
              </w:rPr>
              <w:t>$57,490</w:t>
            </w:r>
          </w:p>
        </w:tc>
        <w:tc>
          <w:tcPr>
            <w:tcW w:type="dxa" w:w="1195"/>
          </w:tcPr>
          <w:p>
            <w:pPr>
              <w:spacing w:after="0"/>
              <w:jc w:val="right"/>
            </w:pPr>
            <w:r>
              <w:rPr>
                <w:sz w:val="16"/>
              </w:rPr>
              <w:t>$62,072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$48,368</w:t>
            </w:r>
          </w:p>
        </w:tc>
        <w:tc>
          <w:tcPr>
            <w:tcW w:type="dxa" w:w="1126"/>
          </w:tcPr>
          <w:p>
            <w:pPr>
              <w:spacing w:after="0"/>
              <w:jc w:val="right"/>
            </w:pPr>
            <w:r>
              <w:rPr>
                <w:sz w:val="16"/>
              </w:rPr>
              <w:t>$576</w:t>
            </w:r>
          </w:p>
        </w:tc>
        <w:tc>
          <w:tcPr>
            <w:tcW w:type="dxa" w:w="1935"/>
          </w:tcPr>
          <w:p>
            <w:pPr>
              <w:spacing w:after="0"/>
              <w:jc w:val="right"/>
            </w:pPr>
            <w:r>
              <w:rPr>
                <w:sz w:val="16"/>
              </w:rPr>
              <w:t>$7,637</w:t>
            </w:r>
          </w:p>
        </w:tc>
        <w:tc>
          <w:tcPr>
            <w:tcW w:type="dxa" w:w="1195"/>
          </w:tcPr>
          <w:p>
            <w:pPr>
              <w:spacing w:after="0"/>
              <w:jc w:val="right"/>
            </w:pPr>
            <w:r>
              <w:rPr>
                <w:sz w:val="16"/>
              </w:rPr>
              <w:t>$56,581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$67</w:t>
            </w:r>
          </w:p>
        </w:tc>
        <w:tc>
          <w:tcPr>
            <w:tcW w:type="dxa" w:w="1935"/>
          </w:tcPr>
          <w:p>
            <w:pPr>
              <w:spacing w:after="0"/>
              <w:jc w:val="right"/>
            </w:pPr>
            <w:r>
              <w:rPr>
                <w:sz w:val="16"/>
              </w:rPr>
              <w:t>$53,196</w:t>
            </w:r>
          </w:p>
        </w:tc>
        <w:tc>
          <w:tcPr>
            <w:tcW w:type="dxa" w:w="1195"/>
          </w:tcPr>
          <w:p>
            <w:pPr>
              <w:spacing w:after="0"/>
              <w:jc w:val="right"/>
            </w:pPr>
            <w:r>
              <w:rPr>
                <w:sz w:val="16"/>
              </w:rPr>
              <w:t>$53,270</w:t>
            </w:r>
          </w:p>
        </w:tc>
        <w:tc>
          <w:tcPr>
            <w:tcW w:type="dxa" w:w="2145"/>
          </w:tcPr>
          <w:p>
            <w:pPr>
              <w:spacing w:after="0"/>
              <w:jc w:val="right"/>
            </w:pPr>
            <w:r>
              <w:rPr>
                <w:sz w:val="16"/>
              </w:rPr>
              <w:t>26</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$17,243</w:t>
            </w:r>
          </w:p>
        </w:tc>
        <w:tc>
          <w:tcPr>
            <w:tcW w:type="dxa" w:w="1126"/>
          </w:tcPr>
          <w:p>
            <w:pPr>
              <w:spacing w:after="0"/>
              <w:jc w:val="right"/>
            </w:pPr>
            <w:r>
              <w:rPr>
                <w:sz w:val="16"/>
              </w:rPr>
              <w:t>n/a</w:t>
            </w:r>
          </w:p>
        </w:tc>
        <w:tc>
          <w:tcPr>
            <w:tcW w:type="dxa" w:w="1935"/>
          </w:tcPr>
          <w:p>
            <w:pPr>
              <w:spacing w:after="0"/>
              <w:jc w:val="right"/>
            </w:pPr>
            <w:r>
              <w:rPr>
                <w:sz w:val="16"/>
              </w:rPr>
              <w:t>$27,890</w:t>
            </w:r>
          </w:p>
        </w:tc>
        <w:tc>
          <w:tcPr>
            <w:tcW w:type="dxa" w:w="1195"/>
          </w:tcPr>
          <w:p>
            <w:pPr>
              <w:spacing w:after="0"/>
              <w:jc w:val="right"/>
            </w:pPr>
            <w:r>
              <w:rPr>
                <w:sz w:val="16"/>
              </w:rPr>
              <w:t>$45,134</w:t>
            </w:r>
          </w:p>
        </w:tc>
        <w:tc>
          <w:tcPr>
            <w:tcW w:type="dxa" w:w="2145"/>
          </w:tcPr>
          <w:p>
            <w:pPr>
              <w:spacing w:after="0"/>
              <w:jc w:val="right"/>
            </w:pPr>
            <w:r>
              <w:rPr>
                <w:sz w:val="16"/>
              </w:rPr>
              <w:t>0</w:t>
            </w:r>
          </w:p>
        </w:tc>
        <w:tc>
          <w:tcPr>
            <w:tcW w:type="dxa" w:w="2206"/>
          </w:tcPr>
          <w:p>
            <w:pPr>
              <w:spacing w:after="0"/>
              <w:jc w:val="left"/>
            </w:pPr>
            <w:r>
              <w:rPr>
                <w:sz w:val="16"/>
              </w:rPr>
              <w:t>Declared 5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$21,092</w:t>
            </w:r>
          </w:p>
        </w:tc>
        <w:tc>
          <w:tcPr>
            <w:tcW w:type="dxa" w:w="1126"/>
          </w:tcPr>
          <w:p>
            <w:pPr>
              <w:spacing w:after="0"/>
              <w:jc w:val="right"/>
            </w:pPr>
            <w:r>
              <w:rPr>
                <w:sz w:val="16"/>
              </w:rPr>
              <w:t>$106</w:t>
            </w:r>
          </w:p>
        </w:tc>
        <w:tc>
          <w:tcPr>
            <w:tcW w:type="dxa" w:w="1935"/>
          </w:tcPr>
          <w:p>
            <w:pPr>
              <w:spacing w:after="0"/>
              <w:jc w:val="right"/>
            </w:pPr>
            <w:r>
              <w:rPr>
                <w:sz w:val="16"/>
              </w:rPr>
              <w:t>$7,366</w:t>
            </w:r>
          </w:p>
        </w:tc>
        <w:tc>
          <w:tcPr>
            <w:tcW w:type="dxa" w:w="1195"/>
          </w:tcPr>
          <w:p>
            <w:pPr>
              <w:spacing w:after="0"/>
              <w:jc w:val="right"/>
            </w:pPr>
            <w:r>
              <w:rPr>
                <w:sz w:val="16"/>
              </w:rPr>
              <w:t>$28,564</w:t>
            </w:r>
          </w:p>
        </w:tc>
        <w:tc>
          <w:tcPr>
            <w:tcW w:type="dxa" w:w="2145"/>
          </w:tcPr>
          <w:p>
            <w:pPr>
              <w:spacing w:after="0"/>
              <w:jc w:val="right"/>
            </w:pPr>
            <w:r>
              <w:rPr>
                <w:sz w:val="16"/>
              </w:rPr>
              <w:t>192</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$2,915</w:t>
            </w:r>
          </w:p>
        </w:tc>
        <w:tc>
          <w:tcPr>
            <w:tcW w:type="dxa" w:w="1126"/>
          </w:tcPr>
          <w:p>
            <w:pPr>
              <w:spacing w:after="0"/>
              <w:jc w:val="right"/>
            </w:pPr>
            <w:r>
              <w:rPr>
                <w:sz w:val="16"/>
              </w:rPr>
              <w:t>n/a</w:t>
            </w:r>
          </w:p>
        </w:tc>
        <w:tc>
          <w:tcPr>
            <w:tcW w:type="dxa" w:w="1935"/>
          </w:tcPr>
          <w:p>
            <w:pPr>
              <w:spacing w:after="0"/>
              <w:jc w:val="right"/>
            </w:pPr>
            <w:r>
              <w:rPr>
                <w:sz w:val="16"/>
              </w:rPr>
              <w:t>$1,860</w:t>
            </w:r>
          </w:p>
        </w:tc>
        <w:tc>
          <w:tcPr>
            <w:tcW w:type="dxa" w:w="1195"/>
          </w:tcPr>
          <w:p>
            <w:pPr>
              <w:spacing w:after="0"/>
              <w:jc w:val="right"/>
            </w:pPr>
            <w:r>
              <w:rPr>
                <w:sz w:val="16"/>
              </w:rPr>
              <w:t>$4,775</w:t>
            </w:r>
          </w:p>
        </w:tc>
        <w:tc>
          <w:tcPr>
            <w:tcW w:type="dxa" w:w="2145"/>
          </w:tcPr>
          <w:p>
            <w:pPr>
              <w:spacing w:after="0"/>
              <w:jc w:val="right"/>
            </w:pPr>
            <w:r>
              <w:rPr>
                <w:sz w:val="16"/>
              </w:rPr>
              <w:t>9</w:t>
            </w:r>
          </w:p>
        </w:tc>
        <w:tc>
          <w:tcPr>
            <w:tcW w:type="dxa" w:w="2206"/>
          </w:tcPr>
          <w:p>
            <w:pPr>
              <w:spacing w:after="0"/>
              <w:jc w:val="left"/>
            </w:pP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$2,926</w:t>
            </w:r>
          </w:p>
        </w:tc>
        <w:tc>
          <w:tcPr>
            <w:tcW w:type="dxa" w:w="1195"/>
          </w:tcPr>
          <w:p>
            <w:pPr>
              <w:spacing w:after="0"/>
              <w:jc w:val="right"/>
            </w:pPr>
            <w:r>
              <w:rPr>
                <w:sz w:val="16"/>
              </w:rPr>
              <w:t>$2,926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9701.01 (Very Low, 61.6); tract 9703 (Very Low, 59.6); tract 9702.02 (Very Low, 58.3)</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9703 (Relatively Low, 48.6); tract 9702.01 (Relatively Low, 44.7); tract 9702.02 (Relatively Low, 41.2)</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9703 (Relatively Moderate, 84.3); tract 9701.01 (Relatively Moderate, 83.1); tract 9702.02 (Relatively Moderate, 82.0)</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9703 (Relatively Moderate, 98.9); tract 9702.02 (Relatively Moderate, 98.2); tract 9701.01 (Relatively Moderate, 96.8)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9703 (Relatively Low, 44.6); tract 9701.01 (Relatively Low, 43.5); tract 9702.02 (Relatively Low, 38.1)</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9703 (Relatively Moderate, 89.3); tract 9702.02 (Relatively Low, 86.5); tract 9701.01 (Relatively Low, 83.9)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9701.01 is Census Tract 9701.01).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9"/>
        <w:gridCol w:w="1802"/>
        <w:gridCol w:w="1689"/>
        <w:gridCol w:w="1830"/>
        <w:gridCol w:w="1570"/>
        <w:gridCol w:w="1574"/>
        <w:gridCol w:w="2058"/>
        <w:gridCol w:w="1829"/>
      </w:tblGrid>
      <w:tr>
        <w:trPr>
          <w:cantSplit/>
          <w:tblHeader/>
        </w:trPr>
        <w:tc>
          <w:tcPr>
            <w:tcW w:type="dxa" w:w="1759"/>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6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0"/>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574"/>
            <w:shd w:val="clear" w:color="auto" w:fill="E8E8E8"/>
          </w:tcPr>
          <w:p>
            <w:pPr>
              <w:spacing w:after="0"/>
              <w:jc w:val="left"/>
            </w:pPr>
            <w:r>
              <w:rPr>
                <w:b/>
                <w:sz w:val="16"/>
              </w:rPr>
              <w:t>Most damaging (when different)</w:t>
            </w:r>
          </w:p>
        </w:tc>
        <w:tc>
          <w:tcPr>
            <w:tcW w:type="dxa" w:w="2058"/>
            <w:shd w:val="clear" w:color="auto" w:fill="E8E8E8"/>
          </w:tcPr>
          <w:p>
            <w:pPr>
              <w:spacing w:after="0"/>
              <w:jc w:val="left"/>
            </w:pPr>
            <w:r>
              <w:rPr>
                <w:b/>
                <w:sz w:val="16"/>
              </w:rPr>
              <w:t>How it applies to jurisdictions</w:t>
            </w:r>
          </w:p>
        </w:tc>
        <w:tc>
          <w:tcPr>
            <w:tcW w:type="dxa" w:w="1829"/>
            <w:shd w:val="clear" w:color="auto" w:fill="E8E8E8"/>
          </w:tcPr>
          <w:p>
            <w:pPr>
              <w:spacing w:after="0"/>
              <w:jc w:val="left"/>
            </w:pPr>
            <w:r>
              <w:rPr>
                <w:b/>
                <w:sz w:val="16"/>
              </w:rPr>
              <w:t>Note</w:t>
            </w:r>
          </w:p>
        </w:tc>
      </w:tr>
      <w:tr>
        <w:trPr>
          <w:cantSplit/>
        </w:trPr>
        <w:tc>
          <w:tcPr>
            <w:tcW w:type="dxa" w:w="1759"/>
          </w:tcPr>
          <w:p>
            <w:pPr>
              <w:spacing w:after="0"/>
              <w:jc w:val="left"/>
            </w:pPr>
            <w:r>
              <w:rPr>
                <w:sz w:val="16"/>
              </w:rPr>
              <w:t>Avalanche</w:t>
            </w:r>
          </w:p>
        </w:tc>
        <w:tc>
          <w:tcPr>
            <w:tcW w:type="dxa" w:w="1802"/>
          </w:tcPr>
          <w:p>
            <w:pPr>
              <w:spacing w:after="0"/>
              <w:jc w:val="left"/>
            </w:pPr>
            <w:r>
              <w:rPr>
                <w:sz w:val="16"/>
              </w:rPr>
              <w:t>none (count and damage only)</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p>
        </w:tc>
      </w:tr>
      <w:tr>
        <w:trPr>
          <w:cantSplit/>
        </w:trPr>
        <w:tc>
          <w:tcPr>
            <w:tcW w:type="dxa" w:w="1759"/>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689"/>
          </w:tcPr>
          <w:p>
            <w:pPr>
              <w:spacing w:after="0"/>
              <w:jc w:val="right"/>
            </w:pPr>
            <w:r>
              <w:rPr>
                <w:sz w:val="16"/>
              </w:rPr>
              <w:t>19 records, 2000 to 2026 (19 zone-level)</w:t>
            </w:r>
          </w:p>
        </w:tc>
        <w:tc>
          <w:tcPr>
            <w:tcW w:type="dxa" w:w="1830"/>
          </w:tcPr>
          <w:p>
            <w:pPr>
              <w:spacing w:after="0"/>
              <w:jc w:val="left"/>
            </w:pPr>
            <w:r>
              <w:rPr>
                <w:sz w:val="16"/>
              </w:rPr>
              <w:t>1 day to 11 days (median 2 days); 17 with a recorded value</w:t>
            </w:r>
          </w:p>
        </w:tc>
        <w:tc>
          <w:tcPr>
            <w:tcW w:type="dxa" w:w="1570"/>
          </w:tcPr>
          <w:p>
            <w:pPr>
              <w:spacing w:after="0"/>
              <w:jc w:val="left"/>
            </w:pPr>
            <w:r>
              <w:rPr>
                <w:sz w:val="16"/>
              </w:rPr>
              <w:t>11 consecutive days, 2026-01-23 to 2026-02-02, zone-level</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p>
        </w:tc>
      </w:tr>
      <w:tr>
        <w:trPr>
          <w:cantSplit/>
        </w:trPr>
        <w:tc>
          <w:tcPr>
            <w:tcW w:type="dxa" w:w="1759"/>
          </w:tcPr>
          <w:p>
            <w:pPr>
              <w:spacing w:after="0"/>
              <w:jc w:val="left"/>
            </w:pPr>
            <w:r>
              <w:rPr>
                <w:sz w:val="16"/>
              </w:rPr>
              <w:t>Frost/Freeze (outside NRI's Cold Wave definition)</w:t>
            </w:r>
          </w:p>
        </w:tc>
        <w:tc>
          <w:tcPr>
            <w:tcW w:type="dxa" w:w="1802"/>
          </w:tcPr>
          <w:p>
            <w:pPr>
              <w:spacing w:after="0"/>
              <w:jc w:val="left"/>
            </w:pPr>
            <w:r>
              <w:rPr>
                <w:sz w:val="16"/>
              </w:rPr>
              <w:t>crop damage</w:t>
            </w:r>
          </w:p>
        </w:tc>
        <w:tc>
          <w:tcPr>
            <w:tcW w:type="dxa" w:w="1689"/>
          </w:tcPr>
          <w:p>
            <w:pPr>
              <w:spacing w:after="0"/>
              <w:jc w:val="right"/>
            </w:pPr>
            <w:r>
              <w:rPr>
                <w:sz w:val="16"/>
              </w:rPr>
              <w:t>36 records, 1997 to 2020 (36 zone-level)</w:t>
            </w:r>
          </w:p>
        </w:tc>
        <w:tc>
          <w:tcPr>
            <w:tcW w:type="dxa" w:w="1830"/>
          </w:tcPr>
          <w:p>
            <w:pPr>
              <w:spacing w:after="0"/>
              <w:jc w:val="left"/>
            </w:pPr>
          </w:p>
        </w:tc>
        <w:tc>
          <w:tcPr>
            <w:tcW w:type="dxa" w:w="1570"/>
          </w:tcPr>
          <w:p>
            <w:pPr>
              <w:spacing w:after="0"/>
              <w:jc w:val="left"/>
            </w:pPr>
            <w:r>
              <w:rPr>
                <w:sz w:val="16"/>
              </w:rPr>
              <w:t>Frost/Freeze, 1997-04-10, $1,000,000 crop damage (1997 dollars); NWS zone WVZ055</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p>
        </w:tc>
      </w:tr>
      <w:tr>
        <w:trPr>
          <w:cantSplit/>
        </w:trPr>
        <w:tc>
          <w:tcPr>
            <w:tcW w:type="dxa" w:w="1759"/>
          </w:tcPr>
          <w:p>
            <w:pPr>
              <w:spacing w:after="0"/>
              <w:jc w:val="left"/>
            </w:pPr>
            <w:r>
              <w:rPr>
                <w:sz w:val="16"/>
              </w:rPr>
              <w:t>Drought</w:t>
            </w:r>
          </w:p>
        </w:tc>
        <w:tc>
          <w:tcPr>
            <w:tcW w:type="dxa" w:w="1802"/>
          </w:tcPr>
          <w:p>
            <w:pPr>
              <w:spacing w:after="0"/>
              <w:jc w:val="left"/>
            </w:pPr>
            <w:r>
              <w:rPr>
                <w:sz w:val="16"/>
              </w:rPr>
              <w:t>U.S. Drought Monitor scale (D0 to D4)</w:t>
            </w:r>
          </w:p>
        </w:tc>
        <w:tc>
          <w:tcPr>
            <w:tcW w:type="dxa" w:w="1689"/>
          </w:tcPr>
          <w:p>
            <w:pPr>
              <w:spacing w:after="0"/>
              <w:jc w:val="right"/>
            </w:pPr>
            <w:r>
              <w:rPr>
                <w:sz w:val="16"/>
              </w:rPr>
              <w:t>11 records, 1997 to 1999 (11 zone-level)</w:t>
            </w:r>
          </w:p>
        </w:tc>
        <w:tc>
          <w:tcPr>
            <w:tcW w:type="dxa" w:w="1830"/>
          </w:tcPr>
          <w:p>
            <w:pPr>
              <w:spacing w:after="0"/>
              <w:jc w:val="left"/>
            </w:pPr>
            <w:r>
              <w:rPr>
                <w:sz w:val="16"/>
              </w:rPr>
              <w:t>31 days to 184 days (median 61.5 days); 4 with a recorded value</w:t>
            </w:r>
          </w:p>
        </w:tc>
        <w:tc>
          <w:tcPr>
            <w:tcW w:type="dxa" w:w="1570"/>
          </w:tcPr>
          <w:p>
            <w:pPr>
              <w:spacing w:after="0"/>
              <w:jc w:val="left"/>
            </w:pPr>
            <w:r>
              <w:rPr>
                <w:sz w:val="16"/>
              </w:rPr>
              <w:t>184 days (6 months), 1999-05-01 to 1999-10-31, a run of 6 consecutive Storm Events drought records, zone-level</w:t>
            </w:r>
          </w:p>
        </w:tc>
        <w:tc>
          <w:tcPr>
            <w:tcW w:type="dxa" w:w="1574"/>
          </w:tcPr>
          <w:p>
            <w:pPr>
              <w:spacing w:after="0"/>
              <w:jc w:val="left"/>
            </w:pPr>
            <w:r>
              <w:rPr>
                <w:sz w:val="16"/>
              </w:rPr>
              <w:t>Drought, 1997-07-01, property not reported; $1,620,000 crops (zone total, 1997 dollars)</w:t>
            </w:r>
          </w:p>
        </w:tc>
        <w:tc>
          <w:tcPr>
            <w:tcW w:type="dxa" w:w="2058"/>
          </w:tcPr>
          <w:p>
            <w:pPr>
              <w:spacing w:after="0"/>
              <w:jc w:val="left"/>
            </w:pPr>
            <w:r>
              <w:rPr>
                <w:sz w:val="16"/>
              </w:rPr>
              <w:t>Countywide (zone-level records).</w:t>
            </w:r>
          </w:p>
        </w:tc>
        <w:tc>
          <w:tcPr>
            <w:tcW w:type="dxa" w:w="18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9"/>
          </w:tcPr>
          <w:p>
            <w:pPr>
              <w:spacing w:after="0"/>
              <w:jc w:val="left"/>
            </w:pPr>
            <w:r>
              <w:rPr>
                <w:sz w:val="16"/>
              </w:rPr>
              <w:t>Earthquake</w:t>
            </w:r>
          </w:p>
        </w:tc>
        <w:tc>
          <w:tcPr>
            <w:tcW w:type="dxa" w:w="1802"/>
          </w:tcPr>
          <w:p>
            <w:pPr>
              <w:spacing w:after="0"/>
              <w:jc w:val="left"/>
            </w:pPr>
            <w:r>
              <w:rPr>
                <w:sz w:val="16"/>
              </w:rPr>
              <w:t>Modified Mercalli (local data)</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r>
              <w:rPr>
                <w:sz w:val="16"/>
              </w:rPr>
              <w:t>Storm Events does not record earthquakes; the USGS earthquake catalog is the source.</w:t>
            </w:r>
          </w:p>
        </w:tc>
      </w:tr>
      <w:tr>
        <w:trPr>
          <w:cantSplit/>
        </w:trPr>
        <w:tc>
          <w:tcPr>
            <w:tcW w:type="dxa" w:w="1759"/>
          </w:tcPr>
          <w:p>
            <w:pPr>
              <w:spacing w:after="0"/>
              <w:jc w:val="left"/>
            </w:pPr>
            <w:r>
              <w:rPr>
                <w:sz w:val="16"/>
              </w:rPr>
              <w:t>Hail</w:t>
            </w:r>
          </w:p>
        </w:tc>
        <w:tc>
          <w:tcPr>
            <w:tcW w:type="dxa" w:w="1802"/>
          </w:tcPr>
          <w:p>
            <w:pPr>
              <w:spacing w:after="0"/>
              <w:jc w:val="left"/>
            </w:pPr>
            <w:r>
              <w:rPr>
                <w:sz w:val="16"/>
              </w:rPr>
              <w:t>hail size (inches)</w:t>
            </w:r>
          </w:p>
        </w:tc>
        <w:tc>
          <w:tcPr>
            <w:tcW w:type="dxa" w:w="1689"/>
          </w:tcPr>
          <w:p>
            <w:pPr>
              <w:spacing w:after="0"/>
              <w:jc w:val="right"/>
            </w:pPr>
            <w:r>
              <w:rPr>
                <w:sz w:val="16"/>
              </w:rPr>
              <w:t>25 records, 1962 to 2026</w:t>
            </w:r>
          </w:p>
        </w:tc>
        <w:tc>
          <w:tcPr>
            <w:tcW w:type="dxa" w:w="1830"/>
          </w:tcPr>
          <w:p>
            <w:pPr>
              <w:spacing w:after="0"/>
              <w:jc w:val="left"/>
            </w:pPr>
            <w:r>
              <w:rPr>
                <w:sz w:val="16"/>
              </w:rPr>
              <w:t>0.75 in to 1.75 in (median 1 in); 25 with a recorded value</w:t>
            </w:r>
          </w:p>
        </w:tc>
        <w:tc>
          <w:tcPr>
            <w:tcW w:type="dxa" w:w="1570"/>
          </w:tcPr>
          <w:p>
            <w:pPr>
              <w:spacing w:after="0"/>
              <w:jc w:val="left"/>
            </w:pPr>
            <w:r>
              <w:rPr>
                <w:sz w:val="16"/>
              </w:rPr>
              <w:t>1.75 in hail, 2012-09-27; same size also recorded on 2002-06-04, 2008-06-10</w:t>
            </w:r>
          </w:p>
        </w:tc>
        <w:tc>
          <w:tcPr>
            <w:tcW w:type="dxa" w:w="1574"/>
          </w:tcPr>
          <w:p>
            <w:pPr>
              <w:spacing w:after="0"/>
              <w:jc w:val="left"/>
            </w:pPr>
            <w:r>
              <w:rPr>
                <w:sz w:val="16"/>
              </w:rPr>
              <w:t>Hail, 2010-06-24, $1,000 property; crops not reported (2010 dollars)</w:t>
            </w:r>
          </w:p>
        </w:tc>
        <w:tc>
          <w:tcPr>
            <w:tcW w:type="dxa" w:w="2058"/>
          </w:tcPr>
          <w:p>
            <w:pPr>
              <w:spacing w:after="0"/>
              <w:jc w:val="left"/>
            </w:pPr>
            <w:r>
              <w:rPr>
                <w:sz w:val="16"/>
              </w:rPr>
              <w:t>Event records naming jurisdictions in the plan: Wardensville town (5 records), Moorefield town (2 records).</w:t>
            </w:r>
          </w:p>
        </w:tc>
        <w:tc>
          <w:tcPr>
            <w:tcW w:type="dxa" w:w="1829"/>
          </w:tcPr>
          <w:p>
            <w:pPr>
              <w:spacing w:after="0"/>
              <w:jc w:val="left"/>
            </w:pPr>
          </w:p>
        </w:tc>
      </w:tr>
      <w:tr>
        <w:trPr>
          <w:cantSplit/>
        </w:trPr>
        <w:tc>
          <w:tcPr>
            <w:tcW w:type="dxa" w:w="1759"/>
          </w:tcPr>
          <w:p>
            <w:pPr>
              <w:spacing w:after="0"/>
              <w:jc w:val="left"/>
            </w:pPr>
            <w:r>
              <w:rPr>
                <w:sz w:val="16"/>
              </w:rPr>
              <w:t>Excessive Heat, Heat</w:t>
            </w:r>
          </w:p>
        </w:tc>
        <w:tc>
          <w:tcPr>
            <w:tcW w:type="dxa" w:w="1802"/>
          </w:tcPr>
          <w:p>
            <w:pPr>
              <w:spacing w:after="0"/>
              <w:jc w:val="left"/>
            </w:pPr>
            <w:r>
              <w:rPr>
                <w:sz w:val="16"/>
              </w:rPr>
              <w:t>heat index (in event narratives)</w:t>
            </w:r>
          </w:p>
        </w:tc>
        <w:tc>
          <w:tcPr>
            <w:tcW w:type="dxa" w:w="1689"/>
          </w:tcPr>
          <w:p>
            <w:pPr>
              <w:spacing w:after="0"/>
              <w:jc w:val="right"/>
            </w:pPr>
            <w:r>
              <w:rPr>
                <w:sz w:val="16"/>
              </w:rPr>
              <w:t>26 records, 1999 to 2021 (26 zone-level)</w:t>
            </w:r>
          </w:p>
        </w:tc>
        <w:tc>
          <w:tcPr>
            <w:tcW w:type="dxa" w:w="1830"/>
          </w:tcPr>
          <w:p>
            <w:pPr>
              <w:spacing w:after="0"/>
              <w:jc w:val="left"/>
            </w:pPr>
            <w:r>
              <w:rPr>
                <w:sz w:val="16"/>
              </w:rPr>
              <w:t>1 day to 8 days (median 2 days); 19 with a recorded value</w:t>
            </w:r>
          </w:p>
        </w:tc>
        <w:tc>
          <w:tcPr>
            <w:tcW w:type="dxa" w:w="1570"/>
          </w:tcPr>
          <w:p>
            <w:pPr>
              <w:spacing w:after="0"/>
              <w:jc w:val="left"/>
            </w:pPr>
            <w:r>
              <w:rPr>
                <w:sz w:val="16"/>
              </w:rPr>
              <w:t>8 consecutive days, 2002-08-12 to 2002-08-19, zone-level</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r>
              <w:rPr>
                <w:sz w:val="16"/>
              </w:rPr>
              <w:t>Heat records from November to March (unseasonable warmth, not a heat wave) are counted but not used for the longest run.</w:t>
            </w:r>
          </w:p>
        </w:tc>
      </w:tr>
      <w:tr>
        <w:trPr>
          <w:cantSplit/>
        </w:trPr>
        <w:tc>
          <w:tcPr>
            <w:tcW w:type="dxa" w:w="1759"/>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9"/>
          </w:tcPr>
          <w:p>
            <w:pPr>
              <w:spacing w:after="0"/>
              <w:jc w:val="left"/>
            </w:pPr>
            <w:r>
              <w:rPr>
                <w:sz w:val="16"/>
              </w:rPr>
              <w:t>Ice Storm</w:t>
            </w:r>
          </w:p>
        </w:tc>
        <w:tc>
          <w:tcPr>
            <w:tcW w:type="dxa" w:w="1802"/>
          </w:tcPr>
          <w:p>
            <w:pPr>
              <w:spacing w:after="0"/>
              <w:jc w:val="left"/>
            </w:pPr>
            <w:r>
              <w:rPr>
                <w:sz w:val="16"/>
              </w:rPr>
              <w:t>Sperry-Piltz ice scale (local data)</w:t>
            </w:r>
          </w:p>
        </w:tc>
        <w:tc>
          <w:tcPr>
            <w:tcW w:type="dxa" w:w="1689"/>
          </w:tcPr>
          <w:p>
            <w:pPr>
              <w:spacing w:after="0"/>
              <w:jc w:val="right"/>
            </w:pPr>
            <w:r>
              <w:rPr>
                <w:sz w:val="16"/>
              </w:rPr>
              <w:t>9 records, 1998 to 2025 (9 zone-level)</w:t>
            </w:r>
          </w:p>
        </w:tc>
        <w:tc>
          <w:tcPr>
            <w:tcW w:type="dxa" w:w="1830"/>
          </w:tcPr>
          <w:p>
            <w:pPr>
              <w:spacing w:after="0"/>
              <w:jc w:val="left"/>
            </w:pPr>
          </w:p>
        </w:tc>
        <w:tc>
          <w:tcPr>
            <w:tcW w:type="dxa" w:w="1570"/>
          </w:tcPr>
          <w:p>
            <w:pPr>
              <w:spacing w:after="0"/>
              <w:jc w:val="left"/>
            </w:pPr>
            <w:r>
              <w:rPr>
                <w:sz w:val="16"/>
              </w:rPr>
              <w:t>Ice Storm, 1999-01-14, $10,000 property; crops not reported (1999 dollars); NWS zone WVZ055</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p>
        </w:tc>
      </w:tr>
      <w:tr>
        <w:trPr>
          <w:cantSplit/>
        </w:trPr>
        <w:tc>
          <w:tcPr>
            <w:tcW w:type="dxa" w:w="1759"/>
          </w:tcPr>
          <w:p>
            <w:pPr>
              <w:spacing w:after="0"/>
              <w:jc w:val="left"/>
            </w:pPr>
            <w:r>
              <w:rPr>
                <w:sz w:val="16"/>
              </w:rPr>
              <w:t>Flash Flood, Flood, Lakeshore Flood</w:t>
            </w:r>
          </w:p>
        </w:tc>
        <w:tc>
          <w:tcPr>
            <w:tcW w:type="dxa" w:w="1802"/>
          </w:tcPr>
          <w:p>
            <w:pPr>
              <w:spacing w:after="0"/>
              <w:jc w:val="left"/>
            </w:pPr>
            <w:r>
              <w:rPr>
                <w:sz w:val="16"/>
              </w:rPr>
              <w:t>damage and flood days (flood depth: FIRM)</w:t>
            </w:r>
          </w:p>
        </w:tc>
        <w:tc>
          <w:tcPr>
            <w:tcW w:type="dxa" w:w="1689"/>
          </w:tcPr>
          <w:p>
            <w:pPr>
              <w:spacing w:after="0"/>
              <w:jc w:val="right"/>
            </w:pPr>
            <w:r>
              <w:rPr>
                <w:sz w:val="16"/>
              </w:rPr>
              <w:t>52 records, 1996 to 2025 (8 zone-level)</w:t>
            </w:r>
          </w:p>
        </w:tc>
        <w:tc>
          <w:tcPr>
            <w:tcW w:type="dxa" w:w="1830"/>
          </w:tcPr>
          <w:p>
            <w:pPr>
              <w:spacing w:after="0"/>
              <w:jc w:val="left"/>
            </w:pPr>
          </w:p>
        </w:tc>
        <w:tc>
          <w:tcPr>
            <w:tcW w:type="dxa" w:w="1570"/>
          </w:tcPr>
          <w:p>
            <w:pPr>
              <w:spacing w:after="0"/>
              <w:jc w:val="left"/>
            </w:pPr>
            <w:r>
              <w:rPr>
                <w:sz w:val="16"/>
              </w:rPr>
              <w:t>Flash Flood, 1996-01-19, $9,500,000 property; crops not reported (1996 dollars)</w:t>
            </w:r>
          </w:p>
        </w:tc>
        <w:tc>
          <w:tcPr>
            <w:tcW w:type="dxa" w:w="1574"/>
          </w:tcPr>
          <w:p>
            <w:pPr>
              <w:spacing w:after="0"/>
              <w:jc w:val="left"/>
            </w:pPr>
          </w:p>
        </w:tc>
        <w:tc>
          <w:tcPr>
            <w:tcW w:type="dxa" w:w="2058"/>
          </w:tcPr>
          <w:p>
            <w:pPr>
              <w:spacing w:after="0"/>
              <w:jc w:val="left"/>
            </w:pPr>
            <w:r>
              <w:rPr>
                <w:sz w:val="16"/>
              </w:rPr>
              <w:t>Event records naming jurisdictions in the plan: Wardensville town (4 records), Moorefield town (2 records). Zone-level records (8) apply countywide.</w:t>
            </w:r>
          </w:p>
        </w:tc>
        <w:tc>
          <w:tcPr>
            <w:tcW w:type="dxa" w:w="182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9"/>
          </w:tcPr>
          <w:p>
            <w:pPr>
              <w:spacing w:after="0"/>
              <w:jc w:val="left"/>
            </w:pPr>
            <w:r>
              <w:rPr>
                <w:sz w:val="16"/>
              </w:rPr>
              <w:t>Debris Flow</w:t>
            </w:r>
          </w:p>
        </w:tc>
        <w:tc>
          <w:tcPr>
            <w:tcW w:type="dxa" w:w="1802"/>
          </w:tcPr>
          <w:p>
            <w:pPr>
              <w:spacing w:after="0"/>
              <w:jc w:val="left"/>
            </w:pPr>
            <w:r>
              <w:rPr>
                <w:sz w:val="16"/>
              </w:rPr>
              <w:t>none (count and damage only)</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p>
        </w:tc>
      </w:tr>
      <w:tr>
        <w:trPr>
          <w:cantSplit/>
        </w:trPr>
        <w:tc>
          <w:tcPr>
            <w:tcW w:type="dxa" w:w="1759"/>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r>
              <w:rPr>
                <w:sz w:val="16"/>
              </w:rPr>
              <w:t>Storm Events lists lightning with damage or casualties.</w:t>
            </w:r>
          </w:p>
        </w:tc>
      </w:tr>
      <w:tr>
        <w:trPr>
          <w:cantSplit/>
        </w:trPr>
        <w:tc>
          <w:tcPr>
            <w:tcW w:type="dxa" w:w="1759"/>
          </w:tcPr>
          <w:p>
            <w:pPr>
              <w:spacing w:after="0"/>
              <w:jc w:val="left"/>
            </w:pPr>
            <w:r>
              <w:rPr>
                <w:sz w:val="16"/>
              </w:rPr>
              <w:t>High Wind and Strong Wind (outside NRI's Strong Wind definition)</w:t>
            </w:r>
          </w:p>
        </w:tc>
        <w:tc>
          <w:tcPr>
            <w:tcW w:type="dxa" w:w="1802"/>
          </w:tcPr>
          <w:p>
            <w:pPr>
              <w:spacing w:after="0"/>
              <w:jc w:val="left"/>
            </w:pPr>
            <w:r>
              <w:rPr>
                <w:sz w:val="16"/>
              </w:rPr>
              <w:t>wind speed (kt and mph)</w:t>
            </w:r>
          </w:p>
        </w:tc>
        <w:tc>
          <w:tcPr>
            <w:tcW w:type="dxa" w:w="1689"/>
          </w:tcPr>
          <w:p>
            <w:pPr>
              <w:spacing w:after="0"/>
              <w:jc w:val="right"/>
            </w:pPr>
            <w:r>
              <w:rPr>
                <w:sz w:val="16"/>
              </w:rPr>
              <w:t>30 records, 1996 to 2025 (30 zone-level)</w:t>
            </w:r>
          </w:p>
        </w:tc>
        <w:tc>
          <w:tcPr>
            <w:tcW w:type="dxa" w:w="1830"/>
          </w:tcPr>
          <w:p>
            <w:pPr>
              <w:spacing w:after="0"/>
              <w:jc w:val="left"/>
            </w:pPr>
            <w:r>
              <w:rPr>
                <w:sz w:val="16"/>
              </w:rPr>
              <w:t>30 kt (35 mph) to 61 kt (70 mph) (median 50 kt (58 mph)); 20 with a recorded value</w:t>
            </w:r>
          </w:p>
        </w:tc>
        <w:tc>
          <w:tcPr>
            <w:tcW w:type="dxa" w:w="1570"/>
          </w:tcPr>
          <w:p>
            <w:pPr>
              <w:spacing w:after="0"/>
              <w:jc w:val="left"/>
            </w:pPr>
            <w:r>
              <w:rPr>
                <w:sz w:val="16"/>
              </w:rPr>
              <w:t>61 kt (70 mph) measured gust, High Wind, 2025-02-16; NWS zone WVZ055</w:t>
            </w:r>
          </w:p>
        </w:tc>
        <w:tc>
          <w:tcPr>
            <w:tcW w:type="dxa" w:w="1574"/>
          </w:tcPr>
          <w:p>
            <w:pPr>
              <w:spacing w:after="0"/>
              <w:jc w:val="left"/>
            </w:pPr>
            <w:r>
              <w:rPr>
                <w:sz w:val="16"/>
              </w:rPr>
              <w:t>High Wind, 2003-09-18, $50,000 property; $50,000 crops (zone total, 2003 dollars)</w:t>
            </w:r>
          </w:p>
        </w:tc>
        <w:tc>
          <w:tcPr>
            <w:tcW w:type="dxa" w:w="2058"/>
          </w:tcPr>
          <w:p>
            <w:pPr>
              <w:spacing w:after="0"/>
              <w:jc w:val="left"/>
            </w:pPr>
            <w:r>
              <w:rPr>
                <w:sz w:val="16"/>
              </w:rPr>
              <w:t>Countywide (zone-level records).</w:t>
            </w:r>
          </w:p>
        </w:tc>
        <w:tc>
          <w:tcPr>
            <w:tcW w:type="dxa" w:w="1829"/>
          </w:tcPr>
          <w:p>
            <w:pPr>
              <w:spacing w:after="0"/>
              <w:jc w:val="left"/>
            </w:pPr>
          </w:p>
        </w:tc>
      </w:tr>
      <w:tr>
        <w:trPr>
          <w:cantSplit/>
        </w:trPr>
        <w:tc>
          <w:tcPr>
            <w:tcW w:type="dxa" w:w="1759"/>
          </w:tcPr>
          <w:p>
            <w:pPr>
              <w:spacing w:after="0"/>
              <w:jc w:val="left"/>
            </w:pPr>
            <w:r>
              <w:rPr>
                <w:sz w:val="16"/>
              </w:rPr>
              <w:t>Thunderstorm Wind</w:t>
            </w:r>
          </w:p>
        </w:tc>
        <w:tc>
          <w:tcPr>
            <w:tcW w:type="dxa" w:w="1802"/>
          </w:tcPr>
          <w:p>
            <w:pPr>
              <w:spacing w:after="0"/>
              <w:jc w:val="left"/>
            </w:pPr>
            <w:r>
              <w:rPr>
                <w:sz w:val="16"/>
              </w:rPr>
              <w:t>wind speed (kt and mph)</w:t>
            </w:r>
          </w:p>
        </w:tc>
        <w:tc>
          <w:tcPr>
            <w:tcW w:type="dxa" w:w="1689"/>
          </w:tcPr>
          <w:p>
            <w:pPr>
              <w:spacing w:after="0"/>
              <w:jc w:val="right"/>
            </w:pPr>
            <w:r>
              <w:rPr>
                <w:sz w:val="16"/>
              </w:rPr>
              <w:t>153 records, 1970 to 2026</w:t>
            </w:r>
          </w:p>
        </w:tc>
        <w:tc>
          <w:tcPr>
            <w:tcW w:type="dxa" w:w="1830"/>
          </w:tcPr>
          <w:p>
            <w:pPr>
              <w:spacing w:after="0"/>
              <w:jc w:val="left"/>
            </w:pPr>
            <w:r>
              <w:rPr>
                <w:sz w:val="16"/>
              </w:rPr>
              <w:t>40 kt (46 mph) to 70 kt (81 mph) (median 52 kt (60 mph)); 132 with a recorded value</w:t>
            </w:r>
          </w:p>
        </w:tc>
        <w:tc>
          <w:tcPr>
            <w:tcW w:type="dxa" w:w="1570"/>
          </w:tcPr>
          <w:p>
            <w:pPr>
              <w:spacing w:after="0"/>
              <w:jc w:val="left"/>
            </w:pPr>
            <w:r>
              <w:rPr>
                <w:sz w:val="16"/>
              </w:rPr>
              <w:t>70 kt (81 mph) estimated gust, Thunderstorm Wind, 2023-08-07; same speed and measurement basis also recorded on 2022-07-12</w:t>
            </w:r>
          </w:p>
        </w:tc>
        <w:tc>
          <w:tcPr>
            <w:tcW w:type="dxa" w:w="1574"/>
          </w:tcPr>
          <w:p>
            <w:pPr>
              <w:spacing w:after="0"/>
              <w:jc w:val="left"/>
            </w:pPr>
            <w:r>
              <w:rPr>
                <w:sz w:val="16"/>
              </w:rPr>
              <w:t>Thunderstorm Wind, 2022-07-12, $500,000 property; crops not reported (2022 dollars)</w:t>
            </w:r>
          </w:p>
        </w:tc>
        <w:tc>
          <w:tcPr>
            <w:tcW w:type="dxa" w:w="2058"/>
          </w:tcPr>
          <w:p>
            <w:pPr>
              <w:spacing w:after="0"/>
              <w:jc w:val="left"/>
            </w:pPr>
            <w:r>
              <w:rPr>
                <w:sz w:val="16"/>
              </w:rPr>
              <w:t>Event records naming jurisdictions in the plan: Wardensville town (18 records), Moorefield town (6 records).</w:t>
            </w:r>
          </w:p>
        </w:tc>
        <w:tc>
          <w:tcPr>
            <w:tcW w:type="dxa" w:w="1829"/>
          </w:tcPr>
          <w:p>
            <w:pPr>
              <w:spacing w:after="0"/>
              <w:jc w:val="left"/>
            </w:pPr>
          </w:p>
        </w:tc>
      </w:tr>
      <w:tr>
        <w:trPr>
          <w:cantSplit/>
        </w:trPr>
        <w:tc>
          <w:tcPr>
            <w:tcW w:type="dxa" w:w="1759"/>
          </w:tcPr>
          <w:p>
            <w:pPr>
              <w:spacing w:after="0"/>
              <w:jc w:val="left"/>
            </w:pPr>
            <w:r>
              <w:rPr>
                <w:sz w:val="16"/>
              </w:rPr>
              <w:t>Tornado</w:t>
            </w:r>
          </w:p>
        </w:tc>
        <w:tc>
          <w:tcPr>
            <w:tcW w:type="dxa" w:w="1802"/>
          </w:tcPr>
          <w:p>
            <w:pPr>
              <w:spacing w:after="0"/>
              <w:jc w:val="left"/>
            </w:pPr>
            <w:r>
              <w:rPr>
                <w:sz w:val="16"/>
              </w:rPr>
              <w:t>Enhanced Fujita (Fujita before Feb 2007)</w:t>
            </w:r>
          </w:p>
        </w:tc>
        <w:tc>
          <w:tcPr>
            <w:tcW w:type="dxa" w:w="1689"/>
          </w:tcPr>
          <w:p>
            <w:pPr>
              <w:spacing w:after="0"/>
              <w:jc w:val="right"/>
            </w:pPr>
            <w:r>
              <w:rPr>
                <w:sz w:val="16"/>
              </w:rPr>
              <w:t>0</w:t>
            </w:r>
          </w:p>
        </w:tc>
        <w:tc>
          <w:tcPr>
            <w:tcW w:type="dxa" w:w="1830"/>
          </w:tcPr>
          <w:p>
            <w:pPr>
              <w:spacing w:after="0"/>
              <w:jc w:val="left"/>
            </w:pPr>
          </w:p>
        </w:tc>
        <w:tc>
          <w:tcPr>
            <w:tcW w:type="dxa" w:w="1570"/>
          </w:tcPr>
          <w:p>
            <w:pPr>
              <w:spacing w:after="0"/>
              <w:jc w:val="left"/>
            </w:pPr>
          </w:p>
        </w:tc>
        <w:tc>
          <w:tcPr>
            <w:tcW w:type="dxa" w:w="1574"/>
          </w:tcPr>
          <w:p>
            <w:pPr>
              <w:spacing w:after="0"/>
              <w:jc w:val="left"/>
            </w:pPr>
          </w:p>
        </w:tc>
        <w:tc>
          <w:tcPr>
            <w:tcW w:type="dxa" w:w="2058"/>
          </w:tcPr>
          <w:p>
            <w:pPr>
              <w:spacing w:after="0"/>
              <w:jc w:val="left"/>
            </w:pPr>
          </w:p>
        </w:tc>
        <w:tc>
          <w:tcPr>
            <w:tcW w:type="dxa" w:w="182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9"/>
          </w:tcPr>
          <w:p>
            <w:pPr>
              <w:spacing w:after="0"/>
              <w:jc w:val="left"/>
            </w:pPr>
            <w:r>
              <w:rPr>
                <w:sz w:val="16"/>
              </w:rPr>
              <w:t>Wildfire</w:t>
            </w:r>
          </w:p>
        </w:tc>
        <w:tc>
          <w:tcPr>
            <w:tcW w:type="dxa" w:w="1802"/>
          </w:tcPr>
          <w:p>
            <w:pPr>
              <w:spacing w:after="0"/>
              <w:jc w:val="left"/>
            </w:pPr>
            <w:r>
              <w:rPr>
                <w:sz w:val="16"/>
              </w:rPr>
              <w:t>acres burned (local data)</w:t>
            </w:r>
          </w:p>
        </w:tc>
        <w:tc>
          <w:tcPr>
            <w:tcW w:type="dxa" w:w="1689"/>
          </w:tcPr>
          <w:p>
            <w:pPr>
              <w:spacing w:after="0"/>
              <w:jc w:val="right"/>
            </w:pPr>
            <w:r>
              <w:rPr>
                <w:sz w:val="16"/>
              </w:rPr>
              <w:t>1 record, 2024 (1 zone-level)</w:t>
            </w:r>
          </w:p>
        </w:tc>
        <w:tc>
          <w:tcPr>
            <w:tcW w:type="dxa" w:w="1830"/>
          </w:tcPr>
          <w:p>
            <w:pPr>
              <w:spacing w:after="0"/>
              <w:jc w:val="left"/>
            </w:pPr>
          </w:p>
        </w:tc>
        <w:tc>
          <w:tcPr>
            <w:tcW w:type="dxa" w:w="1570"/>
          </w:tcPr>
          <w:p>
            <w:pPr>
              <w:spacing w:after="0"/>
              <w:jc w:val="left"/>
            </w:pPr>
            <w:r>
              <w:rPr>
                <w:sz w:val="16"/>
              </w:rPr>
              <w:t>No damage reported in 1 record.</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p>
        </w:tc>
      </w:tr>
      <w:tr>
        <w:trPr>
          <w:cantSplit/>
        </w:trPr>
        <w:tc>
          <w:tcPr>
            <w:tcW w:type="dxa" w:w="1759"/>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 data)</w:t>
            </w:r>
          </w:p>
        </w:tc>
        <w:tc>
          <w:tcPr>
            <w:tcW w:type="dxa" w:w="1689"/>
          </w:tcPr>
          <w:p>
            <w:pPr>
              <w:spacing w:after="0"/>
              <w:jc w:val="right"/>
            </w:pPr>
            <w:r>
              <w:rPr>
                <w:sz w:val="16"/>
              </w:rPr>
              <w:t>192 records, 1996 to 2026 (192 zone-level)</w:t>
            </w:r>
          </w:p>
        </w:tc>
        <w:tc>
          <w:tcPr>
            <w:tcW w:type="dxa" w:w="1830"/>
          </w:tcPr>
          <w:p>
            <w:pPr>
              <w:spacing w:after="0"/>
              <w:jc w:val="left"/>
            </w:pPr>
          </w:p>
        </w:tc>
        <w:tc>
          <w:tcPr>
            <w:tcW w:type="dxa" w:w="1570"/>
          </w:tcPr>
          <w:p>
            <w:pPr>
              <w:spacing w:after="0"/>
              <w:jc w:val="left"/>
            </w:pPr>
            <w:r>
              <w:rPr>
                <w:sz w:val="16"/>
              </w:rPr>
              <w:t>Winter Storm, 2003-02-14, $1,500,000 property; crops not reported (2003 dollars); NWS zone WVZ055</w:t>
            </w:r>
          </w:p>
        </w:tc>
        <w:tc>
          <w:tcPr>
            <w:tcW w:type="dxa" w:w="1574"/>
          </w:tcPr>
          <w:p>
            <w:pPr>
              <w:spacing w:after="0"/>
              <w:jc w:val="left"/>
            </w:pPr>
          </w:p>
        </w:tc>
        <w:tc>
          <w:tcPr>
            <w:tcW w:type="dxa" w:w="2058"/>
          </w:tcPr>
          <w:p>
            <w:pPr>
              <w:spacing w:after="0"/>
              <w:jc w:val="left"/>
            </w:pPr>
            <w:r>
              <w:rPr>
                <w:sz w:val="16"/>
              </w:rPr>
              <w:t>Countywide (zone-level records).</w:t>
            </w:r>
          </w:p>
        </w:tc>
        <w:tc>
          <w:tcPr>
            <w:tcW w:type="dxa" w:w="182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2900"/>
        <w:gridCol w:w="2220"/>
        <w:gridCol w:w="2417"/>
        <w:gridCol w:w="125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2900"/>
            <w:shd w:val="clear" w:color="auto" w:fill="E8E8E8"/>
          </w:tcPr>
          <w:p>
            <w:pPr>
              <w:spacing w:after="0"/>
              <w:jc w:val="left"/>
            </w:pPr>
            <w:r>
              <w:rPr>
                <w:b/>
                <w:sz w:val="16"/>
              </w:rPr>
              <w:t>Title</w:t>
            </w:r>
          </w:p>
        </w:tc>
        <w:tc>
          <w:tcPr>
            <w:tcW w:type="dxa" w:w="2220"/>
            <w:shd w:val="clear" w:color="auto" w:fill="E8E8E8"/>
          </w:tcPr>
          <w:p>
            <w:pPr>
              <w:spacing w:after="0"/>
              <w:jc w:val="left"/>
            </w:pPr>
            <w:r>
              <w:rPr>
                <w:b/>
                <w:sz w:val="16"/>
              </w:rPr>
              <w:t>Mapped hazard</w:t>
            </w:r>
          </w:p>
        </w:tc>
        <w:tc>
          <w:tcPr>
            <w:tcW w:type="dxa" w:w="2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24"/>
          </w:tcPr>
          <w:p>
            <w:pPr>
              <w:spacing w:after="0"/>
              <w:jc w:val="left"/>
            </w:pPr>
            <w:r>
              <w:rPr>
                <w:sz w:val="16"/>
              </w:rPr>
              <w:t>Emergency</w:t>
            </w:r>
          </w:p>
        </w:tc>
        <w:tc>
          <w:tcPr>
            <w:tcW w:type="dxa" w:w="2900"/>
          </w:tcPr>
          <w:p>
            <w:pPr>
              <w:spacing w:after="0"/>
              <w:jc w:val="left"/>
            </w:pPr>
            <w:r>
              <w:rPr>
                <w:sz w:val="16"/>
              </w:rPr>
              <w:t>Severe Winter Storm</w:t>
            </w:r>
          </w:p>
        </w:tc>
        <w:tc>
          <w:tcPr>
            <w:tcW w:type="dxa" w:w="2220"/>
          </w:tcPr>
          <w:p>
            <w:pPr>
              <w:spacing w:after="0"/>
              <w:jc w:val="left"/>
            </w:pPr>
            <w:r>
              <w:rPr>
                <w:sz w:val="16"/>
              </w:rPr>
              <w:t>Winter Weather</w:t>
            </w:r>
          </w:p>
        </w:tc>
        <w:tc>
          <w:tcPr>
            <w:tcW w:type="dxa" w:w="2417"/>
          </w:tcPr>
          <w:p>
            <w:pPr>
              <w:spacing w:after="0"/>
              <w:jc w:val="right"/>
            </w:pPr>
            <w:r>
              <w:rPr>
                <w:sz w:val="16"/>
              </w:rPr>
              <w:t>no Public Assistance recorded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24"/>
          </w:tcPr>
          <w:p>
            <w:pPr>
              <w:spacing w:after="0"/>
              <w:jc w:val="left"/>
            </w:pPr>
            <w:r>
              <w:rPr>
                <w:sz w:val="16"/>
              </w:rPr>
              <w:t>Major disaster</w:t>
            </w:r>
          </w:p>
        </w:tc>
        <w:tc>
          <w:tcPr>
            <w:tcW w:type="dxa" w:w="2900"/>
          </w:tcPr>
          <w:p>
            <w:pPr>
              <w:spacing w:after="0"/>
              <w:jc w:val="left"/>
            </w:pPr>
            <w:r>
              <w:rPr>
                <w:sz w:val="16"/>
              </w:rPr>
              <w:t>COVID-19 Pandemic</w:t>
            </w:r>
          </w:p>
        </w:tc>
        <w:tc>
          <w:tcPr>
            <w:tcW w:type="dxa" w:w="2220"/>
          </w:tcPr>
          <w:p>
            <w:pPr>
              <w:spacing w:after="0"/>
              <w:jc w:val="left"/>
            </w:pPr>
            <w:r>
              <w:rPr>
                <w:sz w:val="16"/>
              </w:rPr>
              <w:t>Non-natural, not counted</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24"/>
          </w:tcPr>
          <w:p>
            <w:pPr>
              <w:spacing w:after="0"/>
              <w:jc w:val="left"/>
            </w:pPr>
            <w:r>
              <w:rPr>
                <w:sz w:val="16"/>
              </w:rPr>
              <w:t>Emergency</w:t>
            </w:r>
          </w:p>
        </w:tc>
        <w:tc>
          <w:tcPr>
            <w:tcW w:type="dxa" w:w="2900"/>
          </w:tcPr>
          <w:p>
            <w:pPr>
              <w:spacing w:after="0"/>
              <w:jc w:val="left"/>
            </w:pPr>
            <w:r>
              <w:rPr>
                <w:sz w:val="16"/>
              </w:rPr>
              <w:t>COVID-19</w:t>
            </w:r>
          </w:p>
        </w:tc>
        <w:tc>
          <w:tcPr>
            <w:tcW w:type="dxa" w:w="2220"/>
          </w:tcPr>
          <w:p>
            <w:pPr>
              <w:spacing w:after="0"/>
              <w:jc w:val="left"/>
            </w:pPr>
            <w:r>
              <w:rPr>
                <w:sz w:val="16"/>
              </w:rPr>
              <w:t>Non-natural, not counted</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DR-4517</w:t>
            </w: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324"/>
          </w:tcPr>
          <w:p>
            <w:pPr>
              <w:spacing w:after="0"/>
              <w:jc w:val="left"/>
            </w:pPr>
            <w:r>
              <w:rPr>
                <w:sz w:val="16"/>
              </w:rPr>
              <w:t>Major disaster</w:t>
            </w:r>
          </w:p>
        </w:tc>
        <w:tc>
          <w:tcPr>
            <w:tcW w:type="dxa" w:w="2900"/>
          </w:tcPr>
          <w:p>
            <w:pPr>
              <w:spacing w:after="0"/>
              <w:jc w:val="left"/>
            </w:pPr>
            <w:r>
              <w:rPr>
                <w:sz w:val="16"/>
              </w:rPr>
              <w:t>Severe Storms, Flooding, Landslides, and Mudslides</w:t>
            </w:r>
          </w:p>
        </w:tc>
        <w:tc>
          <w:tcPr>
            <w:tcW w:type="dxa" w:w="2220"/>
          </w:tcPr>
          <w:p>
            <w:pPr>
              <w:spacing w:after="0"/>
              <w:jc w:val="left"/>
            </w:pPr>
            <w:r>
              <w:rPr>
                <w:sz w:val="16"/>
              </w:rPr>
              <w:t>Inland Flooding; Landslide</w:t>
            </w:r>
          </w:p>
        </w:tc>
        <w:tc>
          <w:tcPr>
            <w:tcW w:type="dxa" w:w="2417"/>
          </w:tcPr>
          <w:p>
            <w:pPr>
              <w:spacing w:after="0"/>
              <w:jc w:val="right"/>
            </w:pPr>
            <w:r>
              <w:rPr>
                <w:sz w:val="16"/>
              </w:rPr>
              <w:t>$190,893.50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24"/>
          </w:tcPr>
          <w:p>
            <w:pPr>
              <w:spacing w:after="0"/>
              <w:jc w:val="left"/>
            </w:pPr>
            <w:r>
              <w:rPr>
                <w:sz w:val="16"/>
              </w:rPr>
              <w:t>Emergency</w:t>
            </w:r>
          </w:p>
        </w:tc>
        <w:tc>
          <w:tcPr>
            <w:tcW w:type="dxa" w:w="2900"/>
          </w:tcPr>
          <w:p>
            <w:pPr>
              <w:spacing w:after="0"/>
              <w:jc w:val="left"/>
            </w:pPr>
            <w:r>
              <w:rPr>
                <w:sz w:val="16"/>
              </w:rPr>
              <w:t>Hurricane Sandy</w:t>
            </w:r>
          </w:p>
        </w:tc>
        <w:tc>
          <w:tcPr>
            <w:tcW w:type="dxa" w:w="2220"/>
          </w:tcPr>
          <w:p>
            <w:pPr>
              <w:spacing w:after="0"/>
              <w:jc w:val="left"/>
            </w:pPr>
            <w:r>
              <w:rPr>
                <w:sz w:val="16"/>
              </w:rPr>
              <w:t>Hurricane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2012-07-23</w:t>
            </w:r>
          </w:p>
        </w:tc>
        <w:tc>
          <w:tcPr>
            <w:tcW w:type="dxa" w:w="1037"/>
          </w:tcPr>
          <w:p>
            <w:pPr>
              <w:spacing w:after="0"/>
              <w:jc w:val="left"/>
            </w:pPr>
            <w:r>
              <w:rPr>
                <w:sz w:val="16"/>
              </w:rPr>
              <w:t>2012-06-29</w:t>
            </w:r>
          </w:p>
        </w:tc>
        <w:tc>
          <w:tcPr>
            <w:tcW w:type="dxa" w:w="1037"/>
          </w:tcPr>
          <w:p>
            <w:pPr>
              <w:spacing w:after="0"/>
              <w:jc w:val="left"/>
            </w:pPr>
            <w:r>
              <w:rPr>
                <w:sz w:val="16"/>
              </w:rPr>
              <w:t>DR-4071-WV</w:t>
            </w:r>
          </w:p>
        </w:tc>
        <w:tc>
          <w:tcPr>
            <w:tcW w:type="dxa" w:w="1324"/>
          </w:tcPr>
          <w:p>
            <w:pPr>
              <w:spacing w:after="0"/>
              <w:jc w:val="left"/>
            </w:pPr>
            <w:r>
              <w:rPr>
                <w:sz w:val="16"/>
              </w:rPr>
              <w:t>Major disaster</w:t>
            </w:r>
          </w:p>
        </w:tc>
        <w:tc>
          <w:tcPr>
            <w:tcW w:type="dxa" w:w="2900"/>
          </w:tcPr>
          <w:p>
            <w:pPr>
              <w:spacing w:after="0"/>
              <w:jc w:val="left"/>
            </w:pPr>
            <w:r>
              <w:rPr>
                <w:sz w:val="16"/>
              </w:rPr>
              <w:t>Severe Storms and Straight-Line Winds</w:t>
            </w:r>
          </w:p>
        </w:tc>
        <w:tc>
          <w:tcPr>
            <w:tcW w:type="dxa" w:w="2220"/>
          </w:tcPr>
          <w:p>
            <w:pPr>
              <w:spacing w:after="0"/>
              <w:jc w:val="left"/>
            </w:pPr>
            <w:r>
              <w:rPr>
                <w:sz w:val="16"/>
              </w:rPr>
              <w:t>Strong Wind</w:t>
            </w:r>
          </w:p>
        </w:tc>
        <w:tc>
          <w:tcPr>
            <w:tcW w:type="dxa" w:w="2417"/>
          </w:tcPr>
          <w:p>
            <w:pPr>
              <w:spacing w:after="0"/>
              <w:jc w:val="right"/>
            </w:pPr>
            <w:r>
              <w:rPr>
                <w:sz w:val="16"/>
              </w:rPr>
              <w:t>$3,486.35</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24"/>
          </w:tcPr>
          <w:p>
            <w:pPr>
              <w:spacing w:after="0"/>
              <w:jc w:val="left"/>
            </w:pPr>
            <w:r>
              <w:rPr>
                <w:sz w:val="16"/>
              </w:rPr>
              <w:t>Emergency</w:t>
            </w:r>
          </w:p>
        </w:tc>
        <w:tc>
          <w:tcPr>
            <w:tcW w:type="dxa" w:w="2900"/>
          </w:tcPr>
          <w:p>
            <w:pPr>
              <w:spacing w:after="0"/>
              <w:jc w:val="left"/>
            </w:pPr>
            <w:r>
              <w:rPr>
                <w:sz w:val="16"/>
              </w:rPr>
              <w:t>Severe Storms</w:t>
            </w:r>
          </w:p>
        </w:tc>
        <w:tc>
          <w:tcPr>
            <w:tcW w:type="dxa" w:w="2220"/>
          </w:tcPr>
          <w:p>
            <w:pPr>
              <w:spacing w:after="0"/>
              <w:jc w:val="left"/>
            </w:pPr>
            <w:r>
              <w:rPr>
                <w:sz w:val="16"/>
              </w:rPr>
              <w:t>Hazard not mapped (severe storm title names no single hazard); not counted</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r>
              <w:rPr>
                <w:sz w:val="16"/>
              </w:rPr>
              <w:t>same incident as DR-4071</w:t>
            </w: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324"/>
          </w:tcPr>
          <w:p>
            <w:pPr>
              <w:spacing w:after="0"/>
              <w:jc w:val="left"/>
            </w:pPr>
            <w:r>
              <w:rPr>
                <w:sz w:val="16"/>
              </w:rPr>
              <w:t>Major disaster</w:t>
            </w:r>
          </w:p>
        </w:tc>
        <w:tc>
          <w:tcPr>
            <w:tcW w:type="dxa" w:w="2900"/>
          </w:tcPr>
          <w:p>
            <w:pPr>
              <w:spacing w:after="0"/>
              <w:jc w:val="left"/>
            </w:pPr>
            <w:r>
              <w:rPr>
                <w:sz w:val="16"/>
              </w:rPr>
              <w:t>Severe Winter Storms and Snowstorms</w:t>
            </w:r>
          </w:p>
        </w:tc>
        <w:tc>
          <w:tcPr>
            <w:tcW w:type="dxa" w:w="2220"/>
          </w:tcPr>
          <w:p>
            <w:pPr>
              <w:spacing w:after="0"/>
              <w:jc w:val="left"/>
            </w:pPr>
            <w:r>
              <w:rPr>
                <w:sz w:val="16"/>
              </w:rPr>
              <w:t>Winter Weather</w:t>
            </w:r>
          </w:p>
        </w:tc>
        <w:tc>
          <w:tcPr>
            <w:tcW w:type="dxa" w:w="2417"/>
          </w:tcPr>
          <w:p>
            <w:pPr>
              <w:spacing w:after="0"/>
              <w:jc w:val="right"/>
            </w:pPr>
            <w:r>
              <w:rPr>
                <w:sz w:val="16"/>
              </w:rPr>
              <w:t>$31,456.80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2007-04-14</w:t>
            </w:r>
          </w:p>
        </w:tc>
        <w:tc>
          <w:tcPr>
            <w:tcW w:type="dxa" w:w="1037"/>
          </w:tcPr>
          <w:p>
            <w:pPr>
              <w:spacing w:after="0"/>
              <w:jc w:val="left"/>
            </w:pPr>
            <w:r>
              <w:rPr>
                <w:sz w:val="16"/>
              </w:rPr>
              <w:t>DR-1696-WV</w:t>
            </w:r>
          </w:p>
        </w:tc>
        <w:tc>
          <w:tcPr>
            <w:tcW w:type="dxa" w:w="1324"/>
          </w:tcPr>
          <w:p>
            <w:pPr>
              <w:spacing w:after="0"/>
              <w:jc w:val="left"/>
            </w:pPr>
            <w:r>
              <w:rPr>
                <w:sz w:val="16"/>
              </w:rPr>
              <w:t>Major disaster</w:t>
            </w:r>
          </w:p>
        </w:tc>
        <w:tc>
          <w:tcPr>
            <w:tcW w:type="dxa" w:w="2900"/>
          </w:tcPr>
          <w:p>
            <w:pPr>
              <w:spacing w:after="0"/>
              <w:jc w:val="left"/>
            </w:pPr>
            <w:r>
              <w:rPr>
                <w:sz w:val="16"/>
              </w:rPr>
              <w:t>Severe Storms, Flooding, Landslides, and Mudslides</w:t>
            </w:r>
          </w:p>
        </w:tc>
        <w:tc>
          <w:tcPr>
            <w:tcW w:type="dxa" w:w="2220"/>
          </w:tcPr>
          <w:p>
            <w:pPr>
              <w:spacing w:after="0"/>
              <w:jc w:val="left"/>
            </w:pPr>
            <w:r>
              <w:rPr>
                <w:sz w:val="16"/>
              </w:rPr>
              <w:t>Inland Flooding; Landslide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24"/>
          </w:tcPr>
          <w:p>
            <w:pPr>
              <w:spacing w:after="0"/>
              <w:jc w:val="left"/>
            </w:pPr>
            <w:r>
              <w:rPr>
                <w:sz w:val="16"/>
              </w:rPr>
              <w:t>Emergency</w:t>
            </w:r>
          </w:p>
        </w:tc>
        <w:tc>
          <w:tcPr>
            <w:tcW w:type="dxa" w:w="2900"/>
          </w:tcPr>
          <w:p>
            <w:pPr>
              <w:spacing w:after="0"/>
              <w:jc w:val="left"/>
            </w:pPr>
            <w:r>
              <w:rPr>
                <w:sz w:val="16"/>
              </w:rPr>
              <w:t>Hurricane Katrina Evacuation</w:t>
            </w:r>
          </w:p>
        </w:tc>
        <w:tc>
          <w:tcPr>
            <w:tcW w:type="dxa" w:w="2220"/>
          </w:tcPr>
          <w:p>
            <w:pPr>
              <w:spacing w:after="0"/>
              <w:jc w:val="left"/>
            </w:pPr>
            <w:r>
              <w:rPr>
                <w:sz w:val="16"/>
              </w:rPr>
              <w:t>Hurricane: evacuation support, not a local hazard event; not counted</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324"/>
          </w:tcPr>
          <w:p>
            <w:pPr>
              <w:spacing w:after="0"/>
              <w:jc w:val="left"/>
            </w:pPr>
            <w:r>
              <w:rPr>
                <w:sz w:val="16"/>
              </w:rPr>
              <w:t>Major disaster</w:t>
            </w:r>
          </w:p>
        </w:tc>
        <w:tc>
          <w:tcPr>
            <w:tcW w:type="dxa" w:w="2900"/>
          </w:tcPr>
          <w:p>
            <w:pPr>
              <w:spacing w:after="0"/>
              <w:jc w:val="left"/>
            </w:pPr>
            <w:r>
              <w:rPr>
                <w:sz w:val="16"/>
              </w:rPr>
              <w:t>Hurricane Isabel</w:t>
            </w:r>
          </w:p>
        </w:tc>
        <w:tc>
          <w:tcPr>
            <w:tcW w:type="dxa" w:w="2220"/>
          </w:tcPr>
          <w:p>
            <w:pPr>
              <w:spacing w:after="0"/>
              <w:jc w:val="left"/>
            </w:pPr>
            <w:r>
              <w:rPr>
                <w:sz w:val="16"/>
              </w:rPr>
              <w:t>Hurricane</w:t>
            </w:r>
          </w:p>
        </w:tc>
        <w:tc>
          <w:tcPr>
            <w:tcW w:type="dxa" w:w="2417"/>
          </w:tcPr>
          <w:p>
            <w:pPr>
              <w:spacing w:after="0"/>
              <w:jc w:val="right"/>
            </w:pPr>
            <w:r>
              <w:rPr>
                <w:sz w:val="16"/>
              </w:rPr>
              <w:t>$68,290.50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24"/>
          </w:tcPr>
          <w:p>
            <w:pPr>
              <w:spacing w:after="0"/>
              <w:jc w:val="left"/>
            </w:pPr>
            <w:r>
              <w:rPr>
                <w:sz w:val="16"/>
              </w:rPr>
              <w:t>Major disaster</w:t>
            </w:r>
          </w:p>
        </w:tc>
        <w:tc>
          <w:tcPr>
            <w:tcW w:type="dxa" w:w="2900"/>
          </w:tcPr>
          <w:p>
            <w:pPr>
              <w:spacing w:after="0"/>
              <w:jc w:val="left"/>
            </w:pPr>
            <w:r>
              <w:rPr>
                <w:sz w:val="16"/>
              </w:rPr>
              <w:t>Severe Winter Storm, Record/Near Record Snow, Heavy Rains, Flooding and Landslides</w:t>
            </w:r>
          </w:p>
        </w:tc>
        <w:tc>
          <w:tcPr>
            <w:tcW w:type="dxa" w:w="2220"/>
          </w:tcPr>
          <w:p>
            <w:pPr>
              <w:spacing w:after="0"/>
              <w:jc w:val="left"/>
            </w:pPr>
            <w:r>
              <w:rPr>
                <w:sz w:val="16"/>
              </w:rPr>
              <w:t>Inland Flooding; Landslide; Winter Weather</w:t>
            </w:r>
          </w:p>
        </w:tc>
        <w:tc>
          <w:tcPr>
            <w:tcW w:type="dxa" w:w="2417"/>
          </w:tcPr>
          <w:p>
            <w:pPr>
              <w:spacing w:after="0"/>
              <w:jc w:val="right"/>
            </w:pPr>
            <w:r>
              <w:rPr>
                <w:sz w:val="16"/>
              </w:rPr>
              <w:t>$33,259.46</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2001-11-16</w:t>
            </w:r>
          </w:p>
        </w:tc>
        <w:tc>
          <w:tcPr>
            <w:tcW w:type="dxa" w:w="1037"/>
          </w:tcPr>
          <w:p>
            <w:pPr>
              <w:spacing w:after="0"/>
              <w:jc w:val="left"/>
            </w:pPr>
            <w:r>
              <w:rPr>
                <w:sz w:val="16"/>
              </w:rPr>
              <w:t>FM-2392-WV</w:t>
            </w:r>
          </w:p>
        </w:tc>
        <w:tc>
          <w:tcPr>
            <w:tcW w:type="dxa" w:w="1324"/>
          </w:tcPr>
          <w:p>
            <w:pPr>
              <w:spacing w:after="0"/>
              <w:jc w:val="left"/>
            </w:pPr>
            <w:r>
              <w:rPr>
                <w:sz w:val="16"/>
              </w:rPr>
              <w:t>Fire management</w:t>
            </w:r>
          </w:p>
        </w:tc>
        <w:tc>
          <w:tcPr>
            <w:tcW w:type="dxa" w:w="2900"/>
          </w:tcPr>
          <w:p>
            <w:pPr>
              <w:spacing w:after="0"/>
              <w:jc w:val="left"/>
            </w:pPr>
            <w:r>
              <w:rPr>
                <w:sz w:val="16"/>
              </w:rPr>
              <w:t>Wv - Trough and Smoke Hole Fire Complex - 11/16/2001</w:t>
            </w:r>
          </w:p>
        </w:tc>
        <w:tc>
          <w:tcPr>
            <w:tcW w:type="dxa" w:w="2220"/>
          </w:tcPr>
          <w:p>
            <w:pPr>
              <w:spacing w:after="0"/>
              <w:jc w:val="left"/>
            </w:pPr>
            <w:r>
              <w:rPr>
                <w:sz w:val="16"/>
              </w:rPr>
              <w:t>Wildfire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324"/>
          </w:tcPr>
          <w:p>
            <w:pPr>
              <w:spacing w:after="0"/>
              <w:jc w:val="left"/>
            </w:pPr>
            <w:r>
              <w:rPr>
                <w:sz w:val="16"/>
              </w:rPr>
              <w:t>Major disaster</w:t>
            </w:r>
          </w:p>
        </w:tc>
        <w:tc>
          <w:tcPr>
            <w:tcW w:type="dxa" w:w="2900"/>
          </w:tcPr>
          <w:p>
            <w:pPr>
              <w:spacing w:after="0"/>
              <w:jc w:val="left"/>
            </w:pPr>
            <w:r>
              <w:rPr>
                <w:sz w:val="16"/>
              </w:rPr>
              <w:t>Hurricane Fran and Associated Heavy Rains,Flooding Highwind</w:t>
            </w:r>
          </w:p>
        </w:tc>
        <w:tc>
          <w:tcPr>
            <w:tcW w:type="dxa" w:w="2220"/>
          </w:tcPr>
          <w:p>
            <w:pPr>
              <w:spacing w:after="0"/>
              <w:jc w:val="left"/>
            </w:pPr>
            <w:r>
              <w:rPr>
                <w:sz w:val="16"/>
              </w:rPr>
              <w:t>Hurricane; Inland Flooding; Landslide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24"/>
          </w:tcPr>
          <w:p>
            <w:pPr>
              <w:spacing w:after="0"/>
              <w:jc w:val="left"/>
            </w:pPr>
            <w:r>
              <w:rPr>
                <w:sz w:val="16"/>
              </w:rPr>
              <w:t>Major disaster</w:t>
            </w:r>
          </w:p>
        </w:tc>
        <w:tc>
          <w:tcPr>
            <w:tcW w:type="dxa" w:w="2900"/>
          </w:tcPr>
          <w:p>
            <w:pPr>
              <w:spacing w:after="0"/>
              <w:jc w:val="left"/>
            </w:pPr>
            <w:r>
              <w:rPr>
                <w:sz w:val="16"/>
              </w:rPr>
              <w:t>Flooding</w:t>
            </w:r>
          </w:p>
        </w:tc>
        <w:tc>
          <w:tcPr>
            <w:tcW w:type="dxa" w:w="2220"/>
          </w:tcPr>
          <w:p>
            <w:pPr>
              <w:spacing w:after="0"/>
              <w:jc w:val="left"/>
            </w:pPr>
            <w:r>
              <w:rPr>
                <w:sz w:val="16"/>
              </w:rPr>
              <w:t>Inland Flooding (primary); also designated: Landslide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24"/>
          </w:tcPr>
          <w:p>
            <w:pPr>
              <w:spacing w:after="0"/>
              <w:jc w:val="left"/>
            </w:pPr>
            <w:r>
              <w:rPr>
                <w:sz w:val="16"/>
              </w:rPr>
              <w:t>Major disaster</w:t>
            </w:r>
          </w:p>
        </w:tc>
        <w:tc>
          <w:tcPr>
            <w:tcW w:type="dxa" w:w="2900"/>
          </w:tcPr>
          <w:p>
            <w:pPr>
              <w:spacing w:after="0"/>
              <w:jc w:val="left"/>
            </w:pPr>
            <w:r>
              <w:rPr>
                <w:sz w:val="16"/>
              </w:rPr>
              <w:t>Blizzard of 96 (Severe Snow Storm)</w:t>
            </w:r>
          </w:p>
        </w:tc>
        <w:tc>
          <w:tcPr>
            <w:tcW w:type="dxa" w:w="2220"/>
          </w:tcPr>
          <w:p>
            <w:pPr>
              <w:spacing w:after="0"/>
              <w:jc w:val="left"/>
            </w:pPr>
            <w:r>
              <w:rPr>
                <w:sz w:val="16"/>
              </w:rPr>
              <w:t>Winter Weather</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24"/>
          </w:tcPr>
          <w:p>
            <w:pPr>
              <w:spacing w:after="0"/>
              <w:jc w:val="left"/>
            </w:pPr>
            <w:r>
              <w:rPr>
                <w:sz w:val="16"/>
              </w:rPr>
              <w:t>Emergency</w:t>
            </w:r>
          </w:p>
        </w:tc>
        <w:tc>
          <w:tcPr>
            <w:tcW w:type="dxa" w:w="2900"/>
          </w:tcPr>
          <w:p>
            <w:pPr>
              <w:spacing w:after="0"/>
              <w:jc w:val="left"/>
            </w:pPr>
            <w:r>
              <w:rPr>
                <w:sz w:val="16"/>
              </w:rPr>
              <w:t>Severe Snowfall &amp; Winter Storm</w:t>
            </w:r>
          </w:p>
        </w:tc>
        <w:tc>
          <w:tcPr>
            <w:tcW w:type="dxa" w:w="2220"/>
          </w:tcPr>
          <w:p>
            <w:pPr>
              <w:spacing w:after="0"/>
              <w:jc w:val="left"/>
            </w:pPr>
            <w:r>
              <w:rPr>
                <w:sz w:val="16"/>
              </w:rPr>
              <w:t>Winter Weather</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24"/>
          </w:tcPr>
          <w:p>
            <w:pPr>
              <w:spacing w:after="0"/>
              <w:jc w:val="left"/>
            </w:pPr>
            <w:r>
              <w:rPr>
                <w:sz w:val="16"/>
              </w:rPr>
              <w:t>Major disaster</w:t>
            </w:r>
          </w:p>
        </w:tc>
        <w:tc>
          <w:tcPr>
            <w:tcW w:type="dxa" w:w="2900"/>
          </w:tcPr>
          <w:p>
            <w:pPr>
              <w:spacing w:after="0"/>
              <w:jc w:val="left"/>
            </w:pPr>
            <w:r>
              <w:rPr>
                <w:sz w:val="16"/>
              </w:rPr>
              <w:t>Severe Storms &amp; Flooding</w:t>
            </w:r>
          </w:p>
        </w:tc>
        <w:tc>
          <w:tcPr>
            <w:tcW w:type="dxa" w:w="2220"/>
          </w:tcPr>
          <w:p>
            <w:pPr>
              <w:spacing w:after="0"/>
              <w:jc w:val="left"/>
            </w:pPr>
            <w:r>
              <w:rPr>
                <w:sz w:val="16"/>
              </w:rPr>
              <w:t>Inland Flooding</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1977-08-24</w:t>
            </w:r>
          </w:p>
        </w:tc>
        <w:tc>
          <w:tcPr>
            <w:tcW w:type="dxa" w:w="1037"/>
          </w:tcPr>
          <w:p>
            <w:pPr>
              <w:spacing w:after="0"/>
              <w:jc w:val="left"/>
            </w:pPr>
            <w:r>
              <w:rPr>
                <w:sz w:val="16"/>
              </w:rPr>
              <w:t>1977-08-24</w:t>
            </w:r>
          </w:p>
        </w:tc>
        <w:tc>
          <w:tcPr>
            <w:tcW w:type="dxa" w:w="1037"/>
          </w:tcPr>
          <w:p>
            <w:pPr>
              <w:spacing w:after="0"/>
              <w:jc w:val="left"/>
            </w:pPr>
            <w:r>
              <w:rPr>
                <w:sz w:val="16"/>
              </w:rPr>
              <w:t>EM-3051-WV</w:t>
            </w:r>
          </w:p>
        </w:tc>
        <w:tc>
          <w:tcPr>
            <w:tcW w:type="dxa" w:w="1324"/>
          </w:tcPr>
          <w:p>
            <w:pPr>
              <w:spacing w:after="0"/>
              <w:jc w:val="left"/>
            </w:pPr>
            <w:r>
              <w:rPr>
                <w:sz w:val="16"/>
              </w:rPr>
              <w:t>Emergency</w:t>
            </w:r>
          </w:p>
        </w:tc>
        <w:tc>
          <w:tcPr>
            <w:tcW w:type="dxa" w:w="2900"/>
          </w:tcPr>
          <w:p>
            <w:pPr>
              <w:spacing w:after="0"/>
              <w:jc w:val="left"/>
            </w:pPr>
            <w:r>
              <w:rPr>
                <w:sz w:val="16"/>
              </w:rPr>
              <w:t>Drought</w:t>
            </w:r>
          </w:p>
        </w:tc>
        <w:tc>
          <w:tcPr>
            <w:tcW w:type="dxa" w:w="2220"/>
          </w:tcPr>
          <w:p>
            <w:pPr>
              <w:spacing w:after="0"/>
              <w:jc w:val="left"/>
            </w:pPr>
            <w:r>
              <w:rPr>
                <w:sz w:val="16"/>
              </w:rPr>
              <w:t>Drought</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1977-01-19</w:t>
            </w:r>
          </w:p>
        </w:tc>
        <w:tc>
          <w:tcPr>
            <w:tcW w:type="dxa" w:w="1037"/>
          </w:tcPr>
          <w:p>
            <w:pPr>
              <w:spacing w:after="0"/>
              <w:jc w:val="left"/>
            </w:pPr>
            <w:r>
              <w:rPr>
                <w:sz w:val="16"/>
              </w:rPr>
              <w:t>1977-01-19</w:t>
            </w:r>
          </w:p>
        </w:tc>
        <w:tc>
          <w:tcPr>
            <w:tcW w:type="dxa" w:w="1037"/>
          </w:tcPr>
          <w:p>
            <w:pPr>
              <w:spacing w:after="0"/>
              <w:jc w:val="left"/>
            </w:pPr>
            <w:r>
              <w:rPr>
                <w:sz w:val="16"/>
              </w:rPr>
              <w:t>EM-3021-WV</w:t>
            </w:r>
          </w:p>
        </w:tc>
        <w:tc>
          <w:tcPr>
            <w:tcW w:type="dxa" w:w="1324"/>
          </w:tcPr>
          <w:p>
            <w:pPr>
              <w:spacing w:after="0"/>
              <w:jc w:val="left"/>
            </w:pPr>
            <w:r>
              <w:rPr>
                <w:sz w:val="16"/>
              </w:rPr>
              <w:t>Emergency</w:t>
            </w:r>
          </w:p>
        </w:tc>
        <w:tc>
          <w:tcPr>
            <w:tcW w:type="dxa" w:w="2900"/>
          </w:tcPr>
          <w:p>
            <w:pPr>
              <w:spacing w:after="0"/>
              <w:jc w:val="left"/>
            </w:pPr>
            <w:r>
              <w:rPr>
                <w:sz w:val="16"/>
              </w:rPr>
              <w:t>Drought</w:t>
            </w:r>
          </w:p>
        </w:tc>
        <w:tc>
          <w:tcPr>
            <w:tcW w:type="dxa" w:w="2220"/>
          </w:tcPr>
          <w:p>
            <w:pPr>
              <w:spacing w:after="0"/>
              <w:jc w:val="left"/>
            </w:pPr>
            <w:r>
              <w:rPr>
                <w:sz w:val="16"/>
              </w:rPr>
              <w:t>Drought</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324"/>
          </w:tcPr>
          <w:p>
            <w:pPr>
              <w:spacing w:after="0"/>
              <w:jc w:val="left"/>
            </w:pPr>
            <w:r>
              <w:rPr>
                <w:sz w:val="16"/>
              </w:rPr>
              <w:t>Major disaster</w:t>
            </w:r>
          </w:p>
        </w:tc>
        <w:tc>
          <w:tcPr>
            <w:tcW w:type="dxa" w:w="2900"/>
          </w:tcPr>
          <w:p>
            <w:pPr>
              <w:spacing w:after="0"/>
              <w:jc w:val="left"/>
            </w:pPr>
            <w:r>
              <w:rPr>
                <w:sz w:val="16"/>
              </w:rPr>
              <w:t>Tropical Storm Agnes</w:t>
            </w:r>
          </w:p>
        </w:tc>
        <w:tc>
          <w:tcPr>
            <w:tcW w:type="dxa" w:w="2220"/>
          </w:tcPr>
          <w:p>
            <w:pPr>
              <w:spacing w:after="0"/>
              <w:jc w:val="left"/>
            </w:pPr>
            <w:r>
              <w:rPr>
                <w:sz w:val="16"/>
              </w:rPr>
              <w:t>Inland Flooding (primary); also designated: Hurricane</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1967-03-13</w:t>
            </w:r>
          </w:p>
        </w:tc>
        <w:tc>
          <w:tcPr>
            <w:tcW w:type="dxa" w:w="1037"/>
          </w:tcPr>
          <w:p>
            <w:pPr>
              <w:spacing w:after="0"/>
              <w:jc w:val="left"/>
            </w:pPr>
            <w:r>
              <w:rPr>
                <w:sz w:val="16"/>
              </w:rPr>
              <w:t>1967-03-13</w:t>
            </w:r>
          </w:p>
        </w:tc>
        <w:tc>
          <w:tcPr>
            <w:tcW w:type="dxa" w:w="1037"/>
          </w:tcPr>
          <w:p>
            <w:pPr>
              <w:spacing w:after="0"/>
              <w:jc w:val="left"/>
            </w:pPr>
            <w:r>
              <w:rPr>
                <w:sz w:val="16"/>
              </w:rPr>
              <w:t>DR-224-WV</w:t>
            </w:r>
          </w:p>
        </w:tc>
        <w:tc>
          <w:tcPr>
            <w:tcW w:type="dxa" w:w="1324"/>
          </w:tcPr>
          <w:p>
            <w:pPr>
              <w:spacing w:after="0"/>
              <w:jc w:val="left"/>
            </w:pPr>
            <w:r>
              <w:rPr>
                <w:sz w:val="16"/>
              </w:rPr>
              <w:t>Major disaster</w:t>
            </w:r>
          </w:p>
        </w:tc>
        <w:tc>
          <w:tcPr>
            <w:tcW w:type="dxa" w:w="2900"/>
          </w:tcPr>
          <w:p>
            <w:pPr>
              <w:spacing w:after="0"/>
              <w:jc w:val="left"/>
            </w:pPr>
            <w:r>
              <w:rPr>
                <w:sz w:val="16"/>
              </w:rPr>
              <w:t>Flooding</w:t>
            </w:r>
          </w:p>
        </w:tc>
        <w:tc>
          <w:tcPr>
            <w:tcW w:type="dxa" w:w="2220"/>
          </w:tcPr>
          <w:p>
            <w:pPr>
              <w:spacing w:after="0"/>
              <w:jc w:val="left"/>
            </w:pPr>
            <w:r>
              <w:rPr>
                <w:sz w:val="16"/>
              </w:rPr>
              <w:t>Inland Flooding</w:t>
            </w:r>
          </w:p>
        </w:tc>
        <w:tc>
          <w:tcPr>
            <w:tcW w:type="dxa" w:w="2417"/>
          </w:tcPr>
          <w:p>
            <w:pPr>
              <w:spacing w:after="0"/>
              <w:jc w:val="right"/>
            </w:pPr>
            <w:r>
              <w:rPr>
                <w:sz w:val="16"/>
              </w:rPr>
              <w:t>no Public Assistance recorded</w:t>
            </w:r>
          </w:p>
        </w:tc>
        <w:tc>
          <w:tcPr>
            <w:tcW w:type="dxa" w:w="1254"/>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533"/>
        <w:gridCol w:w="2256"/>
        <w:gridCol w:w="3700"/>
        <w:gridCol w:w="3267"/>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533"/>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700"/>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1964-03-20</w:t>
            </w:r>
          </w:p>
        </w:tc>
        <w:tc>
          <w:tcPr>
            <w:tcW w:type="dxa" w:w="1678"/>
          </w:tcPr>
          <w:p>
            <w:pPr>
              <w:spacing w:after="0"/>
              <w:jc w:val="left"/>
            </w:pPr>
            <w:r>
              <w:rPr>
                <w:sz w:val="16"/>
              </w:rPr>
              <w:t>1964-03-20</w:t>
            </w:r>
          </w:p>
        </w:tc>
        <w:tc>
          <w:tcPr>
            <w:tcW w:type="dxa" w:w="1533"/>
          </w:tcPr>
          <w:p>
            <w:pPr>
              <w:spacing w:after="0"/>
              <w:jc w:val="left"/>
            </w:pPr>
            <w:r>
              <w:rPr>
                <w:sz w:val="16"/>
              </w:rPr>
              <w:t>DR-165-WV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1963-03-13</w:t>
            </w:r>
          </w:p>
        </w:tc>
        <w:tc>
          <w:tcPr>
            <w:tcW w:type="dxa" w:w="1678"/>
          </w:tcPr>
          <w:p>
            <w:pPr>
              <w:spacing w:after="0"/>
              <w:jc w:val="left"/>
            </w:pPr>
            <w:r>
              <w:rPr>
                <w:sz w:val="16"/>
              </w:rPr>
              <w:t>1963-03-13</w:t>
            </w:r>
          </w:p>
        </w:tc>
        <w:tc>
          <w:tcPr>
            <w:tcW w:type="dxa" w:w="1533"/>
          </w:tcPr>
          <w:p>
            <w:pPr>
              <w:spacing w:after="0"/>
              <w:jc w:val="left"/>
            </w:pPr>
            <w:r>
              <w:rPr>
                <w:sz w:val="16"/>
              </w:rPr>
              <w:t>DR-147-WV</w:t>
            </w:r>
          </w:p>
        </w:tc>
        <w:tc>
          <w:tcPr>
            <w:tcW w:type="dxa" w:w="2256"/>
          </w:tcPr>
          <w:p>
            <w:pPr>
              <w:spacing w:after="0"/>
              <w:jc w:val="left"/>
            </w:pPr>
            <w:r>
              <w:rPr>
                <w:sz w:val="16"/>
              </w:rPr>
              <w:t>Major disaster</w:t>
            </w:r>
          </w:p>
        </w:tc>
        <w:tc>
          <w:tcPr>
            <w:tcW w:type="dxa" w:w="3700"/>
          </w:tcPr>
          <w:p>
            <w:pPr>
              <w:spacing w:after="0"/>
              <w:jc w:val="left"/>
            </w:pPr>
            <w:r>
              <w:rPr>
                <w:sz w:val="16"/>
              </w:rPr>
              <w:t>Severe Storms &amp; Flooding</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1962-03-09</w:t>
            </w:r>
          </w:p>
        </w:tc>
        <w:tc>
          <w:tcPr>
            <w:tcW w:type="dxa" w:w="1678"/>
          </w:tcPr>
          <w:p>
            <w:pPr>
              <w:spacing w:after="0"/>
              <w:jc w:val="left"/>
            </w:pPr>
            <w:r>
              <w:rPr>
                <w:sz w:val="16"/>
              </w:rPr>
              <w:t>1962-03-09</w:t>
            </w:r>
          </w:p>
        </w:tc>
        <w:tc>
          <w:tcPr>
            <w:tcW w:type="dxa" w:w="1533"/>
          </w:tcPr>
          <w:p>
            <w:pPr>
              <w:spacing w:after="0"/>
              <w:jc w:val="left"/>
            </w:pPr>
            <w:r>
              <w:rPr>
                <w:sz w:val="16"/>
              </w:rPr>
              <w:t>DR-125-WV</w:t>
            </w:r>
          </w:p>
        </w:tc>
        <w:tc>
          <w:tcPr>
            <w:tcW w:type="dxa" w:w="2256"/>
          </w:tcPr>
          <w:p>
            <w:pPr>
              <w:spacing w:after="0"/>
              <w:jc w:val="left"/>
            </w:pPr>
            <w:r>
              <w:rPr>
                <w:sz w:val="16"/>
              </w:rPr>
              <w:t>Major disaster</w:t>
            </w:r>
          </w:p>
        </w:tc>
        <w:tc>
          <w:tcPr>
            <w:tcW w:type="dxa" w:w="3700"/>
          </w:tcPr>
          <w:p>
            <w:pPr>
              <w:spacing w:after="0"/>
              <w:jc w:val="left"/>
            </w:pPr>
            <w:r>
              <w:rPr>
                <w:sz w:val="16"/>
              </w:rPr>
              <w:t>Severe Storm, High Tides &amp; Flooding</w:t>
            </w:r>
          </w:p>
        </w:tc>
        <w:tc>
          <w:tcPr>
            <w:tcW w:type="dxa" w:w="3267"/>
          </w:tcPr>
          <w:p>
            <w:pPr>
              <w:spacing w:after="0"/>
              <w:jc w:val="left"/>
            </w:pPr>
            <w:r>
              <w:rPr>
                <w:sz w:val="16"/>
              </w:rPr>
              <w:t>Inland Flooding (primary); also designated: Coastal Flooding</w:t>
            </w:r>
          </w:p>
        </w:tc>
      </w:tr>
      <w:tr>
        <w:trPr>
          <w:cantSplit/>
        </w:trPr>
        <w:tc>
          <w:tcPr>
            <w:tcW w:type="dxa" w:w="1678"/>
          </w:tcPr>
          <w:p>
            <w:pPr>
              <w:spacing w:after="0"/>
              <w:jc w:val="left"/>
            </w:pPr>
            <w:r>
              <w:rPr>
                <w:sz w:val="16"/>
              </w:rPr>
              <w:t>1961-07-23</w:t>
            </w:r>
          </w:p>
        </w:tc>
        <w:tc>
          <w:tcPr>
            <w:tcW w:type="dxa" w:w="1678"/>
          </w:tcPr>
          <w:p>
            <w:pPr>
              <w:spacing w:after="0"/>
              <w:jc w:val="left"/>
            </w:pPr>
            <w:r>
              <w:rPr>
                <w:sz w:val="16"/>
              </w:rPr>
              <w:t>1961-07-23</w:t>
            </w:r>
          </w:p>
        </w:tc>
        <w:tc>
          <w:tcPr>
            <w:tcW w:type="dxa" w:w="1533"/>
          </w:tcPr>
          <w:p>
            <w:pPr>
              <w:spacing w:after="0"/>
              <w:jc w:val="left"/>
            </w:pPr>
            <w:r>
              <w:rPr>
                <w:sz w:val="16"/>
              </w:rPr>
              <w:t>DR-117-WV</w:t>
            </w:r>
          </w:p>
        </w:tc>
        <w:tc>
          <w:tcPr>
            <w:tcW w:type="dxa" w:w="2256"/>
          </w:tcPr>
          <w:p>
            <w:pPr>
              <w:spacing w:after="0"/>
              <w:jc w:val="left"/>
            </w:pPr>
            <w:r>
              <w:rPr>
                <w:sz w:val="16"/>
              </w:rPr>
              <w:t>Major disaster</w:t>
            </w:r>
          </w:p>
        </w:tc>
        <w:tc>
          <w:tcPr>
            <w:tcW w:type="dxa" w:w="3700"/>
          </w:tcPr>
          <w:p>
            <w:pPr>
              <w:spacing w:after="0"/>
              <w:jc w:val="left"/>
            </w:pPr>
            <w:r>
              <w:rPr>
                <w:sz w:val="16"/>
              </w:rPr>
              <w:t>Floods</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1957-01-31</w:t>
            </w:r>
          </w:p>
        </w:tc>
        <w:tc>
          <w:tcPr>
            <w:tcW w:type="dxa" w:w="1678"/>
          </w:tcPr>
          <w:p>
            <w:pPr>
              <w:spacing w:after="0"/>
              <w:jc w:val="left"/>
            </w:pPr>
            <w:r>
              <w:rPr>
                <w:sz w:val="16"/>
              </w:rPr>
              <w:t>1957-01-31</w:t>
            </w:r>
          </w:p>
        </w:tc>
        <w:tc>
          <w:tcPr>
            <w:tcW w:type="dxa" w:w="1533"/>
          </w:tcPr>
          <w:p>
            <w:pPr>
              <w:spacing w:after="0"/>
              <w:jc w:val="left"/>
            </w:pPr>
            <w:r>
              <w:rPr>
                <w:sz w:val="16"/>
              </w:rPr>
              <w:t>DR-67-WV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r>
        <w:trPr>
          <w:cantSplit/>
        </w:trPr>
        <w:tc>
          <w:tcPr>
            <w:tcW w:type="dxa" w:w="1678"/>
          </w:tcPr>
          <w:p>
            <w:pPr>
              <w:spacing w:after="0"/>
              <w:jc w:val="left"/>
            </w:pPr>
            <w:r>
              <w:rPr>
                <w:sz w:val="16"/>
              </w:rPr>
              <w:t>1954-08-04</w:t>
            </w:r>
          </w:p>
        </w:tc>
        <w:tc>
          <w:tcPr>
            <w:tcW w:type="dxa" w:w="1678"/>
          </w:tcPr>
          <w:p>
            <w:pPr>
              <w:spacing w:after="0"/>
              <w:jc w:val="left"/>
            </w:pPr>
            <w:r>
              <w:rPr>
                <w:sz w:val="16"/>
              </w:rPr>
              <w:t>1954-08-04</w:t>
            </w:r>
          </w:p>
        </w:tc>
        <w:tc>
          <w:tcPr>
            <w:tcW w:type="dxa" w:w="1533"/>
          </w:tcPr>
          <w:p>
            <w:pPr>
              <w:spacing w:after="0"/>
              <w:jc w:val="left"/>
            </w:pPr>
            <w:r>
              <w:rPr>
                <w:sz w:val="16"/>
              </w:rPr>
              <w:t>DR-21-WV</w:t>
            </w:r>
          </w:p>
        </w:tc>
        <w:tc>
          <w:tcPr>
            <w:tcW w:type="dxa" w:w="2256"/>
          </w:tcPr>
          <w:p>
            <w:pPr>
              <w:spacing w:after="0"/>
              <w:jc w:val="left"/>
            </w:pPr>
            <w:r>
              <w:rPr>
                <w:sz w:val="16"/>
              </w:rPr>
              <w:t>Major disaster</w:t>
            </w:r>
          </w:p>
        </w:tc>
        <w:tc>
          <w:tcPr>
            <w:tcW w:type="dxa" w:w="3700"/>
          </w:tcPr>
          <w:p>
            <w:pPr>
              <w:spacing w:after="0"/>
              <w:jc w:val="left"/>
            </w:pPr>
            <w:r>
              <w:rPr>
                <w:sz w:val="16"/>
              </w:rPr>
              <w:t>Flood</w:t>
            </w:r>
          </w:p>
        </w:tc>
        <w:tc>
          <w:tcPr>
            <w:tcW w:type="dxa" w:w="326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55</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183</w:t>
            </w:r>
          </w:p>
        </w:tc>
        <w:tc>
          <w:tcPr>
            <w:tcW w:type="dxa" w:w="1159"/>
          </w:tcPr>
          <w:p>
            <w:pPr>
              <w:spacing w:after="0"/>
              <w:jc w:val="right"/>
            </w:pPr>
            <w:r>
              <w:rPr>
                <w:sz w:val="16"/>
              </w:rPr>
              <w:t>14</w:t>
            </w:r>
          </w:p>
        </w:tc>
        <w:tc>
          <w:tcPr>
            <w:tcW w:type="dxa" w:w="2116"/>
          </w:tcPr>
          <w:p>
            <w:pPr>
              <w:spacing w:after="0"/>
              <w:jc w:val="right"/>
            </w:pPr>
            <w:r>
              <w:rPr>
                <w:sz w:val="16"/>
              </w:rPr>
              <w:t>3</w:t>
            </w:r>
          </w:p>
        </w:tc>
        <w:tc>
          <w:tcPr>
            <w:tcW w:type="dxa" w:w="786"/>
          </w:tcPr>
          <w:p>
            <w:pPr>
              <w:spacing w:after="0"/>
              <w:jc w:val="right"/>
            </w:pPr>
            <w:r>
              <w:rPr>
                <w:sz w:val="16"/>
              </w:rPr>
              <w:t>42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17 High Wind and 13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192</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34</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5"/>
        <w:gridCol w:w="3365"/>
        <w:gridCol w:w="943"/>
        <w:gridCol w:w="2360"/>
        <w:gridCol w:w="1103"/>
        <w:gridCol w:w="301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5"/>
            <w:shd w:val="clear" w:color="auto" w:fill="E8E8E8"/>
          </w:tcPr>
          <w:p>
            <w:pPr>
              <w:spacing w:after="0"/>
              <w:jc w:val="left"/>
            </w:pPr>
            <w:r>
              <w:rPr>
                <w:b/>
                <w:sz w:val="16"/>
              </w:rPr>
              <w:t>Magnitude or extent</w:t>
            </w:r>
          </w:p>
        </w:tc>
        <w:tc>
          <w:tcPr>
            <w:tcW w:type="dxa" w:w="3365"/>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0"/>
            <w:shd w:val="clear" w:color="auto" w:fill="E8E8E8"/>
          </w:tcPr>
          <w:p>
            <w:pPr>
              <w:spacing w:after="0"/>
              <w:jc w:val="left"/>
            </w:pPr>
            <w:r>
              <w:rPr>
                <w:b/>
                <w:sz w:val="16"/>
              </w:rPr>
              <w:t>Location</w:t>
            </w:r>
          </w:p>
        </w:tc>
        <w:tc>
          <w:tcPr>
            <w:tcW w:type="dxa" w:w="1103"/>
            <w:shd w:val="clear" w:color="auto" w:fill="E8E8E8"/>
          </w:tcPr>
          <w:p>
            <w:pPr>
              <w:spacing w:after="0"/>
              <w:jc w:val="left"/>
            </w:pPr>
            <w:r>
              <w:rPr>
                <w:b/>
                <w:sz w:val="16"/>
              </w:rPr>
              <w:t>Flags</w:t>
            </w:r>
          </w:p>
        </w:tc>
        <w:tc>
          <w:tcPr>
            <w:tcW w:type="dxa" w:w="30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075"/>
          </w:tcPr>
          <w:p>
            <w:pPr>
              <w:spacing w:after="0"/>
              <w:jc w:val="left"/>
            </w:pPr>
          </w:p>
        </w:tc>
        <w:tc>
          <w:tcPr>
            <w:tcW w:type="dxa" w:w="3365"/>
          </w:tcPr>
          <w:p>
            <w:pPr>
              <w:spacing w:after="0"/>
              <w:jc w:val="left"/>
            </w:pPr>
            <w:r>
              <w:rPr>
                <w:sz w:val="16"/>
              </w:rPr>
              <w:t>damage not reported</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r>
              <w:rPr>
                <w:sz w:val="16"/>
              </w:rPr>
              <w:t>new since last plan; within last 5 years</w:t>
            </w:r>
          </w:p>
        </w:tc>
        <w:tc>
          <w:tcPr>
            <w:tcW w:type="dxa" w:w="301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2025-02-16</w:t>
            </w:r>
          </w:p>
        </w:tc>
        <w:tc>
          <w:tcPr>
            <w:tcW w:type="dxa" w:w="1215"/>
          </w:tcPr>
          <w:p>
            <w:pPr>
              <w:spacing w:after="0"/>
              <w:jc w:val="left"/>
            </w:pPr>
            <w:r>
              <w:rPr>
                <w:sz w:val="16"/>
              </w:rPr>
              <w:t>High Wind</w:t>
            </w:r>
          </w:p>
        </w:tc>
        <w:tc>
          <w:tcPr>
            <w:tcW w:type="dxa" w:w="1075"/>
          </w:tcPr>
          <w:p>
            <w:pPr>
              <w:spacing w:after="0"/>
              <w:jc w:val="left"/>
            </w:pPr>
            <w:r>
              <w:rPr>
                <w:sz w:val="16"/>
              </w:rPr>
              <w:t>61 kt (70 mph) measured gust</w:t>
            </w:r>
          </w:p>
        </w:tc>
        <w:tc>
          <w:tcPr>
            <w:tcW w:type="dxa" w:w="3365"/>
          </w:tcPr>
          <w:p>
            <w:pPr>
              <w:spacing w:after="0"/>
              <w:jc w:val="left"/>
            </w:pPr>
            <w:r>
              <w:rPr>
                <w:sz w:val="16"/>
              </w:rPr>
              <w:t>$0 property; $0 crops (zone total, 2025 dollars)</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r>
              <w:rPr>
                <w:sz w:val="16"/>
              </w:rPr>
              <w:t>new since last plan; within last 5 years</w:t>
            </w:r>
          </w:p>
        </w:tc>
        <w:tc>
          <w:tcPr>
            <w:tcW w:type="dxa" w:w="3015"/>
          </w:tcPr>
          <w:p>
            <w:pPr>
              <w:spacing w:after="0"/>
              <w:jc w:val="left"/>
            </w:pPr>
            <w:r>
              <w:rPr>
                <w:sz w:val="16"/>
              </w:rPr>
              <w:t>B1-c worst recorded: High Wind and Strong Wind</w:t>
            </w:r>
          </w:p>
        </w:tc>
      </w:tr>
      <w:tr>
        <w:trPr>
          <w:cantSplit/>
        </w:trPr>
        <w:tc>
          <w:tcPr>
            <w:tcW w:type="dxa" w:w="1037"/>
          </w:tcPr>
          <w:p>
            <w:pPr>
              <w:spacing w:after="0"/>
              <w:jc w:val="left"/>
            </w:pPr>
            <w:r>
              <w:rPr>
                <w:sz w:val="16"/>
              </w:rPr>
              <w:t>2023-08-07</w:t>
            </w:r>
          </w:p>
        </w:tc>
        <w:tc>
          <w:tcPr>
            <w:tcW w:type="dxa" w:w="1215"/>
          </w:tcPr>
          <w:p>
            <w:pPr>
              <w:spacing w:after="0"/>
              <w:jc w:val="left"/>
            </w:pPr>
            <w:r>
              <w:rPr>
                <w:sz w:val="16"/>
              </w:rPr>
              <w:t>Thunderstorm Wind</w:t>
            </w:r>
          </w:p>
        </w:tc>
        <w:tc>
          <w:tcPr>
            <w:tcW w:type="dxa" w:w="1075"/>
          </w:tcPr>
          <w:p>
            <w:pPr>
              <w:spacing w:after="0"/>
              <w:jc w:val="left"/>
            </w:pPr>
            <w:r>
              <w:rPr>
                <w:sz w:val="16"/>
              </w:rPr>
              <w:t>70 kt (81 mph) estimated gust</w:t>
            </w:r>
          </w:p>
        </w:tc>
        <w:tc>
          <w:tcPr>
            <w:tcW w:type="dxa" w:w="3365"/>
          </w:tcPr>
          <w:p>
            <w:pPr>
              <w:spacing w:after="0"/>
              <w:jc w:val="left"/>
            </w:pPr>
            <w:r>
              <w:rPr>
                <w:sz w:val="16"/>
              </w:rPr>
              <w:t>$250,000 property; crops not reported (2023 dollars)</w:t>
            </w:r>
          </w:p>
        </w:tc>
        <w:tc>
          <w:tcPr>
            <w:tcW w:type="dxa" w:w="943"/>
          </w:tcPr>
          <w:p>
            <w:pPr>
              <w:spacing w:after="0"/>
              <w:jc w:val="right"/>
            </w:pPr>
            <w:r>
              <w:rPr>
                <w:sz w:val="16"/>
              </w:rPr>
              <w:t>0, 0</w:t>
            </w:r>
          </w:p>
        </w:tc>
        <w:tc>
          <w:tcPr>
            <w:tcW w:type="dxa" w:w="2360"/>
          </w:tcPr>
          <w:p>
            <w:pPr>
              <w:spacing w:after="0"/>
              <w:jc w:val="left"/>
            </w:pPr>
            <w:r>
              <w:rPr>
                <w:sz w:val="16"/>
              </w:rPr>
              <w:t>ROCKOAK</w:t>
            </w:r>
          </w:p>
        </w:tc>
        <w:tc>
          <w:tcPr>
            <w:tcW w:type="dxa" w:w="1103"/>
          </w:tcPr>
          <w:p>
            <w:pPr>
              <w:spacing w:after="0"/>
              <w:jc w:val="left"/>
            </w:pPr>
            <w:r>
              <w:rPr>
                <w:sz w:val="16"/>
              </w:rPr>
              <w:t>within last 5 years</w:t>
            </w:r>
          </w:p>
        </w:tc>
        <w:tc>
          <w:tcPr>
            <w:tcW w:type="dxa" w:w="3015"/>
          </w:tcPr>
          <w:p>
            <w:pPr>
              <w:spacing w:after="0"/>
              <w:jc w:val="left"/>
            </w:pPr>
            <w:r>
              <w:rPr>
                <w:sz w:val="16"/>
              </w:rPr>
              <w:t>B1-c worst recorded: Thunderstorm Wind</w:t>
            </w:r>
          </w:p>
        </w:tc>
      </w:tr>
      <w:tr>
        <w:trPr>
          <w:cantSplit/>
        </w:trPr>
        <w:tc>
          <w:tcPr>
            <w:tcW w:type="dxa" w:w="1037"/>
          </w:tcPr>
          <w:p>
            <w:pPr>
              <w:spacing w:after="0"/>
              <w:jc w:val="left"/>
            </w:pPr>
            <w:r>
              <w:rPr>
                <w:sz w:val="16"/>
              </w:rPr>
              <w:t>2012-09-27</w:t>
            </w:r>
          </w:p>
        </w:tc>
        <w:tc>
          <w:tcPr>
            <w:tcW w:type="dxa" w:w="1215"/>
          </w:tcPr>
          <w:p>
            <w:pPr>
              <w:spacing w:after="0"/>
              <w:jc w:val="left"/>
            </w:pPr>
            <w:r>
              <w:rPr>
                <w:sz w:val="16"/>
              </w:rPr>
              <w:t>Hail</w:t>
            </w:r>
          </w:p>
        </w:tc>
        <w:tc>
          <w:tcPr>
            <w:tcW w:type="dxa" w:w="1075"/>
          </w:tcPr>
          <w:p>
            <w:pPr>
              <w:spacing w:after="0"/>
              <w:jc w:val="left"/>
            </w:pPr>
            <w:r>
              <w:rPr>
                <w:sz w:val="16"/>
              </w:rPr>
              <w:t>1.75 in</w:t>
            </w:r>
          </w:p>
        </w:tc>
        <w:tc>
          <w:tcPr>
            <w:tcW w:type="dxa" w:w="3365"/>
          </w:tcPr>
          <w:p>
            <w:pPr>
              <w:spacing w:after="0"/>
              <w:jc w:val="left"/>
            </w:pPr>
            <w:r>
              <w:rPr>
                <w:sz w:val="16"/>
              </w:rPr>
              <w:t>$0 property; $0 crops (2012 dollars)</w:t>
            </w:r>
          </w:p>
        </w:tc>
        <w:tc>
          <w:tcPr>
            <w:tcW w:type="dxa" w:w="943"/>
          </w:tcPr>
          <w:p>
            <w:pPr>
              <w:spacing w:after="0"/>
              <w:jc w:val="right"/>
            </w:pPr>
            <w:r>
              <w:rPr>
                <w:sz w:val="16"/>
              </w:rPr>
              <w:t>0, 0</w:t>
            </w:r>
          </w:p>
        </w:tc>
        <w:tc>
          <w:tcPr>
            <w:tcW w:type="dxa" w:w="2360"/>
          </w:tcPr>
          <w:p>
            <w:pPr>
              <w:spacing w:after="0"/>
              <w:jc w:val="left"/>
            </w:pPr>
            <w:r>
              <w:rPr>
                <w:sz w:val="16"/>
              </w:rPr>
              <w:t>LOST CITY</w:t>
            </w:r>
          </w:p>
        </w:tc>
        <w:tc>
          <w:tcPr>
            <w:tcW w:type="dxa" w:w="1103"/>
          </w:tcPr>
          <w:p>
            <w:pPr>
              <w:spacing w:after="0"/>
              <w:jc w:val="left"/>
            </w:pPr>
          </w:p>
        </w:tc>
        <w:tc>
          <w:tcPr>
            <w:tcW w:type="dxa" w:w="3015"/>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215"/>
          </w:tcPr>
          <w:p>
            <w:pPr>
              <w:spacing w:after="0"/>
              <w:jc w:val="left"/>
            </w:pPr>
            <w:r>
              <w:rPr>
                <w:sz w:val="16"/>
              </w:rPr>
              <w:t>Flash Flood</w:t>
            </w:r>
          </w:p>
        </w:tc>
        <w:tc>
          <w:tcPr>
            <w:tcW w:type="dxa" w:w="1075"/>
          </w:tcPr>
          <w:p>
            <w:pPr>
              <w:spacing w:after="0"/>
              <w:jc w:val="left"/>
            </w:pPr>
          </w:p>
        </w:tc>
        <w:tc>
          <w:tcPr>
            <w:tcW w:type="dxa" w:w="3365"/>
          </w:tcPr>
          <w:p>
            <w:pPr>
              <w:spacing w:after="0"/>
              <w:jc w:val="left"/>
            </w:pPr>
            <w:r>
              <w:rPr>
                <w:sz w:val="16"/>
              </w:rPr>
              <w:t>$300,000 property; crops not reported (2003 dollars)</w:t>
            </w:r>
          </w:p>
        </w:tc>
        <w:tc>
          <w:tcPr>
            <w:tcW w:type="dxa" w:w="943"/>
          </w:tcPr>
          <w:p>
            <w:pPr>
              <w:spacing w:after="0"/>
              <w:jc w:val="right"/>
            </w:pPr>
            <w:r>
              <w:rPr>
                <w:sz w:val="16"/>
              </w:rPr>
              <w:t>0, 2</w:t>
            </w:r>
          </w:p>
        </w:tc>
        <w:tc>
          <w:tcPr>
            <w:tcW w:type="dxa" w:w="2360"/>
          </w:tcPr>
          <w:p>
            <w:pPr>
              <w:spacing w:after="0"/>
              <w:jc w:val="left"/>
            </w:pPr>
            <w:r>
              <w:rPr>
                <w:sz w:val="16"/>
              </w:rPr>
              <w:t>COUNTYWIDE</w:t>
            </w:r>
          </w:p>
        </w:tc>
        <w:tc>
          <w:tcPr>
            <w:tcW w:type="dxa" w:w="1103"/>
          </w:tcPr>
          <w:p>
            <w:pPr>
              <w:spacing w:after="0"/>
              <w:jc w:val="left"/>
            </w:pPr>
          </w:p>
        </w:tc>
        <w:tc>
          <w:tcPr>
            <w:tcW w:type="dxa" w:w="3015"/>
          </w:tcPr>
          <w:p>
            <w:pPr>
              <w:spacing w:after="0"/>
              <w:jc w:val="left"/>
            </w:pPr>
            <w:r>
              <w:rPr>
                <w:sz w:val="16"/>
              </w:rPr>
              <w:t>deaths or injuries recorded</w:t>
            </w:r>
          </w:p>
        </w:tc>
      </w:tr>
      <w:tr>
        <w:trPr>
          <w:cantSplit/>
        </w:trPr>
        <w:tc>
          <w:tcPr>
            <w:tcW w:type="dxa" w:w="1037"/>
          </w:tcPr>
          <w:p>
            <w:pPr>
              <w:spacing w:after="0"/>
              <w:jc w:val="left"/>
            </w:pPr>
            <w:r>
              <w:rPr>
                <w:sz w:val="16"/>
              </w:rPr>
              <w:t>2003-02-14</w:t>
            </w:r>
          </w:p>
        </w:tc>
        <w:tc>
          <w:tcPr>
            <w:tcW w:type="dxa" w:w="1215"/>
          </w:tcPr>
          <w:p>
            <w:pPr>
              <w:spacing w:after="0"/>
              <w:jc w:val="left"/>
            </w:pPr>
            <w:r>
              <w:rPr>
                <w:sz w:val="16"/>
              </w:rPr>
              <w:t>Winter Storm</w:t>
            </w:r>
          </w:p>
        </w:tc>
        <w:tc>
          <w:tcPr>
            <w:tcW w:type="dxa" w:w="1075"/>
          </w:tcPr>
          <w:p>
            <w:pPr>
              <w:spacing w:after="0"/>
              <w:jc w:val="left"/>
            </w:pPr>
          </w:p>
        </w:tc>
        <w:tc>
          <w:tcPr>
            <w:tcW w:type="dxa" w:w="3365"/>
          </w:tcPr>
          <w:p>
            <w:pPr>
              <w:spacing w:after="0"/>
              <w:jc w:val="left"/>
            </w:pPr>
            <w:r>
              <w:rPr>
                <w:sz w:val="16"/>
              </w:rPr>
              <w:t>$1,500,000 property; crops not reported (zone total, 2003 dollars)</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p>
        </w:tc>
        <w:tc>
          <w:tcPr>
            <w:tcW w:type="dxa" w:w="301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075"/>
          </w:tcPr>
          <w:p>
            <w:pPr>
              <w:spacing w:after="0"/>
              <w:jc w:val="left"/>
            </w:pPr>
          </w:p>
        </w:tc>
        <w:tc>
          <w:tcPr>
            <w:tcW w:type="dxa" w:w="3365"/>
          </w:tcPr>
          <w:p>
            <w:pPr>
              <w:spacing w:after="0"/>
              <w:jc w:val="left"/>
            </w:pPr>
            <w:r>
              <w:rPr>
                <w:sz w:val="16"/>
              </w:rPr>
              <w:t>damage not reported</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p>
        </w:tc>
        <w:tc>
          <w:tcPr>
            <w:tcW w:type="dxa" w:w="3015"/>
          </w:tcPr>
          <w:p>
            <w:pPr>
              <w:spacing w:after="0"/>
              <w:jc w:val="left"/>
            </w:pPr>
            <w:r>
              <w:rPr>
                <w:sz w:val="16"/>
              </w:rPr>
              <w:t>B1-c worst recorded: Excessive Heat, Heat</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075"/>
          </w:tcPr>
          <w:p>
            <w:pPr>
              <w:spacing w:after="0"/>
              <w:jc w:val="left"/>
            </w:pPr>
          </w:p>
        </w:tc>
        <w:tc>
          <w:tcPr>
            <w:tcW w:type="dxa" w:w="3365"/>
          </w:tcPr>
          <w:p>
            <w:pPr>
              <w:spacing w:after="0"/>
              <w:jc w:val="left"/>
            </w:pPr>
            <w:r>
              <w:rPr>
                <w:sz w:val="16"/>
              </w:rPr>
              <w:t>damage not reported</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p>
        </w:tc>
        <w:tc>
          <w:tcPr>
            <w:tcW w:type="dxa" w:w="3015"/>
          </w:tcPr>
          <w:p>
            <w:pPr>
              <w:spacing w:after="0"/>
              <w:jc w:val="left"/>
            </w:pPr>
            <w:r>
              <w:rPr>
                <w:sz w:val="16"/>
              </w:rPr>
              <w:t>B1-c worst recorded: Drought</w:t>
            </w:r>
          </w:p>
        </w:tc>
      </w:tr>
      <w:tr>
        <w:trPr>
          <w:cantSplit/>
        </w:trPr>
        <w:tc>
          <w:tcPr>
            <w:tcW w:type="dxa" w:w="1037"/>
          </w:tcPr>
          <w:p>
            <w:pPr>
              <w:spacing w:after="0"/>
              <w:jc w:val="left"/>
            </w:pPr>
            <w:r>
              <w:rPr>
                <w:sz w:val="16"/>
              </w:rPr>
              <w:t>1999-01-14</w:t>
            </w:r>
          </w:p>
        </w:tc>
        <w:tc>
          <w:tcPr>
            <w:tcW w:type="dxa" w:w="1215"/>
          </w:tcPr>
          <w:p>
            <w:pPr>
              <w:spacing w:after="0"/>
              <w:jc w:val="left"/>
            </w:pPr>
            <w:r>
              <w:rPr>
                <w:sz w:val="16"/>
              </w:rPr>
              <w:t>Ice Storm</w:t>
            </w:r>
          </w:p>
        </w:tc>
        <w:tc>
          <w:tcPr>
            <w:tcW w:type="dxa" w:w="1075"/>
          </w:tcPr>
          <w:p>
            <w:pPr>
              <w:spacing w:after="0"/>
              <w:jc w:val="left"/>
            </w:pPr>
          </w:p>
        </w:tc>
        <w:tc>
          <w:tcPr>
            <w:tcW w:type="dxa" w:w="3365"/>
          </w:tcPr>
          <w:p>
            <w:pPr>
              <w:spacing w:after="0"/>
              <w:jc w:val="left"/>
            </w:pPr>
            <w:r>
              <w:rPr>
                <w:sz w:val="16"/>
              </w:rPr>
              <w:t>$10,000 property; crops not reported (zone total, 1999 dollars)</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p>
        </w:tc>
        <w:tc>
          <w:tcPr>
            <w:tcW w:type="dxa" w:w="3015"/>
          </w:tcPr>
          <w:p>
            <w:pPr>
              <w:spacing w:after="0"/>
              <w:jc w:val="left"/>
            </w:pPr>
            <w:r>
              <w:rPr>
                <w:sz w:val="16"/>
              </w:rPr>
              <w:t>B1-c worst recorded: Ice Storm</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1075"/>
          </w:tcPr>
          <w:p>
            <w:pPr>
              <w:spacing w:after="0"/>
              <w:jc w:val="left"/>
            </w:pPr>
          </w:p>
        </w:tc>
        <w:tc>
          <w:tcPr>
            <w:tcW w:type="dxa" w:w="3365"/>
          </w:tcPr>
          <w:p>
            <w:pPr>
              <w:spacing w:after="0"/>
              <w:jc w:val="left"/>
            </w:pPr>
            <w:r>
              <w:rPr>
                <w:sz w:val="16"/>
              </w:rPr>
              <w:t>property not reported; $1,000,000 crops (zone total, 1997 dollars)</w:t>
            </w:r>
          </w:p>
        </w:tc>
        <w:tc>
          <w:tcPr>
            <w:tcW w:type="dxa" w:w="943"/>
          </w:tcPr>
          <w:p>
            <w:pPr>
              <w:spacing w:after="0"/>
              <w:jc w:val="right"/>
            </w:pPr>
            <w:r>
              <w:rPr>
                <w:sz w:val="16"/>
              </w:rPr>
              <w:t>0, 0</w:t>
            </w:r>
          </w:p>
        </w:tc>
        <w:tc>
          <w:tcPr>
            <w:tcW w:type="dxa" w:w="2360"/>
          </w:tcPr>
          <w:p>
            <w:pPr>
              <w:spacing w:after="0"/>
              <w:jc w:val="left"/>
            </w:pPr>
            <w:r>
              <w:rPr>
                <w:sz w:val="16"/>
              </w:rPr>
              <w:t>NWS zone WVZ055 (HARDY), zone-level</w:t>
            </w:r>
          </w:p>
        </w:tc>
        <w:tc>
          <w:tcPr>
            <w:tcW w:type="dxa" w:w="1103"/>
          </w:tcPr>
          <w:p>
            <w:pPr>
              <w:spacing w:after="0"/>
              <w:jc w:val="left"/>
            </w:pPr>
          </w:p>
        </w:tc>
        <w:tc>
          <w:tcPr>
            <w:tcW w:type="dxa" w:w="3015"/>
          </w:tcPr>
          <w:p>
            <w:pPr>
              <w:spacing w:after="0"/>
              <w:jc w:val="left"/>
            </w:pPr>
            <w:r>
              <w:rPr>
                <w:sz w:val="16"/>
              </w:rPr>
              <w:t>B1-c worst recorded: Frost/Freeze</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1075"/>
          </w:tcPr>
          <w:p>
            <w:pPr>
              <w:spacing w:after="0"/>
              <w:jc w:val="left"/>
            </w:pPr>
          </w:p>
        </w:tc>
        <w:tc>
          <w:tcPr>
            <w:tcW w:type="dxa" w:w="3365"/>
          </w:tcPr>
          <w:p>
            <w:pPr>
              <w:spacing w:after="0"/>
              <w:jc w:val="left"/>
            </w:pPr>
            <w:r>
              <w:rPr>
                <w:sz w:val="16"/>
              </w:rPr>
              <w:t>$9,500,000 property; crops not reported (1996 dollars)</w:t>
            </w:r>
          </w:p>
        </w:tc>
        <w:tc>
          <w:tcPr>
            <w:tcW w:type="dxa" w:w="943"/>
          </w:tcPr>
          <w:p>
            <w:pPr>
              <w:spacing w:after="0"/>
              <w:jc w:val="right"/>
            </w:pPr>
            <w:r>
              <w:rPr>
                <w:sz w:val="16"/>
              </w:rPr>
              <w:t>0, 0</w:t>
            </w:r>
          </w:p>
        </w:tc>
        <w:tc>
          <w:tcPr>
            <w:tcW w:type="dxa" w:w="2360"/>
          </w:tcPr>
          <w:p>
            <w:pPr>
              <w:spacing w:after="0"/>
              <w:jc w:val="left"/>
            </w:pPr>
            <w:r>
              <w:rPr>
                <w:sz w:val="16"/>
              </w:rPr>
              <w:t>ALL</w:t>
            </w:r>
          </w:p>
        </w:tc>
        <w:tc>
          <w:tcPr>
            <w:tcW w:type="dxa" w:w="1103"/>
          </w:tcPr>
          <w:p>
            <w:pPr>
              <w:spacing w:after="0"/>
              <w:jc w:val="left"/>
            </w:pPr>
          </w:p>
        </w:tc>
        <w:tc>
          <w:tcPr>
            <w:tcW w:type="dxa" w:w="3015"/>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1992-06-18</w:t>
            </w:r>
          </w:p>
        </w:tc>
        <w:tc>
          <w:tcPr>
            <w:tcW w:type="dxa" w:w="1215"/>
          </w:tcPr>
          <w:p>
            <w:pPr>
              <w:spacing w:after="0"/>
              <w:jc w:val="left"/>
            </w:pPr>
            <w:r>
              <w:rPr>
                <w:sz w:val="16"/>
              </w:rPr>
              <w:t>Thunderstorm Wind</w:t>
            </w:r>
          </w:p>
        </w:tc>
        <w:tc>
          <w:tcPr>
            <w:tcW w:type="dxa" w:w="1075"/>
          </w:tcPr>
          <w:p>
            <w:pPr>
              <w:spacing w:after="0"/>
              <w:jc w:val="left"/>
            </w:pPr>
            <w:r>
              <w:rPr>
                <w:sz w:val="16"/>
              </w:rPr>
              <w:t>speed not recorded</w:t>
            </w:r>
          </w:p>
        </w:tc>
        <w:tc>
          <w:tcPr>
            <w:tcW w:type="dxa" w:w="3365"/>
          </w:tcPr>
          <w:p>
            <w:pPr>
              <w:spacing w:after="0"/>
              <w:jc w:val="left"/>
            </w:pPr>
            <w:r>
              <w:rPr>
                <w:sz w:val="16"/>
              </w:rPr>
              <w:t>damage not recorded (pre-1996 record)</w:t>
            </w:r>
          </w:p>
        </w:tc>
        <w:tc>
          <w:tcPr>
            <w:tcW w:type="dxa" w:w="943"/>
          </w:tcPr>
          <w:p>
            <w:pPr>
              <w:spacing w:after="0"/>
              <w:jc w:val="right"/>
            </w:pPr>
            <w:r>
              <w:rPr>
                <w:sz w:val="16"/>
              </w:rPr>
              <w:t>0, 3</w:t>
            </w:r>
          </w:p>
        </w:tc>
        <w:tc>
          <w:tcPr>
            <w:tcW w:type="dxa" w:w="2360"/>
          </w:tcPr>
          <w:p>
            <w:pPr>
              <w:spacing w:after="0"/>
              <w:jc w:val="left"/>
            </w:pPr>
            <w:r>
              <w:rPr>
                <w:sz w:val="16"/>
              </w:rPr>
              <w:t>location not recorded</w:t>
            </w:r>
          </w:p>
        </w:tc>
        <w:tc>
          <w:tcPr>
            <w:tcW w:type="dxa" w:w="1103"/>
          </w:tcPr>
          <w:p>
            <w:pPr>
              <w:spacing w:after="0"/>
              <w:jc w:val="left"/>
            </w:pPr>
          </w:p>
        </w:tc>
        <w:tc>
          <w:tcPr>
            <w:tcW w:type="dxa" w:w="3015"/>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0"/>
        <w:gridCol w:w="1296"/>
        <w:gridCol w:w="1629"/>
        <w:gridCol w:w="1100"/>
        <w:gridCol w:w="2099"/>
        <w:gridCol w:w="1538"/>
        <w:gridCol w:w="1568"/>
        <w:gridCol w:w="1037"/>
        <w:gridCol w:w="1538"/>
      </w:tblGrid>
      <w:tr>
        <w:trPr>
          <w:cantSplit/>
          <w:tblHeader/>
        </w:trPr>
        <w:tc>
          <w:tcPr>
            <w:tcW w:type="dxa" w:w="1037"/>
            <w:shd w:val="clear" w:color="auto" w:fill="E8E8E8"/>
          </w:tcPr>
          <w:p>
            <w:pPr>
              <w:spacing w:after="0"/>
              <w:jc w:val="left"/>
            </w:pPr>
            <w:r>
              <w:rPr>
                <w:b/>
                <w:sz w:val="16"/>
              </w:rPr>
              <w:t>Hazard</w:t>
            </w:r>
          </w:p>
        </w:tc>
        <w:tc>
          <w:tcPr>
            <w:tcW w:type="dxa" w:w="12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9"/>
            <w:shd w:val="clear" w:color="auto" w:fill="E8E8E8"/>
          </w:tcPr>
          <w:p>
            <w:pPr>
              <w:spacing w:after="0"/>
              <w:jc w:val="left"/>
            </w:pPr>
            <w:r>
              <w:rPr>
                <w:b/>
                <w:sz w:val="16"/>
              </w:rPr>
              <w:t>In plain terms</w:t>
            </w:r>
          </w:p>
        </w:tc>
        <w:tc>
          <w:tcPr>
            <w:tcW w:type="dxa" w:w="1100"/>
            <w:shd w:val="clear" w:color="auto" w:fill="E8E8E8"/>
          </w:tcPr>
          <w:p>
            <w:pPr>
              <w:spacing w:after="0"/>
              <w:jc w:val="left"/>
            </w:pPr>
            <w:r>
              <w:rPr>
                <w:b/>
                <w:sz w:val="16"/>
              </w:rPr>
              <w:t>Descriptor</w:t>
            </w:r>
          </w:p>
        </w:tc>
        <w:tc>
          <w:tcPr>
            <w:tcW w:type="dxa" w:w="2099"/>
            <w:shd w:val="clear" w:color="auto" w:fill="E8E8E8"/>
          </w:tcPr>
          <w:p>
            <w:pPr>
              <w:spacing w:after="0"/>
              <w:jc w:val="left"/>
            </w:pPr>
            <w:r>
              <w:rPr>
                <w:b/>
                <w:sz w:val="16"/>
              </w:rPr>
              <w:t>Descriptor basis</w:t>
            </w:r>
          </w:p>
        </w:tc>
        <w:tc>
          <w:tcPr>
            <w:tcW w:type="dxa" w:w="1538"/>
            <w:shd w:val="clear" w:color="auto" w:fill="E8E8E8"/>
          </w:tcPr>
          <w:p>
            <w:pPr>
              <w:spacing w:after="0"/>
              <w:jc w:val="right"/>
            </w:pPr>
            <w:r>
              <w:rPr>
                <w:b/>
                <w:sz w:val="16"/>
              </w:rPr>
              <w:t>NRI events or days in its record period (hail, wind and tornado are area-weighted, so can be fractional)</w:t>
            </w:r>
          </w:p>
        </w:tc>
        <w:tc>
          <w:tcPr>
            <w:tcW w:type="dxa" w:w="15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0"/>
          </w:tcPr>
          <w:p>
            <w:pPr>
              <w:spacing w:after="0"/>
              <w:jc w:val="right"/>
            </w:pPr>
            <w:r>
              <w:rPr>
                <w:sz w:val="16"/>
              </w:rPr>
              <w:t>0.01</w:t>
            </w:r>
          </w:p>
        </w:tc>
        <w:tc>
          <w:tcPr>
            <w:tcW w:type="dxa" w:w="1296"/>
          </w:tcPr>
          <w:p>
            <w:pPr>
              <w:spacing w:after="0"/>
              <w:jc w:val="left"/>
            </w:pPr>
            <w:r>
              <w:rPr>
                <w:sz w:val="16"/>
              </w:rPr>
              <w:t>events per year</w:t>
            </w:r>
          </w:p>
        </w:tc>
        <w:tc>
          <w:tcPr>
            <w:tcW w:type="dxa" w:w="1629"/>
          </w:tcPr>
          <w:p>
            <w:pPr>
              <w:spacing w:after="0"/>
              <w:jc w:val="left"/>
            </w:pPr>
            <w:r>
              <w:rPr>
                <w:sz w:val="16"/>
              </w:rPr>
              <w:t>about 1 in 100 years</w:t>
            </w:r>
          </w:p>
        </w:tc>
        <w:tc>
          <w:tcPr>
            <w:tcW w:type="dxa" w:w="1100"/>
          </w:tcPr>
          <w:p>
            <w:pPr>
              <w:spacing w:after="0"/>
              <w:jc w:val="left"/>
            </w:pPr>
            <w:r>
              <w:rPr>
                <w:sz w:val="16"/>
              </w:rPr>
              <w:t>Possible</w:t>
            </w:r>
          </w:p>
        </w:tc>
        <w:tc>
          <w:tcPr>
            <w:tcW w:type="dxa" w:w="2099"/>
          </w:tcPr>
          <w:p>
            <w:pPr>
              <w:spacing w:after="0"/>
              <w:jc w:val="left"/>
            </w:pPr>
            <w:r>
              <w:rPr>
                <w:sz w:val="16"/>
              </w:rPr>
              <w:t>FEMA annualized frequency (modeled)</w:t>
            </w:r>
          </w:p>
        </w:tc>
        <w:tc>
          <w:tcPr>
            <w:tcW w:type="dxa" w:w="1538"/>
          </w:tcPr>
          <w:p>
            <w:pPr>
              <w:spacing w:after="0"/>
              <w:jc w:val="right"/>
            </w:pPr>
            <w:r>
              <w:rPr>
                <w:sz w:val="16"/>
              </w:rPr>
              <w:t>0</w:t>
            </w:r>
          </w:p>
        </w:tc>
        <w:tc>
          <w:tcPr>
            <w:tcW w:type="dxa" w:w="1568"/>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0"/>
          </w:tcPr>
          <w:p>
            <w:pPr>
              <w:spacing w:after="0"/>
              <w:jc w:val="right"/>
            </w:pPr>
            <w:r>
              <w:rPr>
                <w:sz w:val="16"/>
              </w:rPr>
              <w:t>2.59</w:t>
            </w:r>
          </w:p>
        </w:tc>
        <w:tc>
          <w:tcPr>
            <w:tcW w:type="dxa" w:w="1296"/>
          </w:tcPr>
          <w:p>
            <w:pPr>
              <w:spacing w:after="0"/>
              <w:jc w:val="left"/>
            </w:pPr>
            <w:r>
              <w:rPr>
                <w:sz w:val="16"/>
              </w:rPr>
              <w:t>event-days per year</w:t>
            </w:r>
          </w:p>
        </w:tc>
        <w:tc>
          <w:tcPr>
            <w:tcW w:type="dxa" w:w="1629"/>
          </w:tcPr>
          <w:p>
            <w:pPr>
              <w:spacing w:after="0"/>
              <w:jc w:val="left"/>
            </w:pPr>
            <w:r>
              <w:rPr>
                <w:sz w:val="16"/>
              </w:rPr>
              <w:t>about 2.59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9 of 30 years, 1996 to 2025 (30%)</w:t>
            </w:r>
          </w:p>
        </w:tc>
        <w:tc>
          <w:tcPr>
            <w:tcW w:type="dxa" w:w="1538"/>
          </w:tcPr>
          <w:p>
            <w:pPr>
              <w:spacing w:after="0"/>
              <w:jc w:val="right"/>
            </w:pPr>
            <w:r>
              <w:rPr>
                <w:sz w:val="16"/>
              </w:rPr>
              <w:t>49.2</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0"/>
          </w:tcPr>
          <w:p>
            <w:pPr>
              <w:spacing w:after="0"/>
              <w:jc w:val="right"/>
            </w:pPr>
            <w:r>
              <w:rPr>
                <w:sz w:val="16"/>
              </w:rPr>
              <w:t>3.79</w:t>
            </w:r>
          </w:p>
        </w:tc>
        <w:tc>
          <w:tcPr>
            <w:tcW w:type="dxa" w:w="1296"/>
          </w:tcPr>
          <w:p>
            <w:pPr>
              <w:spacing w:after="0"/>
              <w:jc w:val="left"/>
            </w:pPr>
            <w:r>
              <w:rPr>
                <w:sz w:val="16"/>
              </w:rPr>
              <w:t>event-days per year</w:t>
            </w:r>
          </w:p>
        </w:tc>
        <w:tc>
          <w:tcPr>
            <w:tcW w:type="dxa" w:w="1629"/>
          </w:tcPr>
          <w:p>
            <w:pPr>
              <w:spacing w:after="0"/>
              <w:jc w:val="left"/>
            </w:pPr>
            <w:r>
              <w:rPr>
                <w:sz w:val="16"/>
              </w:rPr>
              <w:t>about 3.79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3 of 30 years, 1996 to 2025 (10%)</w:t>
            </w:r>
          </w:p>
        </w:tc>
        <w:tc>
          <w:tcPr>
            <w:tcW w:type="dxa" w:w="1538"/>
          </w:tcPr>
          <w:p>
            <w:pPr>
              <w:spacing w:after="0"/>
              <w:jc w:val="right"/>
            </w:pPr>
            <w:r>
              <w:rPr>
                <w:sz w:val="16"/>
              </w:rPr>
              <w:t>112</w:t>
            </w:r>
          </w:p>
        </w:tc>
        <w:tc>
          <w:tcPr>
            <w:tcW w:type="dxa" w:w="15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0"/>
          </w:tcPr>
          <w:p>
            <w:pPr>
              <w:spacing w:after="0"/>
              <w:jc w:val="right"/>
            </w:pPr>
            <w:r>
              <w:rPr>
                <w:sz w:val="16"/>
              </w:rPr>
              <w:t>0.000711</w:t>
            </w:r>
          </w:p>
        </w:tc>
        <w:tc>
          <w:tcPr>
            <w:tcW w:type="dxa" w:w="1296"/>
          </w:tcPr>
          <w:p>
            <w:pPr>
              <w:spacing w:after="0"/>
              <w:jc w:val="left"/>
            </w:pPr>
            <w:r>
              <w:rPr>
                <w:sz w:val="16"/>
              </w:rPr>
              <w:t>annual probability at a location</w:t>
            </w:r>
          </w:p>
        </w:tc>
        <w:tc>
          <w:tcPr>
            <w:tcW w:type="dxa" w:w="1629"/>
          </w:tcPr>
          <w:p>
            <w:pPr>
              <w:spacing w:after="0"/>
              <w:jc w:val="left"/>
            </w:pPr>
            <w:r>
              <w:rPr>
                <w:sz w:val="16"/>
              </w:rPr>
              <w:t>chance a given location in the county has at least minor-damage shaking in a year: 0.0711%</w:t>
            </w:r>
          </w:p>
        </w:tc>
        <w:tc>
          <w:tcPr>
            <w:tcW w:type="dxa" w:w="1100"/>
          </w:tcPr>
          <w:p>
            <w:pPr>
              <w:spacing w:after="0"/>
              <w:jc w:val="left"/>
            </w:pPr>
          </w:p>
        </w:tc>
        <w:tc>
          <w:tcPr>
            <w:tcW w:type="dxa" w:w="2099"/>
          </w:tcPr>
          <w:p>
            <w:pPr>
              <w:spacing w:after="0"/>
              <w:jc w:val="left"/>
            </w:pP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0"/>
          </w:tcPr>
          <w:p>
            <w:pPr>
              <w:spacing w:after="0"/>
              <w:jc w:val="right"/>
            </w:pPr>
            <w:r>
              <w:rPr>
                <w:sz w:val="16"/>
              </w:rPr>
              <w:t>2.23</w:t>
            </w:r>
          </w:p>
        </w:tc>
        <w:tc>
          <w:tcPr>
            <w:tcW w:type="dxa" w:w="1296"/>
          </w:tcPr>
          <w:p>
            <w:pPr>
              <w:spacing w:after="0"/>
              <w:jc w:val="left"/>
            </w:pPr>
            <w:r>
              <w:rPr>
                <w:sz w:val="16"/>
              </w:rPr>
              <w:t>events per year</w:t>
            </w:r>
          </w:p>
        </w:tc>
        <w:tc>
          <w:tcPr>
            <w:tcW w:type="dxa" w:w="1629"/>
          </w:tcPr>
          <w:p>
            <w:pPr>
              <w:spacing w:after="0"/>
              <w:jc w:val="left"/>
            </w:pPr>
            <w:r>
              <w:rPr>
                <w:sz w:val="16"/>
              </w:rPr>
              <w:t>about 2.23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84.6 (modeled)</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0"/>
          </w:tcPr>
          <w:p>
            <w:pPr>
              <w:spacing w:after="0"/>
              <w:jc w:val="right"/>
            </w:pPr>
            <w:r>
              <w:rPr>
                <w:sz w:val="16"/>
              </w:rPr>
              <w:t>1.79</w:t>
            </w:r>
          </w:p>
        </w:tc>
        <w:tc>
          <w:tcPr>
            <w:tcW w:type="dxa" w:w="1296"/>
          </w:tcPr>
          <w:p>
            <w:pPr>
              <w:spacing w:after="0"/>
              <w:jc w:val="left"/>
            </w:pPr>
            <w:r>
              <w:rPr>
                <w:sz w:val="16"/>
              </w:rPr>
              <w:t>event-days per year</w:t>
            </w:r>
          </w:p>
        </w:tc>
        <w:tc>
          <w:tcPr>
            <w:tcW w:type="dxa" w:w="1629"/>
          </w:tcPr>
          <w:p>
            <w:pPr>
              <w:spacing w:after="0"/>
              <w:jc w:val="left"/>
            </w:pPr>
            <w:r>
              <w:rPr>
                <w:sz w:val="16"/>
              </w:rPr>
              <w:t>about 1.79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10 of 30 years, 1996 to 2025 (33.3%)</w:t>
            </w:r>
          </w:p>
        </w:tc>
        <w:tc>
          <w:tcPr>
            <w:tcW w:type="dxa" w:w="1538"/>
          </w:tcPr>
          <w:p>
            <w:pPr>
              <w:spacing w:after="0"/>
              <w:jc w:val="right"/>
            </w:pPr>
            <w:r>
              <w:rPr>
                <w:sz w:val="16"/>
              </w:rPr>
              <w:t>33.1</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0"/>
          </w:tcPr>
          <w:p>
            <w:pPr>
              <w:spacing w:after="0"/>
              <w:jc w:val="right"/>
            </w:pPr>
            <w:r>
              <w:rPr>
                <w:sz w:val="16"/>
              </w:rPr>
              <w:t>0.0386</w:t>
            </w:r>
          </w:p>
        </w:tc>
        <w:tc>
          <w:tcPr>
            <w:tcW w:type="dxa" w:w="1296"/>
          </w:tcPr>
          <w:p>
            <w:pPr>
              <w:spacing w:after="0"/>
              <w:jc w:val="left"/>
            </w:pPr>
            <w:r>
              <w:rPr>
                <w:sz w:val="16"/>
              </w:rPr>
              <w:t>events per year</w:t>
            </w:r>
          </w:p>
        </w:tc>
        <w:tc>
          <w:tcPr>
            <w:tcW w:type="dxa" w:w="1629"/>
          </w:tcPr>
          <w:p>
            <w:pPr>
              <w:spacing w:after="0"/>
              <w:jc w:val="left"/>
            </w:pPr>
            <w:r>
              <w:rPr>
                <w:sz w:val="16"/>
              </w:rPr>
              <w:t>about 1 in 26 years</w:t>
            </w:r>
          </w:p>
        </w:tc>
        <w:tc>
          <w:tcPr>
            <w:tcW w:type="dxa" w:w="1100"/>
          </w:tcPr>
          <w:p>
            <w:pPr>
              <w:spacing w:after="0"/>
              <w:jc w:val="left"/>
            </w:pPr>
            <w:r>
              <w:rPr>
                <w:sz w:val="16"/>
              </w:rPr>
              <w:t>Possible</w:t>
            </w:r>
          </w:p>
        </w:tc>
        <w:tc>
          <w:tcPr>
            <w:tcW w:type="dxa" w:w="2099"/>
          </w:tcPr>
          <w:p>
            <w:pPr>
              <w:spacing w:after="0"/>
              <w:jc w:val="left"/>
            </w:pPr>
            <w:r>
              <w:rPr>
                <w:sz w:val="16"/>
              </w:rPr>
              <w:t>FEMA annualized frequency (modeled)</w:t>
            </w:r>
          </w:p>
        </w:tc>
        <w:tc>
          <w:tcPr>
            <w:tcW w:type="dxa" w:w="1538"/>
          </w:tcPr>
          <w:p>
            <w:pPr>
              <w:spacing w:after="0"/>
              <w:jc w:val="right"/>
            </w:pPr>
            <w:r>
              <w:rPr>
                <w:sz w:val="16"/>
              </w:rPr>
              <w:t>12</w:t>
            </w:r>
          </w:p>
        </w:tc>
        <w:tc>
          <w:tcPr>
            <w:tcW w:type="dxa" w:w="1568"/>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0"/>
          </w:tcPr>
          <w:p>
            <w:pPr>
              <w:spacing w:after="0"/>
              <w:jc w:val="right"/>
            </w:pPr>
            <w:r>
              <w:rPr>
                <w:sz w:val="16"/>
              </w:rPr>
              <w:t>0.413</w:t>
            </w:r>
          </w:p>
        </w:tc>
        <w:tc>
          <w:tcPr>
            <w:tcW w:type="dxa" w:w="1296"/>
          </w:tcPr>
          <w:p>
            <w:pPr>
              <w:spacing w:after="0"/>
              <w:jc w:val="left"/>
            </w:pPr>
            <w:r>
              <w:rPr>
                <w:sz w:val="16"/>
              </w:rPr>
              <w:t>event-days per year</w:t>
            </w:r>
          </w:p>
        </w:tc>
        <w:tc>
          <w:tcPr>
            <w:tcW w:type="dxa" w:w="1629"/>
          </w:tcPr>
          <w:p>
            <w:pPr>
              <w:spacing w:after="0"/>
              <w:jc w:val="left"/>
            </w:pPr>
            <w:r>
              <w:rPr>
                <w:sz w:val="16"/>
              </w:rPr>
              <w:t>about 0.413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9 of 30 years, 1996 to 2025 (30%)</w:t>
            </w:r>
          </w:p>
        </w:tc>
        <w:tc>
          <w:tcPr>
            <w:tcW w:type="dxa" w:w="1538"/>
          </w:tcPr>
          <w:p>
            <w:pPr>
              <w:spacing w:after="0"/>
              <w:jc w:val="right"/>
            </w:pPr>
            <w:r>
              <w:rPr>
                <w:sz w:val="16"/>
              </w:rPr>
              <w:t>28</w:t>
            </w:r>
          </w:p>
        </w:tc>
        <w:tc>
          <w:tcPr>
            <w:tcW w:type="dxa" w:w="1568"/>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0"/>
          </w:tcPr>
          <w:p>
            <w:pPr>
              <w:spacing w:after="0"/>
              <w:jc w:val="right"/>
            </w:pPr>
            <w:r>
              <w:rPr>
                <w:sz w:val="16"/>
              </w:rPr>
              <w:t>1.36</w:t>
            </w:r>
          </w:p>
        </w:tc>
        <w:tc>
          <w:tcPr>
            <w:tcW w:type="dxa" w:w="1296"/>
          </w:tcPr>
          <w:p>
            <w:pPr>
              <w:spacing w:after="0"/>
              <w:jc w:val="left"/>
            </w:pPr>
            <w:r>
              <w:rPr>
                <w:sz w:val="16"/>
              </w:rPr>
              <w:t>event-days per year</w:t>
            </w:r>
          </w:p>
        </w:tc>
        <w:tc>
          <w:tcPr>
            <w:tcW w:type="dxa" w:w="1629"/>
          </w:tcPr>
          <w:p>
            <w:pPr>
              <w:spacing w:after="0"/>
              <w:jc w:val="left"/>
            </w:pPr>
            <w:r>
              <w:rPr>
                <w:sz w:val="16"/>
              </w:rPr>
              <w:t>about 1.36 days per year</w:t>
            </w:r>
          </w:p>
        </w:tc>
        <w:tc>
          <w:tcPr>
            <w:tcW w:type="dxa" w:w="1100"/>
          </w:tcPr>
          <w:p>
            <w:pPr>
              <w:spacing w:after="0"/>
              <w:jc w:val="left"/>
            </w:pPr>
            <w:r>
              <w:rPr>
                <w:sz w:val="16"/>
              </w:rPr>
              <w:t>Likely</w:t>
            </w:r>
          </w:p>
        </w:tc>
        <w:tc>
          <w:tcPr>
            <w:tcW w:type="dxa" w:w="2099"/>
          </w:tcPr>
          <w:p>
            <w:pPr>
              <w:spacing w:after="0"/>
              <w:jc w:val="left"/>
            </w:pPr>
            <w:r>
              <w:rPr>
                <w:sz w:val="16"/>
              </w:rPr>
              <w:t>Storm Events event-days in 17 of 30 years, 1996 to 2025 (56.7%)</w:t>
            </w:r>
          </w:p>
        </w:tc>
        <w:tc>
          <w:tcPr>
            <w:tcW w:type="dxa" w:w="1538"/>
          </w:tcPr>
          <w:p>
            <w:pPr>
              <w:spacing w:after="0"/>
              <w:jc w:val="right"/>
            </w:pPr>
            <w:r>
              <w:rPr>
                <w:sz w:val="16"/>
              </w:rPr>
              <w:t>38</w:t>
            </w:r>
          </w:p>
        </w:tc>
        <w:tc>
          <w:tcPr>
            <w:tcW w:type="dxa" w:w="1568"/>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0"/>
          </w:tcPr>
          <w:p>
            <w:pPr>
              <w:spacing w:after="0"/>
              <w:jc w:val="right"/>
            </w:pPr>
            <w:r>
              <w:rPr>
                <w:sz w:val="16"/>
              </w:rPr>
              <w:t>1.26</w:t>
            </w:r>
          </w:p>
        </w:tc>
        <w:tc>
          <w:tcPr>
            <w:tcW w:type="dxa" w:w="1296"/>
          </w:tcPr>
          <w:p>
            <w:pPr>
              <w:spacing w:after="0"/>
              <w:jc w:val="left"/>
            </w:pPr>
            <w:r>
              <w:rPr>
                <w:sz w:val="16"/>
              </w:rPr>
              <w:t>events per year (modeled)</w:t>
            </w:r>
          </w:p>
        </w:tc>
        <w:tc>
          <w:tcPr>
            <w:tcW w:type="dxa" w:w="1629"/>
          </w:tcPr>
          <w:p>
            <w:pPr>
              <w:spacing w:after="0"/>
              <w:jc w:val="left"/>
            </w:pPr>
            <w:r>
              <w:rPr>
                <w:sz w:val="16"/>
              </w:rPr>
              <w:t>about 1.26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0"/>
          </w:tcPr>
          <w:p>
            <w:pPr>
              <w:spacing w:after="0"/>
              <w:jc w:val="right"/>
            </w:pPr>
            <w:r>
              <w:rPr>
                <w:sz w:val="16"/>
              </w:rPr>
              <w:t>37.6</w:t>
            </w:r>
          </w:p>
        </w:tc>
        <w:tc>
          <w:tcPr>
            <w:tcW w:type="dxa" w:w="1296"/>
          </w:tcPr>
          <w:p>
            <w:pPr>
              <w:spacing w:after="0"/>
              <w:jc w:val="left"/>
            </w:pPr>
            <w:r>
              <w:rPr>
                <w:sz w:val="16"/>
              </w:rPr>
              <w:t>days per year with a strike</w:t>
            </w:r>
          </w:p>
        </w:tc>
        <w:tc>
          <w:tcPr>
            <w:tcW w:type="dxa" w:w="1629"/>
          </w:tcPr>
          <w:p>
            <w:pPr>
              <w:spacing w:after="0"/>
              <w:jc w:val="left"/>
            </w:pPr>
            <w:r>
              <w:rPr>
                <w:sz w:val="16"/>
              </w:rPr>
              <w:t>about 37.6 days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0"/>
          </w:tcPr>
          <w:p>
            <w:pPr>
              <w:spacing w:after="0"/>
              <w:jc w:val="right"/>
            </w:pPr>
            <w:r>
              <w:rPr>
                <w:sz w:val="16"/>
              </w:rPr>
              <w:t>3.22</w:t>
            </w:r>
          </w:p>
        </w:tc>
        <w:tc>
          <w:tcPr>
            <w:tcW w:type="dxa" w:w="1296"/>
          </w:tcPr>
          <w:p>
            <w:pPr>
              <w:spacing w:after="0"/>
              <w:jc w:val="left"/>
            </w:pPr>
            <w:r>
              <w:rPr>
                <w:sz w:val="16"/>
              </w:rPr>
              <w:t>events per year</w:t>
            </w:r>
          </w:p>
        </w:tc>
        <w:tc>
          <w:tcPr>
            <w:tcW w:type="dxa" w:w="1629"/>
          </w:tcPr>
          <w:p>
            <w:pPr>
              <w:spacing w:after="0"/>
              <w:jc w:val="left"/>
            </w:pPr>
            <w:r>
              <w:rPr>
                <w:sz w:val="16"/>
              </w:rPr>
              <w:t>about 3.22 per year</w:t>
            </w:r>
          </w:p>
        </w:tc>
        <w:tc>
          <w:tcPr>
            <w:tcW w:type="dxa" w:w="1100"/>
          </w:tcPr>
          <w:p>
            <w:pPr>
              <w:spacing w:after="0"/>
              <w:jc w:val="left"/>
            </w:pPr>
            <w:r>
              <w:rPr>
                <w:sz w:val="16"/>
              </w:rPr>
              <w:t>Highly likely</w:t>
            </w:r>
          </w:p>
        </w:tc>
        <w:tc>
          <w:tcPr>
            <w:tcW w:type="dxa" w:w="2099"/>
          </w:tcPr>
          <w:p>
            <w:pPr>
              <w:spacing w:after="0"/>
              <w:jc w:val="left"/>
            </w:pPr>
            <w:r>
              <w:rPr>
                <w:sz w:val="16"/>
              </w:rPr>
              <w:t>FEMA annualized frequency (modeled)</w:t>
            </w:r>
          </w:p>
        </w:tc>
        <w:tc>
          <w:tcPr>
            <w:tcW w:type="dxa" w:w="1538"/>
          </w:tcPr>
          <w:p>
            <w:pPr>
              <w:spacing w:after="0"/>
              <w:jc w:val="right"/>
            </w:pPr>
            <w:r>
              <w:rPr>
                <w:sz w:val="16"/>
              </w:rPr>
              <w:t>123</w:t>
            </w:r>
          </w:p>
        </w:tc>
        <w:tc>
          <w:tcPr>
            <w:tcW w:type="dxa" w:w="1568"/>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0"/>
          </w:tcPr>
          <w:p>
            <w:pPr>
              <w:spacing w:after="0"/>
              <w:jc w:val="right"/>
            </w:pPr>
            <w:r>
              <w:rPr>
                <w:sz w:val="16"/>
              </w:rPr>
              <w:t>0.15</w:t>
            </w:r>
          </w:p>
        </w:tc>
        <w:tc>
          <w:tcPr>
            <w:tcW w:type="dxa" w:w="1296"/>
          </w:tcPr>
          <w:p>
            <w:pPr>
              <w:spacing w:after="0"/>
              <w:jc w:val="left"/>
            </w:pPr>
            <w:r>
              <w:rPr>
                <w:sz w:val="16"/>
              </w:rPr>
              <w:t>events per year</w:t>
            </w:r>
          </w:p>
        </w:tc>
        <w:tc>
          <w:tcPr>
            <w:tcW w:type="dxa" w:w="1629"/>
          </w:tcPr>
          <w:p>
            <w:pPr>
              <w:spacing w:after="0"/>
              <w:jc w:val="left"/>
            </w:pPr>
            <w:r>
              <w:rPr>
                <w:sz w:val="16"/>
              </w:rPr>
              <w:t>about 1 in 7 years</w:t>
            </w:r>
          </w:p>
        </w:tc>
        <w:tc>
          <w:tcPr>
            <w:tcW w:type="dxa" w:w="1100"/>
          </w:tcPr>
          <w:p>
            <w:pPr>
              <w:spacing w:after="0"/>
              <w:jc w:val="left"/>
            </w:pPr>
            <w:r>
              <w:rPr>
                <w:sz w:val="16"/>
              </w:rPr>
              <w:t>Likely</w:t>
            </w:r>
          </w:p>
        </w:tc>
        <w:tc>
          <w:tcPr>
            <w:tcW w:type="dxa" w:w="2099"/>
          </w:tcPr>
          <w:p>
            <w:pPr>
              <w:spacing w:after="0"/>
              <w:jc w:val="left"/>
            </w:pPr>
            <w:r>
              <w:rPr>
                <w:sz w:val="16"/>
              </w:rPr>
              <w:t>FEMA annualized frequency (modeled)</w:t>
            </w:r>
          </w:p>
        </w:tc>
        <w:tc>
          <w:tcPr>
            <w:tcW w:type="dxa" w:w="1538"/>
          </w:tcPr>
          <w:p>
            <w:pPr>
              <w:spacing w:after="0"/>
              <w:jc w:val="right"/>
            </w:pPr>
            <w:r>
              <w:rPr>
                <w:sz w:val="16"/>
              </w:rPr>
              <w:t>not shown</w:t>
            </w:r>
          </w:p>
        </w:tc>
        <w:tc>
          <w:tcPr>
            <w:tcW w:type="dxa" w:w="1568"/>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0"/>
          </w:tcPr>
          <w:p>
            <w:pPr>
              <w:spacing w:after="0"/>
              <w:jc w:val="right"/>
            </w:pPr>
            <w:r>
              <w:rPr>
                <w:sz w:val="16"/>
              </w:rPr>
              <w:t>0.00123</w:t>
            </w:r>
          </w:p>
        </w:tc>
        <w:tc>
          <w:tcPr>
            <w:tcW w:type="dxa" w:w="1296"/>
          </w:tcPr>
          <w:p>
            <w:pPr>
              <w:spacing w:after="0"/>
              <w:jc w:val="left"/>
            </w:pPr>
            <w:r>
              <w:rPr>
                <w:sz w:val="16"/>
              </w:rPr>
              <w:t>annual probability at a location</w:t>
            </w:r>
          </w:p>
        </w:tc>
        <w:tc>
          <w:tcPr>
            <w:tcW w:type="dxa" w:w="1629"/>
          </w:tcPr>
          <w:p>
            <w:pPr>
              <w:spacing w:after="0"/>
              <w:jc w:val="left"/>
            </w:pPr>
            <w:r>
              <w:rPr>
                <w:sz w:val="16"/>
              </w:rPr>
              <w:t>chance a given location in the county burns in a year: 0.123%</w:t>
            </w:r>
          </w:p>
        </w:tc>
        <w:tc>
          <w:tcPr>
            <w:tcW w:type="dxa" w:w="1100"/>
          </w:tcPr>
          <w:p>
            <w:pPr>
              <w:spacing w:after="0"/>
              <w:jc w:val="left"/>
            </w:pPr>
            <w:r>
              <w:rPr>
                <w:sz w:val="16"/>
              </w:rPr>
              <w:t>Possible</w:t>
            </w:r>
          </w:p>
        </w:tc>
        <w:tc>
          <w:tcPr>
            <w:tcW w:type="dxa" w:w="2099"/>
          </w:tcPr>
          <w:p>
            <w:pPr>
              <w:spacing w:after="0"/>
              <w:jc w:val="left"/>
            </w:pPr>
            <w:r>
              <w:rPr>
                <w:sz w:val="16"/>
              </w:rPr>
              <w:t>Storm Events records in 1 of 30 years, 1996 to 2025 (3.33%)</w:t>
            </w:r>
          </w:p>
        </w:tc>
        <w:tc>
          <w:tcPr>
            <w:tcW w:type="dxa" w:w="1538"/>
          </w:tcPr>
          <w:p>
            <w:pPr>
              <w:spacing w:after="0"/>
              <w:jc w:val="right"/>
            </w:pPr>
            <w:r>
              <w:rPr>
                <w:sz w:val="16"/>
              </w:rPr>
              <w:t>not shown</w:t>
            </w:r>
          </w:p>
        </w:tc>
        <w:tc>
          <w:tcPr>
            <w:tcW w:type="dxa" w:w="1568"/>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Winter Weather</w:t>
            </w:r>
          </w:p>
        </w:tc>
        <w:tc>
          <w:tcPr>
            <w:tcW w:type="dxa" w:w="1270"/>
          </w:tcPr>
          <w:p>
            <w:pPr>
              <w:spacing w:after="0"/>
              <w:jc w:val="right"/>
            </w:pPr>
            <w:r>
              <w:rPr>
                <w:sz w:val="16"/>
              </w:rPr>
              <w:t>14.2</w:t>
            </w:r>
          </w:p>
        </w:tc>
        <w:tc>
          <w:tcPr>
            <w:tcW w:type="dxa" w:w="1296"/>
          </w:tcPr>
          <w:p>
            <w:pPr>
              <w:spacing w:after="0"/>
              <w:jc w:val="left"/>
            </w:pPr>
            <w:r>
              <w:rPr>
                <w:sz w:val="16"/>
              </w:rPr>
              <w:t>event-days per year</w:t>
            </w:r>
          </w:p>
        </w:tc>
        <w:tc>
          <w:tcPr>
            <w:tcW w:type="dxa" w:w="1629"/>
          </w:tcPr>
          <w:p>
            <w:pPr>
              <w:spacing w:after="0"/>
              <w:jc w:val="left"/>
            </w:pPr>
            <w:r>
              <w:rPr>
                <w:sz w:val="16"/>
              </w:rPr>
              <w:t>about 14.2 days per year</w:t>
            </w:r>
          </w:p>
        </w:tc>
        <w:tc>
          <w:tcPr>
            <w:tcW w:type="dxa" w:w="1100"/>
          </w:tcPr>
          <w:p>
            <w:pPr>
              <w:spacing w:after="0"/>
              <w:jc w:val="left"/>
            </w:pPr>
            <w:r>
              <w:rPr>
                <w:sz w:val="16"/>
              </w:rPr>
              <w:t>Highly likely</w:t>
            </w:r>
          </w:p>
        </w:tc>
        <w:tc>
          <w:tcPr>
            <w:tcW w:type="dxa" w:w="2099"/>
          </w:tcPr>
          <w:p>
            <w:pPr>
              <w:spacing w:after="0"/>
              <w:jc w:val="left"/>
            </w:pPr>
            <w:r>
              <w:rPr>
                <w:sz w:val="16"/>
              </w:rPr>
              <w:t>Storm Events event-days in 30 of 30 years, 1996 to 2025 (100%)</w:t>
            </w:r>
          </w:p>
        </w:tc>
        <w:tc>
          <w:tcPr>
            <w:tcW w:type="dxa" w:w="1538"/>
          </w:tcPr>
          <w:p>
            <w:pPr>
              <w:spacing w:after="0"/>
              <w:jc w:val="right"/>
            </w:pPr>
            <w:r>
              <w:rPr>
                <w:sz w:val="16"/>
              </w:rPr>
              <w:t>269</w:t>
            </w:r>
          </w:p>
        </w:tc>
        <w:tc>
          <w:tcPr>
            <w:tcW w:type="dxa" w:w="1568"/>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4 of 5</w:t>
            </w:r>
          </w:p>
        </w:tc>
        <w:tc>
          <w:tcPr>
            <w:tcW w:type="dxa" w:w="1250"/>
          </w:tcPr>
          <w:p>
            <w:pPr>
              <w:spacing w:after="0"/>
              <w:jc w:val="right"/>
            </w:pPr>
            <w:r>
              <w:rPr>
                <w:sz w:val="16"/>
              </w:rPr>
              <w:t>57.3</w:t>
            </w:r>
          </w:p>
        </w:tc>
        <w:tc>
          <w:tcPr>
            <w:tcW w:type="dxa" w:w="1311"/>
          </w:tcPr>
          <w:p>
            <w:pPr>
              <w:spacing w:after="0"/>
              <w:jc w:val="right"/>
            </w:pPr>
            <w:r>
              <w:rPr>
                <w:sz w:val="16"/>
              </w:rPr>
              <w:t>58.9</w:t>
            </w:r>
          </w:p>
        </w:tc>
        <w:tc>
          <w:tcPr>
            <w:tcW w:type="dxa" w:w="1250"/>
          </w:tcPr>
          <w:p>
            <w:pPr>
              <w:spacing w:after="0"/>
              <w:jc w:val="right"/>
            </w:pPr>
            <w:r>
              <w:rPr>
                <w:sz w:val="16"/>
              </w:rPr>
              <w:t>61.6</w:t>
            </w:r>
          </w:p>
        </w:tc>
        <w:tc>
          <w:tcPr>
            <w:tcW w:type="dxa" w:w="6992"/>
          </w:tcPr>
          <w:p>
            <w:pPr>
              <w:spacing w:after="0"/>
              <w:jc w:val="left"/>
            </w:pPr>
            <w:r>
              <w:rPr>
                <w:sz w:val="16"/>
              </w:rPr>
              <w:t>Very Low 4, Not Applicable 1</w:t>
            </w: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39.1</w:t>
            </w:r>
          </w:p>
        </w:tc>
        <w:tc>
          <w:tcPr>
            <w:tcW w:type="dxa" w:w="1311"/>
          </w:tcPr>
          <w:p>
            <w:pPr>
              <w:spacing w:after="0"/>
              <w:jc w:val="right"/>
            </w:pPr>
            <w:r>
              <w:rPr>
                <w:sz w:val="16"/>
              </w:rPr>
              <w:t>67.7</w:t>
            </w:r>
          </w:p>
        </w:tc>
        <w:tc>
          <w:tcPr>
            <w:tcW w:type="dxa" w:w="1250"/>
          </w:tcPr>
          <w:p>
            <w:pPr>
              <w:spacing w:after="0"/>
              <w:jc w:val="right"/>
            </w:pPr>
            <w:r>
              <w:rPr>
                <w:sz w:val="16"/>
              </w:rPr>
              <w:t>79.8</w:t>
            </w:r>
          </w:p>
        </w:tc>
        <w:tc>
          <w:tcPr>
            <w:tcW w:type="dxa" w:w="6992"/>
          </w:tcPr>
          <w:p>
            <w:pPr>
              <w:spacing w:after="0"/>
              <w:jc w:val="left"/>
            </w:pPr>
            <w:r>
              <w:rPr>
                <w:sz w:val="16"/>
              </w:rPr>
              <w:t>Relatively High 1, Relatively Moderate 3, Relatively Low 1</w:t>
            </w:r>
          </w:p>
        </w:tc>
      </w:tr>
      <w:tr>
        <w:trPr>
          <w:cantSplit/>
        </w:trPr>
        <w:tc>
          <w:tcPr>
            <w:tcW w:type="dxa" w:w="1999"/>
          </w:tcPr>
          <w:p>
            <w:pPr>
              <w:spacing w:after="0"/>
              <w:jc w:val="left"/>
            </w:pPr>
            <w:r>
              <w:rPr>
                <w:sz w:val="16"/>
              </w:rPr>
              <w:t>Drought</w:t>
            </w:r>
          </w:p>
        </w:tc>
        <w:tc>
          <w:tcPr>
            <w:tcW w:type="dxa" w:w="1311"/>
          </w:tcPr>
          <w:p>
            <w:pPr>
              <w:spacing w:after="0"/>
              <w:jc w:val="right"/>
            </w:pPr>
            <w:r>
              <w:rPr>
                <w:sz w:val="16"/>
              </w:rPr>
              <w:t>5 of 5</w:t>
            </w:r>
          </w:p>
        </w:tc>
        <w:tc>
          <w:tcPr>
            <w:tcW w:type="dxa" w:w="1250"/>
          </w:tcPr>
          <w:p>
            <w:pPr>
              <w:spacing w:after="0"/>
              <w:jc w:val="right"/>
            </w:pPr>
            <w:r>
              <w:rPr>
                <w:sz w:val="16"/>
              </w:rPr>
              <w:t>82.4</w:t>
            </w:r>
          </w:p>
        </w:tc>
        <w:tc>
          <w:tcPr>
            <w:tcW w:type="dxa" w:w="1311"/>
          </w:tcPr>
          <w:p>
            <w:pPr>
              <w:spacing w:after="0"/>
              <w:jc w:val="right"/>
            </w:pPr>
            <w:r>
              <w:rPr>
                <w:sz w:val="16"/>
              </w:rPr>
              <w:t>90.4</w:t>
            </w:r>
          </w:p>
        </w:tc>
        <w:tc>
          <w:tcPr>
            <w:tcW w:type="dxa" w:w="1250"/>
          </w:tcPr>
          <w:p>
            <w:pPr>
              <w:spacing w:after="0"/>
              <w:jc w:val="right"/>
            </w:pPr>
            <w:r>
              <w:rPr>
                <w:sz w:val="16"/>
              </w:rPr>
              <w:t>95.1</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26.2</w:t>
            </w:r>
          </w:p>
        </w:tc>
        <w:tc>
          <w:tcPr>
            <w:tcW w:type="dxa" w:w="1311"/>
          </w:tcPr>
          <w:p>
            <w:pPr>
              <w:spacing w:after="0"/>
              <w:jc w:val="right"/>
            </w:pPr>
            <w:r>
              <w:rPr>
                <w:sz w:val="16"/>
              </w:rPr>
              <w:t>41.2</w:t>
            </w:r>
          </w:p>
        </w:tc>
        <w:tc>
          <w:tcPr>
            <w:tcW w:type="dxa" w:w="1250"/>
          </w:tcPr>
          <w:p>
            <w:pPr>
              <w:spacing w:after="0"/>
              <w:jc w:val="right"/>
            </w:pPr>
            <w:r>
              <w:rPr>
                <w:sz w:val="16"/>
              </w:rPr>
              <w:t>48.6</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69.0</w:t>
            </w:r>
          </w:p>
        </w:tc>
        <w:tc>
          <w:tcPr>
            <w:tcW w:type="dxa" w:w="1311"/>
          </w:tcPr>
          <w:p>
            <w:pPr>
              <w:spacing w:after="0"/>
              <w:jc w:val="right"/>
            </w:pPr>
            <w:r>
              <w:rPr>
                <w:sz w:val="16"/>
              </w:rPr>
              <w:t>76.8</w:t>
            </w:r>
          </w:p>
        </w:tc>
        <w:tc>
          <w:tcPr>
            <w:tcW w:type="dxa" w:w="1250"/>
          </w:tcPr>
          <w:p>
            <w:pPr>
              <w:spacing w:after="0"/>
              <w:jc w:val="right"/>
            </w:pPr>
            <w:r>
              <w:rPr>
                <w:sz w:val="16"/>
              </w:rPr>
              <w:t>81.8</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9.8</w:t>
            </w:r>
          </w:p>
        </w:tc>
        <w:tc>
          <w:tcPr>
            <w:tcW w:type="dxa" w:w="1311"/>
          </w:tcPr>
          <w:p>
            <w:pPr>
              <w:spacing w:after="0"/>
              <w:jc w:val="right"/>
            </w:pPr>
            <w:r>
              <w:rPr>
                <w:sz w:val="16"/>
              </w:rPr>
              <w:t>19.5</w:t>
            </w:r>
          </w:p>
        </w:tc>
        <w:tc>
          <w:tcPr>
            <w:tcW w:type="dxa" w:w="1250"/>
          </w:tcPr>
          <w:p>
            <w:pPr>
              <w:spacing w:after="0"/>
              <w:jc w:val="right"/>
            </w:pPr>
            <w:r>
              <w:rPr>
                <w:sz w:val="16"/>
              </w:rPr>
              <w:t>28.0</w:t>
            </w:r>
          </w:p>
        </w:tc>
        <w:tc>
          <w:tcPr>
            <w:tcW w:type="dxa" w:w="6992"/>
          </w:tcPr>
          <w:p>
            <w:pPr>
              <w:spacing w:after="0"/>
              <w:jc w:val="left"/>
            </w:pPr>
            <w:r>
              <w:rPr>
                <w:sz w:val="16"/>
              </w:rPr>
              <w:t>Relatively Low 3,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72.9</w:t>
            </w:r>
          </w:p>
        </w:tc>
        <w:tc>
          <w:tcPr>
            <w:tcW w:type="dxa" w:w="1311"/>
          </w:tcPr>
          <w:p>
            <w:pPr>
              <w:spacing w:after="0"/>
              <w:jc w:val="right"/>
            </w:pPr>
            <w:r>
              <w:rPr>
                <w:sz w:val="16"/>
              </w:rPr>
              <w:t>82.0</w:t>
            </w:r>
          </w:p>
        </w:tc>
        <w:tc>
          <w:tcPr>
            <w:tcW w:type="dxa" w:w="1250"/>
          </w:tcPr>
          <w:p>
            <w:pPr>
              <w:spacing w:after="0"/>
              <w:jc w:val="right"/>
            </w:pPr>
            <w:r>
              <w:rPr>
                <w:sz w:val="16"/>
              </w:rPr>
              <w:t>84.3</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6.9</w:t>
            </w:r>
          </w:p>
        </w:tc>
        <w:tc>
          <w:tcPr>
            <w:tcW w:type="dxa" w:w="1311"/>
          </w:tcPr>
          <w:p>
            <w:pPr>
              <w:spacing w:after="0"/>
              <w:jc w:val="right"/>
            </w:pPr>
            <w:r>
              <w:rPr>
                <w:sz w:val="16"/>
              </w:rPr>
              <w:t>15.2</w:t>
            </w:r>
          </w:p>
        </w:tc>
        <w:tc>
          <w:tcPr>
            <w:tcW w:type="dxa" w:w="1250"/>
          </w:tcPr>
          <w:p>
            <w:pPr>
              <w:spacing w:after="0"/>
              <w:jc w:val="right"/>
            </w:pPr>
            <w:r>
              <w:rPr>
                <w:sz w:val="16"/>
              </w:rPr>
              <w:t>24.8</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75.5</w:t>
            </w:r>
          </w:p>
        </w:tc>
        <w:tc>
          <w:tcPr>
            <w:tcW w:type="dxa" w:w="1311"/>
          </w:tcPr>
          <w:p>
            <w:pPr>
              <w:spacing w:after="0"/>
              <w:jc w:val="right"/>
            </w:pPr>
            <w:r>
              <w:rPr>
                <w:sz w:val="16"/>
              </w:rPr>
              <w:t>94.3</w:t>
            </w:r>
          </w:p>
        </w:tc>
        <w:tc>
          <w:tcPr>
            <w:tcW w:type="dxa" w:w="1250"/>
          </w:tcPr>
          <w:p>
            <w:pPr>
              <w:spacing w:after="0"/>
              <w:jc w:val="right"/>
            </w:pPr>
            <w:r>
              <w:rPr>
                <w:sz w:val="16"/>
              </w:rPr>
              <w:t>99.0</w:t>
            </w:r>
          </w:p>
        </w:tc>
        <w:tc>
          <w:tcPr>
            <w:tcW w:type="dxa" w:w="6992"/>
          </w:tcPr>
          <w:p>
            <w:pPr>
              <w:spacing w:after="0"/>
              <w:jc w:val="left"/>
            </w:pPr>
            <w:r>
              <w:rPr>
                <w:sz w:val="16"/>
              </w:rPr>
              <w:t>Very High 2, Relatively High 2,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84.9</w:t>
            </w:r>
          </w:p>
        </w:tc>
        <w:tc>
          <w:tcPr>
            <w:tcW w:type="dxa" w:w="1311"/>
          </w:tcPr>
          <w:p>
            <w:pPr>
              <w:spacing w:after="0"/>
              <w:jc w:val="right"/>
            </w:pPr>
            <w:r>
              <w:rPr>
                <w:sz w:val="16"/>
              </w:rPr>
              <w:t>96.8</w:t>
            </w:r>
          </w:p>
        </w:tc>
        <w:tc>
          <w:tcPr>
            <w:tcW w:type="dxa" w:w="1250"/>
          </w:tcPr>
          <w:p>
            <w:pPr>
              <w:spacing w:after="0"/>
              <w:jc w:val="right"/>
            </w:pPr>
            <w:r>
              <w:rPr>
                <w:sz w:val="16"/>
              </w:rPr>
              <w:t>98.9</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43.4</w:t>
            </w:r>
          </w:p>
        </w:tc>
        <w:tc>
          <w:tcPr>
            <w:tcW w:type="dxa" w:w="1311"/>
          </w:tcPr>
          <w:p>
            <w:pPr>
              <w:spacing w:after="0"/>
              <w:jc w:val="right"/>
            </w:pPr>
            <w:r>
              <w:rPr>
                <w:sz w:val="16"/>
              </w:rPr>
              <w:t>60.1</w:t>
            </w:r>
          </w:p>
        </w:tc>
        <w:tc>
          <w:tcPr>
            <w:tcW w:type="dxa" w:w="1250"/>
          </w:tcPr>
          <w:p>
            <w:pPr>
              <w:spacing w:after="0"/>
              <w:jc w:val="right"/>
            </w:pPr>
            <w:r>
              <w:rPr>
                <w:sz w:val="16"/>
              </w:rPr>
              <w:t>71.5</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72.6</w:t>
            </w:r>
          </w:p>
        </w:tc>
        <w:tc>
          <w:tcPr>
            <w:tcW w:type="dxa" w:w="1311"/>
          </w:tcPr>
          <w:p>
            <w:pPr>
              <w:spacing w:after="0"/>
              <w:jc w:val="right"/>
            </w:pPr>
            <w:r>
              <w:rPr>
                <w:sz w:val="16"/>
              </w:rPr>
              <w:t>80.3</w:t>
            </w:r>
          </w:p>
        </w:tc>
        <w:tc>
          <w:tcPr>
            <w:tcW w:type="dxa" w:w="1250"/>
          </w:tcPr>
          <w:p>
            <w:pPr>
              <w:spacing w:after="0"/>
              <w:jc w:val="right"/>
            </w:pPr>
            <w:r>
              <w:rPr>
                <w:sz w:val="16"/>
              </w:rPr>
              <w:t>88.8</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29.2</w:t>
            </w:r>
          </w:p>
        </w:tc>
        <w:tc>
          <w:tcPr>
            <w:tcW w:type="dxa" w:w="1311"/>
          </w:tcPr>
          <w:p>
            <w:pPr>
              <w:spacing w:after="0"/>
              <w:jc w:val="right"/>
            </w:pPr>
            <w:r>
              <w:rPr>
                <w:sz w:val="16"/>
              </w:rPr>
              <w:t>38.1</w:t>
            </w:r>
          </w:p>
        </w:tc>
        <w:tc>
          <w:tcPr>
            <w:tcW w:type="dxa" w:w="1250"/>
          </w:tcPr>
          <w:p>
            <w:pPr>
              <w:spacing w:after="0"/>
              <w:jc w:val="right"/>
            </w:pPr>
            <w:r>
              <w:rPr>
                <w:sz w:val="16"/>
              </w:rPr>
              <w:t>44.6</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79.1</w:t>
            </w:r>
          </w:p>
        </w:tc>
        <w:tc>
          <w:tcPr>
            <w:tcW w:type="dxa" w:w="1311"/>
          </w:tcPr>
          <w:p>
            <w:pPr>
              <w:spacing w:after="0"/>
              <w:jc w:val="right"/>
            </w:pPr>
            <w:r>
              <w:rPr>
                <w:sz w:val="16"/>
              </w:rPr>
              <w:t>83.9</w:t>
            </w:r>
          </w:p>
        </w:tc>
        <w:tc>
          <w:tcPr>
            <w:tcW w:type="dxa" w:w="1250"/>
          </w:tcPr>
          <w:p>
            <w:pPr>
              <w:spacing w:after="0"/>
              <w:jc w:val="right"/>
            </w:pPr>
            <w:r>
              <w:rPr>
                <w:sz w:val="16"/>
              </w:rPr>
              <w:t>89.3</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61.2</w:t>
            </w:r>
          </w:p>
        </w:tc>
        <w:tc>
          <w:tcPr>
            <w:tcW w:type="dxa" w:w="1311"/>
          </w:tcPr>
          <w:p>
            <w:pPr>
              <w:spacing w:after="0"/>
              <w:jc w:val="right"/>
            </w:pPr>
            <w:r>
              <w:rPr>
                <w:sz w:val="16"/>
              </w:rPr>
              <w:t>72.2</w:t>
            </w:r>
          </w:p>
        </w:tc>
        <w:tc>
          <w:tcPr>
            <w:tcW w:type="dxa" w:w="1250"/>
          </w:tcPr>
          <w:p>
            <w:pPr>
              <w:spacing w:after="0"/>
              <w:jc w:val="right"/>
            </w:pPr>
            <w:r>
              <w:rPr>
                <w:sz w:val="16"/>
              </w:rPr>
              <w:t>83.2</w:t>
            </w:r>
          </w:p>
        </w:tc>
        <w:tc>
          <w:tcPr>
            <w:tcW w:type="dxa" w:w="6992"/>
          </w:tcPr>
          <w:p>
            <w:pPr>
              <w:spacing w:after="0"/>
              <w:jc w:val="left"/>
            </w:pPr>
            <w:r>
              <w:rPr>
                <w:sz w:val="16"/>
              </w:rPr>
              <w:t>Relatively High 1,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79%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11"/>
        <w:gridCol w:w="830"/>
        <w:gridCol w:w="3228"/>
        <w:gridCol w:w="2574"/>
        <w:gridCol w:w="2661"/>
        <w:gridCol w:w="3010"/>
      </w:tblGrid>
      <w:tr>
        <w:trPr>
          <w:cantSplit/>
          <w:tblHeader/>
        </w:trPr>
        <w:tc>
          <w:tcPr>
            <w:tcW w:type="dxa" w:w="1811"/>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228"/>
            <w:shd w:val="clear" w:color="auto" w:fill="E8E8E8"/>
          </w:tcPr>
          <w:p>
            <w:pPr>
              <w:spacing w:after="0"/>
              <w:jc w:val="left"/>
            </w:pPr>
            <w:r>
              <w:rPr>
                <w:b/>
                <w:sz w:val="16"/>
              </w:rPr>
              <w:t>Plan status</w:t>
            </w:r>
          </w:p>
        </w:tc>
        <w:tc>
          <w:tcPr>
            <w:tcW w:type="dxa" w:w="25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11"/>
          </w:tcPr>
          <w:p>
            <w:pPr>
              <w:spacing w:after="0"/>
              <w:jc w:val="left"/>
            </w:pPr>
            <w:r>
              <w:rPr>
                <w:sz w:val="16"/>
              </w:rPr>
              <w:t>Hardy County</w:t>
            </w:r>
          </w:p>
        </w:tc>
        <w:tc>
          <w:tcPr>
            <w:tcW w:type="dxa" w:w="830"/>
          </w:tcPr>
          <w:p>
            <w:pPr>
              <w:spacing w:after="0"/>
              <w:jc w:val="left"/>
            </w:pPr>
            <w:r>
              <w:rPr>
                <w:sz w:val="16"/>
              </w:rPr>
              <w:t>County</w:t>
            </w:r>
          </w:p>
        </w:tc>
        <w:tc>
          <w:tcPr>
            <w:tcW w:type="dxa" w:w="3228"/>
          </w:tcPr>
          <w:p>
            <w:pPr>
              <w:spacing w:after="0"/>
              <w:jc w:val="left"/>
            </w:pPr>
            <w:r>
              <w:rPr>
                <w:sz w:val="16"/>
              </w:rPr>
              <w:t>Approved, expires 2029-08-26</w:t>
            </w:r>
          </w:p>
        </w:tc>
        <w:tc>
          <w:tcPr>
            <w:tcW w:type="dxa" w:w="2574"/>
          </w:tcPr>
          <w:p>
            <w:pPr>
              <w:spacing w:after="0"/>
              <w:jc w:val="right"/>
            </w:pPr>
            <w:r>
              <w:rPr>
                <w:sz w:val="16"/>
              </w:rPr>
              <w:t>FMA RL 0, SRL 0; any 2</w:t>
            </w:r>
          </w:p>
        </w:tc>
        <w:tc>
          <w:tcPr>
            <w:tcW w:type="dxa" w:w="2661"/>
          </w:tcPr>
          <w:p>
            <w:pPr>
              <w:spacing w:after="0"/>
              <w:jc w:val="right"/>
            </w:pPr>
            <w:r>
              <w:rPr>
                <w:sz w:val="16"/>
              </w:rPr>
              <w:t>$1,431.75</w:t>
            </w:r>
          </w:p>
        </w:tc>
        <w:tc>
          <w:tcPr>
            <w:tcW w:type="dxa" w:w="3010"/>
          </w:tcPr>
          <w:p>
            <w:pPr>
              <w:spacing w:after="0"/>
              <w:jc w:val="right"/>
            </w:pPr>
            <w:r>
              <w:rPr>
                <w:sz w:val="16"/>
              </w:rPr>
              <w:t>0 total; 0 since its plan</w:t>
            </w:r>
          </w:p>
        </w:tc>
      </w:tr>
      <w:tr>
        <w:trPr>
          <w:cantSplit/>
        </w:trPr>
        <w:tc>
          <w:tcPr>
            <w:tcW w:type="dxa" w:w="1811"/>
          </w:tcPr>
          <w:p>
            <w:pPr>
              <w:spacing w:after="0"/>
              <w:jc w:val="left"/>
            </w:pPr>
            <w:r>
              <w:rPr>
                <w:sz w:val="16"/>
              </w:rPr>
              <w:t>Moorefield town</w:t>
            </w:r>
          </w:p>
        </w:tc>
        <w:tc>
          <w:tcPr>
            <w:tcW w:type="dxa" w:w="830"/>
          </w:tcPr>
          <w:p>
            <w:pPr>
              <w:spacing w:after="0"/>
              <w:jc w:val="left"/>
            </w:pPr>
            <w:r>
              <w:rPr>
                <w:sz w:val="16"/>
              </w:rPr>
              <w:t>Town</w:t>
            </w:r>
          </w:p>
        </w:tc>
        <w:tc>
          <w:tcPr>
            <w:tcW w:type="dxa" w:w="3228"/>
          </w:tcPr>
          <w:p>
            <w:pPr>
              <w:spacing w:after="0"/>
              <w:jc w:val="left"/>
            </w:pPr>
            <w:r>
              <w:rPr>
                <w:sz w:val="16"/>
              </w:rPr>
              <w:t>Approved, expires 2029-08-26</w:t>
            </w:r>
          </w:p>
        </w:tc>
        <w:tc>
          <w:tcPr>
            <w:tcW w:type="dxa" w:w="2574"/>
          </w:tcPr>
          <w:p>
            <w:pPr>
              <w:spacing w:after="0"/>
              <w:jc w:val="right"/>
            </w:pPr>
            <w:r>
              <w:rPr>
                <w:sz w:val="16"/>
              </w:rPr>
              <w:t>FMA RL 0, SRL 0; any 3</w:t>
            </w:r>
          </w:p>
        </w:tc>
        <w:tc>
          <w:tcPr>
            <w:tcW w:type="dxa" w:w="2661"/>
          </w:tcPr>
          <w:p>
            <w:pPr>
              <w:spacing w:after="0"/>
              <w:jc w:val="right"/>
            </w:pPr>
            <w:r>
              <w:rPr>
                <w:sz w:val="16"/>
              </w:rPr>
              <w:t>$103,651.97</w:t>
            </w:r>
          </w:p>
        </w:tc>
        <w:tc>
          <w:tcPr>
            <w:tcW w:type="dxa" w:w="3010"/>
          </w:tcPr>
          <w:p>
            <w:pPr>
              <w:spacing w:after="0"/>
              <w:jc w:val="right"/>
            </w:pPr>
            <w:r>
              <w:rPr>
                <w:sz w:val="16"/>
              </w:rPr>
              <w:t>10 total; 0 since its plan</w:t>
            </w:r>
          </w:p>
        </w:tc>
      </w:tr>
      <w:tr>
        <w:trPr>
          <w:cantSplit/>
        </w:trPr>
        <w:tc>
          <w:tcPr>
            <w:tcW w:type="dxa" w:w="1811"/>
          </w:tcPr>
          <w:p>
            <w:pPr>
              <w:spacing w:after="0"/>
              <w:jc w:val="left"/>
            </w:pPr>
            <w:r>
              <w:rPr>
                <w:sz w:val="16"/>
              </w:rPr>
              <w:t>Wardensville town</w:t>
            </w:r>
          </w:p>
        </w:tc>
        <w:tc>
          <w:tcPr>
            <w:tcW w:type="dxa" w:w="830"/>
          </w:tcPr>
          <w:p>
            <w:pPr>
              <w:spacing w:after="0"/>
              <w:jc w:val="left"/>
            </w:pPr>
            <w:r>
              <w:rPr>
                <w:sz w:val="16"/>
              </w:rPr>
              <w:t>Town</w:t>
            </w:r>
          </w:p>
        </w:tc>
        <w:tc>
          <w:tcPr>
            <w:tcW w:type="dxa" w:w="3228"/>
          </w:tcPr>
          <w:p>
            <w:pPr>
              <w:spacing w:after="0"/>
              <w:jc w:val="left"/>
            </w:pPr>
            <w:r>
              <w:rPr>
                <w:sz w:val="16"/>
              </w:rPr>
              <w:t>Approved, expires 2029-08-26</w:t>
            </w:r>
          </w:p>
        </w:tc>
        <w:tc>
          <w:tcPr>
            <w:tcW w:type="dxa" w:w="2574"/>
          </w:tcPr>
          <w:p>
            <w:pPr>
              <w:spacing w:after="0"/>
              <w:jc w:val="right"/>
            </w:pPr>
            <w:r>
              <w:rPr>
                <w:sz w:val="16"/>
              </w:rPr>
              <w:t>FMA RL 0, SRL 0; any 0</w:t>
            </w:r>
          </w:p>
        </w:tc>
        <w:tc>
          <w:tcPr>
            <w:tcW w:type="dxa" w:w="2661"/>
          </w:tcPr>
          <w:p>
            <w:pPr>
              <w:spacing w:after="0"/>
              <w:jc w:val="right"/>
            </w:pPr>
            <w:r>
              <w:rPr>
                <w:sz w:val="16"/>
              </w:rPr>
              <w:t>$34,641.28</w:t>
            </w:r>
          </w:p>
        </w:tc>
        <w:tc>
          <w:tcPr>
            <w:tcW w:type="dxa" w:w="3010"/>
          </w:tcPr>
          <w:p>
            <w:pPr>
              <w:spacing w:after="0"/>
              <w:jc w:val="right"/>
            </w:pPr>
            <w:r>
              <w:rPr>
                <w:sz w:val="16"/>
              </w:rPr>
              <w:t>27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957"/>
        <w:gridCol w:w="1305"/>
        <w:gridCol w:w="1187"/>
        <w:gridCol w:w="1086"/>
        <w:gridCol w:w="1250"/>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2024-08-27</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$1,353,438</w:t>
            </w:r>
          </w:p>
        </w:tc>
        <w:tc>
          <w:tcPr>
            <w:tcW w:type="dxa" w:w="1215"/>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$2,926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$9,154</w:t>
            </w:r>
          </w:p>
        </w:tc>
        <w:tc>
          <w:tcPr>
            <w:tcW w:type="dxa" w:w="1126"/>
          </w:tcPr>
          <w:p>
            <w:pPr>
              <w:spacing w:after="0"/>
              <w:jc w:val="right"/>
            </w:pPr>
            <w:r>
              <w:rPr>
                <w:sz w:val="16"/>
              </w:rPr>
              <w:t>$340,209</w:t>
            </w:r>
          </w:p>
        </w:tc>
        <w:tc>
          <w:tcPr>
            <w:tcW w:type="dxa" w:w="957"/>
          </w:tcPr>
          <w:p>
            <w:pPr>
              <w:spacing w:after="0"/>
              <w:jc w:val="right"/>
            </w:pPr>
            <w:r>
              <w:rPr>
                <w:sz w:val="16"/>
              </w:rPr>
              <w:t>$80,739</w:t>
            </w:r>
          </w:p>
        </w:tc>
        <w:tc>
          <w:tcPr>
            <w:tcW w:type="dxa" w:w="1305"/>
          </w:tcPr>
          <w:p>
            <w:pPr>
              <w:spacing w:after="0"/>
              <w:jc w:val="right"/>
            </w:pPr>
            <w:r>
              <w:rPr>
                <w:sz w:val="16"/>
              </w:rPr>
              <w:t>0.000188%</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$5,703,933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$136,313</w:t>
            </w:r>
          </w:p>
        </w:tc>
        <w:tc>
          <w:tcPr>
            <w:tcW w:type="dxa" w:w="957"/>
          </w:tcPr>
          <w:p>
            <w:pPr>
              <w:spacing w:after="0"/>
              <w:jc w:val="right"/>
            </w:pPr>
            <w:r>
              <w:rPr>
                <w:sz w:val="16"/>
              </w:rPr>
              <w:t>n/a</w:t>
            </w:r>
          </w:p>
        </w:tc>
        <w:tc>
          <w:tcPr>
            <w:tcW w:type="dxa" w:w="1305"/>
          </w:tcPr>
          <w:p>
            <w:pPr>
              <w:spacing w:after="0"/>
              <w:jc w:val="right"/>
            </w:pPr>
            <w:r>
              <w:rPr>
                <w:sz w:val="16"/>
              </w:rPr>
              <w:t>2.39% (agriculture)</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$8,955,008,429</w:t>
            </w:r>
          </w:p>
        </w:tc>
        <w:tc>
          <w:tcPr>
            <w:tcW w:type="dxa" w:w="1215"/>
          </w:tcPr>
          <w:p>
            <w:pPr>
              <w:spacing w:after="0"/>
              <w:jc w:val="right"/>
            </w:pPr>
            <w:r>
              <w:rPr>
                <w:sz w:val="16"/>
              </w:rPr>
              <w:t>n/a</w:t>
            </w:r>
          </w:p>
        </w:tc>
        <w:tc>
          <w:tcPr>
            <w:tcW w:type="dxa" w:w="1043"/>
          </w:tcPr>
          <w:p>
            <w:pPr>
              <w:spacing w:after="0"/>
              <w:jc w:val="right"/>
            </w:pPr>
            <w:r>
              <w:rPr>
                <w:sz w:val="16"/>
              </w:rPr>
              <w:t>14,299</w:t>
            </w:r>
          </w:p>
        </w:tc>
        <w:tc>
          <w:tcPr>
            <w:tcW w:type="dxa" w:w="1037"/>
          </w:tcPr>
          <w:p>
            <w:pPr>
              <w:spacing w:after="0"/>
              <w:jc w:val="right"/>
            </w:pPr>
            <w:r>
              <w:rPr>
                <w:sz w:val="16"/>
              </w:rPr>
              <w:t>$69,060</w:t>
            </w:r>
          </w:p>
        </w:tc>
        <w:tc>
          <w:tcPr>
            <w:tcW w:type="dxa" w:w="1126"/>
          </w:tcPr>
          <w:p>
            <w:pPr>
              <w:spacing w:after="0"/>
              <w:jc w:val="right"/>
            </w:pPr>
            <w:r>
              <w:rPr>
                <w:sz w:val="16"/>
              </w:rPr>
              <w:t>n/a</w:t>
            </w:r>
          </w:p>
        </w:tc>
        <w:tc>
          <w:tcPr>
            <w:tcW w:type="dxa" w:w="957"/>
          </w:tcPr>
          <w:p>
            <w:pPr>
              <w:spacing w:after="0"/>
              <w:jc w:val="right"/>
            </w:pPr>
            <w:r>
              <w:rPr>
                <w:sz w:val="16"/>
              </w:rPr>
              <w:t>$10,268</w:t>
            </w:r>
          </w:p>
        </w:tc>
        <w:tc>
          <w:tcPr>
            <w:tcW w:type="dxa" w:w="1305"/>
          </w:tcPr>
          <w:p>
            <w:pPr>
              <w:spacing w:after="0"/>
              <w:jc w:val="right"/>
            </w:pPr>
            <w:r>
              <w:rPr>
                <w:sz w:val="16"/>
              </w:rPr>
              <w:t>0.000771%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$96,267</w:t>
            </w:r>
          </w:p>
        </w:tc>
        <w:tc>
          <w:tcPr>
            <w:tcW w:type="dxa" w:w="1126"/>
          </w:tcPr>
          <w:p>
            <w:pPr>
              <w:spacing w:after="0"/>
              <w:jc w:val="right"/>
            </w:pPr>
            <w:r>
              <w:rPr>
                <w:sz w:val="16"/>
              </w:rPr>
              <w:t>$13,756</w:t>
            </w:r>
          </w:p>
        </w:tc>
        <w:tc>
          <w:tcPr>
            <w:tcW w:type="dxa" w:w="957"/>
          </w:tcPr>
          <w:p>
            <w:pPr>
              <w:spacing w:after="0"/>
              <w:jc w:val="right"/>
            </w:pPr>
            <w:r>
              <w:rPr>
                <w:sz w:val="16"/>
              </w:rPr>
              <w:t>$21,074</w:t>
            </w:r>
          </w:p>
        </w:tc>
        <w:tc>
          <w:tcPr>
            <w:tcW w:type="dxa" w:w="1305"/>
          </w:tcPr>
          <w:p>
            <w:pPr>
              <w:spacing w:after="0"/>
              <w:jc w:val="right"/>
            </w:pPr>
            <w:r>
              <w:rPr>
                <w:sz w:val="16"/>
              </w:rPr>
              <w:t>0.00198%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$7</w:t>
            </w:r>
          </w:p>
        </w:tc>
        <w:tc>
          <w:tcPr>
            <w:tcW w:type="dxa" w:w="1126"/>
          </w:tcPr>
          <w:p>
            <w:pPr>
              <w:spacing w:after="0"/>
              <w:jc w:val="right"/>
            </w:pPr>
            <w:r>
              <w:rPr>
                <w:sz w:val="16"/>
              </w:rPr>
              <w:t>$67</w:t>
            </w:r>
          </w:p>
        </w:tc>
        <w:tc>
          <w:tcPr>
            <w:tcW w:type="dxa" w:w="957"/>
          </w:tcPr>
          <w:p>
            <w:pPr>
              <w:spacing w:after="0"/>
              <w:jc w:val="right"/>
            </w:pPr>
            <w:r>
              <w:rPr>
                <w:sz w:val="16"/>
              </w:rPr>
              <w:t>$53,196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$4,870,790,793</w:t>
            </w:r>
          </w:p>
        </w:tc>
        <w:tc>
          <w:tcPr>
            <w:tcW w:type="dxa" w:w="1215"/>
          </w:tcPr>
          <w:p>
            <w:pPr>
              <w:spacing w:after="0"/>
              <w:jc w:val="right"/>
            </w:pPr>
            <w:r>
              <w:rPr>
                <w:sz w:val="16"/>
              </w:rPr>
              <w:t>$244,973,023</w:t>
            </w:r>
          </w:p>
        </w:tc>
        <w:tc>
          <w:tcPr>
            <w:tcW w:type="dxa" w:w="1043"/>
          </w:tcPr>
          <w:p>
            <w:pPr>
              <w:spacing w:after="0"/>
              <w:jc w:val="right"/>
            </w:pPr>
            <w:r>
              <w:rPr>
                <w:sz w:val="16"/>
              </w:rPr>
              <w:t>14,289</w:t>
            </w:r>
          </w:p>
        </w:tc>
        <w:tc>
          <w:tcPr>
            <w:tcW w:type="dxa" w:w="1037"/>
          </w:tcPr>
          <w:p>
            <w:pPr>
              <w:spacing w:after="0"/>
              <w:jc w:val="right"/>
            </w:pPr>
            <w:r>
              <w:rPr>
                <w:sz w:val="16"/>
              </w:rPr>
              <w:t>$358,300</w:t>
            </w:r>
          </w:p>
        </w:tc>
        <w:tc>
          <w:tcPr>
            <w:tcW w:type="dxa" w:w="1126"/>
          </w:tcPr>
          <w:p>
            <w:pPr>
              <w:spacing w:after="0"/>
              <w:jc w:val="right"/>
            </w:pPr>
            <w:r>
              <w:rPr>
                <w:sz w:val="16"/>
              </w:rPr>
              <w:t>$253,252</w:t>
            </w:r>
          </w:p>
        </w:tc>
        <w:tc>
          <w:tcPr>
            <w:tcW w:type="dxa" w:w="957"/>
          </w:tcPr>
          <w:p>
            <w:pPr>
              <w:spacing w:after="0"/>
              <w:jc w:val="right"/>
            </w:pPr>
            <w:r>
              <w:rPr>
                <w:sz w:val="16"/>
              </w:rPr>
              <w:t>$6,685</w:t>
            </w:r>
          </w:p>
        </w:tc>
        <w:tc>
          <w:tcPr>
            <w:tcW w:type="dxa" w:w="1305"/>
          </w:tcPr>
          <w:p>
            <w:pPr>
              <w:spacing w:after="0"/>
              <w:jc w:val="right"/>
            </w:pPr>
            <w:r>
              <w:rPr>
                <w:sz w:val="16"/>
              </w:rPr>
              <w:t>0.00736%</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$4,870,790,793</w:t>
            </w:r>
          </w:p>
        </w:tc>
        <w:tc>
          <w:tcPr>
            <w:tcW w:type="dxa" w:w="1215"/>
          </w:tcPr>
          <w:p>
            <w:pPr>
              <w:spacing w:after="0"/>
              <w:jc w:val="right"/>
            </w:pPr>
            <w:r>
              <w:rPr>
                <w:sz w:val="16"/>
              </w:rPr>
              <w:t>n/a</w:t>
            </w:r>
          </w:p>
        </w:tc>
        <w:tc>
          <w:tcPr>
            <w:tcW w:type="dxa" w:w="1043"/>
          </w:tcPr>
          <w:p>
            <w:pPr>
              <w:spacing w:after="0"/>
              <w:jc w:val="right"/>
            </w:pPr>
            <w:r>
              <w:rPr>
                <w:sz w:val="16"/>
              </w:rPr>
              <w:t>14,289</w:t>
            </w:r>
          </w:p>
        </w:tc>
        <w:tc>
          <w:tcPr>
            <w:tcW w:type="dxa" w:w="1037"/>
          </w:tcPr>
          <w:p>
            <w:pPr>
              <w:spacing w:after="0"/>
              <w:jc w:val="right"/>
            </w:pPr>
            <w:r>
              <w:rPr>
                <w:sz w:val="16"/>
              </w:rPr>
              <w:t>$2,915</w:t>
            </w:r>
          </w:p>
        </w:tc>
        <w:tc>
          <w:tcPr>
            <w:tcW w:type="dxa" w:w="1126"/>
          </w:tcPr>
          <w:p>
            <w:pPr>
              <w:spacing w:after="0"/>
              <w:jc w:val="right"/>
            </w:pPr>
            <w:r>
              <w:rPr>
                <w:sz w:val="16"/>
              </w:rPr>
              <w:t>n/a</w:t>
            </w:r>
          </w:p>
        </w:tc>
        <w:tc>
          <w:tcPr>
            <w:tcW w:type="dxa" w:w="957"/>
          </w:tcPr>
          <w:p>
            <w:pPr>
              <w:spacing w:after="0"/>
              <w:jc w:val="right"/>
            </w:pPr>
            <w:r>
              <w:rPr>
                <w:sz w:val="16"/>
              </w:rPr>
              <w:t>$1,860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$4,866,540,233</w:t>
            </w:r>
          </w:p>
        </w:tc>
        <w:tc>
          <w:tcPr>
            <w:tcW w:type="dxa" w:w="1215"/>
          </w:tcPr>
          <w:p>
            <w:pPr>
              <w:spacing w:after="0"/>
              <w:jc w:val="right"/>
            </w:pPr>
            <w:r>
              <w:rPr>
                <w:sz w:val="16"/>
              </w:rPr>
              <w:t>$35,228,375</w:t>
            </w:r>
          </w:p>
        </w:tc>
        <w:tc>
          <w:tcPr>
            <w:tcW w:type="dxa" w:w="1043"/>
          </w:tcPr>
          <w:p>
            <w:pPr>
              <w:spacing w:after="0"/>
              <w:jc w:val="right"/>
            </w:pPr>
            <w:r>
              <w:rPr>
                <w:sz w:val="16"/>
              </w:rPr>
              <w:t>718</w:t>
            </w:r>
          </w:p>
        </w:tc>
        <w:tc>
          <w:tcPr>
            <w:tcW w:type="dxa" w:w="1037"/>
          </w:tcPr>
          <w:p>
            <w:pPr>
              <w:spacing w:after="0"/>
              <w:jc w:val="right"/>
            </w:pPr>
            <w:r>
              <w:rPr>
                <w:sz w:val="16"/>
              </w:rPr>
              <w:t>$8,023,627</w:t>
            </w:r>
          </w:p>
        </w:tc>
        <w:tc>
          <w:tcPr>
            <w:tcW w:type="dxa" w:w="1126"/>
          </w:tcPr>
          <w:p>
            <w:pPr>
              <w:spacing w:after="0"/>
              <w:jc w:val="right"/>
            </w:pPr>
            <w:r>
              <w:rPr>
                <w:sz w:val="16"/>
              </w:rPr>
              <w:t>$492,756</w:t>
            </w:r>
          </w:p>
        </w:tc>
        <w:tc>
          <w:tcPr>
            <w:tcW w:type="dxa" w:w="957"/>
          </w:tcPr>
          <w:p>
            <w:pPr>
              <w:spacing w:after="0"/>
              <w:jc w:val="right"/>
            </w:pPr>
            <w:r>
              <w:rPr>
                <w:sz w:val="16"/>
              </w:rPr>
              <w:t>$232,317</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$676,952,910</w:t>
            </w:r>
          </w:p>
        </w:tc>
        <w:tc>
          <w:tcPr>
            <w:tcW w:type="dxa" w:w="1215"/>
          </w:tcPr>
          <w:p>
            <w:pPr>
              <w:spacing w:after="0"/>
              <w:jc w:val="right"/>
            </w:pPr>
            <w:r>
              <w:rPr>
                <w:sz w:val="16"/>
              </w:rPr>
              <w:t>n/a</w:t>
            </w:r>
          </w:p>
        </w:tc>
        <w:tc>
          <w:tcPr>
            <w:tcW w:type="dxa" w:w="1043"/>
          </w:tcPr>
          <w:p>
            <w:pPr>
              <w:spacing w:after="0"/>
              <w:jc w:val="right"/>
            </w:pPr>
            <w:r>
              <w:rPr>
                <w:sz w:val="16"/>
              </w:rPr>
              <w:t>2,028</w:t>
            </w:r>
          </w:p>
        </w:tc>
        <w:tc>
          <w:tcPr>
            <w:tcW w:type="dxa" w:w="1037"/>
          </w:tcPr>
          <w:p>
            <w:pPr>
              <w:spacing w:after="0"/>
              <w:jc w:val="right"/>
            </w:pPr>
            <w:r>
              <w:rPr>
                <w:sz w:val="16"/>
              </w:rPr>
              <w:t>$17,243</w:t>
            </w:r>
          </w:p>
        </w:tc>
        <w:tc>
          <w:tcPr>
            <w:tcW w:type="dxa" w:w="1126"/>
          </w:tcPr>
          <w:p>
            <w:pPr>
              <w:spacing w:after="0"/>
              <w:jc w:val="right"/>
            </w:pPr>
            <w:r>
              <w:rPr>
                <w:sz w:val="16"/>
              </w:rPr>
              <w:t>n/a</w:t>
            </w:r>
          </w:p>
        </w:tc>
        <w:tc>
          <w:tcPr>
            <w:tcW w:type="dxa" w:w="957"/>
          </w:tcPr>
          <w:p>
            <w:pPr>
              <w:spacing w:after="0"/>
              <w:jc w:val="right"/>
            </w:pPr>
            <w:r>
              <w:rPr>
                <w:sz w:val="16"/>
              </w:rPr>
              <w:t>$27,890</w:t>
            </w:r>
          </w:p>
        </w:tc>
        <w:tc>
          <w:tcPr>
            <w:tcW w:type="dxa" w:w="1305"/>
          </w:tcPr>
          <w:p>
            <w:pPr>
              <w:spacing w:after="0"/>
              <w:jc w:val="right"/>
            </w:pPr>
            <w:r>
              <w:rPr>
                <w:sz w:val="16"/>
              </w:rPr>
              <w:t>0.00255%</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$4,870,790,793</w:t>
            </w:r>
          </w:p>
        </w:tc>
        <w:tc>
          <w:tcPr>
            <w:tcW w:type="dxa" w:w="1215"/>
          </w:tcPr>
          <w:p>
            <w:pPr>
              <w:spacing w:after="0"/>
              <w:jc w:val="right"/>
            </w:pPr>
            <w:r>
              <w:rPr>
                <w:sz w:val="16"/>
              </w:rPr>
              <w:t>n/a</w:t>
            </w:r>
          </w:p>
        </w:tc>
        <w:tc>
          <w:tcPr>
            <w:tcW w:type="dxa" w:w="1043"/>
          </w:tcPr>
          <w:p>
            <w:pPr>
              <w:spacing w:after="0"/>
              <w:jc w:val="right"/>
            </w:pPr>
            <w:r>
              <w:rPr>
                <w:sz w:val="16"/>
              </w:rPr>
              <w:t>14,289</w:t>
            </w:r>
          </w:p>
        </w:tc>
        <w:tc>
          <w:tcPr>
            <w:tcW w:type="dxa" w:w="1037"/>
          </w:tcPr>
          <w:p>
            <w:pPr>
              <w:spacing w:after="0"/>
              <w:jc w:val="right"/>
            </w:pPr>
            <w:r>
              <w:rPr>
                <w:sz w:val="16"/>
              </w:rPr>
              <w:t>$4,583</w:t>
            </w:r>
          </w:p>
        </w:tc>
        <w:tc>
          <w:tcPr>
            <w:tcW w:type="dxa" w:w="1126"/>
          </w:tcPr>
          <w:p>
            <w:pPr>
              <w:spacing w:after="0"/>
              <w:jc w:val="right"/>
            </w:pPr>
            <w:r>
              <w:rPr>
                <w:sz w:val="16"/>
              </w:rPr>
              <w:t>n/a</w:t>
            </w:r>
          </w:p>
        </w:tc>
        <w:tc>
          <w:tcPr>
            <w:tcW w:type="dxa" w:w="957"/>
          </w:tcPr>
          <w:p>
            <w:pPr>
              <w:spacing w:after="0"/>
              <w:jc w:val="right"/>
            </w:pPr>
            <w:r>
              <w:rPr>
                <w:sz w:val="16"/>
              </w:rPr>
              <w:t>$57,490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$70,919</w:t>
            </w:r>
          </w:p>
        </w:tc>
        <w:tc>
          <w:tcPr>
            <w:tcW w:type="dxa" w:w="1126"/>
          </w:tcPr>
          <w:p>
            <w:pPr>
              <w:spacing w:after="0"/>
              <w:jc w:val="right"/>
            </w:pPr>
            <w:r>
              <w:rPr>
                <w:sz w:val="16"/>
              </w:rPr>
              <w:t>$55,215</w:t>
            </w:r>
          </w:p>
        </w:tc>
        <w:tc>
          <w:tcPr>
            <w:tcW w:type="dxa" w:w="957"/>
          </w:tcPr>
          <w:p>
            <w:pPr>
              <w:spacing w:after="0"/>
              <w:jc w:val="right"/>
            </w:pPr>
            <w:r>
              <w:rPr>
                <w:sz w:val="16"/>
              </w:rPr>
              <w:t>$119,906</w:t>
            </w:r>
          </w:p>
        </w:tc>
        <w:tc>
          <w:tcPr>
            <w:tcW w:type="dxa" w:w="1305"/>
          </w:tcPr>
          <w:p>
            <w:pPr>
              <w:spacing w:after="0"/>
              <w:jc w:val="right"/>
            </w:pPr>
            <w:r>
              <w:rPr>
                <w:sz w:val="16"/>
              </w:rPr>
              <w:t>0.00146%</w:t>
            </w:r>
          </w:p>
        </w:tc>
        <w:tc>
          <w:tcPr>
            <w:tcW w:type="dxa" w:w="1187"/>
          </w:tcPr>
          <w:p>
            <w:pPr>
              <w:spacing w:after="0"/>
              <w:jc w:val="right"/>
            </w:pPr>
            <w:r>
              <w:rPr>
                <w:sz w:val="16"/>
              </w:rPr>
              <w:t>$39,000</w:t>
            </w:r>
          </w:p>
        </w:tc>
        <w:tc>
          <w:tcPr>
            <w:tcW w:type="dxa" w:w="1086"/>
          </w:tcPr>
          <w:p>
            <w:pPr>
              <w:spacing w:after="0"/>
              <w:jc w:val="right"/>
            </w:pPr>
            <w:r>
              <w:rPr>
                <w:sz w:val="16"/>
              </w:rPr>
              <w:t>$0</w:t>
            </w: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$86,949</w:t>
            </w:r>
          </w:p>
        </w:tc>
        <w:tc>
          <w:tcPr>
            <w:tcW w:type="dxa" w:w="1126"/>
          </w:tcPr>
          <w:p>
            <w:pPr>
              <w:spacing w:after="0"/>
              <w:jc w:val="right"/>
            </w:pPr>
            <w:r>
              <w:rPr>
                <w:sz w:val="16"/>
              </w:rPr>
              <w:t>$5,619</w:t>
            </w:r>
          </w:p>
        </w:tc>
        <w:tc>
          <w:tcPr>
            <w:tcW w:type="dxa" w:w="957"/>
          </w:tcPr>
          <w:p>
            <w:pPr>
              <w:spacing w:after="0"/>
              <w:jc w:val="right"/>
            </w:pPr>
            <w:r>
              <w:rPr>
                <w:sz w:val="16"/>
              </w:rPr>
              <w:t>$41,806</w:t>
            </w:r>
          </w:p>
        </w:tc>
        <w:tc>
          <w:tcPr>
            <w:tcW w:type="dxa" w:w="1305"/>
          </w:tcPr>
          <w:p>
            <w:pPr>
              <w:spacing w:after="0"/>
              <w:jc w:val="right"/>
            </w:pPr>
            <w:r>
              <w:rPr>
                <w:sz w:val="16"/>
              </w:rPr>
              <w:t>0.00179%</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$410,561,028</w:t>
            </w:r>
          </w:p>
        </w:tc>
        <w:tc>
          <w:tcPr>
            <w:tcW w:type="dxa" w:w="1215"/>
          </w:tcPr>
          <w:p>
            <w:pPr>
              <w:spacing w:after="0"/>
              <w:jc w:val="right"/>
            </w:pPr>
            <w:r>
              <w:rPr>
                <w:sz w:val="16"/>
              </w:rPr>
              <w:t>$65,517,661</w:t>
            </w:r>
          </w:p>
        </w:tc>
        <w:tc>
          <w:tcPr>
            <w:tcW w:type="dxa" w:w="1043"/>
          </w:tcPr>
          <w:p>
            <w:pPr>
              <w:spacing w:after="0"/>
              <w:jc w:val="right"/>
            </w:pPr>
            <w:r>
              <w:rPr>
                <w:sz w:val="16"/>
              </w:rPr>
              <w:t>3,260</w:t>
            </w:r>
          </w:p>
        </w:tc>
        <w:tc>
          <w:tcPr>
            <w:tcW w:type="dxa" w:w="1037"/>
          </w:tcPr>
          <w:p>
            <w:pPr>
              <w:spacing w:after="0"/>
              <w:jc w:val="right"/>
            </w:pPr>
            <w:r>
              <w:rPr>
                <w:sz w:val="16"/>
              </w:rPr>
              <w:t>$48,368</w:t>
            </w:r>
          </w:p>
        </w:tc>
        <w:tc>
          <w:tcPr>
            <w:tcW w:type="dxa" w:w="1126"/>
          </w:tcPr>
          <w:p>
            <w:pPr>
              <w:spacing w:after="0"/>
              <w:jc w:val="right"/>
            </w:pPr>
            <w:r>
              <w:rPr>
                <w:sz w:val="16"/>
              </w:rPr>
              <w:t>$576</w:t>
            </w:r>
          </w:p>
        </w:tc>
        <w:tc>
          <w:tcPr>
            <w:tcW w:type="dxa" w:w="957"/>
          </w:tcPr>
          <w:p>
            <w:pPr>
              <w:spacing w:after="0"/>
              <w:jc w:val="right"/>
            </w:pPr>
            <w:r>
              <w:rPr>
                <w:sz w:val="16"/>
              </w:rPr>
              <w:t>$7,637</w:t>
            </w:r>
          </w:p>
        </w:tc>
        <w:tc>
          <w:tcPr>
            <w:tcW w:type="dxa" w:w="1305"/>
          </w:tcPr>
          <w:p>
            <w:pPr>
              <w:spacing w:after="0"/>
              <w:jc w:val="right"/>
            </w:pPr>
            <w:r>
              <w:rPr>
                <w:sz w:val="16"/>
              </w:rPr>
              <w:t>0.0118%</w:t>
            </w:r>
          </w:p>
        </w:tc>
        <w:tc>
          <w:tcPr>
            <w:tcW w:type="dxa" w:w="1187"/>
          </w:tcPr>
          <w:p>
            <w:pPr>
              <w:spacing w:after="0"/>
              <w:jc w:val="right"/>
            </w:pPr>
          </w:p>
        </w:tc>
        <w:tc>
          <w:tcPr>
            <w:tcW w:type="dxa" w:w="1086"/>
          </w:tcPr>
          <w:p>
            <w:pPr>
              <w:spacing w:after="0"/>
              <w:jc w:val="right"/>
            </w:pPr>
          </w:p>
        </w:tc>
        <w:tc>
          <w:tcPr>
            <w:tcW w:type="dxa" w:w="1250"/>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$4,870,790,793</w:t>
            </w:r>
          </w:p>
        </w:tc>
        <w:tc>
          <w:tcPr>
            <w:tcW w:type="dxa" w:w="1215"/>
          </w:tcPr>
          <w:p>
            <w:pPr>
              <w:spacing w:after="0"/>
              <w:jc w:val="right"/>
            </w:pPr>
            <w:r>
              <w:rPr>
                <w:sz w:val="16"/>
              </w:rPr>
              <w:t>$245,381,740</w:t>
            </w:r>
          </w:p>
        </w:tc>
        <w:tc>
          <w:tcPr>
            <w:tcW w:type="dxa" w:w="1043"/>
          </w:tcPr>
          <w:p>
            <w:pPr>
              <w:spacing w:after="0"/>
              <w:jc w:val="right"/>
            </w:pPr>
            <w:r>
              <w:rPr>
                <w:sz w:val="16"/>
              </w:rPr>
              <w:t>14,289</w:t>
            </w:r>
          </w:p>
        </w:tc>
        <w:tc>
          <w:tcPr>
            <w:tcW w:type="dxa" w:w="1037"/>
          </w:tcPr>
          <w:p>
            <w:pPr>
              <w:spacing w:after="0"/>
              <w:jc w:val="right"/>
            </w:pPr>
            <w:r>
              <w:rPr>
                <w:sz w:val="16"/>
              </w:rPr>
              <w:t>$21,092</w:t>
            </w:r>
          </w:p>
        </w:tc>
        <w:tc>
          <w:tcPr>
            <w:tcW w:type="dxa" w:w="1126"/>
          </w:tcPr>
          <w:p>
            <w:pPr>
              <w:spacing w:after="0"/>
              <w:jc w:val="right"/>
            </w:pPr>
            <w:r>
              <w:rPr>
                <w:sz w:val="16"/>
              </w:rPr>
              <w:t>$106</w:t>
            </w:r>
          </w:p>
        </w:tc>
        <w:tc>
          <w:tcPr>
            <w:tcW w:type="dxa" w:w="957"/>
          </w:tcPr>
          <w:p>
            <w:pPr>
              <w:spacing w:after="0"/>
              <w:jc w:val="right"/>
            </w:pPr>
            <w:r>
              <w:rPr>
                <w:sz w:val="16"/>
              </w:rPr>
              <w:t>$7,366</w:t>
            </w:r>
          </w:p>
        </w:tc>
        <w:tc>
          <w:tcPr>
            <w:tcW w:type="dxa" w:w="1305"/>
          </w:tcPr>
          <w:p>
            <w:pPr>
              <w:spacing w:after="0"/>
              <w:jc w:val="right"/>
            </w:pPr>
            <w:r>
              <w:rPr>
                <w:sz w:val="16"/>
              </w:rPr>
              <w:t>0.000433%</w:t>
            </w:r>
          </w:p>
        </w:tc>
        <w:tc>
          <w:tcPr>
            <w:tcW w:type="dxa" w:w="1187"/>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2024-08-27 (Storm Events through 2026-06-30): 18 county-coded records, 17 with a damage value recorded (including $0), $39,000; 22 zone-level records, 9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$4,870,790,793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$245,381,740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$10,106,355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$671,160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Hardy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Moorefield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Hardy County</w:t>
            </w:r>
          </w:p>
        </w:tc>
        <w:tc>
          <w:tcPr>
            <w:tcW w:type="dxa" w:w="1604"/>
          </w:tcPr>
          <w:p>
            <w:pPr>
              <w:spacing w:after="0"/>
              <w:jc w:val="left"/>
            </w:pPr>
            <w:r>
              <w:rPr>
                <w:sz w:val="16"/>
              </w:rPr>
              <w:t>540051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Moorefield town</w:t>
            </w:r>
          </w:p>
        </w:tc>
        <w:tc>
          <w:tcPr>
            <w:tcW w:type="dxa" w:w="1604"/>
          </w:tcPr>
          <w:p>
            <w:pPr>
              <w:spacing w:after="0"/>
              <w:jc w:val="left"/>
            </w:pPr>
            <w:r>
              <w:rPr>
                <w:sz w:val="16"/>
              </w:rPr>
              <w:t>540052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Wardensville town</w:t>
            </w:r>
          </w:p>
        </w:tc>
        <w:tc>
          <w:tcPr>
            <w:tcW w:type="dxa" w:w="1604"/>
          </w:tcPr>
          <w:p>
            <w:pPr>
              <w:spacing w:after="0"/>
              <w:jc w:val="left"/>
            </w:pPr>
            <w:r>
              <w:rPr>
                <w:sz w:val="16"/>
              </w:rPr>
              <w:t>540245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Hardy County, WV: risk-assessment baseline packet, release 2026-10 (data as of 2026-09-30; County FIPS 54031). Automated baseline. </w:t>
      </w:r>
      <w:hyperlink r:id="rId15">
        <w:r>
          <w:rPr>
            <w:color w:val="1F4E99"/>
            <w:sz w:val="17"/>
            <w:u w:val="single"/>
          </w:rPr>
          <w:t>https://hazardplain.org/wv/54031/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Hardy County, WV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v/54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Hardy County, WV: Risk-assessment baseline packet</dc:title>
  <dc:subject>Hazard Plain release 2026-10, as of 2026-09-30. Automated baseline</dc:subject>
  <dc:creator>Hazard Plain</dc:creator>
  <cp:keywords>Hazard Plain; hazard mitigation; risk assessment; 54031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