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Brooke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2029-08-11</w:t>
      </w:r>
    </w:p>
    <w:p>
      <w:pPr>
        <w:keepNext/>
        <w:spacing w:after="40" w:before="0"/>
      </w:pPr>
      <w:r>
        <w:rPr>
          <w:b/>
        </w:rPr>
        <w:t xml:space="preserve">Plan: </w:t>
      </w:r>
      <w:r>
        <w:rPr/>
        <w:t>RPDC 11 Hazard Mitigation Plan (FEMA plan 109810)</w:t>
      </w:r>
    </w:p>
    <w:p>
      <w:pPr>
        <w:keepNext/>
        <w:spacing w:after="40" w:before="0"/>
      </w:pPr>
      <w:r>
        <w:rPr>
          <w:b/>
        </w:rPr>
        <w:t xml:space="preserve">Approved: </w:t>
      </w:r>
      <w:r>
        <w:rPr/>
        <w:t>2024-08-12</w:t>
      </w:r>
    </w:p>
    <w:p>
      <w:pPr>
        <w:keepNext/>
        <w:spacing w:after="40" w:before="0"/>
      </w:pPr>
      <w:r>
        <w:rPr>
          <w:b/>
        </w:rPr>
        <w:t xml:space="preserve">Expires: </w:t>
      </w:r>
      <w:r>
        <w:rPr/>
        <w:t>2029-08-11</w:t>
      </w:r>
    </w:p>
    <w:p>
      <w:pPr>
        <w:keepNext/>
        <w:spacing w:after="40" w:before="0"/>
      </w:pPr>
      <w:r>
        <w:rPr>
          <w:b/>
        </w:rPr>
        <w:t xml:space="preserve">As of: </w:t>
      </w:r>
      <w:r>
        <w:rPr/>
        <w:t>2026-09-28</w:t>
      </w:r>
    </w:p>
    <w:p>
      <w:pPr>
        <w:keepNext/>
        <w:spacing w:after="40" w:before="0"/>
      </w:pPr>
      <w:r>
        <w:rPr>
          <w:b/>
        </w:rPr>
        <w:t xml:space="preserve">Days: </w:t>
      </w:r>
      <w:r>
        <w:rPr/>
        <w:t>1,048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59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9"/>
        <w:gridCol w:w="769"/>
        <w:gridCol w:w="2256"/>
        <w:gridCol w:w="3679"/>
        <w:gridCol w:w="1037"/>
        <w:gridCol w:w="1037"/>
        <w:gridCol w:w="868"/>
        <w:gridCol w:w="926"/>
        <w:gridCol w:w="2121"/>
      </w:tblGrid>
      <w:tr>
        <w:trPr>
          <w:cantSplit/>
          <w:tblHeader/>
        </w:trPr>
        <w:tc>
          <w:tcPr>
            <w:tcW w:type="dxa" w:w="141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56"/>
            <w:shd w:val="clear" w:color="auto" w:fill="E8E8E8"/>
          </w:tcPr>
          <w:p>
            <w:pPr>
              <w:spacing w:after="0"/>
              <w:jc w:val="left"/>
            </w:pPr>
            <w:r>
              <w:rPr>
                <w:b/>
                <w:sz w:val="16"/>
              </w:rPr>
              <w:t>Status</w:t>
            </w:r>
          </w:p>
        </w:tc>
        <w:tc>
          <w:tcPr>
            <w:tcW w:type="dxa" w:w="367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6"/>
            <w:shd w:val="clear" w:color="auto" w:fill="E8E8E8"/>
          </w:tcPr>
          <w:p>
            <w:pPr>
              <w:spacing w:after="0"/>
              <w:jc w:val="left"/>
            </w:pPr>
            <w:r>
              <w:rPr>
                <w:b/>
                <w:sz w:val="16"/>
              </w:rPr>
              <w:t>Update underway</w:t>
            </w:r>
          </w:p>
        </w:tc>
        <w:tc>
          <w:tcPr>
            <w:tcW w:type="dxa" w:w="2121"/>
            <w:shd w:val="clear" w:color="auto" w:fill="E8E8E8"/>
          </w:tcPr>
          <w:p>
            <w:pPr>
              <w:spacing w:after="0"/>
              <w:jc w:val="left"/>
            </w:pPr>
            <w:r>
              <w:rPr>
                <w:b/>
                <w:sz w:val="16"/>
              </w:rPr>
              <w:t>Notes</w:t>
            </w:r>
          </w:p>
        </w:tc>
      </w:tr>
      <w:tr>
        <w:trPr>
          <w:cantSplit/>
        </w:trPr>
        <w:tc>
          <w:tcPr>
            <w:tcW w:type="dxa" w:w="1419"/>
          </w:tcPr>
          <w:p>
            <w:pPr>
              <w:spacing w:after="0"/>
              <w:jc w:val="left"/>
            </w:pPr>
            <w:r>
              <w:rPr>
                <w:sz w:val="16"/>
              </w:rPr>
              <w:t>Brooke County</w:t>
            </w:r>
          </w:p>
        </w:tc>
        <w:tc>
          <w:tcPr>
            <w:tcW w:type="dxa" w:w="769"/>
          </w:tcPr>
          <w:p>
            <w:pPr>
              <w:spacing w:after="0"/>
              <w:jc w:val="left"/>
            </w:pPr>
            <w:r>
              <w:rPr>
                <w:sz w:val="16"/>
              </w:rPr>
              <w:t>County</w:t>
            </w:r>
          </w:p>
        </w:tc>
        <w:tc>
          <w:tcPr>
            <w:tcW w:type="dxa" w:w="2256"/>
          </w:tcPr>
          <w:p>
            <w:pPr>
              <w:spacing w:after="0"/>
              <w:jc w:val="left"/>
            </w:pPr>
            <w:r>
              <w:rPr>
                <w:sz w:val="16"/>
              </w:rPr>
              <w:t>Approved, expires 2029-08-11</w:t>
            </w:r>
          </w:p>
        </w:tc>
        <w:tc>
          <w:tcPr>
            <w:tcW w:type="dxa" w:w="3679"/>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68"/>
          </w:tcPr>
          <w:p>
            <w:pPr>
              <w:spacing w:after="0"/>
              <w:jc w:val="right"/>
            </w:pPr>
            <w:r>
              <w:rPr>
                <w:sz w:val="16"/>
              </w:rPr>
              <w:t>1,048</w:t>
            </w:r>
          </w:p>
        </w:tc>
        <w:tc>
          <w:tcPr>
            <w:tcW w:type="dxa" w:w="926"/>
          </w:tcPr>
          <w:p>
            <w:pPr>
              <w:spacing w:after="0"/>
              <w:jc w:val="left"/>
            </w:pPr>
          </w:p>
        </w:tc>
        <w:tc>
          <w:tcPr>
            <w:tcW w:type="dxa" w:w="2121"/>
          </w:tcPr>
          <w:p>
            <w:pPr>
              <w:spacing w:after="0"/>
              <w:jc w:val="left"/>
            </w:pPr>
            <w:r>
              <w:rPr>
                <w:sz w:val="16"/>
              </w:rPr>
              <w:t>member approved 2024-09-03</w:t>
            </w:r>
          </w:p>
        </w:tc>
      </w:tr>
      <w:tr>
        <w:trPr>
          <w:cantSplit/>
        </w:trPr>
        <w:tc>
          <w:tcPr>
            <w:tcW w:type="dxa" w:w="1419"/>
          </w:tcPr>
          <w:p>
            <w:pPr>
              <w:spacing w:after="0"/>
              <w:jc w:val="left"/>
            </w:pPr>
            <w:r>
              <w:rPr>
                <w:sz w:val="16"/>
              </w:rPr>
              <w:t>Beech Bottom village</w:t>
            </w:r>
          </w:p>
        </w:tc>
        <w:tc>
          <w:tcPr>
            <w:tcW w:type="dxa" w:w="769"/>
          </w:tcPr>
          <w:p>
            <w:pPr>
              <w:spacing w:after="0"/>
              <w:jc w:val="left"/>
            </w:pPr>
            <w:r>
              <w:rPr>
                <w:sz w:val="16"/>
              </w:rPr>
              <w:t>Village</w:t>
            </w:r>
          </w:p>
        </w:tc>
        <w:tc>
          <w:tcPr>
            <w:tcW w:type="dxa" w:w="2256"/>
          </w:tcPr>
          <w:p>
            <w:pPr>
              <w:spacing w:after="0"/>
              <w:jc w:val="left"/>
            </w:pPr>
            <w:r>
              <w:rPr>
                <w:sz w:val="16"/>
              </w:rPr>
              <w:t>Approved, expires 2029-08-11</w:t>
            </w:r>
          </w:p>
        </w:tc>
        <w:tc>
          <w:tcPr>
            <w:tcW w:type="dxa" w:w="3679"/>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68"/>
          </w:tcPr>
          <w:p>
            <w:pPr>
              <w:spacing w:after="0"/>
              <w:jc w:val="right"/>
            </w:pPr>
            <w:r>
              <w:rPr>
                <w:sz w:val="16"/>
              </w:rPr>
              <w:t>1,048</w:t>
            </w:r>
          </w:p>
        </w:tc>
        <w:tc>
          <w:tcPr>
            <w:tcW w:type="dxa" w:w="926"/>
          </w:tcPr>
          <w:p>
            <w:pPr>
              <w:spacing w:after="0"/>
              <w:jc w:val="left"/>
            </w:pPr>
          </w:p>
        </w:tc>
        <w:tc>
          <w:tcPr>
            <w:tcW w:type="dxa" w:w="2121"/>
          </w:tcPr>
          <w:p>
            <w:pPr>
              <w:spacing w:after="0"/>
              <w:jc w:val="left"/>
            </w:pPr>
            <w:r>
              <w:rPr>
                <w:sz w:val="16"/>
              </w:rPr>
              <w:t>member approved 2025-05-06</w:t>
            </w:r>
          </w:p>
        </w:tc>
      </w:tr>
      <w:tr>
        <w:trPr>
          <w:cantSplit/>
        </w:trPr>
        <w:tc>
          <w:tcPr>
            <w:tcW w:type="dxa" w:w="1419"/>
          </w:tcPr>
          <w:p>
            <w:pPr>
              <w:spacing w:after="0"/>
              <w:jc w:val="left"/>
            </w:pPr>
            <w:r>
              <w:rPr>
                <w:sz w:val="16"/>
              </w:rPr>
              <w:t>Bethany town</w:t>
            </w:r>
          </w:p>
        </w:tc>
        <w:tc>
          <w:tcPr>
            <w:tcW w:type="dxa" w:w="769"/>
          </w:tcPr>
          <w:p>
            <w:pPr>
              <w:spacing w:after="0"/>
              <w:jc w:val="left"/>
            </w:pPr>
            <w:r>
              <w:rPr>
                <w:sz w:val="16"/>
              </w:rPr>
              <w:t>Town</w:t>
            </w:r>
          </w:p>
        </w:tc>
        <w:tc>
          <w:tcPr>
            <w:tcW w:type="dxa" w:w="2256"/>
          </w:tcPr>
          <w:p>
            <w:pPr>
              <w:spacing w:after="0"/>
              <w:jc w:val="left"/>
            </w:pPr>
            <w:r>
              <w:rPr>
                <w:sz w:val="16"/>
              </w:rPr>
              <w:t>Approved, expires 2029-08-11</w:t>
            </w:r>
          </w:p>
        </w:tc>
        <w:tc>
          <w:tcPr>
            <w:tcW w:type="dxa" w:w="3679"/>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68"/>
          </w:tcPr>
          <w:p>
            <w:pPr>
              <w:spacing w:after="0"/>
              <w:jc w:val="right"/>
            </w:pPr>
            <w:r>
              <w:rPr>
                <w:sz w:val="16"/>
              </w:rPr>
              <w:t>1,048</w:t>
            </w:r>
          </w:p>
        </w:tc>
        <w:tc>
          <w:tcPr>
            <w:tcW w:type="dxa" w:w="926"/>
          </w:tcPr>
          <w:p>
            <w:pPr>
              <w:spacing w:after="0"/>
              <w:jc w:val="left"/>
            </w:pPr>
          </w:p>
        </w:tc>
        <w:tc>
          <w:tcPr>
            <w:tcW w:type="dxa" w:w="2121"/>
          </w:tcPr>
          <w:p>
            <w:pPr>
              <w:spacing w:after="0"/>
              <w:jc w:val="left"/>
            </w:pPr>
            <w:r>
              <w:rPr>
                <w:sz w:val="16"/>
              </w:rPr>
              <w:t>member approved 2024-10-02</w:t>
            </w:r>
          </w:p>
        </w:tc>
      </w:tr>
      <w:tr>
        <w:trPr>
          <w:cantSplit/>
        </w:trPr>
        <w:tc>
          <w:tcPr>
            <w:tcW w:type="dxa" w:w="1419"/>
          </w:tcPr>
          <w:p>
            <w:pPr>
              <w:spacing w:after="0"/>
              <w:jc w:val="left"/>
            </w:pPr>
            <w:r>
              <w:rPr>
                <w:sz w:val="16"/>
              </w:rPr>
              <w:t>Follansbee city</w:t>
            </w:r>
          </w:p>
        </w:tc>
        <w:tc>
          <w:tcPr>
            <w:tcW w:type="dxa" w:w="769"/>
          </w:tcPr>
          <w:p>
            <w:pPr>
              <w:spacing w:after="0"/>
              <w:jc w:val="left"/>
            </w:pPr>
            <w:r>
              <w:rPr>
                <w:sz w:val="16"/>
              </w:rPr>
              <w:t>City</w:t>
            </w:r>
          </w:p>
        </w:tc>
        <w:tc>
          <w:tcPr>
            <w:tcW w:type="dxa" w:w="2256"/>
          </w:tcPr>
          <w:p>
            <w:pPr>
              <w:spacing w:after="0"/>
              <w:jc w:val="left"/>
            </w:pPr>
            <w:r>
              <w:rPr>
                <w:sz w:val="16"/>
              </w:rPr>
              <w:t>Approved, expires 2029-08-11</w:t>
            </w:r>
          </w:p>
        </w:tc>
        <w:tc>
          <w:tcPr>
            <w:tcW w:type="dxa" w:w="3679"/>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68"/>
          </w:tcPr>
          <w:p>
            <w:pPr>
              <w:spacing w:after="0"/>
              <w:jc w:val="right"/>
            </w:pPr>
            <w:r>
              <w:rPr>
                <w:sz w:val="16"/>
              </w:rPr>
              <w:t>1,048</w:t>
            </w:r>
          </w:p>
        </w:tc>
        <w:tc>
          <w:tcPr>
            <w:tcW w:type="dxa" w:w="926"/>
          </w:tcPr>
          <w:p>
            <w:pPr>
              <w:spacing w:after="0"/>
              <w:jc w:val="left"/>
            </w:pPr>
          </w:p>
        </w:tc>
        <w:tc>
          <w:tcPr>
            <w:tcW w:type="dxa" w:w="2121"/>
          </w:tcPr>
          <w:p>
            <w:pPr>
              <w:spacing w:after="0"/>
              <w:jc w:val="left"/>
            </w:pPr>
          </w:p>
        </w:tc>
      </w:tr>
      <w:tr>
        <w:trPr>
          <w:cantSplit/>
        </w:trPr>
        <w:tc>
          <w:tcPr>
            <w:tcW w:type="dxa" w:w="1419"/>
          </w:tcPr>
          <w:p>
            <w:pPr>
              <w:spacing w:after="0"/>
              <w:jc w:val="left"/>
            </w:pPr>
            <w:r>
              <w:rPr>
                <w:sz w:val="16"/>
              </w:rPr>
              <w:t>Weirton city</w:t>
            </w:r>
          </w:p>
        </w:tc>
        <w:tc>
          <w:tcPr>
            <w:tcW w:type="dxa" w:w="769"/>
          </w:tcPr>
          <w:p>
            <w:pPr>
              <w:spacing w:after="0"/>
              <w:jc w:val="left"/>
            </w:pPr>
            <w:r>
              <w:rPr>
                <w:sz w:val="16"/>
              </w:rPr>
              <w:t>City</w:t>
            </w:r>
          </w:p>
        </w:tc>
        <w:tc>
          <w:tcPr>
            <w:tcW w:type="dxa" w:w="2256"/>
          </w:tcPr>
          <w:p>
            <w:pPr>
              <w:spacing w:after="0"/>
              <w:jc w:val="left"/>
            </w:pPr>
            <w:r>
              <w:rPr>
                <w:sz w:val="16"/>
              </w:rPr>
              <w:t>Approved, expires 2029-08-11</w:t>
            </w:r>
          </w:p>
        </w:tc>
        <w:tc>
          <w:tcPr>
            <w:tcW w:type="dxa" w:w="3679"/>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68"/>
          </w:tcPr>
          <w:p>
            <w:pPr>
              <w:spacing w:after="0"/>
              <w:jc w:val="right"/>
            </w:pPr>
            <w:r>
              <w:rPr>
                <w:sz w:val="16"/>
              </w:rPr>
              <w:t>1,048</w:t>
            </w:r>
          </w:p>
        </w:tc>
        <w:tc>
          <w:tcPr>
            <w:tcW w:type="dxa" w:w="926"/>
          </w:tcPr>
          <w:p>
            <w:pPr>
              <w:spacing w:after="0"/>
              <w:jc w:val="left"/>
            </w:pPr>
          </w:p>
        </w:tc>
        <w:tc>
          <w:tcPr>
            <w:tcW w:type="dxa" w:w="2121"/>
          </w:tcPr>
          <w:p>
            <w:pPr>
              <w:spacing w:after="0"/>
              <w:jc w:val="left"/>
            </w:pPr>
            <w:r>
              <w:rPr>
                <w:sz w:val="16"/>
              </w:rPr>
              <w:t>member approved 2024-10-07</w:t>
            </w:r>
          </w:p>
        </w:tc>
      </w:tr>
      <w:tr>
        <w:trPr>
          <w:cantSplit/>
        </w:trPr>
        <w:tc>
          <w:tcPr>
            <w:tcW w:type="dxa" w:w="1419"/>
          </w:tcPr>
          <w:p>
            <w:pPr>
              <w:spacing w:after="0"/>
              <w:jc w:val="left"/>
            </w:pPr>
            <w:r>
              <w:rPr>
                <w:sz w:val="16"/>
              </w:rPr>
              <w:t>Wellsburg city</w:t>
            </w:r>
          </w:p>
        </w:tc>
        <w:tc>
          <w:tcPr>
            <w:tcW w:type="dxa" w:w="769"/>
          </w:tcPr>
          <w:p>
            <w:pPr>
              <w:spacing w:after="0"/>
              <w:jc w:val="left"/>
            </w:pPr>
            <w:r>
              <w:rPr>
                <w:sz w:val="16"/>
              </w:rPr>
              <w:t>City</w:t>
            </w:r>
          </w:p>
        </w:tc>
        <w:tc>
          <w:tcPr>
            <w:tcW w:type="dxa" w:w="2256"/>
          </w:tcPr>
          <w:p>
            <w:pPr>
              <w:spacing w:after="0"/>
              <w:jc w:val="left"/>
            </w:pPr>
            <w:r>
              <w:rPr>
                <w:sz w:val="16"/>
              </w:rPr>
              <w:t>Approved, expires 2029-08-11</w:t>
            </w:r>
          </w:p>
        </w:tc>
        <w:tc>
          <w:tcPr>
            <w:tcW w:type="dxa" w:w="3679"/>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68"/>
          </w:tcPr>
          <w:p>
            <w:pPr>
              <w:spacing w:after="0"/>
              <w:jc w:val="right"/>
            </w:pPr>
            <w:r>
              <w:rPr>
                <w:sz w:val="16"/>
              </w:rPr>
              <w:t>1,048</w:t>
            </w:r>
          </w:p>
        </w:tc>
        <w:tc>
          <w:tcPr>
            <w:tcW w:type="dxa" w:w="926"/>
          </w:tcPr>
          <w:p>
            <w:pPr>
              <w:spacing w:after="0"/>
              <w:jc w:val="left"/>
            </w:pPr>
          </w:p>
        </w:tc>
        <w:tc>
          <w:tcPr>
            <w:tcW w:type="dxa" w:w="2121"/>
          </w:tcPr>
          <w:p>
            <w:pPr>
              <w:spacing w:after="0"/>
              <w:jc w:val="left"/>
            </w:pPr>
            <w:r>
              <w:rPr>
                <w:sz w:val="16"/>
              </w:rPr>
              <w:t>member approved 2024-09-10</w:t>
            </w:r>
          </w:p>
        </w:tc>
      </w:tr>
      <w:tr>
        <w:trPr>
          <w:cantSplit/>
        </w:trPr>
        <w:tc>
          <w:tcPr>
            <w:tcW w:type="dxa" w:w="1419"/>
          </w:tcPr>
          <w:p>
            <w:pPr>
              <w:spacing w:after="0"/>
              <w:jc w:val="left"/>
            </w:pPr>
            <w:r>
              <w:rPr>
                <w:sz w:val="16"/>
              </w:rPr>
              <w:t>Windsor Heights village</w:t>
            </w:r>
          </w:p>
        </w:tc>
        <w:tc>
          <w:tcPr>
            <w:tcW w:type="dxa" w:w="769"/>
          </w:tcPr>
          <w:p>
            <w:pPr>
              <w:spacing w:after="0"/>
              <w:jc w:val="left"/>
            </w:pPr>
            <w:r>
              <w:rPr>
                <w:sz w:val="16"/>
              </w:rPr>
              <w:t>Village</w:t>
            </w:r>
          </w:p>
        </w:tc>
        <w:tc>
          <w:tcPr>
            <w:tcW w:type="dxa" w:w="2256"/>
          </w:tcPr>
          <w:p>
            <w:pPr>
              <w:spacing w:after="0"/>
              <w:jc w:val="left"/>
            </w:pPr>
            <w:r>
              <w:rPr>
                <w:sz w:val="16"/>
              </w:rPr>
              <w:t>Approved, expires 2029-08-11</w:t>
            </w:r>
          </w:p>
        </w:tc>
        <w:tc>
          <w:tcPr>
            <w:tcW w:type="dxa" w:w="3679"/>
          </w:tcPr>
          <w:p>
            <w:pPr>
              <w:spacing w:after="0"/>
              <w:jc w:val="left"/>
            </w:pPr>
            <w:r>
              <w:rPr>
                <w:sz w:val="16"/>
              </w:rPr>
              <w:t>RPDC 11 Hazard Mitigation Plan (FEMA plan 109810)</w:t>
            </w:r>
          </w:p>
        </w:tc>
        <w:tc>
          <w:tcPr>
            <w:tcW w:type="dxa" w:w="1037"/>
          </w:tcPr>
          <w:p>
            <w:pPr>
              <w:spacing w:after="0"/>
              <w:jc w:val="left"/>
            </w:pPr>
            <w:r>
              <w:rPr>
                <w:sz w:val="16"/>
              </w:rPr>
              <w:t>2024-08-12</w:t>
            </w:r>
          </w:p>
        </w:tc>
        <w:tc>
          <w:tcPr>
            <w:tcW w:type="dxa" w:w="1037"/>
          </w:tcPr>
          <w:p>
            <w:pPr>
              <w:spacing w:after="0"/>
              <w:jc w:val="left"/>
            </w:pPr>
            <w:r>
              <w:rPr>
                <w:sz w:val="16"/>
              </w:rPr>
              <w:t>2029-08-11</w:t>
            </w:r>
          </w:p>
        </w:tc>
        <w:tc>
          <w:tcPr>
            <w:tcW w:type="dxa" w:w="868"/>
          </w:tcPr>
          <w:p>
            <w:pPr>
              <w:spacing w:after="0"/>
              <w:jc w:val="right"/>
            </w:pPr>
            <w:r>
              <w:rPr>
                <w:sz w:val="16"/>
              </w:rPr>
              <w:t>1,048</w:t>
            </w:r>
          </w:p>
        </w:tc>
        <w:tc>
          <w:tcPr>
            <w:tcW w:type="dxa" w:w="926"/>
          </w:tcPr>
          <w:p>
            <w:pPr>
              <w:spacing w:after="0"/>
              <w:jc w:val="left"/>
            </w:pPr>
          </w:p>
        </w:tc>
        <w:tc>
          <w:tcPr>
            <w:tcW w:type="dxa" w:w="2121"/>
          </w:tcPr>
          <w:p>
            <w:pPr>
              <w:spacing w:after="0"/>
              <w:jc w:val="left"/>
            </w:pPr>
            <w:r>
              <w:rPr>
                <w:sz w:val="16"/>
              </w:rPr>
              <w:t>member approved 2024-09-20</w:t>
            </w:r>
          </w:p>
        </w:tc>
      </w:tr>
    </w:tbl>
    <w:p>
      <w:pPr>
        <w:spacing w:after="40" w:before="60"/>
      </w:pPr>
      <w:r>
        <w:rPr>
          <w:sz w:val="15"/>
        </w:rPr>
        <w:t>Plan 109810 also covers 3 other participants not listed on this page: Chester city (Hancock County); Hancock County; New Cumberland city (Hancock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3"/>
        <w:gridCol w:w="1173"/>
        <w:gridCol w:w="1126"/>
        <w:gridCol w:w="1126"/>
        <w:gridCol w:w="1283"/>
        <w:gridCol w:w="1160"/>
        <w:gridCol w:w="1164"/>
        <w:gridCol w:w="2087"/>
        <w:gridCol w:w="2102"/>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3"/>
            <w:shd w:val="clear" w:color="auto" w:fill="E8E8E8"/>
          </w:tcPr>
          <w:p>
            <w:pPr>
              <w:spacing w:after="0"/>
              <w:jc w:val="left"/>
            </w:pPr>
            <w:r>
              <w:rPr>
                <w:b/>
                <w:sz w:val="16"/>
              </w:rPr>
              <w:t>NRI risk rating</w:t>
            </w:r>
          </w:p>
        </w:tc>
        <w:tc>
          <w:tcPr>
            <w:tcW w:type="dxa" w:w="11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2"/>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3"/>
          </w:tcPr>
          <w:p>
            <w:pPr>
              <w:spacing w:after="0"/>
              <w:jc w:val="left"/>
            </w:pPr>
            <w:r>
              <w:rPr>
                <w:sz w:val="16"/>
              </w:rPr>
              <w:t>Relatively Moderate</w:t>
            </w:r>
          </w:p>
        </w:tc>
        <w:tc>
          <w:tcPr>
            <w:tcW w:type="dxa" w:w="1173"/>
          </w:tcPr>
          <w:p>
            <w:pPr>
              <w:spacing w:after="0"/>
              <w:jc w:val="left"/>
            </w:pPr>
            <w:r>
              <w:rPr>
                <w:sz w:val="16"/>
              </w:rPr>
              <w:t>Relatively Low</w:t>
            </w:r>
          </w:p>
        </w:tc>
        <w:tc>
          <w:tcPr>
            <w:tcW w:type="dxa" w:w="1126"/>
          </w:tcPr>
          <w:p>
            <w:pPr>
              <w:spacing w:after="0"/>
              <w:jc w:val="right"/>
            </w:pPr>
            <w:r>
              <w:rPr>
                <w:sz w:val="16"/>
              </w:rPr>
              <w:t>$11,560,735</w:t>
            </w:r>
          </w:p>
        </w:tc>
        <w:tc>
          <w:tcPr>
            <w:tcW w:type="dxa" w:w="1126"/>
          </w:tcPr>
          <w:p>
            <w:pPr>
              <w:spacing w:after="0"/>
              <w:jc w:val="right"/>
            </w:pPr>
            <w:r>
              <w:rPr>
                <w:sz w:val="16"/>
              </w:rPr>
              <w:t>$1,613</w:t>
            </w:r>
          </w:p>
        </w:tc>
        <w:tc>
          <w:tcPr>
            <w:tcW w:type="dxa" w:w="1283"/>
          </w:tcPr>
          <w:p>
            <w:pPr>
              <w:spacing w:after="0"/>
              <w:jc w:val="right"/>
            </w:pPr>
            <w:r>
              <w:rPr>
                <w:sz w:val="16"/>
              </w:rPr>
              <w:t>$35,817</w:t>
            </w:r>
          </w:p>
        </w:tc>
        <w:tc>
          <w:tcPr>
            <w:tcW w:type="dxa" w:w="1160"/>
          </w:tcPr>
          <w:p>
            <w:pPr>
              <w:spacing w:after="0"/>
              <w:jc w:val="right"/>
            </w:pPr>
            <w:r>
              <w:rPr>
                <w:sz w:val="16"/>
              </w:rPr>
              <w:t>$11,598,165</w:t>
            </w:r>
          </w:p>
        </w:tc>
        <w:tc>
          <w:tcPr>
            <w:tcW w:type="dxa" w:w="1164"/>
          </w:tcPr>
          <w:p>
            <w:pPr>
              <w:spacing w:after="0"/>
              <w:jc w:val="right"/>
            </w:pPr>
            <w:r>
              <w:rPr>
                <w:sz w:val="16"/>
              </w:rPr>
              <w:t>46</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Strong Wind</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r>
              <w:rPr>
                <w:sz w:val="16"/>
              </w:rPr>
              <w:t>$106,640</w:t>
            </w:r>
          </w:p>
        </w:tc>
        <w:tc>
          <w:tcPr>
            <w:tcW w:type="dxa" w:w="1126"/>
          </w:tcPr>
          <w:p>
            <w:pPr>
              <w:spacing w:after="0"/>
              <w:jc w:val="right"/>
            </w:pPr>
            <w:r>
              <w:rPr>
                <w:sz w:val="16"/>
              </w:rPr>
              <w:t>$145</w:t>
            </w:r>
          </w:p>
        </w:tc>
        <w:tc>
          <w:tcPr>
            <w:tcW w:type="dxa" w:w="1283"/>
          </w:tcPr>
          <w:p>
            <w:pPr>
              <w:spacing w:after="0"/>
              <w:jc w:val="right"/>
            </w:pPr>
            <w:r>
              <w:rPr>
                <w:sz w:val="16"/>
              </w:rPr>
              <w:t>$122,409</w:t>
            </w:r>
          </w:p>
        </w:tc>
        <w:tc>
          <w:tcPr>
            <w:tcW w:type="dxa" w:w="1160"/>
          </w:tcPr>
          <w:p>
            <w:pPr>
              <w:spacing w:after="0"/>
              <w:jc w:val="right"/>
            </w:pPr>
            <w:r>
              <w:rPr>
                <w:sz w:val="16"/>
              </w:rPr>
              <w:t>$229,193</w:t>
            </w:r>
          </w:p>
        </w:tc>
        <w:tc>
          <w:tcPr>
            <w:tcW w:type="dxa" w:w="1164"/>
          </w:tcPr>
          <w:p>
            <w:pPr>
              <w:spacing w:after="0"/>
              <w:jc w:val="right"/>
            </w:pPr>
            <w:r>
              <w:rPr>
                <w:sz w:val="16"/>
              </w:rPr>
              <w:t>131</w:t>
            </w:r>
          </w:p>
        </w:tc>
        <w:tc>
          <w:tcPr>
            <w:tcW w:type="dxa" w:w="2087"/>
          </w:tcPr>
          <w:p>
            <w:pPr>
              <w:spacing w:after="0"/>
              <w:jc w:val="left"/>
            </w:pPr>
          </w:p>
        </w:tc>
        <w:tc>
          <w:tcPr>
            <w:tcW w:type="dxa" w:w="2102"/>
          </w:tcPr>
          <w:p>
            <w:pPr>
              <w:spacing w:after="0"/>
              <w:jc w:val="left"/>
            </w:pPr>
            <w:r>
              <w:rPr>
                <w:sz w:val="16"/>
              </w:rPr>
              <w:t>Includes 11 High Wind records and 4 Strong Wind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$155,366</w:t>
            </w:r>
          </w:p>
        </w:tc>
        <w:tc>
          <w:tcPr>
            <w:tcW w:type="dxa" w:w="1126"/>
          </w:tcPr>
          <w:p>
            <w:pPr>
              <w:spacing w:after="0"/>
              <w:jc w:val="right"/>
            </w:pPr>
            <w:r>
              <w:rPr>
                <w:sz w:val="16"/>
              </w:rPr>
              <w:t>$31</w:t>
            </w:r>
          </w:p>
        </w:tc>
        <w:tc>
          <w:tcPr>
            <w:tcW w:type="dxa" w:w="1283"/>
          </w:tcPr>
          <w:p>
            <w:pPr>
              <w:spacing w:after="0"/>
              <w:jc w:val="right"/>
            </w:pPr>
            <w:r>
              <w:rPr>
                <w:sz w:val="16"/>
              </w:rPr>
              <w:t>$49,384</w:t>
            </w:r>
          </w:p>
        </w:tc>
        <w:tc>
          <w:tcPr>
            <w:tcW w:type="dxa" w:w="1160"/>
          </w:tcPr>
          <w:p>
            <w:pPr>
              <w:spacing w:after="0"/>
              <w:jc w:val="right"/>
            </w:pPr>
            <w:r>
              <w:rPr>
                <w:sz w:val="16"/>
              </w:rPr>
              <w:t>$204,780</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Declared 1 time; no Storm Events record of this type.</w:t>
            </w:r>
          </w:p>
        </w:tc>
      </w:tr>
      <w:tr>
        <w:trPr>
          <w:cantSplit/>
        </w:trPr>
        <w:tc>
          <w:tcPr>
            <w:tcW w:type="dxa" w:w="681"/>
          </w:tcPr>
          <w:p>
            <w:pPr>
              <w:spacing w:after="0"/>
              <w:jc w:val="right"/>
            </w:pPr>
            <w:r>
              <w:rPr>
                <w:sz w:val="16"/>
              </w:rPr>
              <w:t>4</w:t>
            </w:r>
          </w:p>
        </w:tc>
        <w:tc>
          <w:tcPr>
            <w:tcW w:type="dxa" w:w="1037"/>
          </w:tcPr>
          <w:p>
            <w:pPr>
              <w:spacing w:after="0"/>
              <w:jc w:val="left"/>
            </w:pPr>
            <w:r>
              <w:rPr>
                <w:sz w:val="16"/>
              </w:rPr>
              <w:t>Lightning</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r>
              <w:rPr>
                <w:sz w:val="16"/>
              </w:rPr>
              <w:t>$7,196</w:t>
            </w:r>
          </w:p>
        </w:tc>
        <w:tc>
          <w:tcPr>
            <w:tcW w:type="dxa" w:w="1126"/>
          </w:tcPr>
          <w:p>
            <w:pPr>
              <w:spacing w:after="0"/>
              <w:jc w:val="right"/>
            </w:pPr>
          </w:p>
        </w:tc>
        <w:tc>
          <w:tcPr>
            <w:tcW w:type="dxa" w:w="1283"/>
          </w:tcPr>
          <w:p>
            <w:pPr>
              <w:spacing w:after="0"/>
              <w:jc w:val="right"/>
            </w:pPr>
            <w:r>
              <w:rPr>
                <w:sz w:val="16"/>
              </w:rPr>
              <w:t>$158,531</w:t>
            </w:r>
          </w:p>
        </w:tc>
        <w:tc>
          <w:tcPr>
            <w:tcW w:type="dxa" w:w="1160"/>
          </w:tcPr>
          <w:p>
            <w:pPr>
              <w:spacing w:after="0"/>
              <w:jc w:val="right"/>
            </w:pPr>
            <w:r>
              <w:rPr>
                <w:sz w:val="16"/>
              </w:rPr>
              <w:t>$165,727</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173"/>
          </w:tcPr>
          <w:p>
            <w:pPr>
              <w:spacing w:after="0"/>
              <w:jc w:val="left"/>
            </w:pPr>
            <w:r>
              <w:rPr>
                <w:sz w:val="16"/>
              </w:rPr>
              <w:t>Relatively Low</w:t>
            </w:r>
          </w:p>
        </w:tc>
        <w:tc>
          <w:tcPr>
            <w:tcW w:type="dxa" w:w="1173"/>
          </w:tcPr>
          <w:p>
            <w:pPr>
              <w:spacing w:after="0"/>
              <w:jc w:val="left"/>
            </w:pPr>
            <w:r>
              <w:rPr>
                <w:sz w:val="16"/>
              </w:rPr>
              <w:t>Very Low</w:t>
            </w:r>
          </w:p>
        </w:tc>
        <w:tc>
          <w:tcPr>
            <w:tcW w:type="dxa" w:w="1126"/>
          </w:tcPr>
          <w:p>
            <w:pPr>
              <w:spacing w:after="0"/>
              <w:jc w:val="right"/>
            </w:pPr>
            <w:r>
              <w:rPr>
                <w:sz w:val="16"/>
              </w:rPr>
              <w:t>$108,592</w:t>
            </w:r>
          </w:p>
        </w:tc>
        <w:tc>
          <w:tcPr>
            <w:tcW w:type="dxa" w:w="1126"/>
          </w:tcPr>
          <w:p>
            <w:pPr>
              <w:spacing w:after="0"/>
              <w:jc w:val="right"/>
            </w:pPr>
            <w:r>
              <w:rPr>
                <w:sz w:val="16"/>
              </w:rPr>
              <w:t>$121</w:t>
            </w:r>
          </w:p>
        </w:tc>
        <w:tc>
          <w:tcPr>
            <w:tcW w:type="dxa" w:w="1283"/>
          </w:tcPr>
          <w:p>
            <w:pPr>
              <w:spacing w:after="0"/>
              <w:jc w:val="right"/>
            </w:pPr>
            <w:r>
              <w:rPr>
                <w:sz w:val="16"/>
              </w:rPr>
              <w:t>$1,625</w:t>
            </w:r>
          </w:p>
        </w:tc>
        <w:tc>
          <w:tcPr>
            <w:tcW w:type="dxa" w:w="1160"/>
          </w:tcPr>
          <w:p>
            <w:pPr>
              <w:spacing w:after="0"/>
              <w:jc w:val="right"/>
            </w:pPr>
            <w:r>
              <w:rPr>
                <w:sz w:val="16"/>
              </w:rPr>
              <w:t>$110,338</w:t>
            </w:r>
          </w:p>
        </w:tc>
        <w:tc>
          <w:tcPr>
            <w:tcW w:type="dxa" w:w="1164"/>
          </w:tcPr>
          <w:p>
            <w:pPr>
              <w:spacing w:after="0"/>
              <w:jc w:val="right"/>
            </w:pPr>
            <w:r>
              <w:rPr>
                <w:sz w:val="16"/>
              </w:rPr>
              <w:t>20</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$39</w:t>
            </w:r>
          </w:p>
        </w:tc>
        <w:tc>
          <w:tcPr>
            <w:tcW w:type="dxa" w:w="1126"/>
          </w:tcPr>
          <w:p>
            <w:pPr>
              <w:spacing w:after="0"/>
              <w:jc w:val="right"/>
            </w:pPr>
            <w:r>
              <w:rPr>
                <w:sz w:val="16"/>
              </w:rPr>
              <w:t>$1</w:t>
            </w:r>
          </w:p>
        </w:tc>
        <w:tc>
          <w:tcPr>
            <w:tcW w:type="dxa" w:w="1283"/>
          </w:tcPr>
          <w:p>
            <w:pPr>
              <w:spacing w:after="0"/>
              <w:jc w:val="right"/>
            </w:pPr>
            <w:r>
              <w:rPr>
                <w:sz w:val="16"/>
              </w:rPr>
              <w:t>$81,734</w:t>
            </w:r>
          </w:p>
        </w:tc>
        <w:tc>
          <w:tcPr>
            <w:tcW w:type="dxa" w:w="1160"/>
          </w:tcPr>
          <w:p>
            <w:pPr>
              <w:spacing w:after="0"/>
              <w:jc w:val="right"/>
            </w:pPr>
            <w:r>
              <w:rPr>
                <w:sz w:val="16"/>
              </w:rPr>
              <w:t>$81,774</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7</w:t>
            </w:r>
          </w:p>
        </w:tc>
        <w:tc>
          <w:tcPr>
            <w:tcW w:type="dxa" w:w="1037"/>
          </w:tcPr>
          <w:p>
            <w:pPr>
              <w:spacing w:after="0"/>
              <w:jc w:val="left"/>
            </w:pPr>
            <w:r>
              <w:rPr>
                <w:sz w:val="16"/>
              </w:rPr>
              <w:t>Hurricane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$60,629</w:t>
            </w:r>
          </w:p>
        </w:tc>
        <w:tc>
          <w:tcPr>
            <w:tcW w:type="dxa" w:w="1126"/>
          </w:tcPr>
          <w:p>
            <w:pPr>
              <w:spacing w:after="0"/>
              <w:jc w:val="right"/>
            </w:pPr>
            <w:r>
              <w:rPr>
                <w:sz w:val="16"/>
              </w:rPr>
              <w:t>$630</w:t>
            </w:r>
          </w:p>
        </w:tc>
        <w:tc>
          <w:tcPr>
            <w:tcW w:type="dxa" w:w="1283"/>
          </w:tcPr>
          <w:p>
            <w:pPr>
              <w:spacing w:after="0"/>
              <w:jc w:val="right"/>
            </w:pPr>
            <w:r>
              <w:rPr>
                <w:sz w:val="16"/>
              </w:rPr>
              <w:t>$2,568</w:t>
            </w:r>
          </w:p>
        </w:tc>
        <w:tc>
          <w:tcPr>
            <w:tcW w:type="dxa" w:w="1160"/>
          </w:tcPr>
          <w:p>
            <w:pPr>
              <w:spacing w:after="0"/>
              <w:jc w:val="right"/>
            </w:pPr>
            <w:r>
              <w:rPr>
                <w:sz w:val="16"/>
              </w:rPr>
              <w:t>$63,826</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Declared 2 times; no Storm Events record of this type.</w:t>
            </w: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$35,921</w:t>
            </w:r>
          </w:p>
        </w:tc>
        <w:tc>
          <w:tcPr>
            <w:tcW w:type="dxa" w:w="1126"/>
          </w:tcPr>
          <w:p>
            <w:pPr>
              <w:spacing w:after="0"/>
              <w:jc w:val="right"/>
            </w:pPr>
          </w:p>
        </w:tc>
        <w:tc>
          <w:tcPr>
            <w:tcW w:type="dxa" w:w="1283"/>
          </w:tcPr>
          <w:p>
            <w:pPr>
              <w:spacing w:after="0"/>
              <w:jc w:val="right"/>
            </w:pPr>
            <w:r>
              <w:rPr>
                <w:sz w:val="16"/>
              </w:rPr>
              <w:t>$12,198</w:t>
            </w:r>
          </w:p>
        </w:tc>
        <w:tc>
          <w:tcPr>
            <w:tcW w:type="dxa" w:w="1160"/>
          </w:tcPr>
          <w:p>
            <w:pPr>
              <w:spacing w:after="0"/>
              <w:jc w:val="right"/>
            </w:pPr>
            <w:r>
              <w:rPr>
                <w:sz w:val="16"/>
              </w:rPr>
              <w:t>$48,119</w:t>
            </w:r>
          </w:p>
        </w:tc>
        <w:tc>
          <w:tcPr>
            <w:tcW w:type="dxa" w:w="1164"/>
          </w:tcPr>
          <w:p>
            <w:pPr>
              <w:spacing w:after="0"/>
              <w:jc w:val="right"/>
            </w:pPr>
          </w:p>
        </w:tc>
        <w:tc>
          <w:tcPr>
            <w:tcW w:type="dxa" w:w="2087"/>
          </w:tcPr>
          <w:p>
            <w:pPr>
              <w:spacing w:after="0"/>
              <w:jc w:val="left"/>
            </w:pPr>
          </w:p>
        </w:tc>
        <w:tc>
          <w:tcPr>
            <w:tcW w:type="dxa" w:w="2102"/>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173"/>
          </w:tcPr>
          <w:p>
            <w:pPr>
              <w:spacing w:after="0"/>
              <w:jc w:val="left"/>
            </w:pPr>
            <w:r>
              <w:rPr>
                <w:sz w:val="16"/>
              </w:rPr>
              <w:t>Relatively Low</w:t>
            </w:r>
          </w:p>
        </w:tc>
        <w:tc>
          <w:tcPr>
            <w:tcW w:type="dxa" w:w="1173"/>
          </w:tcPr>
          <w:p>
            <w:pPr>
              <w:spacing w:after="0"/>
              <w:jc w:val="left"/>
            </w:pPr>
            <w:r>
              <w:rPr>
                <w:sz w:val="16"/>
              </w:rPr>
              <w:t>Relatively Low</w:t>
            </w:r>
          </w:p>
        </w:tc>
        <w:tc>
          <w:tcPr>
            <w:tcW w:type="dxa" w:w="1126"/>
          </w:tcPr>
          <w:p>
            <w:pPr>
              <w:spacing w:after="0"/>
              <w:jc w:val="right"/>
            </w:pPr>
            <w:r>
              <w:rPr>
                <w:sz w:val="16"/>
              </w:rPr>
              <w:t>$12,399</w:t>
            </w:r>
          </w:p>
        </w:tc>
        <w:tc>
          <w:tcPr>
            <w:tcW w:type="dxa" w:w="1126"/>
          </w:tcPr>
          <w:p>
            <w:pPr>
              <w:spacing w:after="0"/>
              <w:jc w:val="right"/>
            </w:pPr>
          </w:p>
        </w:tc>
        <w:tc>
          <w:tcPr>
            <w:tcW w:type="dxa" w:w="1283"/>
          </w:tcPr>
          <w:p>
            <w:pPr>
              <w:spacing w:after="0"/>
              <w:jc w:val="right"/>
            </w:pPr>
            <w:r>
              <w:rPr>
                <w:sz w:val="16"/>
              </w:rPr>
              <w:t>$18,313</w:t>
            </w:r>
          </w:p>
        </w:tc>
        <w:tc>
          <w:tcPr>
            <w:tcW w:type="dxa" w:w="1160"/>
          </w:tcPr>
          <w:p>
            <w:pPr>
              <w:spacing w:after="0"/>
              <w:jc w:val="right"/>
            </w:pPr>
            <w:r>
              <w:rPr>
                <w:sz w:val="16"/>
              </w:rPr>
              <w:t>$30,712</w:t>
            </w:r>
          </w:p>
        </w:tc>
        <w:tc>
          <w:tcPr>
            <w:tcW w:type="dxa" w:w="1164"/>
          </w:tcPr>
          <w:p>
            <w:pPr>
              <w:spacing w:after="0"/>
              <w:jc w:val="right"/>
            </w:pPr>
            <w:r>
              <w:rPr>
                <w:sz w:val="16"/>
              </w:rPr>
              <w:t>9</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Cold Wave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$4,522</w:t>
            </w:r>
          </w:p>
        </w:tc>
        <w:tc>
          <w:tcPr>
            <w:tcW w:type="dxa" w:w="1126"/>
          </w:tcPr>
          <w:p>
            <w:pPr>
              <w:spacing w:after="0"/>
              <w:jc w:val="right"/>
            </w:pPr>
            <w:r>
              <w:rPr>
                <w:sz w:val="16"/>
              </w:rPr>
              <w:t>$482</w:t>
            </w:r>
          </w:p>
        </w:tc>
        <w:tc>
          <w:tcPr>
            <w:tcW w:type="dxa" w:w="1283"/>
          </w:tcPr>
          <w:p>
            <w:pPr>
              <w:spacing w:after="0"/>
              <w:jc w:val="right"/>
            </w:pPr>
            <w:r>
              <w:rPr>
                <w:sz w:val="16"/>
              </w:rPr>
              <w:t>$11,086</w:t>
            </w:r>
          </w:p>
        </w:tc>
        <w:tc>
          <w:tcPr>
            <w:tcW w:type="dxa" w:w="1160"/>
          </w:tcPr>
          <w:p>
            <w:pPr>
              <w:spacing w:after="0"/>
              <w:jc w:val="right"/>
            </w:pPr>
            <w:r>
              <w:rPr>
                <w:sz w:val="16"/>
              </w:rPr>
              <w:t>$16,091</w:t>
            </w:r>
          </w:p>
        </w:tc>
        <w:tc>
          <w:tcPr>
            <w:tcW w:type="dxa" w:w="1164"/>
          </w:tcPr>
          <w:p>
            <w:pPr>
              <w:spacing w:after="0"/>
              <w:jc w:val="right"/>
            </w:pPr>
            <w:r>
              <w:rPr>
                <w:sz w:val="16"/>
              </w:rPr>
              <w:t>9</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$4,704</w:t>
            </w:r>
          </w:p>
        </w:tc>
        <w:tc>
          <w:tcPr>
            <w:tcW w:type="dxa" w:w="1283"/>
          </w:tcPr>
          <w:p>
            <w:pPr>
              <w:spacing w:after="0"/>
              <w:jc w:val="right"/>
            </w:pPr>
          </w:p>
        </w:tc>
        <w:tc>
          <w:tcPr>
            <w:tcW w:type="dxa" w:w="1160"/>
          </w:tcPr>
          <w:p>
            <w:pPr>
              <w:spacing w:after="0"/>
              <w:jc w:val="right"/>
            </w:pPr>
            <w:r>
              <w:rPr>
                <w:sz w:val="16"/>
              </w:rPr>
              <w:t>$4,704</w:t>
            </w:r>
          </w:p>
        </w:tc>
        <w:tc>
          <w:tcPr>
            <w:tcW w:type="dxa" w:w="1164"/>
          </w:tcPr>
          <w:p>
            <w:pPr>
              <w:spacing w:after="0"/>
              <w:jc w:val="right"/>
            </w:pPr>
            <w:r>
              <w:rPr>
                <w:sz w:val="16"/>
              </w:rPr>
              <w:t>4</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173"/>
          </w:tcPr>
          <w:p>
            <w:pPr>
              <w:spacing w:after="0"/>
              <w:jc w:val="left"/>
            </w:pPr>
            <w:r>
              <w:rPr>
                <w:sz w:val="16"/>
              </w:rPr>
              <w:t>Relatively Low</w:t>
            </w:r>
          </w:p>
        </w:tc>
        <w:tc>
          <w:tcPr>
            <w:tcW w:type="dxa" w:w="1173"/>
          </w:tcPr>
          <w:p>
            <w:pPr>
              <w:spacing w:after="0"/>
              <w:jc w:val="left"/>
            </w:pPr>
            <w:r>
              <w:rPr>
                <w:sz w:val="16"/>
              </w:rPr>
              <w:t>Very Low</w:t>
            </w:r>
          </w:p>
        </w:tc>
        <w:tc>
          <w:tcPr>
            <w:tcW w:type="dxa" w:w="1126"/>
          </w:tcPr>
          <w:p>
            <w:pPr>
              <w:spacing w:after="0"/>
              <w:jc w:val="right"/>
            </w:pPr>
            <w:r>
              <w:rPr>
                <w:sz w:val="16"/>
              </w:rPr>
              <w:t>$392</w:t>
            </w:r>
          </w:p>
        </w:tc>
        <w:tc>
          <w:tcPr>
            <w:tcW w:type="dxa" w:w="1126"/>
          </w:tcPr>
          <w:p>
            <w:pPr>
              <w:spacing w:after="0"/>
              <w:jc w:val="right"/>
            </w:pPr>
          </w:p>
        </w:tc>
        <w:tc>
          <w:tcPr>
            <w:tcW w:type="dxa" w:w="1283"/>
          </w:tcPr>
          <w:p>
            <w:pPr>
              <w:spacing w:after="0"/>
              <w:jc w:val="right"/>
            </w:pPr>
            <w:r>
              <w:rPr>
                <w:sz w:val="16"/>
              </w:rPr>
              <w:t>$3,923</w:t>
            </w:r>
          </w:p>
        </w:tc>
        <w:tc>
          <w:tcPr>
            <w:tcW w:type="dxa" w:w="1160"/>
          </w:tcPr>
          <w:p>
            <w:pPr>
              <w:spacing w:after="0"/>
              <w:jc w:val="right"/>
            </w:pPr>
            <w:r>
              <w:rPr>
                <w:sz w:val="16"/>
              </w:rPr>
              <w:t>$4,316</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Declared 8 times; no Storm Events record of this type.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$3,001</w:t>
            </w:r>
          </w:p>
        </w:tc>
        <w:tc>
          <w:tcPr>
            <w:tcW w:type="dxa" w:w="1126"/>
          </w:tcPr>
          <w:p>
            <w:pPr>
              <w:spacing w:after="0"/>
              <w:jc w:val="right"/>
            </w:pPr>
            <w:r>
              <w:rPr>
                <w:sz w:val="16"/>
              </w:rPr>
              <w:t>$1</w:t>
            </w:r>
          </w:p>
        </w:tc>
        <w:tc>
          <w:tcPr>
            <w:tcW w:type="dxa" w:w="1283"/>
          </w:tcPr>
          <w:p>
            <w:pPr>
              <w:spacing w:after="0"/>
              <w:jc w:val="right"/>
            </w:pPr>
            <w:r>
              <w:rPr>
                <w:sz w:val="16"/>
              </w:rPr>
              <w:t>$946</w:t>
            </w:r>
          </w:p>
        </w:tc>
        <w:tc>
          <w:tcPr>
            <w:tcW w:type="dxa" w:w="1160"/>
          </w:tcPr>
          <w:p>
            <w:pPr>
              <w:spacing w:after="0"/>
              <w:jc w:val="right"/>
            </w:pPr>
            <w:r>
              <w:rPr>
                <w:sz w:val="16"/>
              </w:rPr>
              <w:t>$3,948</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$3,044</w:t>
            </w:r>
          </w:p>
        </w:tc>
        <w:tc>
          <w:tcPr>
            <w:tcW w:type="dxa" w:w="1126"/>
          </w:tcPr>
          <w:p>
            <w:pPr>
              <w:spacing w:after="0"/>
              <w:jc w:val="right"/>
            </w:pPr>
            <w:r>
              <w:rPr>
                <w:sz w:val="16"/>
              </w:rPr>
              <w:t>under $1</w:t>
            </w:r>
          </w:p>
        </w:tc>
        <w:tc>
          <w:tcPr>
            <w:tcW w:type="dxa" w:w="1283"/>
          </w:tcPr>
          <w:p>
            <w:pPr>
              <w:spacing w:after="0"/>
              <w:jc w:val="right"/>
            </w:pPr>
            <w:r>
              <w:rPr>
                <w:sz w:val="16"/>
              </w:rPr>
              <w:t>$732</w:t>
            </w:r>
          </w:p>
        </w:tc>
        <w:tc>
          <w:tcPr>
            <w:tcW w:type="dxa" w:w="1160"/>
          </w:tcPr>
          <w:p>
            <w:pPr>
              <w:spacing w:after="0"/>
              <w:jc w:val="right"/>
            </w:pPr>
            <w:r>
              <w:rPr>
                <w:sz w:val="16"/>
              </w:rPr>
              <w:t>$3,775</w:t>
            </w:r>
          </w:p>
        </w:tc>
        <w:tc>
          <w:tcPr>
            <w:tcW w:type="dxa" w:w="1164"/>
          </w:tcPr>
          <w:p>
            <w:pPr>
              <w:spacing w:after="0"/>
              <w:jc w:val="right"/>
            </w:pPr>
            <w:r>
              <w:rPr>
                <w:sz w:val="16"/>
              </w:rPr>
              <w:t>41</w:t>
            </w:r>
          </w:p>
        </w:tc>
        <w:tc>
          <w:tcPr>
            <w:tcW w:type="dxa" w:w="2087"/>
          </w:tcPr>
          <w:p>
            <w:pPr>
              <w:spacing w:after="0"/>
              <w:jc w:val="left"/>
            </w:pPr>
          </w:p>
        </w:tc>
        <w:tc>
          <w:tcPr>
            <w:tcW w:type="dxa" w:w="2102"/>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Avalanche</w:t>
            </w:r>
          </w:p>
        </w:tc>
        <w:tc>
          <w:tcPr>
            <w:tcW w:type="dxa" w:w="1173"/>
          </w:tcPr>
          <w:p>
            <w:pPr>
              <w:spacing w:after="0"/>
              <w:jc w:val="left"/>
            </w:pPr>
            <w:r>
              <w:rPr>
                <w:sz w:val="16"/>
              </w:rPr>
              <w:t>Very Low</w:t>
            </w:r>
          </w:p>
        </w:tc>
        <w:tc>
          <w:tcPr>
            <w:tcW w:type="dxa" w:w="117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3"/>
          </w:tcPr>
          <w:p>
            <w:pPr>
              <w:spacing w:after="0"/>
              <w:jc w:val="right"/>
            </w:pPr>
            <w:r>
              <w:rPr>
                <w:sz w:val="16"/>
              </w:rPr>
              <w:t>$17</w:t>
            </w:r>
          </w:p>
        </w:tc>
        <w:tc>
          <w:tcPr>
            <w:tcW w:type="dxa" w:w="1160"/>
          </w:tcPr>
          <w:p>
            <w:pPr>
              <w:spacing w:after="0"/>
              <w:jc w:val="right"/>
            </w:pPr>
            <w:r>
              <w:rPr>
                <w:sz w:val="16"/>
              </w:rPr>
              <w:t>$17</w:t>
            </w:r>
          </w:p>
        </w:tc>
        <w:tc>
          <w:tcPr>
            <w:tcW w:type="dxa" w:w="1164"/>
          </w:tcPr>
          <w:p>
            <w:pPr>
              <w:spacing w:after="0"/>
              <w:jc w:val="right"/>
            </w:pPr>
            <w:r>
              <w:rPr>
                <w:sz w:val="16"/>
              </w:rPr>
              <w:t>0</w:t>
            </w:r>
          </w:p>
        </w:tc>
        <w:tc>
          <w:tcPr>
            <w:tcW w:type="dxa" w:w="2087"/>
          </w:tcPr>
          <w:p>
            <w:pPr>
              <w:spacing w:after="0"/>
              <w:jc w:val="left"/>
            </w:pPr>
          </w:p>
        </w:tc>
        <w:tc>
          <w:tcPr>
            <w:tcW w:type="dxa" w:w="2102"/>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coastal flooding Not Applicable for this county, and no federal declaration for this county names it.</w:t>
            </w:r>
          </w:p>
        </w:tc>
        <w:tc>
          <w:tcPr>
            <w:tcW w:type="dxa" w:w="2102"/>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tsunami Not Applicable for this county, and no federal declaration for this county names it.</w:t>
            </w: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3"/>
          </w:tcPr>
          <w:p>
            <w:pPr>
              <w:spacing w:after="0"/>
              <w:jc w:val="left"/>
            </w:pPr>
            <w:r>
              <w:rPr>
                <w:sz w:val="16"/>
              </w:rPr>
              <w:t>Not Applicable</w:t>
            </w:r>
          </w:p>
        </w:tc>
        <w:tc>
          <w:tcPr>
            <w:tcW w:type="dxa" w:w="117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7"/>
          </w:tcPr>
          <w:p>
            <w:pPr>
              <w:spacing w:after="0"/>
              <w:jc w:val="left"/>
            </w:pPr>
            <w:r>
              <w:rPr>
                <w:sz w:val="16"/>
              </w:rPr>
              <w:t>NRI rates volcanic activity Not Applicable for this county, and no federal declaration for this county names it.</w:t>
            </w:r>
          </w:p>
        </w:tc>
        <w:tc>
          <w:tcPr>
            <w:tcW w:type="dxa" w:w="210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03"/>
        <w:gridCol w:w="1645"/>
        <w:gridCol w:w="1442"/>
        <w:gridCol w:w="1597"/>
        <w:gridCol w:w="1666"/>
        <w:gridCol w:w="1726"/>
        <w:gridCol w:w="2389"/>
      </w:tblGrid>
      <w:tr>
        <w:trPr>
          <w:cantSplit/>
          <w:tblHeader/>
        </w:trPr>
        <w:tc>
          <w:tcPr>
            <w:tcW w:type="dxa" w:w="1843"/>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45"/>
            <w:shd w:val="clear" w:color="auto" w:fill="E8E8E8"/>
          </w:tcPr>
          <w:p>
            <w:pPr>
              <w:spacing w:after="0"/>
              <w:jc w:val="right"/>
            </w:pPr>
            <w:r>
              <w:rPr>
                <w:b/>
                <w:sz w:val="16"/>
              </w:rPr>
              <w:t>Records</w:t>
            </w:r>
          </w:p>
          <w:p>
            <w:pPr>
              <w:spacing w:after="0"/>
              <w:jc w:val="right"/>
            </w:pPr>
            <w:r>
              <w:rPr>
                <w:i/>
                <w:color w:val="555555"/>
                <w:sz w:val="14"/>
              </w:rPr>
              <w:t>count, years</w:t>
            </w:r>
          </w:p>
        </w:tc>
        <w:tc>
          <w:tcPr>
            <w:tcW w:type="dxa" w:w="1442"/>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1726"/>
            <w:shd w:val="clear" w:color="auto" w:fill="E8E8E8"/>
          </w:tcPr>
          <w:p>
            <w:pPr>
              <w:spacing w:after="0"/>
              <w:jc w:val="left"/>
            </w:pPr>
            <w:r>
              <w:rPr>
                <w:b/>
                <w:sz w:val="16"/>
              </w:rPr>
              <w:t>How it applies to members</w:t>
            </w:r>
          </w:p>
        </w:tc>
        <w:tc>
          <w:tcPr>
            <w:tcW w:type="dxa" w:w="2389"/>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803"/>
          </w:tcPr>
          <w:p>
            <w:pPr>
              <w:spacing w:after="0"/>
              <w:jc w:val="left"/>
            </w:pPr>
            <w:r>
              <w:rPr>
                <w:sz w:val="16"/>
              </w:rPr>
              <w:t>none (count and damage)</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Coastal Flood, Storm Surge/Tide</w:t>
            </w:r>
          </w:p>
        </w:tc>
        <w:tc>
          <w:tcPr>
            <w:tcW w:type="dxa" w:w="1803"/>
          </w:tcPr>
          <w:p>
            <w:pPr>
              <w:spacing w:after="0"/>
              <w:jc w:val="left"/>
            </w:pPr>
            <w:r>
              <w:rPr>
                <w:sz w:val="16"/>
              </w:rPr>
              <w:t>none in data (FIRM for depth)</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Flood depth: see the FEMA Flood Insurance Rate Map.</w:t>
            </w:r>
          </w:p>
        </w:tc>
      </w:tr>
      <w:tr>
        <w:trPr>
          <w:cantSplit/>
        </w:trPr>
        <w:tc>
          <w:tcPr>
            <w:tcW w:type="dxa" w:w="1843"/>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45"/>
          </w:tcPr>
          <w:p>
            <w:pPr>
              <w:spacing w:after="0"/>
              <w:jc w:val="right"/>
            </w:pPr>
            <w:r>
              <w:rPr>
                <w:sz w:val="16"/>
              </w:rPr>
              <w:t>9, 2009 to 2025 (9 zone-level)</w:t>
            </w:r>
          </w:p>
        </w:tc>
        <w:tc>
          <w:tcPr>
            <w:tcW w:type="dxa" w:w="1442"/>
          </w:tcPr>
          <w:p>
            <w:pPr>
              <w:spacing w:after="0"/>
              <w:jc w:val="left"/>
            </w:pPr>
            <w:r>
              <w:rPr>
                <w:sz w:val="16"/>
              </w:rPr>
              <w:t>1 day to 3 days (median 2 days); 9 with a recorded value</w:t>
            </w:r>
          </w:p>
        </w:tc>
        <w:tc>
          <w:tcPr>
            <w:tcW w:type="dxa" w:w="1597"/>
          </w:tcPr>
          <w:p>
            <w:pPr>
              <w:spacing w:after="0"/>
              <w:jc w:val="left"/>
            </w:pPr>
            <w:r>
              <w:rPr>
                <w:sz w:val="16"/>
              </w:rPr>
              <w:t>3 consecutive days, 2025-01-20 to 2025-01-22, zone-level</w:t>
            </w:r>
          </w:p>
        </w:tc>
        <w:tc>
          <w:tcPr>
            <w:tcW w:type="dxa" w:w="1666"/>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Wind chill: in event narratives only; local data required.</w:t>
            </w:r>
          </w:p>
        </w:tc>
      </w:tr>
      <w:tr>
        <w:trPr>
          <w:cantSplit/>
        </w:trPr>
        <w:tc>
          <w:tcPr>
            <w:tcW w:type="dxa" w:w="1843"/>
          </w:tcPr>
          <w:p>
            <w:pPr>
              <w:spacing w:after="0"/>
              <w:jc w:val="left"/>
            </w:pPr>
            <w:r>
              <w:rPr>
                <w:sz w:val="16"/>
              </w:rPr>
              <w:t>Frost/Freeze (outside NRI Cold Wave definition)</w:t>
            </w:r>
          </w:p>
        </w:tc>
        <w:tc>
          <w:tcPr>
            <w:tcW w:type="dxa" w:w="1803"/>
          </w:tcPr>
          <w:p>
            <w:pPr>
              <w:spacing w:after="0"/>
              <w:jc w:val="left"/>
            </w:pPr>
            <w:r>
              <w:rPr>
                <w:sz w:val="16"/>
              </w:rPr>
              <w:t>crop damage</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Temperature: in event narratives only; local data required.</w:t>
            </w:r>
          </w:p>
        </w:tc>
      </w:tr>
      <w:tr>
        <w:trPr>
          <w:cantSplit/>
        </w:trPr>
        <w:tc>
          <w:tcPr>
            <w:tcW w:type="dxa" w:w="1843"/>
          </w:tcPr>
          <w:p>
            <w:pPr>
              <w:spacing w:after="0"/>
              <w:jc w:val="left"/>
            </w:pPr>
            <w:r>
              <w:rPr>
                <w:sz w:val="16"/>
              </w:rPr>
              <w:t>Drought</w:t>
            </w:r>
          </w:p>
        </w:tc>
        <w:tc>
          <w:tcPr>
            <w:tcW w:type="dxa" w:w="1803"/>
          </w:tcPr>
          <w:p>
            <w:pPr>
              <w:spacing w:after="0"/>
              <w:jc w:val="left"/>
            </w:pPr>
            <w:r>
              <w:rPr>
                <w:sz w:val="16"/>
              </w:rPr>
              <w:t>US Drought Monitor D-scale</w:t>
            </w:r>
          </w:p>
        </w:tc>
        <w:tc>
          <w:tcPr>
            <w:tcW w:type="dxa" w:w="1645"/>
          </w:tcPr>
          <w:p>
            <w:pPr>
              <w:spacing w:after="0"/>
              <w:jc w:val="right"/>
            </w:pPr>
            <w:r>
              <w:rPr>
                <w:sz w:val="16"/>
              </w:rPr>
              <w:t>4, 1999 to 2024 (4 zone-level)</w:t>
            </w:r>
          </w:p>
        </w:tc>
        <w:tc>
          <w:tcPr>
            <w:tcW w:type="dxa" w:w="1442"/>
          </w:tcPr>
          <w:p>
            <w:pPr>
              <w:spacing w:after="0"/>
              <w:jc w:val="left"/>
            </w:pPr>
            <w:r>
              <w:rPr>
                <w:sz w:val="16"/>
              </w:rPr>
              <w:t>12 days to 61 days (median 30 days); 3 with a recorded value</w:t>
            </w:r>
          </w:p>
        </w:tc>
        <w:tc>
          <w:tcPr>
            <w:tcW w:type="dxa" w:w="1597"/>
          </w:tcPr>
          <w:p>
            <w:pPr>
              <w:spacing w:after="0"/>
              <w:jc w:val="left"/>
            </w:pPr>
            <w:r>
              <w:rPr>
                <w:sz w:val="16"/>
              </w:rPr>
              <w:t>61 days (2 months), 1999-08-01 to 1999-09-30, a run of 2 consecutive Storm Events drought records, zone-level</w:t>
            </w:r>
          </w:p>
        </w:tc>
        <w:tc>
          <w:tcPr>
            <w:tcW w:type="dxa" w:w="1666"/>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03"/>
          </w:tcPr>
          <w:p>
            <w:pPr>
              <w:spacing w:after="0"/>
              <w:jc w:val="left"/>
            </w:pPr>
            <w:r>
              <w:rPr>
                <w:sz w:val="16"/>
              </w:rPr>
              <w:t>Modified Mercalli (local data)</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No Storm Events record; local data required (e.g., USGS).</w:t>
            </w:r>
          </w:p>
        </w:tc>
      </w:tr>
      <w:tr>
        <w:trPr>
          <w:cantSplit/>
        </w:trPr>
        <w:tc>
          <w:tcPr>
            <w:tcW w:type="dxa" w:w="1843"/>
          </w:tcPr>
          <w:p>
            <w:pPr>
              <w:spacing w:after="0"/>
              <w:jc w:val="left"/>
            </w:pPr>
            <w:r>
              <w:rPr>
                <w:sz w:val="16"/>
              </w:rPr>
              <w:t>Hail</w:t>
            </w:r>
          </w:p>
        </w:tc>
        <w:tc>
          <w:tcPr>
            <w:tcW w:type="dxa" w:w="1803"/>
          </w:tcPr>
          <w:p>
            <w:pPr>
              <w:spacing w:after="0"/>
              <w:jc w:val="left"/>
            </w:pPr>
            <w:r>
              <w:rPr>
                <w:sz w:val="16"/>
              </w:rPr>
              <w:t>hail size (inches)</w:t>
            </w:r>
          </w:p>
        </w:tc>
        <w:tc>
          <w:tcPr>
            <w:tcW w:type="dxa" w:w="1645"/>
          </w:tcPr>
          <w:p>
            <w:pPr>
              <w:spacing w:after="0"/>
              <w:jc w:val="right"/>
            </w:pPr>
            <w:r>
              <w:rPr>
                <w:sz w:val="16"/>
              </w:rPr>
              <w:t>21, 1993 to 2023</w:t>
            </w:r>
          </w:p>
        </w:tc>
        <w:tc>
          <w:tcPr>
            <w:tcW w:type="dxa" w:w="1442"/>
          </w:tcPr>
          <w:p>
            <w:pPr>
              <w:spacing w:after="0"/>
              <w:jc w:val="left"/>
            </w:pPr>
            <w:r>
              <w:rPr>
                <w:sz w:val="16"/>
              </w:rPr>
              <w:t>0.75 in to 2 in (median 1 in); 21 with a recorded value</w:t>
            </w:r>
          </w:p>
        </w:tc>
        <w:tc>
          <w:tcPr>
            <w:tcW w:type="dxa" w:w="1597"/>
          </w:tcPr>
          <w:p>
            <w:pPr>
              <w:spacing w:after="0"/>
              <w:jc w:val="left"/>
            </w:pPr>
            <w:r>
              <w:rPr>
                <w:sz w:val="16"/>
              </w:rPr>
              <w:t>2 in hail, 2020-03-28; same size also recorded on 2014-05-14</w:t>
            </w:r>
          </w:p>
        </w:tc>
        <w:tc>
          <w:tcPr>
            <w:tcW w:type="dxa" w:w="1666"/>
          </w:tcPr>
          <w:p>
            <w:pPr>
              <w:spacing w:after="0"/>
              <w:jc w:val="left"/>
            </w:pPr>
          </w:p>
        </w:tc>
        <w:tc>
          <w:tcPr>
            <w:tcW w:type="dxa" w:w="1726"/>
          </w:tcPr>
          <w:p>
            <w:pPr>
              <w:spacing w:after="0"/>
              <w:jc w:val="left"/>
            </w:pPr>
            <w:r>
              <w:rPr>
                <w:sz w:val="16"/>
              </w:rPr>
              <w:t>Event records naming member places: Wellsburg city (8 records), Follansbee city (3 records), Bethany town (1 record), Weirton city (1 record).</w:t>
            </w:r>
          </w:p>
        </w:tc>
        <w:tc>
          <w:tcPr>
            <w:tcW w:type="dxa" w:w="2389"/>
          </w:tcPr>
          <w:p>
            <w:pPr>
              <w:spacing w:after="0"/>
              <w:jc w:val="left"/>
            </w:pPr>
          </w:p>
        </w:tc>
      </w:tr>
      <w:tr>
        <w:trPr>
          <w:cantSplit/>
        </w:trPr>
        <w:tc>
          <w:tcPr>
            <w:tcW w:type="dxa" w:w="1843"/>
          </w:tcPr>
          <w:p>
            <w:pPr>
              <w:spacing w:after="0"/>
              <w:jc w:val="left"/>
            </w:pPr>
            <w:r>
              <w:rPr>
                <w:sz w:val="16"/>
              </w:rPr>
              <w:t>Excessive Heat, Heat</w:t>
            </w:r>
          </w:p>
        </w:tc>
        <w:tc>
          <w:tcPr>
            <w:tcW w:type="dxa" w:w="1803"/>
          </w:tcPr>
          <w:p>
            <w:pPr>
              <w:spacing w:after="0"/>
              <w:jc w:val="left"/>
            </w:pPr>
            <w:r>
              <w:rPr>
                <w:sz w:val="16"/>
              </w:rPr>
              <w:t>heat index (narratives)</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Heat index: in event narratives only; local data required.</w:t>
            </w:r>
          </w:p>
        </w:tc>
      </w:tr>
      <w:tr>
        <w:trPr>
          <w:cantSplit/>
        </w:trPr>
        <w:tc>
          <w:tcPr>
            <w:tcW w:type="dxa" w:w="1843"/>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3"/>
          </w:tcPr>
          <w:p>
            <w:pPr>
              <w:spacing w:after="0"/>
              <w:jc w:val="left"/>
            </w:pPr>
            <w:r>
              <w:rPr>
                <w:sz w:val="16"/>
              </w:rPr>
              <w:t>Ice Storm</w:t>
            </w:r>
          </w:p>
        </w:tc>
        <w:tc>
          <w:tcPr>
            <w:tcW w:type="dxa" w:w="1803"/>
          </w:tcPr>
          <w:p>
            <w:pPr>
              <w:spacing w:after="0"/>
              <w:jc w:val="left"/>
            </w:pPr>
            <w:r>
              <w:rPr>
                <w:sz w:val="16"/>
              </w:rPr>
              <w:t>Sperry-Piltz (local data)</w:t>
            </w:r>
          </w:p>
        </w:tc>
        <w:tc>
          <w:tcPr>
            <w:tcW w:type="dxa" w:w="1645"/>
          </w:tcPr>
          <w:p>
            <w:pPr>
              <w:spacing w:after="0"/>
              <w:jc w:val="right"/>
            </w:pPr>
            <w:r>
              <w:rPr>
                <w:sz w:val="16"/>
              </w:rPr>
              <w:t>9, 2002 to 2022 (9 zone-level)</w:t>
            </w:r>
          </w:p>
        </w:tc>
        <w:tc>
          <w:tcPr>
            <w:tcW w:type="dxa" w:w="1442"/>
          </w:tcPr>
          <w:p>
            <w:pPr>
              <w:spacing w:after="0"/>
              <w:jc w:val="left"/>
            </w:pPr>
          </w:p>
        </w:tc>
        <w:tc>
          <w:tcPr>
            <w:tcW w:type="dxa" w:w="1597"/>
          </w:tcPr>
          <w:p>
            <w:pPr>
              <w:spacing w:after="0"/>
              <w:jc w:val="left"/>
            </w:pPr>
            <w:r>
              <w:rPr>
                <w:sz w:val="16"/>
              </w:rPr>
              <w:t>Ice Storm, 2005-01-22, $2,000 property; crops not reported, reported for the zone (2005 dollars); NWS zone WVZ002 (BROOKE), zone-level: may include parts of neighboring counties</w:t>
            </w:r>
          </w:p>
        </w:tc>
        <w:tc>
          <w:tcPr>
            <w:tcW w:type="dxa" w:w="1666"/>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Ice thickness: in event narratives only; local data required.</w:t>
            </w:r>
          </w:p>
        </w:tc>
      </w:tr>
      <w:tr>
        <w:trPr>
          <w:cantSplit/>
        </w:trPr>
        <w:tc>
          <w:tcPr>
            <w:tcW w:type="dxa" w:w="1843"/>
          </w:tcPr>
          <w:p>
            <w:pPr>
              <w:spacing w:after="0"/>
              <w:jc w:val="left"/>
            </w:pPr>
            <w:r>
              <w:rPr>
                <w:sz w:val="16"/>
              </w:rPr>
              <w:t>Flash Flood, Flood, Lakeshore Flood</w:t>
            </w:r>
          </w:p>
        </w:tc>
        <w:tc>
          <w:tcPr>
            <w:tcW w:type="dxa" w:w="1803"/>
          </w:tcPr>
          <w:p>
            <w:pPr>
              <w:spacing w:after="0"/>
              <w:jc w:val="left"/>
            </w:pPr>
            <w:r>
              <w:rPr>
                <w:sz w:val="16"/>
              </w:rPr>
              <w:t>damage and flood days (FIRM for depth)</w:t>
            </w:r>
          </w:p>
        </w:tc>
        <w:tc>
          <w:tcPr>
            <w:tcW w:type="dxa" w:w="1645"/>
          </w:tcPr>
          <w:p>
            <w:pPr>
              <w:spacing w:after="0"/>
              <w:jc w:val="right"/>
            </w:pPr>
            <w:r>
              <w:rPr>
                <w:sz w:val="16"/>
              </w:rPr>
              <w:t>46, 1996 to 2025 (8 zone-level)</w:t>
            </w:r>
          </w:p>
        </w:tc>
        <w:tc>
          <w:tcPr>
            <w:tcW w:type="dxa" w:w="1442"/>
          </w:tcPr>
          <w:p>
            <w:pPr>
              <w:spacing w:after="0"/>
              <w:jc w:val="left"/>
            </w:pPr>
          </w:p>
        </w:tc>
        <w:tc>
          <w:tcPr>
            <w:tcW w:type="dxa" w:w="1597"/>
          </w:tcPr>
          <w:p>
            <w:pPr>
              <w:spacing w:after="0"/>
              <w:jc w:val="left"/>
            </w:pPr>
            <w:r>
              <w:rPr>
                <w:sz w:val="16"/>
              </w:rPr>
              <w:t>Flood, 2004-09-17, $20,000,000 property; crops not reported, reported for the zone (2004 dollars); NWS zone WVZ002 (BROOKE), zone-level: may include parts of neighboring counties</w:t>
            </w:r>
          </w:p>
        </w:tc>
        <w:tc>
          <w:tcPr>
            <w:tcW w:type="dxa" w:w="1666"/>
          </w:tcPr>
          <w:p>
            <w:pPr>
              <w:spacing w:after="0"/>
              <w:jc w:val="left"/>
            </w:pPr>
          </w:p>
        </w:tc>
        <w:tc>
          <w:tcPr>
            <w:tcW w:type="dxa" w:w="1726"/>
          </w:tcPr>
          <w:p>
            <w:pPr>
              <w:spacing w:after="0"/>
              <w:jc w:val="left"/>
            </w:pPr>
            <w:r>
              <w:rPr>
                <w:sz w:val="16"/>
              </w:rPr>
              <w:t>Event records naming member places: Bethany town (11 records), Follansbee city (7 records), Wellsburg city (7 records), Weirton city (5 records), Windsor Heights village (2 records). Zone-level records (8) apply countywide.</w:t>
            </w:r>
          </w:p>
        </w:tc>
        <w:tc>
          <w:tcPr>
            <w:tcW w:type="dxa" w:w="238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3"/>
          </w:tcPr>
          <w:p>
            <w:pPr>
              <w:spacing w:after="0"/>
              <w:jc w:val="left"/>
            </w:pPr>
            <w:r>
              <w:rPr>
                <w:sz w:val="16"/>
              </w:rPr>
              <w:t>Debris Flow</w:t>
            </w:r>
          </w:p>
        </w:tc>
        <w:tc>
          <w:tcPr>
            <w:tcW w:type="dxa" w:w="1803"/>
          </w:tcPr>
          <w:p>
            <w:pPr>
              <w:spacing w:after="0"/>
              <w:jc w:val="left"/>
            </w:pPr>
            <w:r>
              <w:rPr>
                <w:sz w:val="16"/>
              </w:rPr>
              <w:t>none (count and damage)</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Storm Events lists lightning with damage or casualties; physical measure in event narratives only; local data required.</w:t>
            </w:r>
          </w:p>
        </w:tc>
      </w:tr>
      <w:tr>
        <w:trPr>
          <w:cantSplit/>
        </w:trPr>
        <w:tc>
          <w:tcPr>
            <w:tcW w:type="dxa" w:w="1843"/>
          </w:tcPr>
          <w:p>
            <w:pPr>
              <w:spacing w:after="0"/>
              <w:jc w:val="left"/>
            </w:pPr>
            <w:r>
              <w:rPr>
                <w:sz w:val="16"/>
              </w:rPr>
              <w:t>High Wind and Strong Wind (outside NRI Strong Wind definition)</w:t>
            </w:r>
          </w:p>
        </w:tc>
        <w:tc>
          <w:tcPr>
            <w:tcW w:type="dxa" w:w="1803"/>
          </w:tcPr>
          <w:p>
            <w:pPr>
              <w:spacing w:after="0"/>
              <w:jc w:val="left"/>
            </w:pPr>
            <w:r>
              <w:rPr>
                <w:sz w:val="16"/>
              </w:rPr>
              <w:t>wind speed (kt and mph)</w:t>
            </w:r>
          </w:p>
        </w:tc>
        <w:tc>
          <w:tcPr>
            <w:tcW w:type="dxa" w:w="1645"/>
          </w:tcPr>
          <w:p>
            <w:pPr>
              <w:spacing w:after="0"/>
              <w:jc w:val="right"/>
            </w:pPr>
            <w:r>
              <w:rPr>
                <w:sz w:val="16"/>
              </w:rPr>
              <w:t>15, 1999 to 2023 (15 zone-level)</w:t>
            </w:r>
          </w:p>
        </w:tc>
        <w:tc>
          <w:tcPr>
            <w:tcW w:type="dxa" w:w="1442"/>
          </w:tcPr>
          <w:p>
            <w:pPr>
              <w:spacing w:after="0"/>
              <w:jc w:val="left"/>
            </w:pPr>
            <w:r>
              <w:rPr>
                <w:sz w:val="16"/>
              </w:rPr>
              <w:t>39 kt (45 mph) to 56 kt (64 mph) (median 50 kt (58 mph)); 12 with a recorded value</w:t>
            </w:r>
          </w:p>
        </w:tc>
        <w:tc>
          <w:tcPr>
            <w:tcW w:type="dxa" w:w="1597"/>
          </w:tcPr>
          <w:p>
            <w:pPr>
              <w:spacing w:after="0"/>
              <w:jc w:val="left"/>
            </w:pPr>
            <w:r>
              <w:rPr>
                <w:sz w:val="16"/>
              </w:rPr>
              <w:t>56 kt (64 mph) estimated gust, High Wind, 2019-02-24; NWS zone WVZ002 (BROOKE), zone-level: may include parts of neighboring counties</w:t>
            </w:r>
          </w:p>
        </w:tc>
        <w:tc>
          <w:tcPr>
            <w:tcW w:type="dxa" w:w="1666"/>
          </w:tcPr>
          <w:p>
            <w:pPr>
              <w:spacing w:after="0"/>
              <w:jc w:val="left"/>
            </w:pPr>
            <w:r>
              <w:rPr>
                <w:sz w:val="16"/>
              </w:rPr>
              <w:t>High Wind, 2009-02-11, $100,000 property; $0 crops, reported for the zone (2009 dollars)</w:t>
            </w:r>
          </w:p>
        </w:tc>
        <w:tc>
          <w:tcPr>
            <w:tcW w:type="dxa" w:w="1726"/>
          </w:tcPr>
          <w:p>
            <w:pPr>
              <w:spacing w:after="0"/>
              <w:jc w:val="left"/>
            </w:pPr>
            <w:r>
              <w:rPr>
                <w:sz w:val="16"/>
              </w:rPr>
              <w:t>Zone-level records: applies countywide; national data do not locate these events within the county.</w:t>
            </w:r>
          </w:p>
        </w:tc>
        <w:tc>
          <w:tcPr>
            <w:tcW w:type="dxa" w:w="2389"/>
          </w:tcPr>
          <w:p>
            <w:pPr>
              <w:spacing w:after="0"/>
              <w:jc w:val="left"/>
            </w:pPr>
          </w:p>
        </w:tc>
      </w:tr>
      <w:tr>
        <w:trPr>
          <w:cantSplit/>
        </w:trPr>
        <w:tc>
          <w:tcPr>
            <w:tcW w:type="dxa" w:w="1843"/>
          </w:tcPr>
          <w:p>
            <w:pPr>
              <w:spacing w:after="0"/>
              <w:jc w:val="left"/>
            </w:pPr>
            <w:r>
              <w:rPr>
                <w:sz w:val="16"/>
              </w:rPr>
              <w:t>Thunderstorm Wind</w:t>
            </w:r>
          </w:p>
        </w:tc>
        <w:tc>
          <w:tcPr>
            <w:tcW w:type="dxa" w:w="1803"/>
          </w:tcPr>
          <w:p>
            <w:pPr>
              <w:spacing w:after="0"/>
              <w:jc w:val="left"/>
            </w:pPr>
            <w:r>
              <w:rPr>
                <w:sz w:val="16"/>
              </w:rPr>
              <w:t>wind speed (kt and mph)</w:t>
            </w:r>
          </w:p>
        </w:tc>
        <w:tc>
          <w:tcPr>
            <w:tcW w:type="dxa" w:w="1645"/>
          </w:tcPr>
          <w:p>
            <w:pPr>
              <w:spacing w:after="0"/>
              <w:jc w:val="right"/>
            </w:pPr>
            <w:r>
              <w:rPr>
                <w:sz w:val="16"/>
              </w:rPr>
              <w:t>143, 1957 to 2026</w:t>
            </w:r>
          </w:p>
        </w:tc>
        <w:tc>
          <w:tcPr>
            <w:tcW w:type="dxa" w:w="1442"/>
          </w:tcPr>
          <w:p>
            <w:pPr>
              <w:spacing w:after="0"/>
              <w:jc w:val="left"/>
            </w:pPr>
            <w:r>
              <w:rPr>
                <w:sz w:val="16"/>
              </w:rPr>
              <w:t>50 kt (58 mph) to 105 kt (121 mph) (median 50 kt (58 mph)); 98 with a recorded value</w:t>
            </w:r>
          </w:p>
        </w:tc>
        <w:tc>
          <w:tcPr>
            <w:tcW w:type="dxa" w:w="1597"/>
          </w:tcPr>
          <w:p>
            <w:pPr>
              <w:spacing w:after="0"/>
              <w:jc w:val="left"/>
            </w:pPr>
            <w:r>
              <w:rPr>
                <w:sz w:val="16"/>
              </w:rPr>
              <w:t>105 kt (121 mph), measurement type not recorded, Thunderstorm Wind, 1997-05-18</w:t>
            </w:r>
          </w:p>
        </w:tc>
        <w:tc>
          <w:tcPr>
            <w:tcW w:type="dxa" w:w="1666"/>
          </w:tcPr>
          <w:p>
            <w:pPr>
              <w:spacing w:after="0"/>
              <w:jc w:val="left"/>
            </w:pPr>
          </w:p>
        </w:tc>
        <w:tc>
          <w:tcPr>
            <w:tcW w:type="dxa" w:w="1726"/>
          </w:tcPr>
          <w:p>
            <w:pPr>
              <w:spacing w:after="0"/>
              <w:jc w:val="left"/>
            </w:pPr>
            <w:r>
              <w:rPr>
                <w:sz w:val="16"/>
              </w:rPr>
              <w:t>Event records naming member places: Wellsburg city (29 records), Bethany town (21 records), Follansbee city (16 records), Weirton city (9 records), Windsor Heights village (3 records).</w:t>
            </w:r>
          </w:p>
        </w:tc>
        <w:tc>
          <w:tcPr>
            <w:tcW w:type="dxa" w:w="2389"/>
          </w:tcPr>
          <w:p>
            <w:pPr>
              <w:spacing w:after="0"/>
              <w:jc w:val="left"/>
            </w:pPr>
          </w:p>
        </w:tc>
      </w:tr>
      <w:tr>
        <w:trPr>
          <w:cantSplit/>
        </w:trPr>
        <w:tc>
          <w:tcPr>
            <w:tcW w:type="dxa" w:w="1843"/>
          </w:tcPr>
          <w:p>
            <w:pPr>
              <w:spacing w:after="0"/>
              <w:jc w:val="left"/>
            </w:pPr>
            <w:r>
              <w:rPr>
                <w:sz w:val="16"/>
              </w:rPr>
              <w:t>Tornado</w:t>
            </w:r>
          </w:p>
        </w:tc>
        <w:tc>
          <w:tcPr>
            <w:tcW w:type="dxa" w:w="1803"/>
          </w:tcPr>
          <w:p>
            <w:pPr>
              <w:spacing w:after="0"/>
              <w:jc w:val="left"/>
            </w:pPr>
            <w:r>
              <w:rPr>
                <w:sz w:val="16"/>
              </w:rPr>
              <w:t>Enhanced Fujita (F before Feb 2007)</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3"/>
          </w:tcPr>
          <w:p>
            <w:pPr>
              <w:spacing w:after="0"/>
              <w:jc w:val="left"/>
            </w:pPr>
            <w:r>
              <w:rPr>
                <w:sz w:val="16"/>
              </w:rPr>
              <w:t>Tsunami</w:t>
            </w:r>
          </w:p>
        </w:tc>
        <w:tc>
          <w:tcPr>
            <w:tcW w:type="dxa" w:w="1803"/>
          </w:tcPr>
          <w:p>
            <w:pPr>
              <w:spacing w:after="0"/>
              <w:jc w:val="left"/>
            </w:pPr>
            <w:r>
              <w:rPr>
                <w:sz w:val="16"/>
              </w:rPr>
              <w:t>none (count and damage)</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Volcanic Ash, Volcanic Ashfall</w:t>
            </w:r>
          </w:p>
        </w:tc>
        <w:tc>
          <w:tcPr>
            <w:tcW w:type="dxa" w:w="1803"/>
          </w:tcPr>
          <w:p>
            <w:pPr>
              <w:spacing w:after="0"/>
              <w:jc w:val="left"/>
            </w:pPr>
            <w:r>
              <w:rPr>
                <w:sz w:val="16"/>
              </w:rPr>
              <w:t>Volcanic Explosivity Index (local data)</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Wildfire</w:t>
            </w:r>
          </w:p>
        </w:tc>
        <w:tc>
          <w:tcPr>
            <w:tcW w:type="dxa" w:w="1803"/>
          </w:tcPr>
          <w:p>
            <w:pPr>
              <w:spacing w:after="0"/>
              <w:jc w:val="left"/>
            </w:pPr>
            <w:r>
              <w:rPr>
                <w:sz w:val="16"/>
              </w:rPr>
              <w:t>acres burned (local data)</w:t>
            </w:r>
          </w:p>
        </w:tc>
        <w:tc>
          <w:tcPr>
            <w:tcW w:type="dxa" w:w="1645"/>
          </w:tcPr>
          <w:p>
            <w:pPr>
              <w:spacing w:after="0"/>
              <w:jc w:val="right"/>
            </w:pPr>
            <w:r>
              <w:rPr>
                <w:sz w:val="16"/>
              </w:rPr>
              <w:t>0</w:t>
            </w:r>
          </w:p>
        </w:tc>
        <w:tc>
          <w:tcPr>
            <w:tcW w:type="dxa" w:w="1442"/>
          </w:tcPr>
          <w:p>
            <w:pPr>
              <w:spacing w:after="0"/>
              <w:jc w:val="left"/>
            </w:pPr>
          </w:p>
        </w:tc>
        <w:tc>
          <w:tcPr>
            <w:tcW w:type="dxa" w:w="1597"/>
          </w:tcPr>
          <w:p>
            <w:pPr>
              <w:spacing w:after="0"/>
              <w:jc w:val="left"/>
            </w:pPr>
          </w:p>
        </w:tc>
        <w:tc>
          <w:tcPr>
            <w:tcW w:type="dxa" w:w="1666"/>
          </w:tcPr>
          <w:p>
            <w:pPr>
              <w:spacing w:after="0"/>
              <w:jc w:val="left"/>
            </w:pPr>
          </w:p>
        </w:tc>
        <w:tc>
          <w:tcPr>
            <w:tcW w:type="dxa" w:w="1726"/>
          </w:tcPr>
          <w:p>
            <w:pPr>
              <w:spacing w:after="0"/>
              <w:jc w:val="left"/>
            </w:pPr>
          </w:p>
        </w:tc>
        <w:tc>
          <w:tcPr>
            <w:tcW w:type="dxa" w:w="2389"/>
          </w:tcPr>
          <w:p>
            <w:pPr>
              <w:spacing w:after="0"/>
              <w:jc w:val="left"/>
            </w:pPr>
            <w:r>
              <w:rPr>
                <w:sz w:val="16"/>
              </w:rPr>
              <w:t>Acres burned: in event narratives only; local data required.</w:t>
            </w:r>
          </w:p>
        </w:tc>
      </w:tr>
      <w:tr>
        <w:trPr>
          <w:cantSplit/>
        </w:trPr>
        <w:tc>
          <w:tcPr>
            <w:tcW w:type="dxa" w:w="1843"/>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w:t>
            </w:r>
          </w:p>
        </w:tc>
        <w:tc>
          <w:tcPr>
            <w:tcW w:type="dxa" w:w="1645"/>
          </w:tcPr>
          <w:p>
            <w:pPr>
              <w:spacing w:after="0"/>
              <w:jc w:val="right"/>
            </w:pPr>
            <w:r>
              <w:rPr>
                <w:sz w:val="16"/>
              </w:rPr>
              <w:t>41, 1996 to 2026 (41 zone-level)</w:t>
            </w:r>
          </w:p>
        </w:tc>
        <w:tc>
          <w:tcPr>
            <w:tcW w:type="dxa" w:w="1442"/>
          </w:tcPr>
          <w:p>
            <w:pPr>
              <w:spacing w:after="0"/>
              <w:jc w:val="left"/>
            </w:pPr>
          </w:p>
        </w:tc>
        <w:tc>
          <w:tcPr>
            <w:tcW w:type="dxa" w:w="1597"/>
          </w:tcPr>
          <w:p>
            <w:pPr>
              <w:spacing w:after="0"/>
              <w:jc w:val="left"/>
            </w:pPr>
            <w:r>
              <w:rPr>
                <w:sz w:val="16"/>
              </w:rPr>
              <w:t>Winter Storm, 1999-01-13, $5,000 property; crops not reported, reported for the zone (1999 dollars); NWS zone WVZ002 (BROOKE), zone-level: may include parts of neighboring counties</w:t>
            </w:r>
          </w:p>
        </w:tc>
        <w:tc>
          <w:tcPr>
            <w:tcW w:type="dxa" w:w="1666"/>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7"/>
        <w:gridCol w:w="2551"/>
        <w:gridCol w:w="3181"/>
        <w:gridCol w:w="1372"/>
        <w:gridCol w:w="1834"/>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Type</w:t>
            </w:r>
          </w:p>
        </w:tc>
        <w:tc>
          <w:tcPr>
            <w:tcW w:type="dxa" w:w="2551"/>
            <w:shd w:val="clear" w:color="auto" w:fill="E8E8E8"/>
          </w:tcPr>
          <w:p>
            <w:pPr>
              <w:spacing w:after="0"/>
              <w:jc w:val="left"/>
            </w:pPr>
            <w:r>
              <w:rPr>
                <w:b/>
                <w:sz w:val="16"/>
              </w:rPr>
              <w:t>Title</w:t>
            </w:r>
          </w:p>
        </w:tc>
        <w:tc>
          <w:tcPr>
            <w:tcW w:type="dxa" w:w="3181"/>
            <w:shd w:val="clear" w:color="auto" w:fill="E8E8E8"/>
          </w:tcPr>
          <w:p>
            <w:pPr>
              <w:spacing w:after="0"/>
              <w:jc w:val="left"/>
            </w:pPr>
            <w:r>
              <w:rPr>
                <w:b/>
                <w:sz w:val="16"/>
              </w:rPr>
              <w:t>Mapped hazard</w:t>
            </w:r>
          </w:p>
        </w:tc>
        <w:tc>
          <w:tcPr>
            <w:tcW w:type="dxa" w:w="13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34"/>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87"/>
          </w:tcPr>
          <w:p>
            <w:pPr>
              <w:spacing w:after="0"/>
              <w:jc w:val="left"/>
            </w:pPr>
            <w:r>
              <w:rPr>
                <w:sz w:val="16"/>
              </w:rPr>
              <w:t>Emergency</w:t>
            </w:r>
          </w:p>
        </w:tc>
        <w:tc>
          <w:tcPr>
            <w:tcW w:type="dxa" w:w="2551"/>
          </w:tcPr>
          <w:p>
            <w:pPr>
              <w:spacing w:after="0"/>
              <w:jc w:val="left"/>
            </w:pPr>
            <w:r>
              <w:rPr>
                <w:sz w:val="16"/>
              </w:rPr>
              <w:t>SEVERE WINTER STORM</w:t>
            </w:r>
          </w:p>
        </w:tc>
        <w:tc>
          <w:tcPr>
            <w:tcW w:type="dxa" w:w="3181"/>
          </w:tcPr>
          <w:p>
            <w:pPr>
              <w:spacing w:after="0"/>
              <w:jc w:val="left"/>
            </w:pPr>
            <w:r>
              <w:rPr>
                <w:sz w:val="16"/>
              </w:rPr>
              <w:t>Winter Weather</w:t>
            </w:r>
          </w:p>
        </w:tc>
        <w:tc>
          <w:tcPr>
            <w:tcW w:type="dxa" w:w="1372"/>
          </w:tcPr>
          <w:p>
            <w:pPr>
              <w:spacing w:after="0"/>
              <w:jc w:val="right"/>
            </w:pPr>
            <w:r>
              <w:rPr>
                <w:sz w:val="16"/>
              </w:rPr>
              <w:t>none found</w:t>
            </w:r>
          </w:p>
        </w:tc>
        <w:tc>
          <w:tcPr>
            <w:tcW w:type="dxa" w:w="183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187"/>
          </w:tcPr>
          <w:p>
            <w:pPr>
              <w:spacing w:after="0"/>
              <w:jc w:val="left"/>
            </w:pPr>
            <w:r>
              <w:rPr>
                <w:sz w:val="16"/>
              </w:rPr>
              <w:t>Major disaster</w:t>
            </w:r>
          </w:p>
        </w:tc>
        <w:tc>
          <w:tcPr>
            <w:tcW w:type="dxa" w:w="2551"/>
          </w:tcPr>
          <w:p>
            <w:pPr>
              <w:spacing w:after="0"/>
              <w:jc w:val="left"/>
            </w:pPr>
            <w:r>
              <w:rPr>
                <w:sz w:val="16"/>
              </w:rPr>
              <w:t>SEVERE STORMS, FLOODING, LANDSLIDES, AND MUDSLIDES</w:t>
            </w:r>
          </w:p>
        </w:tc>
        <w:tc>
          <w:tcPr>
            <w:tcW w:type="dxa" w:w="3181"/>
          </w:tcPr>
          <w:p>
            <w:pPr>
              <w:spacing w:after="0"/>
              <w:jc w:val="left"/>
            </w:pPr>
            <w:r>
              <w:rPr>
                <w:sz w:val="16"/>
              </w:rPr>
              <w:t>Inland Flooding (primary); also designated: Landslide</w:t>
            </w:r>
          </w:p>
        </w:tc>
        <w:tc>
          <w:tcPr>
            <w:tcW w:type="dxa" w:w="1372"/>
          </w:tcPr>
          <w:p>
            <w:pPr>
              <w:spacing w:after="0"/>
              <w:jc w:val="right"/>
            </w:pPr>
            <w:r>
              <w:rPr>
                <w:sz w:val="16"/>
              </w:rPr>
              <w:t>none found</w:t>
            </w:r>
          </w:p>
        </w:tc>
        <w:tc>
          <w:tcPr>
            <w:tcW w:type="dxa" w:w="1834"/>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187"/>
          </w:tcPr>
          <w:p>
            <w:pPr>
              <w:spacing w:after="0"/>
              <w:jc w:val="left"/>
            </w:pPr>
            <w:r>
              <w:rPr>
                <w:sz w:val="16"/>
              </w:rPr>
              <w:t>Major disaster</w:t>
            </w:r>
          </w:p>
        </w:tc>
        <w:tc>
          <w:tcPr>
            <w:tcW w:type="dxa" w:w="2551"/>
          </w:tcPr>
          <w:p>
            <w:pPr>
              <w:spacing w:after="0"/>
              <w:jc w:val="left"/>
            </w:pPr>
            <w:r>
              <w:rPr>
                <w:sz w:val="16"/>
              </w:rPr>
              <w:t>SEVERE STORMS, STRAIGHT-LINE WINDS, TORNADOES, FLOODING, LANDSLIDES, AND MUDSLIDES</w:t>
            </w:r>
          </w:p>
        </w:tc>
        <w:tc>
          <w:tcPr>
            <w:tcW w:type="dxa" w:w="3181"/>
          </w:tcPr>
          <w:p>
            <w:pPr>
              <w:spacing w:after="0"/>
              <w:jc w:val="left"/>
            </w:pPr>
            <w:r>
              <w:rPr>
                <w:sz w:val="16"/>
              </w:rPr>
              <w:t>Inland Flooding; Landslide; Strong Wind; Tornado</w:t>
            </w:r>
          </w:p>
        </w:tc>
        <w:tc>
          <w:tcPr>
            <w:tcW w:type="dxa" w:w="1372"/>
          </w:tcPr>
          <w:p>
            <w:pPr>
              <w:spacing w:after="0"/>
              <w:jc w:val="right"/>
            </w:pPr>
            <w:r>
              <w:rPr>
                <w:sz w:val="16"/>
              </w:rPr>
              <w:t>$62,582.97</w:t>
            </w:r>
          </w:p>
        </w:tc>
        <w:tc>
          <w:tcPr>
            <w:tcW w:type="dxa" w:w="1834"/>
          </w:tcPr>
          <w:p>
            <w:pPr>
              <w:spacing w:after="0"/>
              <w:jc w:val="left"/>
            </w:pPr>
            <w:r>
              <w:rPr>
                <w:sz w:val="16"/>
              </w:rPr>
              <w:t>during plan review, check whether your last plan included it; within last 5 years</w:t>
            </w:r>
          </w:p>
        </w:tc>
        <w:tc>
          <w:tcPr>
            <w:tcW w:type="dxa" w:w="87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87"/>
          </w:tcPr>
          <w:p>
            <w:pPr>
              <w:spacing w:after="0"/>
              <w:jc w:val="left"/>
            </w:pPr>
            <w:r>
              <w:rPr>
                <w:sz w:val="16"/>
              </w:rPr>
              <w:t>Major disaster</w:t>
            </w:r>
          </w:p>
        </w:tc>
        <w:tc>
          <w:tcPr>
            <w:tcW w:type="dxa" w:w="2551"/>
          </w:tcPr>
          <w:p>
            <w:pPr>
              <w:spacing w:after="0"/>
              <w:jc w:val="left"/>
            </w:pPr>
            <w:r>
              <w:rPr>
                <w:sz w:val="16"/>
              </w:rPr>
              <w:t>COVID-19 PANDEMIC</w:t>
            </w:r>
          </w:p>
        </w:tc>
        <w:tc>
          <w:tcPr>
            <w:tcW w:type="dxa" w:w="3181"/>
          </w:tcPr>
          <w:p>
            <w:pPr>
              <w:spacing w:after="0"/>
              <w:jc w:val="left"/>
            </w:pPr>
            <w:r>
              <w:rPr>
                <w:sz w:val="16"/>
              </w:rPr>
              <w:t>Non-natural, not counted</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87"/>
          </w:tcPr>
          <w:p>
            <w:pPr>
              <w:spacing w:after="0"/>
              <w:jc w:val="left"/>
            </w:pPr>
            <w:r>
              <w:rPr>
                <w:sz w:val="16"/>
              </w:rPr>
              <w:t>Emergency</w:t>
            </w:r>
          </w:p>
        </w:tc>
        <w:tc>
          <w:tcPr>
            <w:tcW w:type="dxa" w:w="2551"/>
          </w:tcPr>
          <w:p>
            <w:pPr>
              <w:spacing w:after="0"/>
              <w:jc w:val="left"/>
            </w:pPr>
            <w:r>
              <w:rPr>
                <w:sz w:val="16"/>
              </w:rPr>
              <w:t>COVID-19</w:t>
            </w:r>
          </w:p>
        </w:tc>
        <w:tc>
          <w:tcPr>
            <w:tcW w:type="dxa" w:w="3181"/>
          </w:tcPr>
          <w:p>
            <w:pPr>
              <w:spacing w:after="0"/>
              <w:jc w:val="left"/>
            </w:pPr>
            <w:r>
              <w:rPr>
                <w:sz w:val="16"/>
              </w:rPr>
              <w:t>Non-natural, not counted</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87"/>
          </w:tcPr>
          <w:p>
            <w:pPr>
              <w:spacing w:after="0"/>
              <w:jc w:val="left"/>
            </w:pPr>
            <w:r>
              <w:rPr>
                <w:sz w:val="16"/>
              </w:rPr>
              <w:t>Major disaster</w:t>
            </w:r>
          </w:p>
        </w:tc>
        <w:tc>
          <w:tcPr>
            <w:tcW w:type="dxa" w:w="2551"/>
          </w:tcPr>
          <w:p>
            <w:pPr>
              <w:spacing w:after="0"/>
              <w:jc w:val="left"/>
            </w:pPr>
            <w:r>
              <w:rPr>
                <w:sz w:val="16"/>
              </w:rPr>
              <w:t>SEVERE STORMS, FLOODING, LANDSLIDES, AND MUDSLIDES</w:t>
            </w:r>
          </w:p>
        </w:tc>
        <w:tc>
          <w:tcPr>
            <w:tcW w:type="dxa" w:w="3181"/>
          </w:tcPr>
          <w:p>
            <w:pPr>
              <w:spacing w:after="0"/>
              <w:jc w:val="left"/>
            </w:pPr>
            <w:r>
              <w:rPr>
                <w:sz w:val="16"/>
              </w:rPr>
              <w:t>Landslide (primary); also designated: Inland Flooding</w:t>
            </w:r>
          </w:p>
        </w:tc>
        <w:tc>
          <w:tcPr>
            <w:tcW w:type="dxa" w:w="1372"/>
          </w:tcPr>
          <w:p>
            <w:pPr>
              <w:spacing w:after="0"/>
              <w:jc w:val="right"/>
            </w:pPr>
            <w:r>
              <w:rPr>
                <w:sz w:val="16"/>
              </w:rPr>
              <w:t>$1,112,208.55</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2015-05-18</w:t>
            </w:r>
          </w:p>
        </w:tc>
        <w:tc>
          <w:tcPr>
            <w:tcW w:type="dxa" w:w="1037"/>
          </w:tcPr>
          <w:p>
            <w:pPr>
              <w:spacing w:after="0"/>
              <w:jc w:val="left"/>
            </w:pPr>
            <w:r>
              <w:rPr>
                <w:sz w:val="16"/>
              </w:rPr>
              <w:t>2015-04-08</w:t>
            </w:r>
          </w:p>
        </w:tc>
        <w:tc>
          <w:tcPr>
            <w:tcW w:type="dxa" w:w="1037"/>
          </w:tcPr>
          <w:p>
            <w:pPr>
              <w:spacing w:after="0"/>
              <w:jc w:val="left"/>
            </w:pPr>
            <w:r>
              <w:rPr>
                <w:sz w:val="16"/>
              </w:rPr>
              <w:t>DR-4220-WV</w:t>
            </w:r>
          </w:p>
        </w:tc>
        <w:tc>
          <w:tcPr>
            <w:tcW w:type="dxa" w:w="1187"/>
          </w:tcPr>
          <w:p>
            <w:pPr>
              <w:spacing w:after="0"/>
              <w:jc w:val="left"/>
            </w:pPr>
            <w:r>
              <w:rPr>
                <w:sz w:val="16"/>
              </w:rPr>
              <w:t>Major disaster</w:t>
            </w:r>
          </w:p>
        </w:tc>
        <w:tc>
          <w:tcPr>
            <w:tcW w:type="dxa" w:w="2551"/>
          </w:tcPr>
          <w:p>
            <w:pPr>
              <w:spacing w:after="0"/>
              <w:jc w:val="left"/>
            </w:pPr>
            <w:r>
              <w:rPr>
                <w:sz w:val="16"/>
              </w:rPr>
              <w:t>SEVERE STORMS, FLOODING, LANDSLIDES, AND MUDSLIDES</w:t>
            </w:r>
          </w:p>
        </w:tc>
        <w:tc>
          <w:tcPr>
            <w:tcW w:type="dxa" w:w="3181"/>
          </w:tcPr>
          <w:p>
            <w:pPr>
              <w:spacing w:after="0"/>
              <w:jc w:val="left"/>
            </w:pPr>
            <w:r>
              <w:rPr>
                <w:sz w:val="16"/>
              </w:rPr>
              <w:t>Inland Flooding (primary); also designated: Landslide</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87"/>
          </w:tcPr>
          <w:p>
            <w:pPr>
              <w:spacing w:after="0"/>
              <w:jc w:val="left"/>
            </w:pPr>
            <w:r>
              <w:rPr>
                <w:sz w:val="16"/>
              </w:rPr>
              <w:t>Emergency</w:t>
            </w:r>
          </w:p>
        </w:tc>
        <w:tc>
          <w:tcPr>
            <w:tcW w:type="dxa" w:w="2551"/>
          </w:tcPr>
          <w:p>
            <w:pPr>
              <w:spacing w:after="0"/>
              <w:jc w:val="left"/>
            </w:pPr>
            <w:r>
              <w:rPr>
                <w:sz w:val="16"/>
              </w:rPr>
              <w:t>HURRICANE SANDY</w:t>
            </w:r>
          </w:p>
        </w:tc>
        <w:tc>
          <w:tcPr>
            <w:tcW w:type="dxa" w:w="3181"/>
          </w:tcPr>
          <w:p>
            <w:pPr>
              <w:spacing w:after="0"/>
              <w:jc w:val="left"/>
            </w:pPr>
            <w:r>
              <w:rPr>
                <w:sz w:val="16"/>
              </w:rPr>
              <w:t>Hurricane</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87"/>
          </w:tcPr>
          <w:p>
            <w:pPr>
              <w:spacing w:after="0"/>
              <w:jc w:val="left"/>
            </w:pPr>
            <w:r>
              <w:rPr>
                <w:sz w:val="16"/>
              </w:rPr>
              <w:t>Emergency</w:t>
            </w:r>
          </w:p>
        </w:tc>
        <w:tc>
          <w:tcPr>
            <w:tcW w:type="dxa" w:w="2551"/>
          </w:tcPr>
          <w:p>
            <w:pPr>
              <w:spacing w:after="0"/>
              <w:jc w:val="left"/>
            </w:pPr>
            <w:r>
              <w:rPr>
                <w:sz w:val="16"/>
              </w:rPr>
              <w:t>SEVERE STORMS</w:t>
            </w:r>
          </w:p>
        </w:tc>
        <w:tc>
          <w:tcPr>
            <w:tcW w:type="dxa" w:w="3181"/>
          </w:tcPr>
          <w:p>
            <w:pPr>
              <w:spacing w:after="0"/>
              <w:jc w:val="left"/>
            </w:pPr>
            <w:r>
              <w:rPr>
                <w:sz w:val="16"/>
              </w:rPr>
              <w:t>Hazard not mapped (severe storm title names no single hazard); not counted</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187"/>
          </w:tcPr>
          <w:p>
            <w:pPr>
              <w:spacing w:after="0"/>
              <w:jc w:val="left"/>
            </w:pPr>
            <w:r>
              <w:rPr>
                <w:sz w:val="16"/>
              </w:rPr>
              <w:t>Major disaster</w:t>
            </w:r>
          </w:p>
        </w:tc>
        <w:tc>
          <w:tcPr>
            <w:tcW w:type="dxa" w:w="2551"/>
          </w:tcPr>
          <w:p>
            <w:pPr>
              <w:spacing w:after="0"/>
              <w:jc w:val="left"/>
            </w:pPr>
            <w:r>
              <w:rPr>
                <w:sz w:val="16"/>
              </w:rPr>
              <w:t>SEVERE WINTER STORMS AND SNOWSTORMS</w:t>
            </w:r>
          </w:p>
        </w:tc>
        <w:tc>
          <w:tcPr>
            <w:tcW w:type="dxa" w:w="3181"/>
          </w:tcPr>
          <w:p>
            <w:pPr>
              <w:spacing w:after="0"/>
              <w:jc w:val="left"/>
            </w:pPr>
            <w:r>
              <w:rPr>
                <w:sz w:val="16"/>
              </w:rPr>
              <w:t>Winter Weather</w:t>
            </w:r>
          </w:p>
        </w:tc>
        <w:tc>
          <w:tcPr>
            <w:tcW w:type="dxa" w:w="1372"/>
          </w:tcPr>
          <w:p>
            <w:pPr>
              <w:spacing w:after="0"/>
              <w:jc w:val="right"/>
            </w:pPr>
            <w:r>
              <w:rPr>
                <w:sz w:val="16"/>
              </w:rPr>
              <w:t>$91,692.86</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87"/>
          </w:tcPr>
          <w:p>
            <w:pPr>
              <w:spacing w:after="0"/>
              <w:jc w:val="left"/>
            </w:pPr>
            <w:r>
              <w:rPr>
                <w:sz w:val="16"/>
              </w:rPr>
              <w:t>Emergency</w:t>
            </w:r>
          </w:p>
        </w:tc>
        <w:tc>
          <w:tcPr>
            <w:tcW w:type="dxa" w:w="2551"/>
          </w:tcPr>
          <w:p>
            <w:pPr>
              <w:spacing w:after="0"/>
              <w:jc w:val="left"/>
            </w:pPr>
            <w:r>
              <w:rPr>
                <w:sz w:val="16"/>
              </w:rPr>
              <w:t>HURRICANE KATRINA EVACUATION</w:t>
            </w:r>
          </w:p>
        </w:tc>
        <w:tc>
          <w:tcPr>
            <w:tcW w:type="dxa" w:w="3181"/>
          </w:tcPr>
          <w:p>
            <w:pPr>
              <w:spacing w:after="0"/>
              <w:jc w:val="left"/>
            </w:pPr>
            <w:r>
              <w:rPr>
                <w:sz w:val="16"/>
              </w:rPr>
              <w:t>Hurricane: evacuation support, not a local hazard event; not counted</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2005-01-04</w:t>
            </w:r>
          </w:p>
        </w:tc>
        <w:tc>
          <w:tcPr>
            <w:tcW w:type="dxa" w:w="1037"/>
          </w:tcPr>
          <w:p>
            <w:pPr>
              <w:spacing w:after="0"/>
              <w:jc w:val="left"/>
            </w:pPr>
            <w:r>
              <w:rPr>
                <w:sz w:val="16"/>
              </w:rPr>
              <w:t>DR-1574-WV</w:t>
            </w:r>
          </w:p>
        </w:tc>
        <w:tc>
          <w:tcPr>
            <w:tcW w:type="dxa" w:w="1187"/>
          </w:tcPr>
          <w:p>
            <w:pPr>
              <w:spacing w:after="0"/>
              <w:jc w:val="left"/>
            </w:pPr>
            <w:r>
              <w:rPr>
                <w:sz w:val="16"/>
              </w:rPr>
              <w:t>Major disaster</w:t>
            </w:r>
          </w:p>
        </w:tc>
        <w:tc>
          <w:tcPr>
            <w:tcW w:type="dxa" w:w="2551"/>
          </w:tcPr>
          <w:p>
            <w:pPr>
              <w:spacing w:after="0"/>
              <w:jc w:val="left"/>
            </w:pPr>
            <w:r>
              <w:rPr>
                <w:sz w:val="16"/>
              </w:rPr>
              <w:t>SEVERE STORMS, FLOODING, AND LANDSLIDES</w:t>
            </w:r>
          </w:p>
        </w:tc>
        <w:tc>
          <w:tcPr>
            <w:tcW w:type="dxa" w:w="3181"/>
          </w:tcPr>
          <w:p>
            <w:pPr>
              <w:spacing w:after="0"/>
              <w:jc w:val="left"/>
            </w:pPr>
            <w:r>
              <w:rPr>
                <w:sz w:val="16"/>
              </w:rPr>
              <w:t>Inland Flooding; Landslide</w:t>
            </w:r>
          </w:p>
        </w:tc>
        <w:tc>
          <w:tcPr>
            <w:tcW w:type="dxa" w:w="1372"/>
          </w:tcPr>
          <w:p>
            <w:pPr>
              <w:spacing w:after="0"/>
              <w:jc w:val="right"/>
            </w:pPr>
            <w:r>
              <w:rPr>
                <w:sz w:val="16"/>
              </w:rPr>
              <w:t>$220,588.02</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187"/>
          </w:tcPr>
          <w:p>
            <w:pPr>
              <w:spacing w:after="0"/>
              <w:jc w:val="left"/>
            </w:pPr>
            <w:r>
              <w:rPr>
                <w:sz w:val="16"/>
              </w:rPr>
              <w:t>Major disaster</w:t>
            </w:r>
          </w:p>
        </w:tc>
        <w:tc>
          <w:tcPr>
            <w:tcW w:type="dxa" w:w="2551"/>
          </w:tcPr>
          <w:p>
            <w:pPr>
              <w:spacing w:after="0"/>
              <w:jc w:val="left"/>
            </w:pPr>
            <w:r>
              <w:rPr>
                <w:sz w:val="16"/>
              </w:rPr>
              <w:t>SEVERE STORMS, FLOODING, AND LANDSLIDES</w:t>
            </w:r>
          </w:p>
        </w:tc>
        <w:tc>
          <w:tcPr>
            <w:tcW w:type="dxa" w:w="3181"/>
          </w:tcPr>
          <w:p>
            <w:pPr>
              <w:spacing w:after="0"/>
              <w:jc w:val="left"/>
            </w:pPr>
            <w:r>
              <w:rPr>
                <w:sz w:val="16"/>
              </w:rPr>
              <w:t>Inland Flooding; Landslide</w:t>
            </w:r>
          </w:p>
        </w:tc>
        <w:tc>
          <w:tcPr>
            <w:tcW w:type="dxa" w:w="1372"/>
          </w:tcPr>
          <w:p>
            <w:pPr>
              <w:spacing w:after="0"/>
              <w:jc w:val="right"/>
            </w:pPr>
            <w:r>
              <w:rPr>
                <w:sz w:val="16"/>
              </w:rPr>
              <w:t>$741,846.38</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87"/>
          </w:tcPr>
          <w:p>
            <w:pPr>
              <w:spacing w:after="0"/>
              <w:jc w:val="left"/>
            </w:pPr>
            <w:r>
              <w:rPr>
                <w:sz w:val="16"/>
              </w:rPr>
              <w:t>Major disaster</w:t>
            </w:r>
          </w:p>
        </w:tc>
        <w:tc>
          <w:tcPr>
            <w:tcW w:type="dxa" w:w="2551"/>
          </w:tcPr>
          <w:p>
            <w:pPr>
              <w:spacing w:after="0"/>
              <w:jc w:val="left"/>
            </w:pPr>
            <w:r>
              <w:rPr>
                <w:sz w:val="16"/>
              </w:rPr>
              <w:t>SEVERE WINTER STORM, RECORD/NEAR RECORD SNOW, HEAVY RAINS, FLOODING AND LANDSLIDES</w:t>
            </w:r>
          </w:p>
        </w:tc>
        <w:tc>
          <w:tcPr>
            <w:tcW w:type="dxa" w:w="3181"/>
          </w:tcPr>
          <w:p>
            <w:pPr>
              <w:spacing w:after="0"/>
              <w:jc w:val="left"/>
            </w:pPr>
            <w:r>
              <w:rPr>
                <w:sz w:val="16"/>
              </w:rPr>
              <w:t>Inland Flooding; Landslide; Winter Weather</w:t>
            </w:r>
          </w:p>
        </w:tc>
        <w:tc>
          <w:tcPr>
            <w:tcW w:type="dxa" w:w="1372"/>
          </w:tcPr>
          <w:p>
            <w:pPr>
              <w:spacing w:after="0"/>
              <w:jc w:val="right"/>
            </w:pPr>
            <w:r>
              <w:rPr>
                <w:sz w:val="16"/>
              </w:rPr>
              <w:t>$54,729.08</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187"/>
          </w:tcPr>
          <w:p>
            <w:pPr>
              <w:spacing w:after="0"/>
              <w:jc w:val="left"/>
            </w:pPr>
            <w:r>
              <w:rPr>
                <w:sz w:val="16"/>
              </w:rPr>
              <w:t>Major disaster</w:t>
            </w:r>
          </w:p>
        </w:tc>
        <w:tc>
          <w:tcPr>
            <w:tcW w:type="dxa" w:w="2551"/>
          </w:tcPr>
          <w:p>
            <w:pPr>
              <w:spacing w:after="0"/>
              <w:jc w:val="left"/>
            </w:pPr>
            <w:r>
              <w:rPr>
                <w:sz w:val="16"/>
              </w:rPr>
              <w:t>FLOODING</w:t>
            </w:r>
          </w:p>
        </w:tc>
        <w:tc>
          <w:tcPr>
            <w:tcW w:type="dxa" w:w="3181"/>
          </w:tcPr>
          <w:p>
            <w:pPr>
              <w:spacing w:after="0"/>
              <w:jc w:val="left"/>
            </w:pPr>
            <w:r>
              <w:rPr>
                <w:sz w:val="16"/>
              </w:rPr>
              <w:t>Inland Flooding (primary); also designated: Landslide</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87"/>
          </w:tcPr>
          <w:p>
            <w:pPr>
              <w:spacing w:after="0"/>
              <w:jc w:val="left"/>
            </w:pPr>
            <w:r>
              <w:rPr>
                <w:sz w:val="16"/>
              </w:rPr>
              <w:t>Major disaster</w:t>
            </w:r>
          </w:p>
        </w:tc>
        <w:tc>
          <w:tcPr>
            <w:tcW w:type="dxa" w:w="2551"/>
          </w:tcPr>
          <w:p>
            <w:pPr>
              <w:spacing w:after="0"/>
              <w:jc w:val="left"/>
            </w:pPr>
            <w:r>
              <w:rPr>
                <w:sz w:val="16"/>
              </w:rPr>
              <w:t>BLIZZARD OF 96 (SEVERE SNOW STORM)</w:t>
            </w:r>
          </w:p>
        </w:tc>
        <w:tc>
          <w:tcPr>
            <w:tcW w:type="dxa" w:w="3181"/>
          </w:tcPr>
          <w:p>
            <w:pPr>
              <w:spacing w:after="0"/>
              <w:jc w:val="left"/>
            </w:pPr>
            <w:r>
              <w:rPr>
                <w:sz w:val="16"/>
              </w:rPr>
              <w:t>Winter Weather</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87"/>
          </w:tcPr>
          <w:p>
            <w:pPr>
              <w:spacing w:after="0"/>
              <w:jc w:val="left"/>
            </w:pPr>
            <w:r>
              <w:rPr>
                <w:sz w:val="16"/>
              </w:rPr>
              <w:t>Emergency</w:t>
            </w:r>
          </w:p>
        </w:tc>
        <w:tc>
          <w:tcPr>
            <w:tcW w:type="dxa" w:w="2551"/>
          </w:tcPr>
          <w:p>
            <w:pPr>
              <w:spacing w:after="0"/>
              <w:jc w:val="left"/>
            </w:pPr>
            <w:r>
              <w:rPr>
                <w:sz w:val="16"/>
              </w:rPr>
              <w:t>SEVERE SNOWFALL &amp; WINTER STORM</w:t>
            </w:r>
          </w:p>
        </w:tc>
        <w:tc>
          <w:tcPr>
            <w:tcW w:type="dxa" w:w="3181"/>
          </w:tcPr>
          <w:p>
            <w:pPr>
              <w:spacing w:after="0"/>
              <w:jc w:val="left"/>
            </w:pPr>
            <w:r>
              <w:rPr>
                <w:sz w:val="16"/>
              </w:rPr>
              <w:t>Winter Weather</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187"/>
          </w:tcPr>
          <w:p>
            <w:pPr>
              <w:spacing w:after="0"/>
              <w:jc w:val="left"/>
            </w:pPr>
            <w:r>
              <w:rPr>
                <w:sz w:val="16"/>
              </w:rPr>
              <w:t>Major disaster</w:t>
            </w:r>
          </w:p>
        </w:tc>
        <w:tc>
          <w:tcPr>
            <w:tcW w:type="dxa" w:w="2551"/>
          </w:tcPr>
          <w:p>
            <w:pPr>
              <w:spacing w:after="0"/>
              <w:jc w:val="left"/>
            </w:pPr>
            <w:r>
              <w:rPr>
                <w:sz w:val="16"/>
              </w:rPr>
              <w:t>TROPICAL STORM AGNES</w:t>
            </w:r>
          </w:p>
        </w:tc>
        <w:tc>
          <w:tcPr>
            <w:tcW w:type="dxa" w:w="3181"/>
          </w:tcPr>
          <w:p>
            <w:pPr>
              <w:spacing w:after="0"/>
              <w:jc w:val="left"/>
            </w:pPr>
            <w:r>
              <w:rPr>
                <w:sz w:val="16"/>
              </w:rPr>
              <w:t>Inland Flooding (primary); also designated: Hurricane</w:t>
            </w:r>
          </w:p>
        </w:tc>
        <w:tc>
          <w:tcPr>
            <w:tcW w:type="dxa" w:w="1372"/>
          </w:tcPr>
          <w:p>
            <w:pPr>
              <w:spacing w:after="0"/>
              <w:jc w:val="right"/>
            </w:pPr>
            <w:r>
              <w:rPr>
                <w:sz w:val="16"/>
              </w:rPr>
              <w:t>none found</w:t>
            </w:r>
          </w:p>
        </w:tc>
        <w:tc>
          <w:tcPr>
            <w:tcW w:type="dxa" w:w="1834"/>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8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99"/>
        <w:gridCol w:w="1880"/>
        <w:gridCol w:w="1268"/>
        <w:gridCol w:w="2210"/>
        <w:gridCol w:w="2297"/>
        <w:gridCol w:w="18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99"/>
            <w:shd w:val="clear" w:color="auto" w:fill="E8E8E8"/>
          </w:tcPr>
          <w:p>
            <w:pPr>
              <w:spacing w:after="0"/>
              <w:jc w:val="left"/>
            </w:pPr>
            <w:r>
              <w:rPr>
                <w:b/>
                <w:sz w:val="16"/>
              </w:rPr>
              <w:t>Magnitude or extent</w:t>
            </w:r>
          </w:p>
        </w:tc>
        <w:tc>
          <w:tcPr>
            <w:tcW w:type="dxa" w:w="1880"/>
            <w:shd w:val="clear" w:color="auto" w:fill="E8E8E8"/>
          </w:tcPr>
          <w:p>
            <w:pPr>
              <w:spacing w:after="0"/>
              <w:jc w:val="left"/>
            </w:pPr>
            <w:r>
              <w:rPr>
                <w:b/>
                <w:sz w:val="16"/>
              </w:rPr>
              <w:t>Damage</w:t>
            </w:r>
          </w:p>
          <w:p>
            <w:pPr>
              <w:spacing w:after="0"/>
              <w:jc w:val="left"/>
            </w:pPr>
            <w:r>
              <w:rPr>
                <w:i/>
                <w:color w:val="555555"/>
                <w:sz w:val="14"/>
              </w:rPr>
              <w:t>nominal dollars</w:t>
            </w:r>
          </w:p>
        </w:tc>
        <w:tc>
          <w:tcPr>
            <w:tcW w:type="dxa" w:w="12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10"/>
            <w:shd w:val="clear" w:color="auto" w:fill="E8E8E8"/>
          </w:tcPr>
          <w:p>
            <w:pPr>
              <w:spacing w:after="0"/>
              <w:jc w:val="left"/>
            </w:pPr>
            <w:r>
              <w:rPr>
                <w:b/>
                <w:sz w:val="16"/>
              </w:rPr>
              <w:t>Location</w:t>
            </w:r>
          </w:p>
        </w:tc>
        <w:tc>
          <w:tcPr>
            <w:tcW w:type="dxa" w:w="2297"/>
            <w:shd w:val="clear" w:color="auto" w:fill="E8E8E8"/>
          </w:tcPr>
          <w:p>
            <w:pPr>
              <w:spacing w:after="0"/>
              <w:jc w:val="left"/>
            </w:pPr>
            <w:r>
              <w:rPr>
                <w:b/>
                <w:sz w:val="16"/>
              </w:rPr>
              <w:t>Flags</w:t>
            </w:r>
          </w:p>
        </w:tc>
        <w:tc>
          <w:tcPr>
            <w:tcW w:type="dxa" w:w="18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2025-04-29</w:t>
            </w:r>
          </w:p>
        </w:tc>
        <w:tc>
          <w:tcPr>
            <w:tcW w:type="dxa" w:w="1215"/>
          </w:tcPr>
          <w:p>
            <w:pPr>
              <w:spacing w:after="0"/>
              <w:jc w:val="left"/>
            </w:pPr>
            <w:r>
              <w:rPr>
                <w:sz w:val="16"/>
              </w:rPr>
              <w:t>Thunderstorm Wind</w:t>
            </w:r>
          </w:p>
        </w:tc>
        <w:tc>
          <w:tcPr>
            <w:tcW w:type="dxa" w:w="2399"/>
          </w:tcPr>
          <w:p>
            <w:pPr>
              <w:spacing w:after="0"/>
              <w:jc w:val="left"/>
            </w:pPr>
            <w:r>
              <w:rPr>
                <w:sz w:val="16"/>
              </w:rPr>
              <w:t>55 kt (63 mph) estimated gust</w:t>
            </w:r>
          </w:p>
        </w:tc>
        <w:tc>
          <w:tcPr>
            <w:tcW w:type="dxa" w:w="1880"/>
          </w:tcPr>
          <w:p>
            <w:pPr>
              <w:spacing w:after="0"/>
              <w:jc w:val="left"/>
            </w:pPr>
            <w:r>
              <w:rPr>
                <w:sz w:val="16"/>
              </w:rPr>
              <w:t>$5,000 property; $0 crops (2025 dollars)</w:t>
            </w:r>
          </w:p>
        </w:tc>
        <w:tc>
          <w:tcPr>
            <w:tcW w:type="dxa" w:w="1268"/>
          </w:tcPr>
          <w:p>
            <w:pPr>
              <w:spacing w:after="0"/>
              <w:jc w:val="right"/>
            </w:pPr>
            <w:r>
              <w:rPr>
                <w:sz w:val="16"/>
              </w:rPr>
              <w:t>0, 1</w:t>
            </w:r>
          </w:p>
        </w:tc>
        <w:tc>
          <w:tcPr>
            <w:tcW w:type="dxa" w:w="2210"/>
          </w:tcPr>
          <w:p>
            <w:pPr>
              <w:spacing w:after="0"/>
              <w:jc w:val="left"/>
            </w:pPr>
            <w:r>
              <w:rPr>
                <w:sz w:val="16"/>
              </w:rPr>
              <w:t>COLLIERS</w:t>
            </w:r>
          </w:p>
        </w:tc>
        <w:tc>
          <w:tcPr>
            <w:tcW w:type="dxa" w:w="2297"/>
          </w:tcPr>
          <w:p>
            <w:pPr>
              <w:spacing w:after="0"/>
              <w:jc w:val="left"/>
            </w:pPr>
            <w:r>
              <w:rPr>
                <w:sz w:val="16"/>
              </w:rPr>
              <w:t>new since last plan; within last 5 years</w:t>
            </w:r>
          </w:p>
        </w:tc>
        <w:tc>
          <w:tcPr>
            <w:tcW w:type="dxa" w:w="1805"/>
          </w:tcPr>
          <w:p>
            <w:pPr>
              <w:spacing w:after="0"/>
              <w:jc w:val="left"/>
            </w:pPr>
            <w:r>
              <w:rPr>
                <w:sz w:val="16"/>
              </w:rPr>
              <w:t>deaths or injuries recorded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399"/>
          </w:tcPr>
          <w:p>
            <w:pPr>
              <w:spacing w:after="0"/>
              <w:jc w:val="left"/>
            </w:pPr>
          </w:p>
        </w:tc>
        <w:tc>
          <w:tcPr>
            <w:tcW w:type="dxa" w:w="1880"/>
          </w:tcPr>
          <w:p>
            <w:pPr>
              <w:spacing w:after="0"/>
              <w:jc w:val="left"/>
            </w:pPr>
            <w:r>
              <w:rPr>
                <w:sz w:val="16"/>
              </w:rPr>
              <w:t>$0 property; $0 crops, reported for the zone (2025 dollars)</w:t>
            </w:r>
          </w:p>
        </w:tc>
        <w:tc>
          <w:tcPr>
            <w:tcW w:type="dxa" w:w="1268"/>
          </w:tcPr>
          <w:p>
            <w:pPr>
              <w:spacing w:after="0"/>
              <w:jc w:val="right"/>
            </w:pPr>
            <w:r>
              <w:rPr>
                <w:sz w:val="16"/>
              </w:rPr>
              <w:t>0, 0</w:t>
            </w:r>
          </w:p>
        </w:tc>
        <w:tc>
          <w:tcPr>
            <w:tcW w:type="dxa" w:w="2210"/>
          </w:tcPr>
          <w:p>
            <w:pPr>
              <w:spacing w:after="0"/>
              <w:jc w:val="left"/>
            </w:pPr>
            <w:r>
              <w:rPr>
                <w:sz w:val="16"/>
              </w:rPr>
              <w:t>NWS zone WVZ002 (BROOKE), zone-level: may include parts of neighboring counties</w:t>
            </w:r>
          </w:p>
        </w:tc>
        <w:tc>
          <w:tcPr>
            <w:tcW w:type="dxa" w:w="2297"/>
          </w:tcPr>
          <w:p>
            <w:pPr>
              <w:spacing w:after="0"/>
              <w:jc w:val="left"/>
            </w:pPr>
            <w:r>
              <w:rPr>
                <w:sz w:val="16"/>
              </w:rPr>
              <w:t>new since last plan; within last 5 years</w:t>
            </w:r>
          </w:p>
        </w:tc>
        <w:tc>
          <w:tcPr>
            <w:tcW w:type="dxa" w:w="18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2024-04-02</w:t>
            </w:r>
          </w:p>
        </w:tc>
        <w:tc>
          <w:tcPr>
            <w:tcW w:type="dxa" w:w="1215"/>
          </w:tcPr>
          <w:p>
            <w:pPr>
              <w:spacing w:after="0"/>
              <w:jc w:val="left"/>
            </w:pPr>
            <w:r>
              <w:rPr>
                <w:sz w:val="16"/>
              </w:rPr>
              <w:t>Flash Flood</w:t>
            </w:r>
          </w:p>
        </w:tc>
        <w:tc>
          <w:tcPr>
            <w:tcW w:type="dxa" w:w="2399"/>
          </w:tcPr>
          <w:p>
            <w:pPr>
              <w:spacing w:after="0"/>
              <w:jc w:val="left"/>
            </w:pPr>
          </w:p>
        </w:tc>
        <w:tc>
          <w:tcPr>
            <w:tcW w:type="dxa" w:w="1880"/>
          </w:tcPr>
          <w:p>
            <w:pPr>
              <w:spacing w:after="0"/>
              <w:jc w:val="left"/>
            </w:pPr>
            <w:r>
              <w:rPr>
                <w:sz w:val="16"/>
              </w:rPr>
              <w:t>$564,000 property; $1,000 crops (2024 dollars)</w:t>
            </w:r>
          </w:p>
        </w:tc>
        <w:tc>
          <w:tcPr>
            <w:tcW w:type="dxa" w:w="1268"/>
          </w:tcPr>
          <w:p>
            <w:pPr>
              <w:spacing w:after="0"/>
              <w:jc w:val="right"/>
            </w:pPr>
            <w:r>
              <w:rPr>
                <w:sz w:val="16"/>
              </w:rPr>
              <w:t>0, 0</w:t>
            </w:r>
          </w:p>
        </w:tc>
        <w:tc>
          <w:tcPr>
            <w:tcW w:type="dxa" w:w="2210"/>
          </w:tcPr>
          <w:p>
            <w:pPr>
              <w:spacing w:after="0"/>
              <w:jc w:val="left"/>
            </w:pPr>
            <w:r>
              <w:rPr>
                <w:sz w:val="16"/>
              </w:rPr>
              <w:t>BETHANY</w:t>
            </w:r>
          </w:p>
        </w:tc>
        <w:tc>
          <w:tcPr>
            <w:tcW w:type="dxa" w:w="2297"/>
          </w:tcPr>
          <w:p>
            <w:pPr>
              <w:spacing w:after="0"/>
              <w:jc w:val="left"/>
            </w:pPr>
            <w:r>
              <w:rPr>
                <w:sz w:val="16"/>
              </w:rPr>
              <w:t>during plan review, check whether your last plan included it; within last 5 years</w:t>
            </w:r>
          </w:p>
        </w:tc>
        <w:tc>
          <w:tcPr>
            <w:tcW w:type="dxa" w:w="1805"/>
          </w:tcPr>
          <w:p>
            <w:pPr>
              <w:spacing w:after="0"/>
              <w:jc w:val="left"/>
            </w:pPr>
            <w:r>
              <w:rPr>
                <w:sz w:val="16"/>
              </w:rPr>
              <w:t>large reported damage</w:t>
            </w:r>
          </w:p>
        </w:tc>
      </w:tr>
      <w:tr>
        <w:trPr>
          <w:cantSplit/>
        </w:trPr>
        <w:tc>
          <w:tcPr>
            <w:tcW w:type="dxa" w:w="1037"/>
          </w:tcPr>
          <w:p>
            <w:pPr>
              <w:spacing w:after="0"/>
              <w:jc w:val="left"/>
            </w:pPr>
            <w:r>
              <w:rPr>
                <w:sz w:val="16"/>
              </w:rPr>
              <w:t>2020-03-28</w:t>
            </w:r>
          </w:p>
        </w:tc>
        <w:tc>
          <w:tcPr>
            <w:tcW w:type="dxa" w:w="1215"/>
          </w:tcPr>
          <w:p>
            <w:pPr>
              <w:spacing w:after="0"/>
              <w:jc w:val="left"/>
            </w:pPr>
            <w:r>
              <w:rPr>
                <w:sz w:val="16"/>
              </w:rPr>
              <w:t>Hail</w:t>
            </w:r>
          </w:p>
        </w:tc>
        <w:tc>
          <w:tcPr>
            <w:tcW w:type="dxa" w:w="2399"/>
          </w:tcPr>
          <w:p>
            <w:pPr>
              <w:spacing w:after="0"/>
              <w:jc w:val="left"/>
            </w:pPr>
            <w:r>
              <w:rPr>
                <w:sz w:val="16"/>
              </w:rPr>
              <w:t>2 in</w:t>
            </w:r>
          </w:p>
        </w:tc>
        <w:tc>
          <w:tcPr>
            <w:tcW w:type="dxa" w:w="1880"/>
          </w:tcPr>
          <w:p>
            <w:pPr>
              <w:spacing w:after="0"/>
              <w:jc w:val="left"/>
            </w:pPr>
            <w:r>
              <w:rPr>
                <w:sz w:val="16"/>
              </w:rPr>
              <w:t>damage not reported</w:t>
            </w:r>
          </w:p>
        </w:tc>
        <w:tc>
          <w:tcPr>
            <w:tcW w:type="dxa" w:w="1268"/>
          </w:tcPr>
          <w:p>
            <w:pPr>
              <w:spacing w:after="0"/>
              <w:jc w:val="right"/>
            </w:pPr>
            <w:r>
              <w:rPr>
                <w:sz w:val="16"/>
              </w:rPr>
              <w:t>0, 0</w:t>
            </w:r>
          </w:p>
        </w:tc>
        <w:tc>
          <w:tcPr>
            <w:tcW w:type="dxa" w:w="2210"/>
          </w:tcPr>
          <w:p>
            <w:pPr>
              <w:spacing w:after="0"/>
              <w:jc w:val="left"/>
            </w:pPr>
            <w:r>
              <w:rPr>
                <w:sz w:val="16"/>
              </w:rPr>
              <w:t>HOOVERSON HGTS</w:t>
            </w:r>
          </w:p>
        </w:tc>
        <w:tc>
          <w:tcPr>
            <w:tcW w:type="dxa" w:w="2297"/>
          </w:tcPr>
          <w:p>
            <w:pPr>
              <w:spacing w:after="0"/>
              <w:jc w:val="left"/>
            </w:pPr>
          </w:p>
        </w:tc>
        <w:tc>
          <w:tcPr>
            <w:tcW w:type="dxa" w:w="1805"/>
          </w:tcPr>
          <w:p>
            <w:pPr>
              <w:spacing w:after="0"/>
              <w:jc w:val="left"/>
            </w:pPr>
            <w:r>
              <w:rPr>
                <w:sz w:val="16"/>
              </w:rPr>
              <w:t>B1-c worst recorded: Hail</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2399"/>
          </w:tcPr>
          <w:p>
            <w:pPr>
              <w:spacing w:after="0"/>
              <w:jc w:val="left"/>
            </w:pPr>
            <w:r>
              <w:rPr>
                <w:sz w:val="16"/>
              </w:rPr>
              <w:t>56 kt (64 mph) estimated gust</w:t>
            </w:r>
          </w:p>
        </w:tc>
        <w:tc>
          <w:tcPr>
            <w:tcW w:type="dxa" w:w="1880"/>
          </w:tcPr>
          <w:p>
            <w:pPr>
              <w:spacing w:after="0"/>
              <w:jc w:val="left"/>
            </w:pPr>
            <w:r>
              <w:rPr>
                <w:sz w:val="16"/>
              </w:rPr>
              <w:t>damage not reported</w:t>
            </w:r>
          </w:p>
        </w:tc>
        <w:tc>
          <w:tcPr>
            <w:tcW w:type="dxa" w:w="1268"/>
          </w:tcPr>
          <w:p>
            <w:pPr>
              <w:spacing w:after="0"/>
              <w:jc w:val="right"/>
            </w:pPr>
            <w:r>
              <w:rPr>
                <w:sz w:val="16"/>
              </w:rPr>
              <w:t>0, 0</w:t>
            </w:r>
          </w:p>
        </w:tc>
        <w:tc>
          <w:tcPr>
            <w:tcW w:type="dxa" w:w="2210"/>
          </w:tcPr>
          <w:p>
            <w:pPr>
              <w:spacing w:after="0"/>
              <w:jc w:val="left"/>
            </w:pPr>
            <w:r>
              <w:rPr>
                <w:sz w:val="16"/>
              </w:rPr>
              <w:t>NWS zone WVZ002 (BROOKE), zone-level: may include parts of neighboring counties</w:t>
            </w:r>
          </w:p>
        </w:tc>
        <w:tc>
          <w:tcPr>
            <w:tcW w:type="dxa" w:w="2297"/>
          </w:tcPr>
          <w:p>
            <w:pPr>
              <w:spacing w:after="0"/>
              <w:jc w:val="left"/>
            </w:pPr>
          </w:p>
        </w:tc>
        <w:tc>
          <w:tcPr>
            <w:tcW w:type="dxa" w:w="18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2016-07-30</w:t>
            </w:r>
          </w:p>
        </w:tc>
        <w:tc>
          <w:tcPr>
            <w:tcW w:type="dxa" w:w="1215"/>
          </w:tcPr>
          <w:p>
            <w:pPr>
              <w:spacing w:after="0"/>
              <w:jc w:val="left"/>
            </w:pPr>
            <w:r>
              <w:rPr>
                <w:sz w:val="16"/>
              </w:rPr>
              <w:t>Flood</w:t>
            </w:r>
          </w:p>
        </w:tc>
        <w:tc>
          <w:tcPr>
            <w:tcW w:type="dxa" w:w="2399"/>
          </w:tcPr>
          <w:p>
            <w:pPr>
              <w:spacing w:after="0"/>
              <w:jc w:val="left"/>
            </w:pPr>
          </w:p>
        </w:tc>
        <w:tc>
          <w:tcPr>
            <w:tcW w:type="dxa" w:w="1880"/>
          </w:tcPr>
          <w:p>
            <w:pPr>
              <w:spacing w:after="0"/>
              <w:jc w:val="left"/>
            </w:pPr>
            <w:r>
              <w:rPr>
                <w:sz w:val="16"/>
              </w:rPr>
              <w:t>$1,200,000 property; $0 crops (2016 dollars)</w:t>
            </w:r>
          </w:p>
        </w:tc>
        <w:tc>
          <w:tcPr>
            <w:tcW w:type="dxa" w:w="1268"/>
          </w:tcPr>
          <w:p>
            <w:pPr>
              <w:spacing w:after="0"/>
              <w:jc w:val="right"/>
            </w:pPr>
            <w:r>
              <w:rPr>
                <w:sz w:val="16"/>
              </w:rPr>
              <w:t>0, 0</w:t>
            </w:r>
          </w:p>
        </w:tc>
        <w:tc>
          <w:tcPr>
            <w:tcW w:type="dxa" w:w="2210"/>
          </w:tcPr>
          <w:p>
            <w:pPr>
              <w:spacing w:after="0"/>
              <w:jc w:val="left"/>
            </w:pPr>
            <w:r>
              <w:rPr>
                <w:sz w:val="16"/>
              </w:rPr>
              <w:t>FOLLANSBEE to HOOVERSON HGTS</w:t>
            </w:r>
          </w:p>
        </w:tc>
        <w:tc>
          <w:tcPr>
            <w:tcW w:type="dxa" w:w="2297"/>
          </w:tcPr>
          <w:p>
            <w:pPr>
              <w:spacing w:after="0"/>
              <w:jc w:val="left"/>
            </w:pPr>
          </w:p>
        </w:tc>
        <w:tc>
          <w:tcPr>
            <w:tcW w:type="dxa" w:w="1805"/>
          </w:tcPr>
          <w:p>
            <w:pPr>
              <w:spacing w:after="0"/>
              <w:jc w:val="left"/>
            </w:pPr>
            <w:r>
              <w:rPr>
                <w:sz w:val="16"/>
              </w:rPr>
              <w:t>large reported damage</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399"/>
          </w:tcPr>
          <w:p>
            <w:pPr>
              <w:spacing w:after="0"/>
              <w:jc w:val="left"/>
            </w:pPr>
            <w:r>
              <w:rPr>
                <w:sz w:val="16"/>
              </w:rPr>
              <w:t>50 kt (58 mph) estimated gust</w:t>
            </w:r>
          </w:p>
        </w:tc>
        <w:tc>
          <w:tcPr>
            <w:tcW w:type="dxa" w:w="1880"/>
          </w:tcPr>
          <w:p>
            <w:pPr>
              <w:spacing w:after="0"/>
              <w:jc w:val="left"/>
            </w:pPr>
            <w:r>
              <w:rPr>
                <w:sz w:val="16"/>
              </w:rPr>
              <w:t>$100,000 property; $0 crops, reported for the zone (2009 dollars)</w:t>
            </w:r>
          </w:p>
        </w:tc>
        <w:tc>
          <w:tcPr>
            <w:tcW w:type="dxa" w:w="1268"/>
          </w:tcPr>
          <w:p>
            <w:pPr>
              <w:spacing w:after="0"/>
              <w:jc w:val="right"/>
            </w:pPr>
            <w:r>
              <w:rPr>
                <w:sz w:val="16"/>
              </w:rPr>
              <w:t>0, 0</w:t>
            </w:r>
          </w:p>
        </w:tc>
        <w:tc>
          <w:tcPr>
            <w:tcW w:type="dxa" w:w="2210"/>
          </w:tcPr>
          <w:p>
            <w:pPr>
              <w:spacing w:after="0"/>
              <w:jc w:val="left"/>
            </w:pPr>
            <w:r>
              <w:rPr>
                <w:sz w:val="16"/>
              </w:rPr>
              <w:t>NWS zone WVZ002 (BROOKE), zone-level: may include parts of neighboring counties</w:t>
            </w:r>
          </w:p>
        </w:tc>
        <w:tc>
          <w:tcPr>
            <w:tcW w:type="dxa" w:w="2297"/>
          </w:tcPr>
          <w:p>
            <w:pPr>
              <w:spacing w:after="0"/>
              <w:jc w:val="left"/>
            </w:pPr>
          </w:p>
        </w:tc>
        <w:tc>
          <w:tcPr>
            <w:tcW w:type="dxa" w:w="180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2399"/>
          </w:tcPr>
          <w:p>
            <w:pPr>
              <w:spacing w:after="0"/>
              <w:jc w:val="left"/>
            </w:pPr>
          </w:p>
        </w:tc>
        <w:tc>
          <w:tcPr>
            <w:tcW w:type="dxa" w:w="1880"/>
          </w:tcPr>
          <w:p>
            <w:pPr>
              <w:spacing w:after="0"/>
              <w:jc w:val="left"/>
            </w:pPr>
            <w:r>
              <w:rPr>
                <w:sz w:val="16"/>
              </w:rPr>
              <w:t>$2,000 property; crops not reported, reported for the zone (2005 dollars)</w:t>
            </w:r>
          </w:p>
        </w:tc>
        <w:tc>
          <w:tcPr>
            <w:tcW w:type="dxa" w:w="1268"/>
          </w:tcPr>
          <w:p>
            <w:pPr>
              <w:spacing w:after="0"/>
              <w:jc w:val="right"/>
            </w:pPr>
            <w:r>
              <w:rPr>
                <w:sz w:val="16"/>
              </w:rPr>
              <w:t>0, 0</w:t>
            </w:r>
          </w:p>
        </w:tc>
        <w:tc>
          <w:tcPr>
            <w:tcW w:type="dxa" w:w="2210"/>
          </w:tcPr>
          <w:p>
            <w:pPr>
              <w:spacing w:after="0"/>
              <w:jc w:val="left"/>
            </w:pPr>
            <w:r>
              <w:rPr>
                <w:sz w:val="16"/>
              </w:rPr>
              <w:t>NWS zone WVZ002 (BROOKE), zone-level: may include parts of neighboring counties</w:t>
            </w:r>
          </w:p>
        </w:tc>
        <w:tc>
          <w:tcPr>
            <w:tcW w:type="dxa" w:w="2297"/>
          </w:tcPr>
          <w:p>
            <w:pPr>
              <w:spacing w:after="0"/>
              <w:jc w:val="left"/>
            </w:pPr>
          </w:p>
        </w:tc>
        <w:tc>
          <w:tcPr>
            <w:tcW w:type="dxa" w:w="1805"/>
          </w:tcPr>
          <w:p>
            <w:pPr>
              <w:spacing w:after="0"/>
              <w:jc w:val="left"/>
            </w:pPr>
            <w:r>
              <w:rPr>
                <w:sz w:val="16"/>
              </w:rPr>
              <w:t>B1-c worst recorded: Ice Storm</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2399"/>
          </w:tcPr>
          <w:p>
            <w:pPr>
              <w:spacing w:after="0"/>
              <w:jc w:val="left"/>
            </w:pPr>
          </w:p>
        </w:tc>
        <w:tc>
          <w:tcPr>
            <w:tcW w:type="dxa" w:w="1880"/>
          </w:tcPr>
          <w:p>
            <w:pPr>
              <w:spacing w:after="0"/>
              <w:jc w:val="left"/>
            </w:pPr>
            <w:r>
              <w:rPr>
                <w:sz w:val="16"/>
              </w:rPr>
              <w:t>$20,000,000 property; crops not reported, reported for the zone (2004 dollars)</w:t>
            </w:r>
          </w:p>
        </w:tc>
        <w:tc>
          <w:tcPr>
            <w:tcW w:type="dxa" w:w="1268"/>
          </w:tcPr>
          <w:p>
            <w:pPr>
              <w:spacing w:after="0"/>
              <w:jc w:val="right"/>
            </w:pPr>
            <w:r>
              <w:rPr>
                <w:sz w:val="16"/>
              </w:rPr>
              <w:t>0, 0</w:t>
            </w:r>
          </w:p>
        </w:tc>
        <w:tc>
          <w:tcPr>
            <w:tcW w:type="dxa" w:w="2210"/>
          </w:tcPr>
          <w:p>
            <w:pPr>
              <w:spacing w:after="0"/>
              <w:jc w:val="left"/>
            </w:pPr>
            <w:r>
              <w:rPr>
                <w:sz w:val="16"/>
              </w:rPr>
              <w:t>NWS zone WVZ002 (BROOKE), zone-level: may include parts of neighboring counties</w:t>
            </w:r>
          </w:p>
        </w:tc>
        <w:tc>
          <w:tcPr>
            <w:tcW w:type="dxa" w:w="2297"/>
          </w:tcPr>
          <w:p>
            <w:pPr>
              <w:spacing w:after="0"/>
              <w:jc w:val="left"/>
            </w:pPr>
          </w:p>
        </w:tc>
        <w:tc>
          <w:tcPr>
            <w:tcW w:type="dxa" w:w="18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399"/>
          </w:tcPr>
          <w:p>
            <w:pPr>
              <w:spacing w:after="0"/>
              <w:jc w:val="left"/>
            </w:pPr>
          </w:p>
        </w:tc>
        <w:tc>
          <w:tcPr>
            <w:tcW w:type="dxa" w:w="1880"/>
          </w:tcPr>
          <w:p>
            <w:pPr>
              <w:spacing w:after="0"/>
              <w:jc w:val="left"/>
            </w:pPr>
            <w:r>
              <w:rPr>
                <w:sz w:val="16"/>
              </w:rPr>
              <w:t>damage not reported</w:t>
            </w:r>
          </w:p>
        </w:tc>
        <w:tc>
          <w:tcPr>
            <w:tcW w:type="dxa" w:w="1268"/>
          </w:tcPr>
          <w:p>
            <w:pPr>
              <w:spacing w:after="0"/>
              <w:jc w:val="right"/>
            </w:pPr>
            <w:r>
              <w:rPr>
                <w:sz w:val="16"/>
              </w:rPr>
              <w:t>0, 0</w:t>
            </w:r>
          </w:p>
        </w:tc>
        <w:tc>
          <w:tcPr>
            <w:tcW w:type="dxa" w:w="2210"/>
          </w:tcPr>
          <w:p>
            <w:pPr>
              <w:spacing w:after="0"/>
              <w:jc w:val="left"/>
            </w:pPr>
            <w:r>
              <w:rPr>
                <w:sz w:val="16"/>
              </w:rPr>
              <w:t>NWS zone WVZ002 (BROOKE), zone-level: may include parts of neighboring counties</w:t>
            </w:r>
          </w:p>
        </w:tc>
        <w:tc>
          <w:tcPr>
            <w:tcW w:type="dxa" w:w="2297"/>
          </w:tcPr>
          <w:p>
            <w:pPr>
              <w:spacing w:after="0"/>
              <w:jc w:val="left"/>
            </w:pPr>
          </w:p>
        </w:tc>
        <w:tc>
          <w:tcPr>
            <w:tcW w:type="dxa" w:w="1805"/>
          </w:tcPr>
          <w:p>
            <w:pPr>
              <w:spacing w:after="0"/>
              <w:jc w:val="left"/>
            </w:pPr>
            <w:r>
              <w:rPr>
                <w:sz w:val="16"/>
              </w:rPr>
              <w:t>B1-c worst recorded: Drought</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2399"/>
          </w:tcPr>
          <w:p>
            <w:pPr>
              <w:spacing w:after="0"/>
              <w:jc w:val="left"/>
            </w:pPr>
          </w:p>
        </w:tc>
        <w:tc>
          <w:tcPr>
            <w:tcW w:type="dxa" w:w="1880"/>
          </w:tcPr>
          <w:p>
            <w:pPr>
              <w:spacing w:after="0"/>
              <w:jc w:val="left"/>
            </w:pPr>
            <w:r>
              <w:rPr>
                <w:sz w:val="16"/>
              </w:rPr>
              <w:t>$5,000 property; crops not reported, reported for the zone (1999 dollars)</w:t>
            </w:r>
          </w:p>
        </w:tc>
        <w:tc>
          <w:tcPr>
            <w:tcW w:type="dxa" w:w="1268"/>
          </w:tcPr>
          <w:p>
            <w:pPr>
              <w:spacing w:after="0"/>
              <w:jc w:val="right"/>
            </w:pPr>
            <w:r>
              <w:rPr>
                <w:sz w:val="16"/>
              </w:rPr>
              <w:t>0, 0</w:t>
            </w:r>
          </w:p>
        </w:tc>
        <w:tc>
          <w:tcPr>
            <w:tcW w:type="dxa" w:w="2210"/>
          </w:tcPr>
          <w:p>
            <w:pPr>
              <w:spacing w:after="0"/>
              <w:jc w:val="left"/>
            </w:pPr>
            <w:r>
              <w:rPr>
                <w:sz w:val="16"/>
              </w:rPr>
              <w:t>NWS zone WVZ002 (BROOKE), zone-level: may include parts of neighboring counties</w:t>
            </w:r>
          </w:p>
        </w:tc>
        <w:tc>
          <w:tcPr>
            <w:tcW w:type="dxa" w:w="2297"/>
          </w:tcPr>
          <w:p>
            <w:pPr>
              <w:spacing w:after="0"/>
              <w:jc w:val="left"/>
            </w:pPr>
          </w:p>
        </w:tc>
        <w:tc>
          <w:tcPr>
            <w:tcW w:type="dxa" w:w="18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1997-05-18</w:t>
            </w:r>
          </w:p>
        </w:tc>
        <w:tc>
          <w:tcPr>
            <w:tcW w:type="dxa" w:w="1215"/>
          </w:tcPr>
          <w:p>
            <w:pPr>
              <w:spacing w:after="0"/>
              <w:jc w:val="left"/>
            </w:pPr>
            <w:r>
              <w:rPr>
                <w:sz w:val="16"/>
              </w:rPr>
              <w:t>Thunderstorm Wind</w:t>
            </w:r>
          </w:p>
        </w:tc>
        <w:tc>
          <w:tcPr>
            <w:tcW w:type="dxa" w:w="2399"/>
          </w:tcPr>
          <w:p>
            <w:pPr>
              <w:spacing w:after="0"/>
              <w:jc w:val="left"/>
            </w:pPr>
            <w:r>
              <w:rPr>
                <w:sz w:val="16"/>
              </w:rPr>
              <w:t>105 kt (121 mph), measurement type not recorded</w:t>
            </w:r>
          </w:p>
        </w:tc>
        <w:tc>
          <w:tcPr>
            <w:tcW w:type="dxa" w:w="1880"/>
          </w:tcPr>
          <w:p>
            <w:pPr>
              <w:spacing w:after="0"/>
              <w:jc w:val="left"/>
            </w:pPr>
            <w:r>
              <w:rPr>
                <w:sz w:val="16"/>
              </w:rPr>
              <w:t>$250,000 property; crops not reported (1997 dollars)</w:t>
            </w:r>
          </w:p>
        </w:tc>
        <w:tc>
          <w:tcPr>
            <w:tcW w:type="dxa" w:w="1268"/>
          </w:tcPr>
          <w:p>
            <w:pPr>
              <w:spacing w:after="0"/>
              <w:jc w:val="right"/>
            </w:pPr>
            <w:r>
              <w:rPr>
                <w:sz w:val="16"/>
              </w:rPr>
              <w:t>0, 0</w:t>
            </w:r>
          </w:p>
        </w:tc>
        <w:tc>
          <w:tcPr>
            <w:tcW w:type="dxa" w:w="2210"/>
          </w:tcPr>
          <w:p>
            <w:pPr>
              <w:spacing w:after="0"/>
              <w:jc w:val="left"/>
            </w:pPr>
            <w:r>
              <w:rPr>
                <w:sz w:val="16"/>
              </w:rPr>
              <w:t>WEIRTON</w:t>
            </w:r>
          </w:p>
        </w:tc>
        <w:tc>
          <w:tcPr>
            <w:tcW w:type="dxa" w:w="2297"/>
          </w:tcPr>
          <w:p>
            <w:pPr>
              <w:spacing w:after="0"/>
              <w:jc w:val="left"/>
            </w:pPr>
          </w:p>
        </w:tc>
        <w:tc>
          <w:tcPr>
            <w:tcW w:type="dxa" w:w="180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2"/>
        <w:gridCol w:w="1559"/>
        <w:gridCol w:w="1037"/>
        <w:gridCol w:w="1707"/>
        <w:gridCol w:w="1514"/>
        <w:gridCol w:w="1478"/>
        <w:gridCol w:w="1037"/>
        <w:gridCol w:w="2080"/>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7"/>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2"/>
          </w:tcPr>
          <w:p>
            <w:pPr>
              <w:spacing w:after="0"/>
              <w:jc w:val="left"/>
            </w:pPr>
            <w:r>
              <w:rPr>
                <w:sz w:val="16"/>
              </w:rPr>
              <w:t>events per year</w:t>
            </w:r>
          </w:p>
        </w:tc>
        <w:tc>
          <w:tcPr>
            <w:tcW w:type="dxa" w:w="1559"/>
          </w:tcPr>
          <w:p>
            <w:pPr>
              <w:spacing w:after="0"/>
              <w:jc w:val="left"/>
            </w:pPr>
            <w:r>
              <w:rPr>
                <w:sz w:val="16"/>
              </w:rPr>
              <w:t>about 1 in 100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4"/>
          </w:tcPr>
          <w:p>
            <w:pPr>
              <w:spacing w:after="0"/>
              <w:jc w:val="right"/>
            </w:pPr>
            <w:r>
              <w:rPr>
                <w:sz w:val="16"/>
              </w:rPr>
              <w:t>0</w:t>
            </w:r>
          </w:p>
        </w:tc>
        <w:tc>
          <w:tcPr>
            <w:tcW w:type="dxa" w:w="1478"/>
          </w:tcPr>
          <w:p>
            <w:pPr>
              <w:spacing w:after="0"/>
              <w:jc w:val="left"/>
            </w:pPr>
            <w:r>
              <w:rPr>
                <w:sz w:val="16"/>
              </w:rPr>
              <w:t>1994 to 2023 (30 years)</w:t>
            </w:r>
          </w:p>
        </w:tc>
        <w:tc>
          <w:tcPr>
            <w:tcW w:type="dxa" w:w="1037"/>
          </w:tcPr>
          <w:p>
            <w:pPr>
              <w:spacing w:after="0"/>
              <w:jc w:val="left"/>
            </w:pPr>
            <w:r>
              <w:rPr>
                <w:sz w:val="16"/>
              </w:rPr>
              <w:t>see B1-f</w:t>
            </w:r>
          </w:p>
        </w:tc>
        <w:tc>
          <w:tcPr>
            <w:tcW w:type="dxa" w:w="208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2"/>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2.84</w:t>
            </w:r>
          </w:p>
        </w:tc>
        <w:tc>
          <w:tcPr>
            <w:tcW w:type="dxa" w:w="1432"/>
          </w:tcPr>
          <w:p>
            <w:pPr>
              <w:spacing w:after="0"/>
              <w:jc w:val="left"/>
            </w:pPr>
            <w:r>
              <w:rPr>
                <w:sz w:val="16"/>
              </w:rPr>
              <w:t>event-days per year</w:t>
            </w:r>
          </w:p>
        </w:tc>
        <w:tc>
          <w:tcPr>
            <w:tcW w:type="dxa" w:w="1559"/>
          </w:tcPr>
          <w:p>
            <w:pPr>
              <w:spacing w:after="0"/>
              <w:jc w:val="left"/>
            </w:pPr>
            <w:r>
              <w:rPr>
                <w:sz w:val="16"/>
              </w:rPr>
              <w:t>about 2.84 days per year</w:t>
            </w:r>
          </w:p>
        </w:tc>
        <w:tc>
          <w:tcPr>
            <w:tcW w:type="dxa" w:w="1037"/>
          </w:tcPr>
          <w:p>
            <w:pPr>
              <w:spacing w:after="0"/>
              <w:jc w:val="left"/>
            </w:pPr>
            <w:r>
              <w:rPr>
                <w:sz w:val="16"/>
              </w:rPr>
              <w:t>Likely</w:t>
            </w:r>
          </w:p>
        </w:tc>
        <w:tc>
          <w:tcPr>
            <w:tcW w:type="dxa" w:w="1707"/>
          </w:tcPr>
          <w:p>
            <w:pPr>
              <w:spacing w:after="0"/>
              <w:jc w:val="left"/>
            </w:pPr>
            <w:r>
              <w:rPr>
                <w:sz w:val="16"/>
              </w:rPr>
              <w:t>event-days in 5 of 30 years, 1996 to 2025 (16.7%)</w:t>
            </w:r>
          </w:p>
        </w:tc>
        <w:tc>
          <w:tcPr>
            <w:tcW w:type="dxa" w:w="1514"/>
          </w:tcPr>
          <w:p>
            <w:pPr>
              <w:spacing w:after="0"/>
              <w:jc w:val="right"/>
            </w:pPr>
            <w:r>
              <w:rPr>
                <w:sz w:val="16"/>
              </w:rPr>
              <w:t>54</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0"/>
          </w:tcPr>
          <w:p>
            <w:pPr>
              <w:spacing w:after="0"/>
              <w:jc w:val="left"/>
            </w:pPr>
            <w:r>
              <w:rPr>
                <w:sz w:val="16"/>
              </w:rPr>
              <w:t>NRI gives about 2.84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1.32</w:t>
            </w:r>
          </w:p>
        </w:tc>
        <w:tc>
          <w:tcPr>
            <w:tcW w:type="dxa" w:w="1432"/>
          </w:tcPr>
          <w:p>
            <w:pPr>
              <w:spacing w:after="0"/>
              <w:jc w:val="left"/>
            </w:pPr>
            <w:r>
              <w:rPr>
                <w:sz w:val="16"/>
              </w:rPr>
              <w:t>event-days per year</w:t>
            </w:r>
          </w:p>
        </w:tc>
        <w:tc>
          <w:tcPr>
            <w:tcW w:type="dxa" w:w="1559"/>
          </w:tcPr>
          <w:p>
            <w:pPr>
              <w:spacing w:after="0"/>
              <w:jc w:val="left"/>
            </w:pPr>
            <w:r>
              <w:rPr>
                <w:sz w:val="16"/>
              </w:rPr>
              <w:t>about 1.32 days per year</w:t>
            </w:r>
          </w:p>
        </w:tc>
        <w:tc>
          <w:tcPr>
            <w:tcW w:type="dxa" w:w="1037"/>
          </w:tcPr>
          <w:p>
            <w:pPr>
              <w:spacing w:after="0"/>
              <w:jc w:val="left"/>
            </w:pPr>
            <w:r>
              <w:rPr>
                <w:sz w:val="16"/>
              </w:rPr>
              <w:t>Possible</w:t>
            </w:r>
          </w:p>
        </w:tc>
        <w:tc>
          <w:tcPr>
            <w:tcW w:type="dxa" w:w="1707"/>
          </w:tcPr>
          <w:p>
            <w:pPr>
              <w:spacing w:after="0"/>
              <w:jc w:val="left"/>
            </w:pPr>
            <w:r>
              <w:rPr>
                <w:sz w:val="16"/>
              </w:rPr>
              <w:t>event-days in 2 of 30 years, 1996 to 2025 (6.67%)</w:t>
            </w:r>
          </w:p>
        </w:tc>
        <w:tc>
          <w:tcPr>
            <w:tcW w:type="dxa" w:w="1514"/>
          </w:tcPr>
          <w:p>
            <w:pPr>
              <w:spacing w:after="0"/>
              <w:jc w:val="right"/>
            </w:pPr>
            <w:r>
              <w:rPr>
                <w:sz w:val="16"/>
              </w:rPr>
              <w:t>91</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0"/>
          </w:tcPr>
          <w:p>
            <w:pPr>
              <w:spacing w:after="0"/>
              <w:jc w:val="left"/>
            </w:pPr>
            <w:r>
              <w:rPr>
                <w:sz w:val="16"/>
              </w:rPr>
              <w:t>NRI gives about 1.32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0.000583</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0.0583%</w:t>
            </w: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3.76</w:t>
            </w:r>
          </w:p>
        </w:tc>
        <w:tc>
          <w:tcPr>
            <w:tcW w:type="dxa" w:w="1432"/>
          </w:tcPr>
          <w:p>
            <w:pPr>
              <w:spacing w:after="0"/>
              <w:jc w:val="left"/>
            </w:pPr>
            <w:r>
              <w:rPr>
                <w:sz w:val="16"/>
              </w:rPr>
              <w:t>events per year</w:t>
            </w:r>
          </w:p>
        </w:tc>
        <w:tc>
          <w:tcPr>
            <w:tcW w:type="dxa" w:w="1559"/>
          </w:tcPr>
          <w:p>
            <w:pPr>
              <w:spacing w:after="0"/>
              <w:jc w:val="left"/>
            </w:pPr>
            <w:r>
              <w:rPr>
                <w:sz w:val="16"/>
              </w:rPr>
              <w:t>about 3.76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142.8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1.95</w:t>
            </w:r>
          </w:p>
        </w:tc>
        <w:tc>
          <w:tcPr>
            <w:tcW w:type="dxa" w:w="1432"/>
          </w:tcPr>
          <w:p>
            <w:pPr>
              <w:spacing w:after="0"/>
              <w:jc w:val="left"/>
            </w:pPr>
            <w:r>
              <w:rPr>
                <w:sz w:val="16"/>
              </w:rPr>
              <w:t>event-days per year</w:t>
            </w:r>
          </w:p>
        </w:tc>
        <w:tc>
          <w:tcPr>
            <w:tcW w:type="dxa" w:w="1559"/>
          </w:tcPr>
          <w:p>
            <w:pPr>
              <w:spacing w:after="0"/>
              <w:jc w:val="left"/>
            </w:pPr>
            <w:r>
              <w:rPr>
                <w:sz w:val="16"/>
              </w:rPr>
              <w:t>about 1.95 days per year</w:t>
            </w:r>
          </w:p>
        </w:tc>
        <w:tc>
          <w:tcPr>
            <w:tcW w:type="dxa" w:w="1037"/>
          </w:tcPr>
          <w:p>
            <w:pPr>
              <w:spacing w:after="0"/>
              <w:jc w:val="left"/>
            </w:pPr>
          </w:p>
        </w:tc>
        <w:tc>
          <w:tcPr>
            <w:tcW w:type="dxa" w:w="1707"/>
          </w:tcPr>
          <w:p>
            <w:pPr>
              <w:spacing w:after="0"/>
              <w:jc w:val="left"/>
            </w:pPr>
            <w:r>
              <w:rPr>
                <w:sz w:val="16"/>
              </w:rPr>
              <w:t>event-days in 0 of 30 years, 1996 to 2025 (0%)</w:t>
            </w:r>
          </w:p>
        </w:tc>
        <w:tc>
          <w:tcPr>
            <w:tcW w:type="dxa" w:w="1514"/>
          </w:tcPr>
          <w:p>
            <w:pPr>
              <w:spacing w:after="0"/>
              <w:jc w:val="right"/>
            </w:pPr>
            <w:r>
              <w:rPr>
                <w:sz w:val="16"/>
              </w:rPr>
              <w:t>35</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0.0288</w:t>
            </w:r>
          </w:p>
        </w:tc>
        <w:tc>
          <w:tcPr>
            <w:tcW w:type="dxa" w:w="1432"/>
          </w:tcPr>
          <w:p>
            <w:pPr>
              <w:spacing w:after="0"/>
              <w:jc w:val="left"/>
            </w:pPr>
            <w:r>
              <w:rPr>
                <w:sz w:val="16"/>
              </w:rPr>
              <w:t>events per year</w:t>
            </w:r>
          </w:p>
        </w:tc>
        <w:tc>
          <w:tcPr>
            <w:tcW w:type="dxa" w:w="1559"/>
          </w:tcPr>
          <w:p>
            <w:pPr>
              <w:spacing w:after="0"/>
              <w:jc w:val="left"/>
            </w:pPr>
            <w:r>
              <w:rPr>
                <w:sz w:val="16"/>
              </w:rPr>
              <w:t>about 1 in 35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4"/>
          </w:tcPr>
          <w:p>
            <w:pPr>
              <w:spacing w:after="0"/>
              <w:jc w:val="right"/>
            </w:pPr>
            <w:r>
              <w:rPr>
                <w:sz w:val="16"/>
              </w:rPr>
              <w:t>0</w:t>
            </w:r>
          </w:p>
        </w:tc>
        <w:tc>
          <w:tcPr>
            <w:tcW w:type="dxa" w:w="1478"/>
          </w:tcPr>
          <w:p>
            <w:pPr>
              <w:spacing w:after="0"/>
              <w:jc w:val="left"/>
            </w:pPr>
            <w:r>
              <w:rPr>
                <w:sz w:val="16"/>
              </w:rPr>
              <w:t>1851 to 2024 (Atlantic)</w:t>
            </w:r>
          </w:p>
        </w:tc>
        <w:tc>
          <w:tcPr>
            <w:tcW w:type="dxa" w:w="1037"/>
          </w:tcPr>
          <w:p>
            <w:pPr>
              <w:spacing w:after="0"/>
              <w:jc w:val="left"/>
            </w:pPr>
            <w:r>
              <w:rPr>
                <w:sz w:val="16"/>
              </w:rPr>
              <w:t>see B1-f</w:t>
            </w:r>
          </w:p>
        </w:tc>
        <w:tc>
          <w:tcPr>
            <w:tcW w:type="dxa" w:w="20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0.566</w:t>
            </w:r>
          </w:p>
        </w:tc>
        <w:tc>
          <w:tcPr>
            <w:tcW w:type="dxa" w:w="1432"/>
          </w:tcPr>
          <w:p>
            <w:pPr>
              <w:spacing w:after="0"/>
              <w:jc w:val="left"/>
            </w:pPr>
            <w:r>
              <w:rPr>
                <w:sz w:val="16"/>
              </w:rPr>
              <w:t>event-days per year</w:t>
            </w:r>
          </w:p>
        </w:tc>
        <w:tc>
          <w:tcPr>
            <w:tcW w:type="dxa" w:w="1559"/>
          </w:tcPr>
          <w:p>
            <w:pPr>
              <w:spacing w:after="0"/>
              <w:jc w:val="left"/>
            </w:pPr>
            <w:r>
              <w:rPr>
                <w:sz w:val="16"/>
              </w:rPr>
              <w:t>about 0.566 days per year</w:t>
            </w:r>
          </w:p>
        </w:tc>
        <w:tc>
          <w:tcPr>
            <w:tcW w:type="dxa" w:w="1037"/>
          </w:tcPr>
          <w:p>
            <w:pPr>
              <w:spacing w:after="0"/>
              <w:jc w:val="left"/>
            </w:pPr>
            <w:r>
              <w:rPr>
                <w:sz w:val="16"/>
              </w:rPr>
              <w:t>Likely</w:t>
            </w:r>
          </w:p>
        </w:tc>
        <w:tc>
          <w:tcPr>
            <w:tcW w:type="dxa" w:w="1707"/>
          </w:tcPr>
          <w:p>
            <w:pPr>
              <w:spacing w:after="0"/>
              <w:jc w:val="left"/>
            </w:pPr>
            <w:r>
              <w:rPr>
                <w:sz w:val="16"/>
              </w:rPr>
              <w:t>event-days in 8 of 30 years, 1996 to 2025 (26.7%)</w:t>
            </w:r>
          </w:p>
        </w:tc>
        <w:tc>
          <w:tcPr>
            <w:tcW w:type="dxa" w:w="1514"/>
          </w:tcPr>
          <w:p>
            <w:pPr>
              <w:spacing w:after="0"/>
              <w:jc w:val="right"/>
            </w:pPr>
            <w:r>
              <w:rPr>
                <w:sz w:val="16"/>
              </w:rPr>
              <w:t>38</w:t>
            </w:r>
          </w:p>
        </w:tc>
        <w:tc>
          <w:tcPr>
            <w:tcW w:type="dxa" w:w="1478"/>
          </w:tcPr>
          <w:p>
            <w:pPr>
              <w:spacing w:after="0"/>
              <w:jc w:val="left"/>
            </w:pPr>
            <w:r>
              <w:rPr>
                <w:sz w:val="16"/>
              </w:rPr>
              <w:t>1946-12-31 to 2014-02-12 (67 years)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1.25</w:t>
            </w:r>
          </w:p>
        </w:tc>
        <w:tc>
          <w:tcPr>
            <w:tcW w:type="dxa" w:w="1432"/>
          </w:tcPr>
          <w:p>
            <w:pPr>
              <w:spacing w:after="0"/>
              <w:jc w:val="left"/>
            </w:pPr>
            <w:r>
              <w:rPr>
                <w:sz w:val="16"/>
              </w:rPr>
              <w:t>event-days per year</w:t>
            </w:r>
          </w:p>
        </w:tc>
        <w:tc>
          <w:tcPr>
            <w:tcW w:type="dxa" w:w="1559"/>
          </w:tcPr>
          <w:p>
            <w:pPr>
              <w:spacing w:after="0"/>
              <w:jc w:val="left"/>
            </w:pPr>
            <w:r>
              <w:rPr>
                <w:sz w:val="16"/>
              </w:rPr>
              <w:t>about 1.25 days per year</w:t>
            </w:r>
          </w:p>
        </w:tc>
        <w:tc>
          <w:tcPr>
            <w:tcW w:type="dxa" w:w="1037"/>
          </w:tcPr>
          <w:p>
            <w:pPr>
              <w:spacing w:after="0"/>
              <w:jc w:val="left"/>
            </w:pPr>
            <w:r>
              <w:rPr>
                <w:sz w:val="16"/>
              </w:rPr>
              <w:t>Likely</w:t>
            </w:r>
          </w:p>
        </w:tc>
        <w:tc>
          <w:tcPr>
            <w:tcW w:type="dxa" w:w="1707"/>
          </w:tcPr>
          <w:p>
            <w:pPr>
              <w:spacing w:after="0"/>
              <w:jc w:val="left"/>
            </w:pPr>
            <w:r>
              <w:rPr>
                <w:sz w:val="16"/>
              </w:rPr>
              <w:t>event-days in 18 of 30 years, 1996 to 2025 (60%)</w:t>
            </w:r>
          </w:p>
        </w:tc>
        <w:tc>
          <w:tcPr>
            <w:tcW w:type="dxa" w:w="1514"/>
          </w:tcPr>
          <w:p>
            <w:pPr>
              <w:spacing w:after="0"/>
              <w:jc w:val="right"/>
            </w:pPr>
            <w:r>
              <w:rPr>
                <w:sz w:val="16"/>
              </w:rPr>
              <w:t>35</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2080"/>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0.184</w:t>
            </w:r>
          </w:p>
        </w:tc>
        <w:tc>
          <w:tcPr>
            <w:tcW w:type="dxa" w:w="1432"/>
          </w:tcPr>
          <w:p>
            <w:pPr>
              <w:spacing w:after="0"/>
              <w:jc w:val="left"/>
            </w:pPr>
            <w:r>
              <w:rPr>
                <w:sz w:val="16"/>
              </w:rPr>
              <w:t>events per year (modeled)</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42.4</w:t>
            </w:r>
          </w:p>
        </w:tc>
        <w:tc>
          <w:tcPr>
            <w:tcW w:type="dxa" w:w="1432"/>
          </w:tcPr>
          <w:p>
            <w:pPr>
              <w:spacing w:after="0"/>
              <w:jc w:val="left"/>
            </w:pPr>
            <w:r>
              <w:rPr>
                <w:sz w:val="16"/>
              </w:rPr>
              <w:t>days per year with a strike</w:t>
            </w:r>
          </w:p>
        </w:tc>
        <w:tc>
          <w:tcPr>
            <w:tcW w:type="dxa" w:w="1559"/>
          </w:tcPr>
          <w:p>
            <w:pPr>
              <w:spacing w:after="0"/>
              <w:jc w:val="left"/>
            </w:pPr>
            <w:r>
              <w:rPr>
                <w:sz w:val="16"/>
              </w:rPr>
              <w:t>about 42.4 days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2.34</w:t>
            </w:r>
          </w:p>
        </w:tc>
        <w:tc>
          <w:tcPr>
            <w:tcW w:type="dxa" w:w="1432"/>
          </w:tcPr>
          <w:p>
            <w:pPr>
              <w:spacing w:after="0"/>
              <w:jc w:val="left"/>
            </w:pPr>
            <w:r>
              <w:rPr>
                <w:sz w:val="16"/>
              </w:rPr>
              <w:t>events per year</w:t>
            </w:r>
          </w:p>
        </w:tc>
        <w:tc>
          <w:tcPr>
            <w:tcW w:type="dxa" w:w="1559"/>
          </w:tcPr>
          <w:p>
            <w:pPr>
              <w:spacing w:after="0"/>
              <w:jc w:val="left"/>
            </w:pPr>
            <w:r>
              <w:rPr>
                <w:sz w:val="16"/>
              </w:rPr>
              <w:t>about 2.34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89</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80"/>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0.0346</w:t>
            </w:r>
          </w:p>
        </w:tc>
        <w:tc>
          <w:tcPr>
            <w:tcW w:type="dxa" w:w="1432"/>
          </w:tcPr>
          <w:p>
            <w:pPr>
              <w:spacing w:after="0"/>
              <w:jc w:val="left"/>
            </w:pPr>
            <w:r>
              <w:rPr>
                <w:sz w:val="16"/>
              </w:rPr>
              <w:t>events per year</w:t>
            </w:r>
          </w:p>
        </w:tc>
        <w:tc>
          <w:tcPr>
            <w:tcW w:type="dxa" w:w="1559"/>
          </w:tcPr>
          <w:p>
            <w:pPr>
              <w:spacing w:after="0"/>
              <w:jc w:val="left"/>
            </w:pPr>
            <w:r>
              <w:rPr>
                <w:sz w:val="16"/>
              </w:rPr>
              <w:t>about 1 in 29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2080"/>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2"/>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2"/>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0.0000893</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0.00893%</w:t>
            </w:r>
          </w:p>
        </w:tc>
        <w:tc>
          <w:tcPr>
            <w:tcW w:type="dxa" w:w="1037"/>
          </w:tcPr>
          <w:p>
            <w:pPr>
              <w:spacing w:after="0"/>
              <w:jc w:val="left"/>
            </w:pPr>
          </w:p>
        </w:tc>
        <w:tc>
          <w:tcPr>
            <w:tcW w:type="dxa" w:w="1707"/>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10.2</w:t>
            </w:r>
          </w:p>
        </w:tc>
        <w:tc>
          <w:tcPr>
            <w:tcW w:type="dxa" w:w="1432"/>
          </w:tcPr>
          <w:p>
            <w:pPr>
              <w:spacing w:after="0"/>
              <w:jc w:val="left"/>
            </w:pPr>
            <w:r>
              <w:rPr>
                <w:sz w:val="16"/>
              </w:rPr>
              <w:t>event-days per year</w:t>
            </w:r>
          </w:p>
        </w:tc>
        <w:tc>
          <w:tcPr>
            <w:tcW w:type="dxa" w:w="1559"/>
          </w:tcPr>
          <w:p>
            <w:pPr>
              <w:spacing w:after="0"/>
              <w:jc w:val="left"/>
            </w:pPr>
            <w:r>
              <w:rPr>
                <w:sz w:val="16"/>
              </w:rPr>
              <w:t>about 10.2 days per year</w:t>
            </w:r>
          </w:p>
        </w:tc>
        <w:tc>
          <w:tcPr>
            <w:tcW w:type="dxa" w:w="1037"/>
          </w:tcPr>
          <w:p>
            <w:pPr>
              <w:spacing w:after="0"/>
              <w:jc w:val="left"/>
            </w:pPr>
            <w:r>
              <w:rPr>
                <w:sz w:val="16"/>
              </w:rPr>
              <w:t>Likely</w:t>
            </w:r>
          </w:p>
        </w:tc>
        <w:tc>
          <w:tcPr>
            <w:tcW w:type="dxa" w:w="1707"/>
          </w:tcPr>
          <w:p>
            <w:pPr>
              <w:spacing w:after="0"/>
              <w:jc w:val="left"/>
            </w:pPr>
            <w:r>
              <w:rPr>
                <w:sz w:val="16"/>
              </w:rPr>
              <w:t>event-days in 21 of 30 years, 1996 to 2025 (70%)</w:t>
            </w:r>
          </w:p>
        </w:tc>
        <w:tc>
          <w:tcPr>
            <w:tcW w:type="dxa" w:w="1514"/>
          </w:tcPr>
          <w:p>
            <w:pPr>
              <w:spacing w:after="0"/>
              <w:jc w:val="right"/>
            </w:pPr>
            <w:r>
              <w:rPr>
                <w:sz w:val="16"/>
              </w:rPr>
              <w:t>194</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3 of 8</w:t>
            </w:r>
          </w:p>
        </w:tc>
        <w:tc>
          <w:tcPr>
            <w:tcW w:type="dxa" w:w="934"/>
          </w:tcPr>
          <w:p>
            <w:pPr>
              <w:spacing w:after="0"/>
              <w:jc w:val="right"/>
            </w:pPr>
            <w:r>
              <w:rPr>
                <w:sz w:val="16"/>
              </w:rPr>
              <w:t>7.3</w:t>
            </w:r>
          </w:p>
        </w:tc>
        <w:tc>
          <w:tcPr>
            <w:tcW w:type="dxa" w:w="710"/>
          </w:tcPr>
          <w:p>
            <w:pPr>
              <w:spacing w:after="0"/>
              <w:jc w:val="right"/>
            </w:pPr>
            <w:r>
              <w:rPr>
                <w:sz w:val="16"/>
              </w:rPr>
              <w:t>7.3</w:t>
            </w:r>
          </w:p>
        </w:tc>
        <w:tc>
          <w:tcPr>
            <w:tcW w:type="dxa" w:w="677"/>
          </w:tcPr>
          <w:p>
            <w:pPr>
              <w:spacing w:after="0"/>
              <w:jc w:val="right"/>
            </w:pPr>
            <w:r>
              <w:rPr>
                <w:sz w:val="16"/>
              </w:rPr>
              <w:t>7.4</w:t>
            </w:r>
          </w:p>
        </w:tc>
        <w:tc>
          <w:tcPr>
            <w:tcW w:type="dxa" w:w="2761"/>
          </w:tcPr>
          <w:p>
            <w:pPr>
              <w:spacing w:after="0"/>
              <w:jc w:val="left"/>
            </w:pPr>
            <w:r>
              <w:rPr>
                <w:sz w:val="16"/>
              </w:rPr>
              <w:t>Very Low 3, Not Applicable 5</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8 of 8</w:t>
            </w:r>
          </w:p>
        </w:tc>
        <w:tc>
          <w:tcPr>
            <w:tcW w:type="dxa" w:w="934"/>
          </w:tcPr>
          <w:p>
            <w:pPr>
              <w:spacing w:after="0"/>
              <w:jc w:val="right"/>
            </w:pPr>
            <w:r>
              <w:rPr>
                <w:sz w:val="16"/>
              </w:rPr>
              <w:t>17.9</w:t>
            </w:r>
          </w:p>
        </w:tc>
        <w:tc>
          <w:tcPr>
            <w:tcW w:type="dxa" w:w="710"/>
          </w:tcPr>
          <w:p>
            <w:pPr>
              <w:spacing w:after="0"/>
              <w:jc w:val="right"/>
            </w:pPr>
            <w:r>
              <w:rPr>
                <w:sz w:val="16"/>
              </w:rPr>
              <w:t>18.4</w:t>
            </w:r>
          </w:p>
        </w:tc>
        <w:tc>
          <w:tcPr>
            <w:tcW w:type="dxa" w:w="677"/>
          </w:tcPr>
          <w:p>
            <w:pPr>
              <w:spacing w:after="0"/>
              <w:jc w:val="right"/>
            </w:pPr>
            <w:r>
              <w:rPr>
                <w:sz w:val="16"/>
              </w:rPr>
              <w:t>19.4</w:t>
            </w:r>
          </w:p>
        </w:tc>
        <w:tc>
          <w:tcPr>
            <w:tcW w:type="dxa" w:w="2761"/>
          </w:tcPr>
          <w:p>
            <w:pPr>
              <w:spacing w:after="0"/>
              <w:jc w:val="left"/>
            </w:pPr>
            <w:r>
              <w:rPr>
                <w:sz w:val="16"/>
              </w:rPr>
              <w:t>Relatively Low 2, Very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8</w:t>
            </w:r>
          </w:p>
        </w:tc>
        <w:tc>
          <w:tcPr>
            <w:tcW w:type="dxa" w:w="934"/>
          </w:tcPr>
          <w:p>
            <w:pPr>
              <w:spacing w:after="0"/>
              <w:jc w:val="right"/>
            </w:pPr>
            <w:r>
              <w:rPr>
                <w:sz w:val="16"/>
              </w:rPr>
              <w:t>75.8</w:t>
            </w:r>
          </w:p>
        </w:tc>
        <w:tc>
          <w:tcPr>
            <w:tcW w:type="dxa" w:w="710"/>
          </w:tcPr>
          <w:p>
            <w:pPr>
              <w:spacing w:after="0"/>
              <w:jc w:val="right"/>
            </w:pPr>
            <w:r>
              <w:rPr>
                <w:sz w:val="16"/>
              </w:rPr>
              <w:t>83.0</w:t>
            </w:r>
          </w:p>
        </w:tc>
        <w:tc>
          <w:tcPr>
            <w:tcW w:type="dxa" w:w="677"/>
          </w:tcPr>
          <w:p>
            <w:pPr>
              <w:spacing w:after="0"/>
              <w:jc w:val="right"/>
            </w:pPr>
            <w:r>
              <w:rPr>
                <w:sz w:val="16"/>
              </w:rPr>
              <w:t>83.8</w:t>
            </w:r>
          </w:p>
        </w:tc>
        <w:tc>
          <w:tcPr>
            <w:tcW w:type="dxa" w:w="2761"/>
          </w:tcPr>
          <w:p>
            <w:pPr>
              <w:spacing w:after="0"/>
              <w:jc w:val="left"/>
            </w:pPr>
            <w:r>
              <w:rPr>
                <w:sz w:val="16"/>
              </w:rPr>
              <w:t>Relatively Low 2, Very Low 1, No Rating 5</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8 of 8</w:t>
            </w:r>
          </w:p>
        </w:tc>
        <w:tc>
          <w:tcPr>
            <w:tcW w:type="dxa" w:w="934"/>
          </w:tcPr>
          <w:p>
            <w:pPr>
              <w:spacing w:after="0"/>
              <w:jc w:val="right"/>
            </w:pPr>
            <w:r>
              <w:rPr>
                <w:sz w:val="16"/>
              </w:rPr>
              <w:t>16.4</w:t>
            </w:r>
          </w:p>
        </w:tc>
        <w:tc>
          <w:tcPr>
            <w:tcW w:type="dxa" w:w="710"/>
          </w:tcPr>
          <w:p>
            <w:pPr>
              <w:spacing w:after="0"/>
              <w:jc w:val="right"/>
            </w:pPr>
            <w:r>
              <w:rPr>
                <w:sz w:val="16"/>
              </w:rPr>
              <w:t>21.4</w:t>
            </w:r>
          </w:p>
        </w:tc>
        <w:tc>
          <w:tcPr>
            <w:tcW w:type="dxa" w:w="677"/>
          </w:tcPr>
          <w:p>
            <w:pPr>
              <w:spacing w:after="0"/>
              <w:jc w:val="right"/>
            </w:pPr>
            <w:r>
              <w:rPr>
                <w:sz w:val="16"/>
              </w:rPr>
              <w:t>38.0</w:t>
            </w:r>
          </w:p>
        </w:tc>
        <w:tc>
          <w:tcPr>
            <w:tcW w:type="dxa" w:w="2761"/>
          </w:tcPr>
          <w:p>
            <w:pPr>
              <w:spacing w:after="0"/>
              <w:jc w:val="left"/>
            </w:pPr>
            <w:r>
              <w:rPr>
                <w:sz w:val="16"/>
              </w:rPr>
              <w:t>Very Low 8</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8 of 8</w:t>
            </w:r>
          </w:p>
        </w:tc>
        <w:tc>
          <w:tcPr>
            <w:tcW w:type="dxa" w:w="934"/>
          </w:tcPr>
          <w:p>
            <w:pPr>
              <w:spacing w:after="0"/>
              <w:jc w:val="right"/>
            </w:pPr>
            <w:r>
              <w:rPr>
                <w:sz w:val="16"/>
              </w:rPr>
              <w:t>62.8</w:t>
            </w:r>
          </w:p>
        </w:tc>
        <w:tc>
          <w:tcPr>
            <w:tcW w:type="dxa" w:w="710"/>
          </w:tcPr>
          <w:p>
            <w:pPr>
              <w:spacing w:after="0"/>
              <w:jc w:val="right"/>
            </w:pPr>
            <w:r>
              <w:rPr>
                <w:sz w:val="16"/>
              </w:rPr>
              <w:t>68.0</w:t>
            </w:r>
          </w:p>
        </w:tc>
        <w:tc>
          <w:tcPr>
            <w:tcW w:type="dxa" w:w="677"/>
          </w:tcPr>
          <w:p>
            <w:pPr>
              <w:spacing w:after="0"/>
              <w:jc w:val="right"/>
            </w:pPr>
            <w:r>
              <w:rPr>
                <w:sz w:val="16"/>
              </w:rPr>
              <w:t>69.7</w:t>
            </w:r>
          </w:p>
        </w:tc>
        <w:tc>
          <w:tcPr>
            <w:tcW w:type="dxa" w:w="2761"/>
          </w:tcPr>
          <w:p>
            <w:pPr>
              <w:spacing w:after="0"/>
              <w:jc w:val="left"/>
            </w:pPr>
            <w:r>
              <w:rPr>
                <w:sz w:val="16"/>
              </w:rPr>
              <w:t>Relatively Moderate 1, Relatively Low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8 of 8</w:t>
            </w:r>
          </w:p>
        </w:tc>
        <w:tc>
          <w:tcPr>
            <w:tcW w:type="dxa" w:w="934"/>
          </w:tcPr>
          <w:p>
            <w:pPr>
              <w:spacing w:after="0"/>
              <w:jc w:val="right"/>
            </w:pPr>
            <w:r>
              <w:rPr>
                <w:sz w:val="16"/>
              </w:rPr>
              <w:t>13.1</w:t>
            </w:r>
          </w:p>
        </w:tc>
        <w:tc>
          <w:tcPr>
            <w:tcW w:type="dxa" w:w="710"/>
          </w:tcPr>
          <w:p>
            <w:pPr>
              <w:spacing w:after="0"/>
              <w:jc w:val="right"/>
            </w:pPr>
            <w:r>
              <w:rPr>
                <w:sz w:val="16"/>
              </w:rPr>
              <w:t>17.1</w:t>
            </w:r>
          </w:p>
        </w:tc>
        <w:tc>
          <w:tcPr>
            <w:tcW w:type="dxa" w:w="677"/>
          </w:tcPr>
          <w:p>
            <w:pPr>
              <w:spacing w:after="0"/>
              <w:jc w:val="right"/>
            </w:pPr>
            <w:r>
              <w:rPr>
                <w:sz w:val="16"/>
              </w:rPr>
              <w:t>28.1</w:t>
            </w:r>
          </w:p>
        </w:tc>
        <w:tc>
          <w:tcPr>
            <w:tcW w:type="dxa" w:w="2761"/>
          </w:tcPr>
          <w:p>
            <w:pPr>
              <w:spacing w:after="0"/>
              <w:jc w:val="left"/>
            </w:pPr>
            <w:r>
              <w:rPr>
                <w:sz w:val="16"/>
              </w:rPr>
              <w:t>Relatively Low 4, 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8 of 8</w:t>
            </w:r>
          </w:p>
        </w:tc>
        <w:tc>
          <w:tcPr>
            <w:tcW w:type="dxa" w:w="934"/>
          </w:tcPr>
          <w:p>
            <w:pPr>
              <w:spacing w:after="0"/>
              <w:jc w:val="right"/>
            </w:pPr>
            <w:r>
              <w:rPr>
                <w:sz w:val="16"/>
              </w:rPr>
              <w:t>50.8</w:t>
            </w:r>
          </w:p>
        </w:tc>
        <w:tc>
          <w:tcPr>
            <w:tcW w:type="dxa" w:w="710"/>
          </w:tcPr>
          <w:p>
            <w:pPr>
              <w:spacing w:after="0"/>
              <w:jc w:val="right"/>
            </w:pPr>
            <w:r>
              <w:rPr>
                <w:sz w:val="16"/>
              </w:rPr>
              <w:t>52.7</w:t>
            </w:r>
          </w:p>
        </w:tc>
        <w:tc>
          <w:tcPr>
            <w:tcW w:type="dxa" w:w="677"/>
          </w:tcPr>
          <w:p>
            <w:pPr>
              <w:spacing w:after="0"/>
              <w:jc w:val="right"/>
            </w:pPr>
            <w:r>
              <w:rPr>
                <w:sz w:val="16"/>
              </w:rPr>
              <w:t>53.4</w:t>
            </w:r>
          </w:p>
        </w:tc>
        <w:tc>
          <w:tcPr>
            <w:tcW w:type="dxa" w:w="2761"/>
          </w:tcPr>
          <w:p>
            <w:pPr>
              <w:spacing w:after="0"/>
              <w:jc w:val="left"/>
            </w:pPr>
            <w:r>
              <w:rPr>
                <w:sz w:val="16"/>
              </w:rPr>
              <w:t>Relatively Low 6, Very Low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8 of 8</w:t>
            </w:r>
          </w:p>
        </w:tc>
        <w:tc>
          <w:tcPr>
            <w:tcW w:type="dxa" w:w="934"/>
          </w:tcPr>
          <w:p>
            <w:pPr>
              <w:spacing w:after="0"/>
              <w:jc w:val="right"/>
            </w:pPr>
            <w:r>
              <w:rPr>
                <w:sz w:val="16"/>
              </w:rPr>
              <w:t>42.2</w:t>
            </w:r>
          </w:p>
        </w:tc>
        <w:tc>
          <w:tcPr>
            <w:tcW w:type="dxa" w:w="710"/>
          </w:tcPr>
          <w:p>
            <w:pPr>
              <w:spacing w:after="0"/>
              <w:jc w:val="right"/>
            </w:pPr>
            <w:r>
              <w:rPr>
                <w:sz w:val="16"/>
              </w:rPr>
              <w:t>50.2</w:t>
            </w:r>
          </w:p>
        </w:tc>
        <w:tc>
          <w:tcPr>
            <w:tcW w:type="dxa" w:w="677"/>
          </w:tcPr>
          <w:p>
            <w:pPr>
              <w:spacing w:after="0"/>
              <w:jc w:val="right"/>
            </w:pPr>
            <w:r>
              <w:rPr>
                <w:sz w:val="16"/>
              </w:rPr>
              <w:t>59.4</w:t>
            </w:r>
          </w:p>
        </w:tc>
        <w:tc>
          <w:tcPr>
            <w:tcW w:type="dxa" w:w="2761"/>
          </w:tcPr>
          <w:p>
            <w:pPr>
              <w:spacing w:after="0"/>
              <w:jc w:val="left"/>
            </w:pPr>
            <w:r>
              <w:rPr>
                <w:sz w:val="16"/>
              </w:rPr>
              <w:t>Relatively Low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8 of 8</w:t>
            </w:r>
          </w:p>
        </w:tc>
        <w:tc>
          <w:tcPr>
            <w:tcW w:type="dxa" w:w="934"/>
          </w:tcPr>
          <w:p>
            <w:pPr>
              <w:spacing w:after="0"/>
              <w:jc w:val="right"/>
            </w:pPr>
            <w:r>
              <w:rPr>
                <w:sz w:val="16"/>
              </w:rPr>
              <w:t>84.3</w:t>
            </w:r>
          </w:p>
        </w:tc>
        <w:tc>
          <w:tcPr>
            <w:tcW w:type="dxa" w:w="710"/>
          </w:tcPr>
          <w:p>
            <w:pPr>
              <w:spacing w:after="0"/>
              <w:jc w:val="right"/>
            </w:pPr>
            <w:r>
              <w:rPr>
                <w:sz w:val="16"/>
              </w:rPr>
              <w:t>89.3</w:t>
            </w:r>
          </w:p>
        </w:tc>
        <w:tc>
          <w:tcPr>
            <w:tcW w:type="dxa" w:w="677"/>
          </w:tcPr>
          <w:p>
            <w:pPr>
              <w:spacing w:after="0"/>
              <w:jc w:val="right"/>
            </w:pPr>
            <w:r>
              <w:rPr>
                <w:sz w:val="16"/>
              </w:rPr>
              <w:t>99.2</w:t>
            </w:r>
          </w:p>
        </w:tc>
        <w:tc>
          <w:tcPr>
            <w:tcW w:type="dxa" w:w="2761"/>
          </w:tcPr>
          <w:p>
            <w:pPr>
              <w:spacing w:after="0"/>
              <w:jc w:val="left"/>
            </w:pPr>
            <w:r>
              <w:rPr>
                <w:sz w:val="16"/>
              </w:rPr>
              <w:t>Very High 2, Relatively High 6</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8 of 8</w:t>
            </w:r>
          </w:p>
        </w:tc>
        <w:tc>
          <w:tcPr>
            <w:tcW w:type="dxa" w:w="934"/>
          </w:tcPr>
          <w:p>
            <w:pPr>
              <w:spacing w:after="0"/>
              <w:jc w:val="right"/>
            </w:pPr>
            <w:r>
              <w:rPr>
                <w:sz w:val="16"/>
              </w:rPr>
              <w:t>26.0</w:t>
            </w:r>
          </w:p>
        </w:tc>
        <w:tc>
          <w:tcPr>
            <w:tcW w:type="dxa" w:w="710"/>
          </w:tcPr>
          <w:p>
            <w:pPr>
              <w:spacing w:after="0"/>
              <w:jc w:val="right"/>
            </w:pPr>
            <w:r>
              <w:rPr>
                <w:sz w:val="16"/>
              </w:rPr>
              <w:t>89.9</w:t>
            </w:r>
          </w:p>
        </w:tc>
        <w:tc>
          <w:tcPr>
            <w:tcW w:type="dxa" w:w="677"/>
          </w:tcPr>
          <w:p>
            <w:pPr>
              <w:spacing w:after="0"/>
              <w:jc w:val="right"/>
            </w:pPr>
            <w:r>
              <w:rPr>
                <w:sz w:val="16"/>
              </w:rPr>
              <w:t>95.3</w:t>
            </w:r>
          </w:p>
        </w:tc>
        <w:tc>
          <w:tcPr>
            <w:tcW w:type="dxa" w:w="2761"/>
          </w:tcPr>
          <w:p>
            <w:pPr>
              <w:spacing w:after="0"/>
              <w:jc w:val="left"/>
            </w:pPr>
            <w:r>
              <w:rPr>
                <w:sz w:val="16"/>
              </w:rPr>
              <w:t>Relatively Low 5, Very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8 of 8</w:t>
            </w:r>
          </w:p>
        </w:tc>
        <w:tc>
          <w:tcPr>
            <w:tcW w:type="dxa" w:w="934"/>
          </w:tcPr>
          <w:p>
            <w:pPr>
              <w:spacing w:after="0"/>
              <w:jc w:val="right"/>
            </w:pPr>
            <w:r>
              <w:rPr>
                <w:sz w:val="16"/>
              </w:rPr>
              <w:t>68.9</w:t>
            </w:r>
          </w:p>
        </w:tc>
        <w:tc>
          <w:tcPr>
            <w:tcW w:type="dxa" w:w="710"/>
          </w:tcPr>
          <w:p>
            <w:pPr>
              <w:spacing w:after="0"/>
              <w:jc w:val="right"/>
            </w:pPr>
            <w:r>
              <w:rPr>
                <w:sz w:val="16"/>
              </w:rPr>
              <w:t>74.8</w:t>
            </w:r>
          </w:p>
        </w:tc>
        <w:tc>
          <w:tcPr>
            <w:tcW w:type="dxa" w:w="677"/>
          </w:tcPr>
          <w:p>
            <w:pPr>
              <w:spacing w:after="0"/>
              <w:jc w:val="right"/>
            </w:pPr>
            <w:r>
              <w:rPr>
                <w:sz w:val="16"/>
              </w:rPr>
              <w:t>86.7</w:t>
            </w:r>
          </w:p>
        </w:tc>
        <w:tc>
          <w:tcPr>
            <w:tcW w:type="dxa" w:w="2761"/>
          </w:tcPr>
          <w:p>
            <w:pPr>
              <w:spacing w:after="0"/>
              <w:jc w:val="left"/>
            </w:pPr>
            <w:r>
              <w:rPr>
                <w:sz w:val="16"/>
              </w:rPr>
              <w:t>Relatively High 2, Relatively Moderate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8 of 8</w:t>
            </w:r>
          </w:p>
        </w:tc>
        <w:tc>
          <w:tcPr>
            <w:tcW w:type="dxa" w:w="934"/>
          </w:tcPr>
          <w:p>
            <w:pPr>
              <w:spacing w:after="0"/>
              <w:jc w:val="right"/>
            </w:pPr>
            <w:r>
              <w:rPr>
                <w:sz w:val="16"/>
              </w:rPr>
              <w:t>65.9</w:t>
            </w:r>
          </w:p>
        </w:tc>
        <w:tc>
          <w:tcPr>
            <w:tcW w:type="dxa" w:w="710"/>
          </w:tcPr>
          <w:p>
            <w:pPr>
              <w:spacing w:after="0"/>
              <w:jc w:val="right"/>
            </w:pPr>
            <w:r>
              <w:rPr>
                <w:sz w:val="16"/>
              </w:rPr>
              <w:t>71.4</w:t>
            </w:r>
          </w:p>
        </w:tc>
        <w:tc>
          <w:tcPr>
            <w:tcW w:type="dxa" w:w="677"/>
          </w:tcPr>
          <w:p>
            <w:pPr>
              <w:spacing w:after="0"/>
              <w:jc w:val="right"/>
            </w:pPr>
            <w:r>
              <w:rPr>
                <w:sz w:val="16"/>
              </w:rPr>
              <w:t>78.5</w:t>
            </w:r>
          </w:p>
        </w:tc>
        <w:tc>
          <w:tcPr>
            <w:tcW w:type="dxa" w:w="2761"/>
          </w:tcPr>
          <w:p>
            <w:pPr>
              <w:spacing w:after="0"/>
              <w:jc w:val="left"/>
            </w:pPr>
            <w:r>
              <w:rPr>
                <w:sz w:val="16"/>
              </w:rPr>
              <w:t>Relatively Moderate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8 of 8</w:t>
            </w:r>
          </w:p>
        </w:tc>
        <w:tc>
          <w:tcPr>
            <w:tcW w:type="dxa" w:w="934"/>
          </w:tcPr>
          <w:p>
            <w:pPr>
              <w:spacing w:after="0"/>
              <w:jc w:val="right"/>
            </w:pPr>
            <w:r>
              <w:rPr>
                <w:sz w:val="16"/>
              </w:rPr>
              <w:t>35.0</w:t>
            </w:r>
          </w:p>
        </w:tc>
        <w:tc>
          <w:tcPr>
            <w:tcW w:type="dxa" w:w="710"/>
          </w:tcPr>
          <w:p>
            <w:pPr>
              <w:spacing w:after="0"/>
              <w:jc w:val="right"/>
            </w:pPr>
            <w:r>
              <w:rPr>
                <w:sz w:val="16"/>
              </w:rPr>
              <w:t>38.8</w:t>
            </w:r>
          </w:p>
        </w:tc>
        <w:tc>
          <w:tcPr>
            <w:tcW w:type="dxa" w:w="677"/>
          </w:tcPr>
          <w:p>
            <w:pPr>
              <w:spacing w:after="0"/>
              <w:jc w:val="right"/>
            </w:pPr>
            <w:r>
              <w:rPr>
                <w:sz w:val="16"/>
              </w:rPr>
              <w:t>42.1</w:t>
            </w:r>
          </w:p>
        </w:tc>
        <w:tc>
          <w:tcPr>
            <w:tcW w:type="dxa" w:w="2761"/>
          </w:tcPr>
          <w:p>
            <w:pPr>
              <w:spacing w:after="0"/>
              <w:jc w:val="left"/>
            </w:pPr>
            <w:r>
              <w:rPr>
                <w:sz w:val="16"/>
              </w:rPr>
              <w:t>Relatively Low 8</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8</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8</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8 of 8</w:t>
            </w:r>
          </w:p>
        </w:tc>
        <w:tc>
          <w:tcPr>
            <w:tcW w:type="dxa" w:w="934"/>
          </w:tcPr>
          <w:p>
            <w:pPr>
              <w:spacing w:after="0"/>
              <w:jc w:val="right"/>
            </w:pPr>
            <w:r>
              <w:rPr>
                <w:sz w:val="16"/>
              </w:rPr>
              <w:t>32.1</w:t>
            </w:r>
          </w:p>
        </w:tc>
        <w:tc>
          <w:tcPr>
            <w:tcW w:type="dxa" w:w="710"/>
          </w:tcPr>
          <w:p>
            <w:pPr>
              <w:spacing w:after="0"/>
              <w:jc w:val="right"/>
            </w:pPr>
            <w:r>
              <w:rPr>
                <w:sz w:val="16"/>
              </w:rPr>
              <w:t>58.8</w:t>
            </w:r>
          </w:p>
        </w:tc>
        <w:tc>
          <w:tcPr>
            <w:tcW w:type="dxa" w:w="677"/>
          </w:tcPr>
          <w:p>
            <w:pPr>
              <w:spacing w:after="0"/>
              <w:jc w:val="right"/>
            </w:pPr>
            <w:r>
              <w:rPr>
                <w:sz w:val="16"/>
              </w:rPr>
              <w:t>72.6</w:t>
            </w:r>
          </w:p>
        </w:tc>
        <w:tc>
          <w:tcPr>
            <w:tcW w:type="dxa" w:w="2761"/>
          </w:tcPr>
          <w:p>
            <w:pPr>
              <w:spacing w:after="0"/>
              <w:jc w:val="left"/>
            </w:pPr>
            <w:r>
              <w:rPr>
                <w:sz w:val="16"/>
              </w:rPr>
              <w:t>Relatively Low 2, Very Low 6</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8 of 8</w:t>
            </w:r>
          </w:p>
        </w:tc>
        <w:tc>
          <w:tcPr>
            <w:tcW w:type="dxa" w:w="934"/>
          </w:tcPr>
          <w:p>
            <w:pPr>
              <w:spacing w:after="0"/>
              <w:jc w:val="right"/>
            </w:pPr>
            <w:r>
              <w:rPr>
                <w:sz w:val="16"/>
              </w:rPr>
              <w:t>24.1</w:t>
            </w:r>
          </w:p>
        </w:tc>
        <w:tc>
          <w:tcPr>
            <w:tcW w:type="dxa" w:w="710"/>
          </w:tcPr>
          <w:p>
            <w:pPr>
              <w:spacing w:after="0"/>
              <w:jc w:val="right"/>
            </w:pPr>
            <w:r>
              <w:rPr>
                <w:sz w:val="16"/>
              </w:rPr>
              <w:t>26.5</w:t>
            </w:r>
          </w:p>
        </w:tc>
        <w:tc>
          <w:tcPr>
            <w:tcW w:type="dxa" w:w="677"/>
          </w:tcPr>
          <w:p>
            <w:pPr>
              <w:spacing w:after="0"/>
              <w:jc w:val="right"/>
            </w:pPr>
            <w:r>
              <w:rPr>
                <w:sz w:val="16"/>
              </w:rPr>
              <w:t>28.3</w:t>
            </w:r>
          </w:p>
        </w:tc>
        <w:tc>
          <w:tcPr>
            <w:tcW w:type="dxa" w:w="2761"/>
          </w:tcPr>
          <w:p>
            <w:pPr>
              <w:spacing w:after="0"/>
              <w:jc w:val="left"/>
            </w:pPr>
            <w:r>
              <w:rPr>
                <w:sz w:val="16"/>
              </w:rPr>
              <w:t>Relatively Low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9"/>
        <w:gridCol w:w="782"/>
        <w:gridCol w:w="2689"/>
        <w:gridCol w:w="2144"/>
        <w:gridCol w:w="1509"/>
        <w:gridCol w:w="1836"/>
        <w:gridCol w:w="3643"/>
      </w:tblGrid>
      <w:tr>
        <w:trPr>
          <w:cantSplit/>
          <w:tblHeader/>
        </w:trPr>
        <w:tc>
          <w:tcPr>
            <w:tcW w:type="dxa" w:w="1509"/>
            <w:shd w:val="clear" w:color="auto" w:fill="E8E8E8"/>
          </w:tcPr>
          <w:p>
            <w:pPr>
              <w:spacing w:after="0"/>
              <w:jc w:val="left"/>
            </w:pPr>
            <w:r>
              <w:rPr>
                <w:b/>
                <w:sz w:val="16"/>
              </w:rPr>
              <w:t>Member</w:t>
            </w:r>
          </w:p>
        </w:tc>
        <w:tc>
          <w:tcPr>
            <w:tcW w:type="dxa" w:w="782"/>
            <w:shd w:val="clear" w:color="auto" w:fill="E8E8E8"/>
          </w:tcPr>
          <w:p>
            <w:pPr>
              <w:spacing w:after="0"/>
              <w:jc w:val="left"/>
            </w:pPr>
            <w:r>
              <w:rPr>
                <w:b/>
                <w:sz w:val="16"/>
              </w:rPr>
              <w:t>Type</w:t>
            </w:r>
          </w:p>
        </w:tc>
        <w:tc>
          <w:tcPr>
            <w:tcW w:type="dxa" w:w="2689"/>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43"/>
            <w:shd w:val="clear" w:color="auto" w:fill="E8E8E8"/>
          </w:tcPr>
          <w:p>
            <w:pPr>
              <w:spacing w:after="0"/>
              <w:jc w:val="left"/>
            </w:pPr>
            <w:r>
              <w:rPr>
                <w:b/>
                <w:sz w:val="16"/>
              </w:rPr>
              <w:t>Notes</w:t>
            </w:r>
          </w:p>
        </w:tc>
      </w:tr>
      <w:tr>
        <w:trPr>
          <w:cantSplit/>
        </w:trPr>
        <w:tc>
          <w:tcPr>
            <w:tcW w:type="dxa" w:w="1509"/>
          </w:tcPr>
          <w:p>
            <w:pPr>
              <w:spacing w:after="0"/>
              <w:jc w:val="left"/>
            </w:pPr>
            <w:r>
              <w:rPr>
                <w:sz w:val="16"/>
              </w:rPr>
              <w:t>Brooke County</w:t>
            </w:r>
          </w:p>
        </w:tc>
        <w:tc>
          <w:tcPr>
            <w:tcW w:type="dxa" w:w="782"/>
          </w:tcPr>
          <w:p>
            <w:pPr>
              <w:spacing w:after="0"/>
              <w:jc w:val="left"/>
            </w:pPr>
            <w:r>
              <w:rPr>
                <w:sz w:val="16"/>
              </w:rPr>
              <w:t>County</w:t>
            </w:r>
          </w:p>
        </w:tc>
        <w:tc>
          <w:tcPr>
            <w:tcW w:type="dxa" w:w="2689"/>
          </w:tcPr>
          <w:p>
            <w:pPr>
              <w:spacing w:after="0"/>
              <w:jc w:val="left"/>
            </w:pPr>
            <w:r>
              <w:rPr>
                <w:sz w:val="16"/>
              </w:rPr>
              <w:t>Approved, expires 2029-08-11</w:t>
            </w:r>
          </w:p>
        </w:tc>
        <w:tc>
          <w:tcPr>
            <w:tcW w:type="dxa" w:w="2144"/>
          </w:tcPr>
          <w:p>
            <w:pPr>
              <w:spacing w:after="0"/>
              <w:jc w:val="right"/>
            </w:pPr>
            <w:r>
              <w:rPr>
                <w:sz w:val="16"/>
              </w:rPr>
              <w:t>FMA RL 0, SRL 0; any 3</w:t>
            </w:r>
          </w:p>
        </w:tc>
        <w:tc>
          <w:tcPr>
            <w:tcW w:type="dxa" w:w="1509"/>
          </w:tcPr>
          <w:p>
            <w:pPr>
              <w:spacing w:after="0"/>
              <w:jc w:val="right"/>
            </w:pPr>
            <w:r>
              <w:rPr>
                <w:sz w:val="16"/>
              </w:rPr>
              <w:t>$1,166,447.83</w:t>
            </w:r>
          </w:p>
        </w:tc>
        <w:tc>
          <w:tcPr>
            <w:tcW w:type="dxa" w:w="1836"/>
          </w:tcPr>
          <w:p>
            <w:pPr>
              <w:spacing w:after="0"/>
              <w:jc w:val="right"/>
            </w:pPr>
            <w:r>
              <w:rPr>
                <w:sz w:val="16"/>
              </w:rPr>
              <w:t>0; 0</w:t>
            </w:r>
          </w:p>
        </w:tc>
        <w:tc>
          <w:tcPr>
            <w:tcW w:type="dxa" w:w="3643"/>
          </w:tcPr>
          <w:p>
            <w:pPr>
              <w:spacing w:after="0"/>
              <w:jc w:val="left"/>
            </w:pPr>
          </w:p>
        </w:tc>
      </w:tr>
      <w:tr>
        <w:trPr>
          <w:cantSplit/>
        </w:trPr>
        <w:tc>
          <w:tcPr>
            <w:tcW w:type="dxa" w:w="1509"/>
          </w:tcPr>
          <w:p>
            <w:pPr>
              <w:spacing w:after="0"/>
              <w:jc w:val="left"/>
            </w:pPr>
            <w:r>
              <w:rPr>
                <w:sz w:val="16"/>
              </w:rPr>
              <w:t>Beech Bottom village</w:t>
            </w:r>
          </w:p>
        </w:tc>
        <w:tc>
          <w:tcPr>
            <w:tcW w:type="dxa" w:w="782"/>
          </w:tcPr>
          <w:p>
            <w:pPr>
              <w:spacing w:after="0"/>
              <w:jc w:val="left"/>
            </w:pPr>
            <w:r>
              <w:rPr>
                <w:sz w:val="16"/>
              </w:rPr>
              <w:t>Village</w:t>
            </w:r>
          </w:p>
        </w:tc>
        <w:tc>
          <w:tcPr>
            <w:tcW w:type="dxa" w:w="2689"/>
          </w:tcPr>
          <w:p>
            <w:pPr>
              <w:spacing w:after="0"/>
              <w:jc w:val="left"/>
            </w:pPr>
            <w:r>
              <w:rPr>
                <w:sz w:val="16"/>
              </w:rPr>
              <w:t>Approved, expires 2029-08-11</w:t>
            </w:r>
          </w:p>
        </w:tc>
        <w:tc>
          <w:tcPr>
            <w:tcW w:type="dxa" w:w="2144"/>
          </w:tcPr>
          <w:p>
            <w:pPr>
              <w:spacing w:after="0"/>
              <w:jc w:val="right"/>
            </w:pPr>
            <w:r>
              <w:rPr>
                <w:sz w:val="16"/>
              </w:rPr>
              <w:t>FMA RL 0, SRL 0; any 0</w:t>
            </w:r>
          </w:p>
        </w:tc>
        <w:tc>
          <w:tcPr>
            <w:tcW w:type="dxa" w:w="1509"/>
          </w:tcPr>
          <w:p>
            <w:pPr>
              <w:spacing w:after="0"/>
              <w:jc w:val="right"/>
            </w:pPr>
            <w:r>
              <w:rPr>
                <w:sz w:val="16"/>
              </w:rPr>
              <w:t>$27,743.33</w:t>
            </w:r>
          </w:p>
        </w:tc>
        <w:tc>
          <w:tcPr>
            <w:tcW w:type="dxa" w:w="1836"/>
          </w:tcPr>
          <w:p>
            <w:pPr>
              <w:spacing w:after="0"/>
              <w:jc w:val="right"/>
            </w:pPr>
            <w:r>
              <w:rPr>
                <w:sz w:val="16"/>
              </w:rPr>
              <w:t>0; 0</w:t>
            </w:r>
          </w:p>
        </w:tc>
        <w:tc>
          <w:tcPr>
            <w:tcW w:type="dxa" w:w="3643"/>
          </w:tcPr>
          <w:p>
            <w:pPr>
              <w:spacing w:after="0"/>
              <w:jc w:val="left"/>
            </w:pPr>
          </w:p>
        </w:tc>
      </w:tr>
      <w:tr>
        <w:trPr>
          <w:cantSplit/>
        </w:trPr>
        <w:tc>
          <w:tcPr>
            <w:tcW w:type="dxa" w:w="1509"/>
          </w:tcPr>
          <w:p>
            <w:pPr>
              <w:spacing w:after="0"/>
              <w:jc w:val="left"/>
            </w:pPr>
            <w:r>
              <w:rPr>
                <w:sz w:val="16"/>
              </w:rPr>
              <w:t>Bethany town</w:t>
            </w:r>
          </w:p>
        </w:tc>
        <w:tc>
          <w:tcPr>
            <w:tcW w:type="dxa" w:w="782"/>
          </w:tcPr>
          <w:p>
            <w:pPr>
              <w:spacing w:after="0"/>
              <w:jc w:val="left"/>
            </w:pPr>
            <w:r>
              <w:rPr>
                <w:sz w:val="16"/>
              </w:rPr>
              <w:t>Town</w:t>
            </w:r>
          </w:p>
        </w:tc>
        <w:tc>
          <w:tcPr>
            <w:tcW w:type="dxa" w:w="2689"/>
          </w:tcPr>
          <w:p>
            <w:pPr>
              <w:spacing w:after="0"/>
              <w:jc w:val="left"/>
            </w:pPr>
            <w:r>
              <w:rPr>
                <w:sz w:val="16"/>
              </w:rPr>
              <w:t>Approved, expires 2029-08-11</w:t>
            </w:r>
          </w:p>
        </w:tc>
        <w:tc>
          <w:tcPr>
            <w:tcW w:type="dxa" w:w="2144"/>
          </w:tcPr>
          <w:p>
            <w:pPr>
              <w:spacing w:after="0"/>
              <w:jc w:val="right"/>
            </w:pPr>
            <w:r>
              <w:rPr>
                <w:sz w:val="16"/>
              </w:rPr>
              <w:t>FMA RL 0, SRL 0; any 0</w:t>
            </w:r>
          </w:p>
        </w:tc>
        <w:tc>
          <w:tcPr>
            <w:tcW w:type="dxa" w:w="1509"/>
          </w:tcPr>
          <w:p>
            <w:pPr>
              <w:spacing w:after="0"/>
              <w:jc w:val="right"/>
            </w:pPr>
            <w:r>
              <w:rPr>
                <w:sz w:val="16"/>
              </w:rPr>
              <w:t>$59,692.72</w:t>
            </w:r>
          </w:p>
        </w:tc>
        <w:tc>
          <w:tcPr>
            <w:tcW w:type="dxa" w:w="1836"/>
          </w:tcPr>
          <w:p>
            <w:pPr>
              <w:spacing w:after="0"/>
              <w:jc w:val="right"/>
            </w:pPr>
            <w:r>
              <w:rPr>
                <w:sz w:val="16"/>
              </w:rPr>
              <w:t>33; 0</w:t>
            </w:r>
          </w:p>
        </w:tc>
        <w:tc>
          <w:tcPr>
            <w:tcW w:type="dxa" w:w="3643"/>
          </w:tcPr>
          <w:p>
            <w:pPr>
              <w:spacing w:after="0"/>
              <w:jc w:val="left"/>
            </w:pPr>
          </w:p>
        </w:tc>
      </w:tr>
      <w:tr>
        <w:trPr>
          <w:cantSplit/>
        </w:trPr>
        <w:tc>
          <w:tcPr>
            <w:tcW w:type="dxa" w:w="1509"/>
          </w:tcPr>
          <w:p>
            <w:pPr>
              <w:spacing w:after="0"/>
              <w:jc w:val="left"/>
            </w:pPr>
            <w:r>
              <w:rPr>
                <w:sz w:val="16"/>
              </w:rPr>
              <w:t>Follansbee city</w:t>
            </w:r>
          </w:p>
        </w:tc>
        <w:tc>
          <w:tcPr>
            <w:tcW w:type="dxa" w:w="782"/>
          </w:tcPr>
          <w:p>
            <w:pPr>
              <w:spacing w:after="0"/>
              <w:jc w:val="left"/>
            </w:pPr>
            <w:r>
              <w:rPr>
                <w:sz w:val="16"/>
              </w:rPr>
              <w:t>City</w:t>
            </w:r>
          </w:p>
        </w:tc>
        <w:tc>
          <w:tcPr>
            <w:tcW w:type="dxa" w:w="2689"/>
          </w:tcPr>
          <w:p>
            <w:pPr>
              <w:spacing w:after="0"/>
              <w:jc w:val="left"/>
            </w:pPr>
            <w:r>
              <w:rPr>
                <w:sz w:val="16"/>
              </w:rPr>
              <w:t>Approved, expires 2029-08-11</w:t>
            </w:r>
          </w:p>
        </w:tc>
        <w:tc>
          <w:tcPr>
            <w:tcW w:type="dxa" w:w="2144"/>
          </w:tcPr>
          <w:p>
            <w:pPr>
              <w:spacing w:after="0"/>
              <w:jc w:val="right"/>
            </w:pPr>
            <w:r>
              <w:rPr>
                <w:sz w:val="16"/>
              </w:rPr>
              <w:t>FMA RL 0, SRL 0; any 0</w:t>
            </w:r>
          </w:p>
        </w:tc>
        <w:tc>
          <w:tcPr>
            <w:tcW w:type="dxa" w:w="1509"/>
          </w:tcPr>
          <w:p>
            <w:pPr>
              <w:spacing w:after="0"/>
              <w:jc w:val="right"/>
            </w:pPr>
            <w:r>
              <w:rPr>
                <w:sz w:val="16"/>
              </w:rPr>
              <w:t>$396,870.75</w:t>
            </w:r>
          </w:p>
        </w:tc>
        <w:tc>
          <w:tcPr>
            <w:tcW w:type="dxa" w:w="1836"/>
          </w:tcPr>
          <w:p>
            <w:pPr>
              <w:spacing w:after="0"/>
              <w:jc w:val="right"/>
            </w:pPr>
            <w:r>
              <w:rPr>
                <w:sz w:val="16"/>
              </w:rPr>
              <w:t>26; 1</w:t>
            </w:r>
          </w:p>
        </w:tc>
        <w:tc>
          <w:tcPr>
            <w:tcW w:type="dxa" w:w="3643"/>
          </w:tcPr>
          <w:p>
            <w:pPr>
              <w:spacing w:after="0"/>
              <w:jc w:val="left"/>
            </w:pPr>
          </w:p>
        </w:tc>
      </w:tr>
      <w:tr>
        <w:trPr>
          <w:cantSplit/>
        </w:trPr>
        <w:tc>
          <w:tcPr>
            <w:tcW w:type="dxa" w:w="1509"/>
          </w:tcPr>
          <w:p>
            <w:pPr>
              <w:spacing w:after="0"/>
              <w:jc w:val="left"/>
            </w:pPr>
            <w:r>
              <w:rPr>
                <w:sz w:val="16"/>
              </w:rPr>
              <w:t>Weirton city</w:t>
            </w:r>
          </w:p>
        </w:tc>
        <w:tc>
          <w:tcPr>
            <w:tcW w:type="dxa" w:w="782"/>
          </w:tcPr>
          <w:p>
            <w:pPr>
              <w:spacing w:after="0"/>
              <w:jc w:val="left"/>
            </w:pPr>
            <w:r>
              <w:rPr>
                <w:sz w:val="16"/>
              </w:rPr>
              <w:t>City</w:t>
            </w:r>
          </w:p>
        </w:tc>
        <w:tc>
          <w:tcPr>
            <w:tcW w:type="dxa" w:w="2689"/>
          </w:tcPr>
          <w:p>
            <w:pPr>
              <w:spacing w:after="0"/>
              <w:jc w:val="left"/>
            </w:pPr>
            <w:r>
              <w:rPr>
                <w:sz w:val="16"/>
              </w:rPr>
              <w:t>Approved, expires 2029-08-11</w:t>
            </w:r>
          </w:p>
        </w:tc>
        <w:tc>
          <w:tcPr>
            <w:tcW w:type="dxa" w:w="2144"/>
          </w:tcPr>
          <w:p>
            <w:pPr>
              <w:spacing w:after="0"/>
              <w:jc w:val="right"/>
            </w:pPr>
            <w:r>
              <w:rPr>
                <w:sz w:val="16"/>
              </w:rPr>
              <w:t>FMA RL 0, SRL 0; any 16</w:t>
            </w:r>
          </w:p>
        </w:tc>
        <w:tc>
          <w:tcPr>
            <w:tcW w:type="dxa" w:w="1509"/>
          </w:tcPr>
          <w:p>
            <w:pPr>
              <w:spacing w:after="0"/>
              <w:jc w:val="right"/>
            </w:pPr>
            <w:r>
              <w:rPr>
                <w:sz w:val="16"/>
              </w:rPr>
              <w:t>$33,681.26</w:t>
            </w:r>
          </w:p>
        </w:tc>
        <w:tc>
          <w:tcPr>
            <w:tcW w:type="dxa" w:w="1836"/>
          </w:tcPr>
          <w:p>
            <w:pPr>
              <w:spacing w:after="0"/>
              <w:jc w:val="right"/>
            </w:pPr>
            <w:r>
              <w:rPr>
                <w:sz w:val="16"/>
              </w:rPr>
              <w:t>15; 1</w:t>
            </w:r>
          </w:p>
        </w:tc>
        <w:tc>
          <w:tcPr>
            <w:tcW w:type="dxa" w:w="3643"/>
          </w:tcPr>
          <w:p>
            <w:pPr>
              <w:spacing w:after="0"/>
              <w:jc w:val="left"/>
            </w:pPr>
            <w:r>
              <w:rPr>
                <w:sz w:val="16"/>
              </w:rPr>
              <w:t>Whole community, including the part in Hancock County; none of its repeat-flood properties are in this county.</w:t>
            </w:r>
          </w:p>
        </w:tc>
      </w:tr>
      <w:tr>
        <w:trPr>
          <w:cantSplit/>
        </w:trPr>
        <w:tc>
          <w:tcPr>
            <w:tcW w:type="dxa" w:w="1509"/>
          </w:tcPr>
          <w:p>
            <w:pPr>
              <w:spacing w:after="0"/>
              <w:jc w:val="left"/>
            </w:pPr>
            <w:r>
              <w:rPr>
                <w:sz w:val="16"/>
              </w:rPr>
              <w:t>Wellsburg city</w:t>
            </w:r>
          </w:p>
        </w:tc>
        <w:tc>
          <w:tcPr>
            <w:tcW w:type="dxa" w:w="782"/>
          </w:tcPr>
          <w:p>
            <w:pPr>
              <w:spacing w:after="0"/>
              <w:jc w:val="left"/>
            </w:pPr>
            <w:r>
              <w:rPr>
                <w:sz w:val="16"/>
              </w:rPr>
              <w:t>City</w:t>
            </w:r>
          </w:p>
        </w:tc>
        <w:tc>
          <w:tcPr>
            <w:tcW w:type="dxa" w:w="2689"/>
          </w:tcPr>
          <w:p>
            <w:pPr>
              <w:spacing w:after="0"/>
              <w:jc w:val="left"/>
            </w:pPr>
            <w:r>
              <w:rPr>
                <w:sz w:val="16"/>
              </w:rPr>
              <w:t>Approved, expires 2029-08-11</w:t>
            </w:r>
          </w:p>
        </w:tc>
        <w:tc>
          <w:tcPr>
            <w:tcW w:type="dxa" w:w="2144"/>
          </w:tcPr>
          <w:p>
            <w:pPr>
              <w:spacing w:after="0"/>
              <w:jc w:val="right"/>
            </w:pPr>
            <w:r>
              <w:rPr>
                <w:sz w:val="16"/>
              </w:rPr>
              <w:t>FMA RL 2, SRL 3; any 56</w:t>
            </w:r>
          </w:p>
        </w:tc>
        <w:tc>
          <w:tcPr>
            <w:tcW w:type="dxa" w:w="1509"/>
          </w:tcPr>
          <w:p>
            <w:pPr>
              <w:spacing w:after="0"/>
              <w:jc w:val="right"/>
            </w:pPr>
            <w:r>
              <w:rPr>
                <w:sz w:val="16"/>
              </w:rPr>
              <w:t>$222,255.32</w:t>
            </w:r>
          </w:p>
        </w:tc>
        <w:tc>
          <w:tcPr>
            <w:tcW w:type="dxa" w:w="1836"/>
          </w:tcPr>
          <w:p>
            <w:pPr>
              <w:spacing w:after="0"/>
              <w:jc w:val="right"/>
            </w:pPr>
            <w:r>
              <w:rPr>
                <w:sz w:val="16"/>
              </w:rPr>
              <w:t>44; 2</w:t>
            </w:r>
          </w:p>
        </w:tc>
        <w:tc>
          <w:tcPr>
            <w:tcW w:type="dxa" w:w="3643"/>
          </w:tcPr>
          <w:p>
            <w:pPr>
              <w:spacing w:after="0"/>
              <w:jc w:val="left"/>
            </w:pPr>
          </w:p>
        </w:tc>
      </w:tr>
      <w:tr>
        <w:trPr>
          <w:cantSplit/>
        </w:trPr>
        <w:tc>
          <w:tcPr>
            <w:tcW w:type="dxa" w:w="1509"/>
          </w:tcPr>
          <w:p>
            <w:pPr>
              <w:spacing w:after="0"/>
              <w:jc w:val="left"/>
            </w:pPr>
            <w:r>
              <w:rPr>
                <w:sz w:val="16"/>
              </w:rPr>
              <w:t>Windsor Heights village</w:t>
            </w:r>
          </w:p>
        </w:tc>
        <w:tc>
          <w:tcPr>
            <w:tcW w:type="dxa" w:w="782"/>
          </w:tcPr>
          <w:p>
            <w:pPr>
              <w:spacing w:after="0"/>
              <w:jc w:val="left"/>
            </w:pPr>
            <w:r>
              <w:rPr>
                <w:sz w:val="16"/>
              </w:rPr>
              <w:t>Village</w:t>
            </w:r>
          </w:p>
        </w:tc>
        <w:tc>
          <w:tcPr>
            <w:tcW w:type="dxa" w:w="2689"/>
          </w:tcPr>
          <w:p>
            <w:pPr>
              <w:spacing w:after="0"/>
              <w:jc w:val="left"/>
            </w:pPr>
            <w:r>
              <w:rPr>
                <w:sz w:val="16"/>
              </w:rPr>
              <w:t>Approved, expires 2029-08-11</w:t>
            </w:r>
          </w:p>
        </w:tc>
        <w:tc>
          <w:tcPr>
            <w:tcW w:type="dxa" w:w="2144"/>
          </w:tcPr>
          <w:p>
            <w:pPr>
              <w:spacing w:after="0"/>
              <w:jc w:val="right"/>
            </w:pPr>
            <w:r>
              <w:rPr>
                <w:sz w:val="16"/>
              </w:rPr>
              <w:t>FMA RL 0, SRL 0; any 0</w:t>
            </w:r>
          </w:p>
        </w:tc>
        <w:tc>
          <w:tcPr>
            <w:tcW w:type="dxa" w:w="1509"/>
          </w:tcPr>
          <w:p>
            <w:pPr>
              <w:spacing w:after="0"/>
              <w:jc w:val="right"/>
            </w:pPr>
            <w:r>
              <w:rPr>
                <w:sz w:val="16"/>
              </w:rPr>
              <w:t>$1,995</w:t>
            </w:r>
          </w:p>
        </w:tc>
        <w:tc>
          <w:tcPr>
            <w:tcW w:type="dxa" w:w="1836"/>
          </w:tcPr>
          <w:p>
            <w:pPr>
              <w:spacing w:after="0"/>
              <w:jc w:val="right"/>
            </w:pPr>
            <w:r>
              <w:rPr>
                <w:sz w:val="16"/>
              </w:rPr>
              <w:t>5; 0</w:t>
            </w:r>
          </w:p>
        </w:tc>
        <w:tc>
          <w:tcPr>
            <w:tcW w:type="dxa" w:w="36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126"/>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2024-08-12</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$42,551</w:t>
            </w:r>
          </w:p>
        </w:tc>
        <w:tc>
          <w:tcPr>
            <w:tcW w:type="dxa" w:w="1135"/>
          </w:tcPr>
          <w:p>
            <w:pPr>
              <w:spacing w:after="0"/>
              <w:jc w:val="right"/>
            </w:pP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66"/>
          </w:tcPr>
          <w:p>
            <w:pPr>
              <w:spacing w:after="0"/>
              <w:jc w:val="right"/>
            </w:pPr>
            <w:r>
              <w:rPr>
                <w:sz w:val="16"/>
              </w:rPr>
              <w:t>$17</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$5,321,627,272</w:t>
            </w:r>
          </w:p>
        </w:tc>
        <w:tc>
          <w:tcPr>
            <w:tcW w:type="dxa" w:w="1135"/>
          </w:tcPr>
          <w:p>
            <w:pPr>
              <w:spacing w:after="0"/>
              <w:jc w:val="right"/>
            </w:pPr>
            <w:r>
              <w:rPr>
                <w:sz w:val="16"/>
              </w:rPr>
              <w:t>$1,618,469</w:t>
            </w:r>
          </w:p>
        </w:tc>
        <w:tc>
          <w:tcPr>
            <w:tcW w:type="dxa" w:w="1044"/>
          </w:tcPr>
          <w:p>
            <w:pPr>
              <w:spacing w:after="0"/>
              <w:jc w:val="right"/>
            </w:pPr>
            <w:r>
              <w:rPr>
                <w:sz w:val="16"/>
              </w:rPr>
              <w:t>22,549</w:t>
            </w:r>
          </w:p>
        </w:tc>
        <w:tc>
          <w:tcPr>
            <w:tcW w:type="dxa" w:w="1126"/>
          </w:tcPr>
          <w:p>
            <w:pPr>
              <w:spacing w:after="0"/>
              <w:jc w:val="right"/>
            </w:pPr>
            <w:r>
              <w:rPr>
                <w:sz w:val="16"/>
              </w:rPr>
              <w:t>$4,522</w:t>
            </w:r>
          </w:p>
        </w:tc>
        <w:tc>
          <w:tcPr>
            <w:tcW w:type="dxa" w:w="1126"/>
          </w:tcPr>
          <w:p>
            <w:pPr>
              <w:spacing w:after="0"/>
              <w:jc w:val="right"/>
            </w:pPr>
            <w:r>
              <w:rPr>
                <w:sz w:val="16"/>
              </w:rPr>
              <w:t>$482</w:t>
            </w:r>
          </w:p>
        </w:tc>
        <w:tc>
          <w:tcPr>
            <w:tcW w:type="dxa" w:w="1166"/>
          </w:tcPr>
          <w:p>
            <w:pPr>
              <w:spacing w:after="0"/>
              <w:jc w:val="right"/>
            </w:pPr>
            <w:r>
              <w:rPr>
                <w:sz w:val="16"/>
              </w:rPr>
              <w:t>$11,086</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$562,246</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$4,704</w:t>
            </w:r>
          </w:p>
        </w:tc>
        <w:tc>
          <w:tcPr>
            <w:tcW w:type="dxa" w:w="1166"/>
          </w:tcPr>
          <w:p>
            <w:pPr>
              <w:spacing w:after="0"/>
              <w:jc w:val="right"/>
            </w:pPr>
          </w:p>
        </w:tc>
        <w:tc>
          <w:tcPr>
            <w:tcW w:type="dxa" w:w="1305"/>
          </w:tcPr>
          <w:p>
            <w:pPr>
              <w:spacing w:after="0"/>
              <w:jc w:val="right"/>
            </w:pPr>
            <w:r>
              <w:rPr>
                <w:sz w:val="16"/>
              </w:rPr>
              <w:t>0.837%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$9,504,230,144</w:t>
            </w:r>
          </w:p>
        </w:tc>
        <w:tc>
          <w:tcPr>
            <w:tcW w:type="dxa" w:w="1135"/>
          </w:tcPr>
          <w:p>
            <w:pPr>
              <w:spacing w:after="0"/>
              <w:jc w:val="right"/>
            </w:pPr>
          </w:p>
        </w:tc>
        <w:tc>
          <w:tcPr>
            <w:tcW w:type="dxa" w:w="1044"/>
          </w:tcPr>
          <w:p>
            <w:pPr>
              <w:spacing w:after="0"/>
              <w:jc w:val="right"/>
            </w:pPr>
            <w:r>
              <w:rPr>
                <w:sz w:val="16"/>
              </w:rPr>
              <w:t>22,559</w:t>
            </w:r>
          </w:p>
        </w:tc>
        <w:tc>
          <w:tcPr>
            <w:tcW w:type="dxa" w:w="1126"/>
          </w:tcPr>
          <w:p>
            <w:pPr>
              <w:spacing w:after="0"/>
              <w:jc w:val="right"/>
            </w:pPr>
            <w:r>
              <w:rPr>
                <w:sz w:val="16"/>
              </w:rPr>
              <w:t>$35,921</w:t>
            </w:r>
          </w:p>
        </w:tc>
        <w:tc>
          <w:tcPr>
            <w:tcW w:type="dxa" w:w="1126"/>
          </w:tcPr>
          <w:p>
            <w:pPr>
              <w:spacing w:after="0"/>
              <w:jc w:val="right"/>
            </w:pPr>
          </w:p>
        </w:tc>
        <w:tc>
          <w:tcPr>
            <w:tcW w:type="dxa" w:w="1166"/>
          </w:tcPr>
          <w:p>
            <w:pPr>
              <w:spacing w:after="0"/>
              <w:jc w:val="right"/>
            </w:pPr>
            <w:r>
              <w:rPr>
                <w:sz w:val="16"/>
              </w:rPr>
              <w:t>$12,198</w:t>
            </w:r>
          </w:p>
        </w:tc>
        <w:tc>
          <w:tcPr>
            <w:tcW w:type="dxa" w:w="1305"/>
          </w:tcPr>
          <w:p>
            <w:pPr>
              <w:spacing w:after="0"/>
              <w:jc w:val="right"/>
            </w:pPr>
            <w:r>
              <w:rPr>
                <w:sz w:val="16"/>
              </w:rPr>
              <w:t>0.000378%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$5,321,627,272</w:t>
            </w:r>
          </w:p>
        </w:tc>
        <w:tc>
          <w:tcPr>
            <w:tcW w:type="dxa" w:w="1135"/>
          </w:tcPr>
          <w:p>
            <w:pPr>
              <w:spacing w:after="0"/>
              <w:jc w:val="right"/>
            </w:pPr>
            <w:r>
              <w:rPr>
                <w:sz w:val="16"/>
              </w:rPr>
              <w:t>$1,618,469</w:t>
            </w:r>
          </w:p>
        </w:tc>
        <w:tc>
          <w:tcPr>
            <w:tcW w:type="dxa" w:w="1044"/>
          </w:tcPr>
          <w:p>
            <w:pPr>
              <w:spacing w:after="0"/>
              <w:jc w:val="right"/>
            </w:pPr>
            <w:r>
              <w:rPr>
                <w:sz w:val="16"/>
              </w:rPr>
              <w:t>22,549</w:t>
            </w:r>
          </w:p>
        </w:tc>
        <w:tc>
          <w:tcPr>
            <w:tcW w:type="dxa" w:w="1126"/>
          </w:tcPr>
          <w:p>
            <w:pPr>
              <w:spacing w:after="0"/>
              <w:jc w:val="right"/>
            </w:pPr>
            <w:r>
              <w:rPr>
                <w:sz w:val="16"/>
              </w:rPr>
              <w:t>$108,592</w:t>
            </w:r>
          </w:p>
        </w:tc>
        <w:tc>
          <w:tcPr>
            <w:tcW w:type="dxa" w:w="1126"/>
          </w:tcPr>
          <w:p>
            <w:pPr>
              <w:spacing w:after="0"/>
              <w:jc w:val="right"/>
            </w:pPr>
            <w:r>
              <w:rPr>
                <w:sz w:val="16"/>
              </w:rPr>
              <w:t>$121</w:t>
            </w:r>
          </w:p>
        </w:tc>
        <w:tc>
          <w:tcPr>
            <w:tcW w:type="dxa" w:w="1166"/>
          </w:tcPr>
          <w:p>
            <w:pPr>
              <w:spacing w:after="0"/>
              <w:jc w:val="right"/>
            </w:pPr>
            <w:r>
              <w:rPr>
                <w:sz w:val="16"/>
              </w:rPr>
              <w:t>$1,625</w:t>
            </w:r>
          </w:p>
        </w:tc>
        <w:tc>
          <w:tcPr>
            <w:tcW w:type="dxa" w:w="1305"/>
          </w:tcPr>
          <w:p>
            <w:pPr>
              <w:spacing w:after="0"/>
              <w:jc w:val="right"/>
            </w:pPr>
            <w:r>
              <w:rPr>
                <w:sz w:val="16"/>
              </w:rPr>
              <w:t>0.00204%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$5,321,627,272</w:t>
            </w:r>
          </w:p>
        </w:tc>
        <w:tc>
          <w:tcPr>
            <w:tcW w:type="dxa" w:w="1135"/>
          </w:tcPr>
          <w:p>
            <w:pPr>
              <w:spacing w:after="0"/>
              <w:jc w:val="right"/>
            </w:pPr>
            <w:r>
              <w:rPr>
                <w:sz w:val="16"/>
              </w:rPr>
              <w:t>$1,618,469</w:t>
            </w:r>
          </w:p>
        </w:tc>
        <w:tc>
          <w:tcPr>
            <w:tcW w:type="dxa" w:w="1044"/>
          </w:tcPr>
          <w:p>
            <w:pPr>
              <w:spacing w:after="0"/>
              <w:jc w:val="right"/>
            </w:pPr>
            <w:r>
              <w:rPr>
                <w:sz w:val="16"/>
              </w:rPr>
              <w:t>22,549</w:t>
            </w:r>
          </w:p>
        </w:tc>
        <w:tc>
          <w:tcPr>
            <w:tcW w:type="dxa" w:w="1126"/>
          </w:tcPr>
          <w:p>
            <w:pPr>
              <w:spacing w:after="0"/>
              <w:jc w:val="right"/>
            </w:pPr>
            <w:r>
              <w:rPr>
                <w:sz w:val="16"/>
              </w:rPr>
              <w:t>$39</w:t>
            </w:r>
          </w:p>
        </w:tc>
        <w:tc>
          <w:tcPr>
            <w:tcW w:type="dxa" w:w="1126"/>
          </w:tcPr>
          <w:p>
            <w:pPr>
              <w:spacing w:after="0"/>
              <w:jc w:val="right"/>
            </w:pPr>
            <w:r>
              <w:rPr>
                <w:sz w:val="16"/>
              </w:rPr>
              <w:t>$1</w:t>
            </w:r>
          </w:p>
        </w:tc>
        <w:tc>
          <w:tcPr>
            <w:tcW w:type="dxa" w:w="1166"/>
          </w:tcPr>
          <w:p>
            <w:pPr>
              <w:spacing w:after="0"/>
              <w:jc w:val="right"/>
            </w:pPr>
            <w:r>
              <w:rPr>
                <w:sz w:val="16"/>
              </w:rPr>
              <w:t>$81,734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$5,321,627,272</w:t>
            </w:r>
          </w:p>
        </w:tc>
        <w:tc>
          <w:tcPr>
            <w:tcW w:type="dxa" w:w="1135"/>
          </w:tcPr>
          <w:p>
            <w:pPr>
              <w:spacing w:after="0"/>
              <w:jc w:val="right"/>
            </w:pPr>
            <w:r>
              <w:rPr>
                <w:sz w:val="16"/>
              </w:rPr>
              <w:t>$1,618,469</w:t>
            </w:r>
          </w:p>
        </w:tc>
        <w:tc>
          <w:tcPr>
            <w:tcW w:type="dxa" w:w="1044"/>
          </w:tcPr>
          <w:p>
            <w:pPr>
              <w:spacing w:after="0"/>
              <w:jc w:val="right"/>
            </w:pPr>
            <w:r>
              <w:rPr>
                <w:sz w:val="16"/>
              </w:rPr>
              <w:t>22,549</w:t>
            </w:r>
          </w:p>
        </w:tc>
        <w:tc>
          <w:tcPr>
            <w:tcW w:type="dxa" w:w="1126"/>
          </w:tcPr>
          <w:p>
            <w:pPr>
              <w:spacing w:after="0"/>
              <w:jc w:val="right"/>
            </w:pPr>
            <w:r>
              <w:rPr>
                <w:sz w:val="16"/>
              </w:rPr>
              <w:t>$60,629</w:t>
            </w:r>
          </w:p>
        </w:tc>
        <w:tc>
          <w:tcPr>
            <w:tcW w:type="dxa" w:w="1126"/>
          </w:tcPr>
          <w:p>
            <w:pPr>
              <w:spacing w:after="0"/>
              <w:jc w:val="right"/>
            </w:pPr>
            <w:r>
              <w:rPr>
                <w:sz w:val="16"/>
              </w:rPr>
              <w:t>$630</w:t>
            </w:r>
          </w:p>
        </w:tc>
        <w:tc>
          <w:tcPr>
            <w:tcW w:type="dxa" w:w="1166"/>
          </w:tcPr>
          <w:p>
            <w:pPr>
              <w:spacing w:after="0"/>
              <w:jc w:val="right"/>
            </w:pPr>
            <w:r>
              <w:rPr>
                <w:sz w:val="16"/>
              </w:rPr>
              <w:t>$2,568</w:t>
            </w:r>
          </w:p>
        </w:tc>
        <w:tc>
          <w:tcPr>
            <w:tcW w:type="dxa" w:w="1305"/>
          </w:tcPr>
          <w:p>
            <w:pPr>
              <w:spacing w:after="0"/>
              <w:jc w:val="right"/>
            </w:pPr>
            <w:r>
              <w:rPr>
                <w:sz w:val="16"/>
              </w:rPr>
              <w:t>0.00114%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$5,171,871,050</w:t>
            </w:r>
          </w:p>
        </w:tc>
        <w:tc>
          <w:tcPr>
            <w:tcW w:type="dxa" w:w="1135"/>
          </w:tcPr>
          <w:p>
            <w:pPr>
              <w:spacing w:after="0"/>
              <w:jc w:val="right"/>
            </w:pPr>
          </w:p>
        </w:tc>
        <w:tc>
          <w:tcPr>
            <w:tcW w:type="dxa" w:w="1044"/>
          </w:tcPr>
          <w:p>
            <w:pPr>
              <w:spacing w:after="0"/>
              <w:jc w:val="right"/>
            </w:pPr>
            <w:r>
              <w:rPr>
                <w:sz w:val="16"/>
              </w:rPr>
              <w:t>22,524</w:t>
            </w:r>
          </w:p>
        </w:tc>
        <w:tc>
          <w:tcPr>
            <w:tcW w:type="dxa" w:w="1126"/>
          </w:tcPr>
          <w:p>
            <w:pPr>
              <w:spacing w:after="0"/>
              <w:jc w:val="right"/>
            </w:pPr>
            <w:r>
              <w:rPr>
                <w:sz w:val="16"/>
              </w:rPr>
              <w:t>$12,399</w:t>
            </w:r>
          </w:p>
        </w:tc>
        <w:tc>
          <w:tcPr>
            <w:tcW w:type="dxa" w:w="1126"/>
          </w:tcPr>
          <w:p>
            <w:pPr>
              <w:spacing w:after="0"/>
              <w:jc w:val="right"/>
            </w:pPr>
          </w:p>
        </w:tc>
        <w:tc>
          <w:tcPr>
            <w:tcW w:type="dxa" w:w="1166"/>
          </w:tcPr>
          <w:p>
            <w:pPr>
              <w:spacing w:after="0"/>
              <w:jc w:val="right"/>
            </w:pPr>
            <w:r>
              <w:rPr>
                <w:sz w:val="16"/>
              </w:rPr>
              <w:t>$18,313</w:t>
            </w:r>
          </w:p>
        </w:tc>
        <w:tc>
          <w:tcPr>
            <w:tcW w:type="dxa" w:w="1305"/>
          </w:tcPr>
          <w:p>
            <w:pPr>
              <w:spacing w:after="0"/>
              <w:jc w:val="right"/>
            </w:pPr>
            <w:r>
              <w:rPr>
                <w:sz w:val="16"/>
              </w:rPr>
              <w:t>0.00024%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$5,314,640,819</w:t>
            </w:r>
          </w:p>
        </w:tc>
        <w:tc>
          <w:tcPr>
            <w:tcW w:type="dxa" w:w="1135"/>
          </w:tcPr>
          <w:p>
            <w:pPr>
              <w:spacing w:after="0"/>
              <w:jc w:val="right"/>
            </w:pPr>
            <w:r>
              <w:rPr>
                <w:sz w:val="16"/>
              </w:rPr>
              <w:t>$153,068</w:t>
            </w:r>
          </w:p>
        </w:tc>
        <w:tc>
          <w:tcPr>
            <w:tcW w:type="dxa" w:w="1044"/>
          </w:tcPr>
          <w:p>
            <w:pPr>
              <w:spacing w:after="0"/>
              <w:jc w:val="right"/>
            </w:pPr>
            <w:r>
              <w:rPr>
                <w:sz w:val="16"/>
              </w:rPr>
              <w:t>1,814</w:t>
            </w:r>
          </w:p>
        </w:tc>
        <w:tc>
          <w:tcPr>
            <w:tcW w:type="dxa" w:w="1126"/>
          </w:tcPr>
          <w:p>
            <w:pPr>
              <w:spacing w:after="0"/>
              <w:jc w:val="right"/>
            </w:pPr>
            <w:r>
              <w:rPr>
                <w:sz w:val="16"/>
              </w:rPr>
              <w:t>$11,560,735</w:t>
            </w:r>
          </w:p>
        </w:tc>
        <w:tc>
          <w:tcPr>
            <w:tcW w:type="dxa" w:w="1126"/>
          </w:tcPr>
          <w:p>
            <w:pPr>
              <w:spacing w:after="0"/>
              <w:jc w:val="right"/>
            </w:pPr>
            <w:r>
              <w:rPr>
                <w:sz w:val="16"/>
              </w:rPr>
              <w:t>$1,613</w:t>
            </w:r>
          </w:p>
        </w:tc>
        <w:tc>
          <w:tcPr>
            <w:tcW w:type="dxa" w:w="1166"/>
          </w:tcPr>
          <w:p>
            <w:pPr>
              <w:spacing w:after="0"/>
              <w:jc w:val="right"/>
            </w:pPr>
            <w:r>
              <w:rPr>
                <w:sz w:val="16"/>
              </w:rPr>
              <w:t>$35,817</w:t>
            </w:r>
          </w:p>
        </w:tc>
        <w:tc>
          <w:tcPr>
            <w:tcW w:type="dxa" w:w="1305"/>
          </w:tcPr>
          <w:p>
            <w:pPr>
              <w:spacing w:after="0"/>
              <w:jc w:val="right"/>
            </w:pPr>
            <w:r>
              <w:rPr>
                <w:sz w:val="16"/>
              </w:rPr>
              <w:t>n/a (see note)</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$705,388,646</w:t>
            </w:r>
          </w:p>
        </w:tc>
        <w:tc>
          <w:tcPr>
            <w:tcW w:type="dxa" w:w="1135"/>
          </w:tcPr>
          <w:p>
            <w:pPr>
              <w:spacing w:after="0"/>
              <w:jc w:val="right"/>
            </w:pPr>
          </w:p>
        </w:tc>
        <w:tc>
          <w:tcPr>
            <w:tcW w:type="dxa" w:w="1044"/>
          </w:tcPr>
          <w:p>
            <w:pPr>
              <w:spacing w:after="0"/>
              <w:jc w:val="right"/>
            </w:pPr>
            <w:r>
              <w:rPr>
                <w:sz w:val="16"/>
              </w:rPr>
              <w:t>3,294</w:t>
            </w:r>
          </w:p>
        </w:tc>
        <w:tc>
          <w:tcPr>
            <w:tcW w:type="dxa" w:w="1126"/>
          </w:tcPr>
          <w:p>
            <w:pPr>
              <w:spacing w:after="0"/>
              <w:jc w:val="right"/>
            </w:pPr>
            <w:r>
              <w:rPr>
                <w:sz w:val="16"/>
              </w:rPr>
              <w:t>$392</w:t>
            </w:r>
          </w:p>
        </w:tc>
        <w:tc>
          <w:tcPr>
            <w:tcW w:type="dxa" w:w="1126"/>
          </w:tcPr>
          <w:p>
            <w:pPr>
              <w:spacing w:after="0"/>
              <w:jc w:val="right"/>
            </w:pPr>
          </w:p>
        </w:tc>
        <w:tc>
          <w:tcPr>
            <w:tcW w:type="dxa" w:w="1166"/>
          </w:tcPr>
          <w:p>
            <w:pPr>
              <w:spacing w:after="0"/>
              <w:jc w:val="right"/>
            </w:pPr>
            <w:r>
              <w:rPr>
                <w:sz w:val="16"/>
              </w:rPr>
              <w:t>$3,923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$5,321,627,272</w:t>
            </w:r>
          </w:p>
        </w:tc>
        <w:tc>
          <w:tcPr>
            <w:tcW w:type="dxa" w:w="1135"/>
          </w:tcPr>
          <w:p>
            <w:pPr>
              <w:spacing w:after="0"/>
              <w:jc w:val="right"/>
            </w:pPr>
          </w:p>
        </w:tc>
        <w:tc>
          <w:tcPr>
            <w:tcW w:type="dxa" w:w="1044"/>
          </w:tcPr>
          <w:p>
            <w:pPr>
              <w:spacing w:after="0"/>
              <w:jc w:val="right"/>
            </w:pPr>
            <w:r>
              <w:rPr>
                <w:sz w:val="16"/>
              </w:rPr>
              <w:t>22,549</w:t>
            </w:r>
          </w:p>
        </w:tc>
        <w:tc>
          <w:tcPr>
            <w:tcW w:type="dxa" w:w="1126"/>
          </w:tcPr>
          <w:p>
            <w:pPr>
              <w:spacing w:after="0"/>
              <w:jc w:val="right"/>
            </w:pPr>
            <w:r>
              <w:rPr>
                <w:sz w:val="16"/>
              </w:rPr>
              <w:t>$7,196</w:t>
            </w:r>
          </w:p>
        </w:tc>
        <w:tc>
          <w:tcPr>
            <w:tcW w:type="dxa" w:w="1126"/>
          </w:tcPr>
          <w:p>
            <w:pPr>
              <w:spacing w:after="0"/>
              <w:jc w:val="right"/>
            </w:pPr>
          </w:p>
        </w:tc>
        <w:tc>
          <w:tcPr>
            <w:tcW w:type="dxa" w:w="1166"/>
          </w:tcPr>
          <w:p>
            <w:pPr>
              <w:spacing w:after="0"/>
              <w:jc w:val="right"/>
            </w:pPr>
            <w:r>
              <w:rPr>
                <w:sz w:val="16"/>
              </w:rPr>
              <w:t>$158,531</w:t>
            </w:r>
          </w:p>
        </w:tc>
        <w:tc>
          <w:tcPr>
            <w:tcW w:type="dxa" w:w="1305"/>
          </w:tcPr>
          <w:p>
            <w:pPr>
              <w:spacing w:after="0"/>
              <w:jc w:val="right"/>
            </w:pPr>
            <w:r>
              <w:rPr>
                <w:sz w:val="16"/>
              </w:rPr>
              <w:t>0.000135%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$5,321,627,272</w:t>
            </w:r>
          </w:p>
        </w:tc>
        <w:tc>
          <w:tcPr>
            <w:tcW w:type="dxa" w:w="1135"/>
          </w:tcPr>
          <w:p>
            <w:pPr>
              <w:spacing w:after="0"/>
              <w:jc w:val="right"/>
            </w:pPr>
            <w:r>
              <w:rPr>
                <w:sz w:val="16"/>
              </w:rPr>
              <w:t>$1,618,469</w:t>
            </w:r>
          </w:p>
        </w:tc>
        <w:tc>
          <w:tcPr>
            <w:tcW w:type="dxa" w:w="1044"/>
          </w:tcPr>
          <w:p>
            <w:pPr>
              <w:spacing w:after="0"/>
              <w:jc w:val="right"/>
            </w:pPr>
            <w:r>
              <w:rPr>
                <w:sz w:val="16"/>
              </w:rPr>
              <w:t>22,549</w:t>
            </w:r>
          </w:p>
        </w:tc>
        <w:tc>
          <w:tcPr>
            <w:tcW w:type="dxa" w:w="1126"/>
          </w:tcPr>
          <w:p>
            <w:pPr>
              <w:spacing w:after="0"/>
              <w:jc w:val="right"/>
            </w:pPr>
            <w:r>
              <w:rPr>
                <w:sz w:val="16"/>
              </w:rPr>
              <w:t>$106,640</w:t>
            </w:r>
          </w:p>
        </w:tc>
        <w:tc>
          <w:tcPr>
            <w:tcW w:type="dxa" w:w="1126"/>
          </w:tcPr>
          <w:p>
            <w:pPr>
              <w:spacing w:after="0"/>
              <w:jc w:val="right"/>
            </w:pPr>
            <w:r>
              <w:rPr>
                <w:sz w:val="16"/>
              </w:rPr>
              <w:t>$145</w:t>
            </w:r>
          </w:p>
        </w:tc>
        <w:tc>
          <w:tcPr>
            <w:tcW w:type="dxa" w:w="1166"/>
          </w:tcPr>
          <w:p>
            <w:pPr>
              <w:spacing w:after="0"/>
              <w:jc w:val="right"/>
            </w:pPr>
            <w:r>
              <w:rPr>
                <w:sz w:val="16"/>
              </w:rPr>
              <w:t>$122,409</w:t>
            </w:r>
          </w:p>
        </w:tc>
        <w:tc>
          <w:tcPr>
            <w:tcW w:type="dxa" w:w="1305"/>
          </w:tcPr>
          <w:p>
            <w:pPr>
              <w:spacing w:after="0"/>
              <w:jc w:val="right"/>
            </w:pPr>
            <w:r>
              <w:rPr>
                <w:sz w:val="16"/>
              </w:rPr>
              <w:t>0.002%</w:t>
            </w:r>
          </w:p>
        </w:tc>
        <w:tc>
          <w:tcPr>
            <w:tcW w:type="dxa" w:w="1201"/>
          </w:tcPr>
          <w:p>
            <w:pPr>
              <w:spacing w:after="0"/>
              <w:jc w:val="right"/>
            </w:pPr>
            <w:r>
              <w:rPr>
                <w:sz w:val="16"/>
              </w:rPr>
              <w:t>$42,000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$5,321,627,272</w:t>
            </w:r>
          </w:p>
        </w:tc>
        <w:tc>
          <w:tcPr>
            <w:tcW w:type="dxa" w:w="1135"/>
          </w:tcPr>
          <w:p>
            <w:pPr>
              <w:spacing w:after="0"/>
              <w:jc w:val="right"/>
            </w:pPr>
            <w:r>
              <w:rPr>
                <w:sz w:val="16"/>
              </w:rPr>
              <w:t>$1,618,469</w:t>
            </w:r>
          </w:p>
        </w:tc>
        <w:tc>
          <w:tcPr>
            <w:tcW w:type="dxa" w:w="1044"/>
          </w:tcPr>
          <w:p>
            <w:pPr>
              <w:spacing w:after="0"/>
              <w:jc w:val="right"/>
            </w:pPr>
            <w:r>
              <w:rPr>
                <w:sz w:val="16"/>
              </w:rPr>
              <w:t>22,549</w:t>
            </w:r>
          </w:p>
        </w:tc>
        <w:tc>
          <w:tcPr>
            <w:tcW w:type="dxa" w:w="1126"/>
          </w:tcPr>
          <w:p>
            <w:pPr>
              <w:spacing w:after="0"/>
              <w:jc w:val="right"/>
            </w:pPr>
            <w:r>
              <w:rPr>
                <w:sz w:val="16"/>
              </w:rPr>
              <w:t>$155,366</w:t>
            </w:r>
          </w:p>
        </w:tc>
        <w:tc>
          <w:tcPr>
            <w:tcW w:type="dxa" w:w="1126"/>
          </w:tcPr>
          <w:p>
            <w:pPr>
              <w:spacing w:after="0"/>
              <w:jc w:val="right"/>
            </w:pPr>
            <w:r>
              <w:rPr>
                <w:sz w:val="16"/>
              </w:rPr>
              <w:t>$31</w:t>
            </w:r>
          </w:p>
        </w:tc>
        <w:tc>
          <w:tcPr>
            <w:tcW w:type="dxa" w:w="1166"/>
          </w:tcPr>
          <w:p>
            <w:pPr>
              <w:spacing w:after="0"/>
              <w:jc w:val="right"/>
            </w:pPr>
            <w:r>
              <w:rPr>
                <w:sz w:val="16"/>
              </w:rPr>
              <w:t>$49,384</w:t>
            </w:r>
          </w:p>
        </w:tc>
        <w:tc>
          <w:tcPr>
            <w:tcW w:type="dxa" w:w="1305"/>
          </w:tcPr>
          <w:p>
            <w:pPr>
              <w:spacing w:after="0"/>
              <w:jc w:val="right"/>
            </w:pPr>
            <w:r>
              <w:rPr>
                <w:sz w:val="16"/>
              </w:rPr>
              <w:t>0.00292%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$2,026,020,896</w:t>
            </w:r>
          </w:p>
        </w:tc>
        <w:tc>
          <w:tcPr>
            <w:tcW w:type="dxa" w:w="1135"/>
          </w:tcPr>
          <w:p>
            <w:pPr>
              <w:spacing w:after="0"/>
              <w:jc w:val="right"/>
            </w:pPr>
            <w:r>
              <w:rPr>
                <w:sz w:val="16"/>
              </w:rPr>
              <w:t>$1,386,924</w:t>
            </w:r>
          </w:p>
        </w:tc>
        <w:tc>
          <w:tcPr>
            <w:tcW w:type="dxa" w:w="1044"/>
          </w:tcPr>
          <w:p>
            <w:pPr>
              <w:spacing w:after="0"/>
              <w:jc w:val="right"/>
            </w:pPr>
            <w:r>
              <w:rPr>
                <w:sz w:val="16"/>
              </w:rPr>
              <w:t>10,289</w:t>
            </w:r>
          </w:p>
        </w:tc>
        <w:tc>
          <w:tcPr>
            <w:tcW w:type="dxa" w:w="1126"/>
          </w:tcPr>
          <w:p>
            <w:pPr>
              <w:spacing w:after="0"/>
              <w:jc w:val="right"/>
            </w:pPr>
            <w:r>
              <w:rPr>
                <w:sz w:val="16"/>
              </w:rPr>
              <w:t>$3,001</w:t>
            </w:r>
          </w:p>
        </w:tc>
        <w:tc>
          <w:tcPr>
            <w:tcW w:type="dxa" w:w="1126"/>
          </w:tcPr>
          <w:p>
            <w:pPr>
              <w:spacing w:after="0"/>
              <w:jc w:val="right"/>
            </w:pPr>
            <w:r>
              <w:rPr>
                <w:sz w:val="16"/>
              </w:rPr>
              <w:t>$1</w:t>
            </w:r>
          </w:p>
        </w:tc>
        <w:tc>
          <w:tcPr>
            <w:tcW w:type="dxa" w:w="1166"/>
          </w:tcPr>
          <w:p>
            <w:pPr>
              <w:spacing w:after="0"/>
              <w:jc w:val="right"/>
            </w:pPr>
            <w:r>
              <w:rPr>
                <w:sz w:val="16"/>
              </w:rPr>
              <w:t>$946</w:t>
            </w:r>
          </w:p>
        </w:tc>
        <w:tc>
          <w:tcPr>
            <w:tcW w:type="dxa" w:w="1305"/>
          </w:tcPr>
          <w:p>
            <w:pPr>
              <w:spacing w:after="0"/>
              <w:jc w:val="right"/>
            </w:pPr>
            <w:r>
              <w:rPr>
                <w:sz w:val="16"/>
              </w:rPr>
              <w:t>0.000148%</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$5,321,627,272</w:t>
            </w:r>
          </w:p>
        </w:tc>
        <w:tc>
          <w:tcPr>
            <w:tcW w:type="dxa" w:w="1135"/>
          </w:tcPr>
          <w:p>
            <w:pPr>
              <w:spacing w:after="0"/>
              <w:jc w:val="right"/>
            </w:pPr>
            <w:r>
              <w:rPr>
                <w:sz w:val="16"/>
              </w:rPr>
              <w:t>$1,618,469</w:t>
            </w:r>
          </w:p>
        </w:tc>
        <w:tc>
          <w:tcPr>
            <w:tcW w:type="dxa" w:w="1044"/>
          </w:tcPr>
          <w:p>
            <w:pPr>
              <w:spacing w:after="0"/>
              <w:jc w:val="right"/>
            </w:pPr>
            <w:r>
              <w:rPr>
                <w:sz w:val="16"/>
              </w:rPr>
              <w:t>22,549</w:t>
            </w:r>
          </w:p>
        </w:tc>
        <w:tc>
          <w:tcPr>
            <w:tcW w:type="dxa" w:w="1126"/>
          </w:tcPr>
          <w:p>
            <w:pPr>
              <w:spacing w:after="0"/>
              <w:jc w:val="right"/>
            </w:pPr>
            <w:r>
              <w:rPr>
                <w:sz w:val="16"/>
              </w:rPr>
              <w:t>$3,044</w:t>
            </w:r>
          </w:p>
        </w:tc>
        <w:tc>
          <w:tcPr>
            <w:tcW w:type="dxa" w:w="1126"/>
          </w:tcPr>
          <w:p>
            <w:pPr>
              <w:spacing w:after="0"/>
              <w:jc w:val="right"/>
            </w:pPr>
            <w:r>
              <w:rPr>
                <w:sz w:val="16"/>
              </w:rPr>
              <w:t>under $1</w:t>
            </w:r>
          </w:p>
        </w:tc>
        <w:tc>
          <w:tcPr>
            <w:tcW w:type="dxa" w:w="1166"/>
          </w:tcPr>
          <w:p>
            <w:pPr>
              <w:spacing w:after="0"/>
              <w:jc w:val="right"/>
            </w:pPr>
            <w:r>
              <w:rPr>
                <w:sz w:val="16"/>
              </w:rPr>
              <w:t>$732</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2024-08-12 (Storm Events through 2026-06-30): 10 county-coded records, 10 with a damage value recorded (including $0), $42,000; 7 zone-level records, 7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22,549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$5,321,627,272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$1,618,469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$12,066,204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$499,282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2</w:t>
            </w:r>
          </w:p>
        </w:tc>
        <w:tc>
          <w:tcPr>
            <w:tcW w:type="dxa" w:w="1626"/>
          </w:tcPr>
          <w:p>
            <w:pPr>
              <w:spacing w:after="0"/>
              <w:jc w:val="right"/>
            </w:pPr>
            <w:r>
              <w:rPr>
                <w:sz w:val="16"/>
              </w:rPr>
              <w:t>3</w:t>
            </w:r>
          </w:p>
        </w:tc>
        <w:tc>
          <w:tcPr>
            <w:tcW w:type="dxa" w:w="1626"/>
          </w:tcPr>
          <w:p>
            <w:pPr>
              <w:spacing w:after="0"/>
              <w:jc w:val="right"/>
            </w:pPr>
            <w:r>
              <w:rPr>
                <w:sz w:val="16"/>
              </w:rPr>
              <w:t>58</w:t>
            </w:r>
          </w:p>
        </w:tc>
        <w:tc>
          <w:tcPr>
            <w:tcW w:type="dxa" w:w="1626"/>
          </w:tcPr>
          <w:p>
            <w:pPr>
              <w:spacing w:after="0"/>
              <w:jc w:val="right"/>
            </w:pPr>
            <w:r>
              <w:rPr>
                <w:sz w:val="16"/>
              </w:rPr>
              <w:t>2</w:t>
            </w:r>
          </w:p>
        </w:tc>
        <w:tc>
          <w:tcPr>
            <w:tcW w:type="dxa" w:w="1626"/>
          </w:tcPr>
          <w:p>
            <w:pPr>
              <w:spacing w:after="0"/>
              <w:jc w:val="right"/>
            </w:pPr>
            <w:r>
              <w:rPr>
                <w:sz w:val="16"/>
              </w:rPr>
              <w:t>59</w:t>
            </w:r>
          </w:p>
        </w:tc>
        <w:tc>
          <w:tcPr>
            <w:tcW w:type="dxa" w:w="1626"/>
          </w:tcPr>
          <w:p>
            <w:pPr>
              <w:spacing w:after="0"/>
              <w:jc w:val="right"/>
            </w:pPr>
            <w:r>
              <w:rPr>
                <w:sz w:val="16"/>
              </w:rPr>
              <w:t>0</w:t>
            </w:r>
          </w:p>
        </w:tc>
        <w:tc>
          <w:tcPr>
            <w:tcW w:type="dxa" w:w="1810"/>
          </w:tcPr>
          <w:p>
            <w:pPr>
              <w:spacing w:after="0"/>
              <w:jc w:val="right"/>
            </w:pPr>
            <w:r>
              <w:rPr>
                <w:sz w:val="16"/>
              </w:rPr>
              <w:t>13</w:t>
            </w:r>
          </w:p>
        </w:tc>
      </w:tr>
      <w:tr>
        <w:trPr>
          <w:cantSplit/>
        </w:trPr>
        <w:tc>
          <w:tcPr>
            <w:tcW w:type="dxa" w:w="2545"/>
          </w:tcPr>
          <w:p>
            <w:pPr>
              <w:spacing w:after="0"/>
              <w:jc w:val="left"/>
            </w:pPr>
            <w:r>
              <w:rPr>
                <w:sz w:val="16"/>
              </w:rPr>
              <w:t>BROOKE COUNTY *</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3</w:t>
            </w:r>
          </w:p>
        </w:tc>
        <w:tc>
          <w:tcPr>
            <w:tcW w:type="dxa" w:w="1626"/>
          </w:tcPr>
          <w:p>
            <w:pPr>
              <w:spacing w:after="0"/>
              <w:jc w:val="right"/>
            </w:pPr>
            <w:r>
              <w:rPr>
                <w:sz w:val="16"/>
              </w:rPr>
              <w:t>0</w:t>
            </w:r>
          </w:p>
        </w:tc>
        <w:tc>
          <w:tcPr>
            <w:tcW w:type="dxa" w:w="1626"/>
          </w:tcPr>
          <w:p>
            <w:pPr>
              <w:spacing w:after="0"/>
              <w:jc w:val="right"/>
            </w:pPr>
            <w:r>
              <w:rPr>
                <w:sz w:val="16"/>
              </w:rPr>
              <w:t>3</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WELLSBURG, CITY OF</w:t>
            </w:r>
          </w:p>
        </w:tc>
        <w:tc>
          <w:tcPr>
            <w:tcW w:type="dxa" w:w="1626"/>
          </w:tcPr>
          <w:p>
            <w:pPr>
              <w:spacing w:after="0"/>
              <w:jc w:val="right"/>
            </w:pPr>
            <w:r>
              <w:rPr>
                <w:sz w:val="16"/>
              </w:rPr>
              <w:t>2</w:t>
            </w:r>
          </w:p>
        </w:tc>
        <w:tc>
          <w:tcPr>
            <w:tcW w:type="dxa" w:w="1626"/>
          </w:tcPr>
          <w:p>
            <w:pPr>
              <w:spacing w:after="0"/>
              <w:jc w:val="right"/>
            </w:pPr>
            <w:r>
              <w:rPr>
                <w:sz w:val="16"/>
              </w:rPr>
              <w:t>3</w:t>
            </w:r>
          </w:p>
        </w:tc>
        <w:tc>
          <w:tcPr>
            <w:tcW w:type="dxa" w:w="1626"/>
          </w:tcPr>
          <w:p>
            <w:pPr>
              <w:spacing w:after="0"/>
              <w:jc w:val="right"/>
            </w:pPr>
            <w:r>
              <w:rPr>
                <w:sz w:val="16"/>
              </w:rPr>
              <w:t>55</w:t>
            </w:r>
          </w:p>
        </w:tc>
        <w:tc>
          <w:tcPr>
            <w:tcW w:type="dxa" w:w="1626"/>
          </w:tcPr>
          <w:p>
            <w:pPr>
              <w:spacing w:after="0"/>
              <w:jc w:val="right"/>
            </w:pPr>
            <w:r>
              <w:rPr>
                <w:sz w:val="16"/>
              </w:rPr>
              <w:t>2</w:t>
            </w:r>
          </w:p>
        </w:tc>
        <w:tc>
          <w:tcPr>
            <w:tcW w:type="dxa" w:w="1626"/>
          </w:tcPr>
          <w:p>
            <w:pPr>
              <w:spacing w:after="0"/>
              <w:jc w:val="right"/>
            </w:pPr>
            <w:r>
              <w:rPr>
                <w:sz w:val="16"/>
              </w:rPr>
              <w:t>56</w:t>
            </w:r>
          </w:p>
        </w:tc>
        <w:tc>
          <w:tcPr>
            <w:tcW w:type="dxa" w:w="1626"/>
          </w:tcPr>
          <w:p>
            <w:pPr>
              <w:spacing w:after="0"/>
              <w:jc w:val="right"/>
            </w:pPr>
            <w:r>
              <w:rPr>
                <w:sz w:val="16"/>
              </w:rPr>
              <w:t>0</w:t>
            </w:r>
          </w:p>
        </w:tc>
        <w:tc>
          <w:tcPr>
            <w:tcW w:type="dxa" w:w="1810"/>
          </w:tcPr>
          <w:p>
            <w:pPr>
              <w:spacing w:after="0"/>
              <w:jc w:val="right"/>
            </w:pPr>
            <w:r>
              <w:rPr>
                <w:sz w:val="16"/>
              </w:rPr>
              <w:t>13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28"/>
        <w:gridCol w:w="1157"/>
        <w:gridCol w:w="1040"/>
        <w:gridCol w:w="1040"/>
        <w:gridCol w:w="1040"/>
        <w:gridCol w:w="1040"/>
        <w:gridCol w:w="1040"/>
        <w:gridCol w:w="1040"/>
        <w:gridCol w:w="1157"/>
        <w:gridCol w:w="3930"/>
      </w:tblGrid>
      <w:tr>
        <w:trPr>
          <w:cantSplit/>
          <w:tblHeader/>
        </w:trPr>
        <w:tc>
          <w:tcPr>
            <w:tcW w:type="dxa" w:w="1628"/>
            <w:shd w:val="clear" w:color="auto" w:fill="E8E8E8"/>
          </w:tcPr>
          <w:p>
            <w:pPr>
              <w:spacing w:after="0"/>
              <w:jc w:val="left"/>
            </w:pPr>
            <w:r>
              <w:rPr>
                <w:b/>
                <w:sz w:val="16"/>
              </w:rPr>
              <w:t>Member</w:t>
            </w:r>
          </w:p>
        </w:tc>
        <w:tc>
          <w:tcPr>
            <w:tcW w:type="dxa" w:w="1157"/>
            <w:shd w:val="clear" w:color="auto" w:fill="E8E8E8"/>
          </w:tcPr>
          <w:p>
            <w:pPr>
              <w:spacing w:after="0"/>
              <w:jc w:val="left"/>
            </w:pPr>
            <w:r>
              <w:rPr>
                <w:b/>
                <w:sz w:val="16"/>
              </w:rPr>
              <w:t>NFIP community ID</w:t>
            </w:r>
          </w:p>
        </w:tc>
        <w:tc>
          <w:tcPr>
            <w:tcW w:type="dxa" w:w="1040"/>
            <w:shd w:val="clear" w:color="auto" w:fill="E8E8E8"/>
          </w:tcPr>
          <w:p>
            <w:pPr>
              <w:spacing w:after="0"/>
              <w:jc w:val="right"/>
            </w:pPr>
            <w:r>
              <w:rPr>
                <w:b/>
                <w:sz w:val="16"/>
              </w:rPr>
              <w:t>RL, FMA</w:t>
            </w:r>
          </w:p>
          <w:p>
            <w:pPr>
              <w:spacing w:after="0"/>
              <w:jc w:val="right"/>
            </w:pPr>
            <w:r>
              <w:rPr>
                <w:i/>
                <w:color w:val="555555"/>
                <w:sz w:val="14"/>
              </w:rPr>
              <w:t>properties</w:t>
            </w:r>
          </w:p>
        </w:tc>
        <w:tc>
          <w:tcPr>
            <w:tcW w:type="dxa" w:w="1040"/>
            <w:shd w:val="clear" w:color="auto" w:fill="E8E8E8"/>
          </w:tcPr>
          <w:p>
            <w:pPr>
              <w:spacing w:after="0"/>
              <w:jc w:val="right"/>
            </w:pPr>
            <w:r>
              <w:rPr>
                <w:b/>
                <w:sz w:val="16"/>
              </w:rPr>
              <w:t>SRL, FMA</w:t>
            </w:r>
          </w:p>
          <w:p>
            <w:pPr>
              <w:spacing w:after="0"/>
              <w:jc w:val="right"/>
            </w:pPr>
            <w:r>
              <w:rPr>
                <w:i/>
                <w:color w:val="555555"/>
                <w:sz w:val="14"/>
              </w:rPr>
              <w:t>properties</w:t>
            </w:r>
          </w:p>
        </w:tc>
        <w:tc>
          <w:tcPr>
            <w:tcW w:type="dxa" w:w="1040"/>
            <w:shd w:val="clear" w:color="auto" w:fill="E8E8E8"/>
          </w:tcPr>
          <w:p>
            <w:pPr>
              <w:spacing w:after="0"/>
              <w:jc w:val="right"/>
            </w:pPr>
            <w:r>
              <w:rPr>
                <w:b/>
                <w:sz w:val="16"/>
              </w:rPr>
              <w:t>RL, NFIP</w:t>
            </w:r>
          </w:p>
          <w:p>
            <w:pPr>
              <w:spacing w:after="0"/>
              <w:jc w:val="right"/>
            </w:pPr>
            <w:r>
              <w:rPr>
                <w:i/>
                <w:color w:val="555555"/>
                <w:sz w:val="14"/>
              </w:rPr>
              <w:t>properties</w:t>
            </w:r>
          </w:p>
        </w:tc>
        <w:tc>
          <w:tcPr>
            <w:tcW w:type="dxa" w:w="1040"/>
            <w:shd w:val="clear" w:color="auto" w:fill="E8E8E8"/>
          </w:tcPr>
          <w:p>
            <w:pPr>
              <w:spacing w:after="0"/>
              <w:jc w:val="right"/>
            </w:pPr>
            <w:r>
              <w:rPr>
                <w:b/>
                <w:sz w:val="16"/>
              </w:rPr>
              <w:t>SRL, NFIP</w:t>
            </w:r>
          </w:p>
          <w:p>
            <w:pPr>
              <w:spacing w:after="0"/>
              <w:jc w:val="right"/>
            </w:pPr>
            <w:r>
              <w:rPr>
                <w:i/>
                <w:color w:val="555555"/>
                <w:sz w:val="14"/>
              </w:rPr>
              <w:t>properties</w:t>
            </w:r>
          </w:p>
        </w:tc>
        <w:tc>
          <w:tcPr>
            <w:tcW w:type="dxa" w:w="104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0"/>
            <w:shd w:val="clear" w:color="auto" w:fill="E8E8E8"/>
          </w:tcPr>
          <w:p>
            <w:pPr>
              <w:spacing w:after="0"/>
              <w:jc w:val="right"/>
            </w:pPr>
            <w:r>
              <w:rPr>
                <w:b/>
                <w:sz w:val="16"/>
              </w:rPr>
              <w:t>Mitigated</w:t>
            </w:r>
          </w:p>
          <w:p>
            <w:pPr>
              <w:spacing w:after="0"/>
              <w:jc w:val="right"/>
            </w:pPr>
            <w:r>
              <w:rPr>
                <w:i/>
                <w:color w:val="555555"/>
                <w:sz w:val="14"/>
              </w:rPr>
              <w:t>properties</w:t>
            </w:r>
          </w:p>
        </w:tc>
        <w:tc>
          <w:tcPr>
            <w:tcW w:type="dxa" w:w="11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30"/>
            <w:shd w:val="clear" w:color="auto" w:fill="E8E8E8"/>
          </w:tcPr>
          <w:p>
            <w:pPr>
              <w:spacing w:after="0"/>
              <w:jc w:val="left"/>
            </w:pPr>
            <w:r>
              <w:rPr>
                <w:b/>
                <w:sz w:val="16"/>
              </w:rPr>
              <w:t>Note</w:t>
            </w:r>
          </w:p>
        </w:tc>
      </w:tr>
      <w:tr>
        <w:trPr>
          <w:cantSplit/>
        </w:trPr>
        <w:tc>
          <w:tcPr>
            <w:tcW w:type="dxa" w:w="1628"/>
          </w:tcPr>
          <w:p>
            <w:pPr>
              <w:spacing w:after="0"/>
              <w:jc w:val="left"/>
            </w:pPr>
            <w:r>
              <w:rPr>
                <w:sz w:val="16"/>
              </w:rPr>
              <w:t>Brooke County</w:t>
            </w:r>
          </w:p>
        </w:tc>
        <w:tc>
          <w:tcPr>
            <w:tcW w:type="dxa" w:w="1157"/>
          </w:tcPr>
          <w:p>
            <w:pPr>
              <w:spacing w:after="0"/>
              <w:jc w:val="left"/>
            </w:pPr>
            <w:r>
              <w:rPr>
                <w:sz w:val="16"/>
              </w:rPr>
              <w:t>540011</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3</w:t>
            </w:r>
          </w:p>
        </w:tc>
        <w:tc>
          <w:tcPr>
            <w:tcW w:type="dxa" w:w="1040"/>
          </w:tcPr>
          <w:p>
            <w:pPr>
              <w:spacing w:after="0"/>
              <w:jc w:val="right"/>
            </w:pPr>
            <w:r>
              <w:rPr>
                <w:sz w:val="16"/>
              </w:rPr>
              <w:t>0</w:t>
            </w:r>
          </w:p>
        </w:tc>
        <w:tc>
          <w:tcPr>
            <w:tcW w:type="dxa" w:w="1040"/>
          </w:tcPr>
          <w:p>
            <w:pPr>
              <w:spacing w:after="0"/>
              <w:jc w:val="right"/>
            </w:pPr>
            <w:r>
              <w:rPr>
                <w:sz w:val="16"/>
              </w:rPr>
              <w:t>3</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Beech Bottom village</w:t>
            </w:r>
          </w:p>
        </w:tc>
        <w:tc>
          <w:tcPr>
            <w:tcW w:type="dxa" w:w="1157"/>
          </w:tcPr>
          <w:p>
            <w:pPr>
              <w:spacing w:after="0"/>
              <w:jc w:val="left"/>
            </w:pPr>
            <w:r>
              <w:rPr>
                <w:sz w:val="16"/>
              </w:rPr>
              <w:t>540093</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Bethany town</w:t>
            </w:r>
          </w:p>
        </w:tc>
        <w:tc>
          <w:tcPr>
            <w:tcW w:type="dxa" w:w="1157"/>
          </w:tcPr>
          <w:p>
            <w:pPr>
              <w:spacing w:after="0"/>
              <w:jc w:val="left"/>
            </w:pPr>
            <w:r>
              <w:rPr>
                <w:sz w:val="16"/>
              </w:rPr>
              <w:t>540012</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Follansbee city</w:t>
            </w:r>
          </w:p>
        </w:tc>
        <w:tc>
          <w:tcPr>
            <w:tcW w:type="dxa" w:w="1157"/>
          </w:tcPr>
          <w:p>
            <w:pPr>
              <w:spacing w:after="0"/>
              <w:jc w:val="left"/>
            </w:pPr>
            <w:r>
              <w:rPr>
                <w:sz w:val="16"/>
              </w:rPr>
              <w:t>540013</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r>
        <w:trPr>
          <w:cantSplit/>
        </w:trPr>
        <w:tc>
          <w:tcPr>
            <w:tcW w:type="dxa" w:w="1628"/>
          </w:tcPr>
          <w:p>
            <w:pPr>
              <w:spacing w:after="0"/>
              <w:jc w:val="left"/>
            </w:pPr>
            <w:r>
              <w:rPr>
                <w:sz w:val="16"/>
              </w:rPr>
              <w:t>Weirton city</w:t>
            </w:r>
          </w:p>
        </w:tc>
        <w:tc>
          <w:tcPr>
            <w:tcW w:type="dxa" w:w="1157"/>
          </w:tcPr>
          <w:p>
            <w:pPr>
              <w:spacing w:after="0"/>
              <w:jc w:val="left"/>
            </w:pPr>
            <w:r>
              <w:rPr>
                <w:sz w:val="16"/>
              </w:rPr>
              <w:t>540014</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16</w:t>
            </w:r>
          </w:p>
        </w:tc>
        <w:tc>
          <w:tcPr>
            <w:tcW w:type="dxa" w:w="1040"/>
          </w:tcPr>
          <w:p>
            <w:pPr>
              <w:spacing w:after="0"/>
              <w:jc w:val="right"/>
            </w:pPr>
            <w:r>
              <w:rPr>
                <w:sz w:val="16"/>
              </w:rPr>
              <w:t>0</w:t>
            </w:r>
          </w:p>
        </w:tc>
        <w:tc>
          <w:tcPr>
            <w:tcW w:type="dxa" w:w="1040"/>
          </w:tcPr>
          <w:p>
            <w:pPr>
              <w:spacing w:after="0"/>
              <w:jc w:val="right"/>
            </w:pPr>
            <w:r>
              <w:rPr>
                <w:sz w:val="16"/>
              </w:rPr>
              <w:t>16</w:t>
            </w:r>
          </w:p>
        </w:tc>
        <w:tc>
          <w:tcPr>
            <w:tcW w:type="dxa" w:w="1040"/>
          </w:tcPr>
          <w:p>
            <w:pPr>
              <w:spacing w:after="0"/>
              <w:jc w:val="right"/>
            </w:pPr>
            <w:r>
              <w:rPr>
                <w:sz w:val="16"/>
              </w:rPr>
              <w:t>0</w:t>
            </w:r>
          </w:p>
        </w:tc>
        <w:tc>
          <w:tcPr>
            <w:tcW w:type="dxa" w:w="1157"/>
          </w:tcPr>
          <w:p>
            <w:pPr>
              <w:spacing w:after="0"/>
              <w:jc w:val="right"/>
            </w:pPr>
            <w:r>
              <w:rPr>
                <w:sz w:val="16"/>
              </w:rPr>
              <w:t>2</w:t>
            </w:r>
          </w:p>
        </w:tc>
        <w:tc>
          <w:tcPr>
            <w:tcW w:type="dxa" w:w="3930"/>
          </w:tcPr>
          <w:p>
            <w:pPr>
              <w:spacing w:after="0"/>
              <w:jc w:val="left"/>
            </w:pPr>
            <w:r>
              <w:rPr>
                <w:sz w:val="16"/>
              </w:rPr>
              <w:t>Whole community, including the part in Hancock County; none of its repeat-flood properties are in this county.</w:t>
            </w:r>
          </w:p>
        </w:tc>
      </w:tr>
      <w:tr>
        <w:trPr>
          <w:cantSplit/>
        </w:trPr>
        <w:tc>
          <w:tcPr>
            <w:tcW w:type="dxa" w:w="1628"/>
          </w:tcPr>
          <w:p>
            <w:pPr>
              <w:spacing w:after="0"/>
              <w:jc w:val="left"/>
            </w:pPr>
            <w:r>
              <w:rPr>
                <w:sz w:val="16"/>
              </w:rPr>
              <w:t>Wellsburg city</w:t>
            </w:r>
          </w:p>
        </w:tc>
        <w:tc>
          <w:tcPr>
            <w:tcW w:type="dxa" w:w="1157"/>
          </w:tcPr>
          <w:p>
            <w:pPr>
              <w:spacing w:after="0"/>
              <w:jc w:val="left"/>
            </w:pPr>
            <w:r>
              <w:rPr>
                <w:sz w:val="16"/>
              </w:rPr>
              <w:t>540015</w:t>
            </w:r>
          </w:p>
        </w:tc>
        <w:tc>
          <w:tcPr>
            <w:tcW w:type="dxa" w:w="1040"/>
          </w:tcPr>
          <w:p>
            <w:pPr>
              <w:spacing w:after="0"/>
              <w:jc w:val="right"/>
            </w:pPr>
            <w:r>
              <w:rPr>
                <w:sz w:val="16"/>
              </w:rPr>
              <w:t>2</w:t>
            </w:r>
          </w:p>
        </w:tc>
        <w:tc>
          <w:tcPr>
            <w:tcW w:type="dxa" w:w="1040"/>
          </w:tcPr>
          <w:p>
            <w:pPr>
              <w:spacing w:after="0"/>
              <w:jc w:val="right"/>
            </w:pPr>
            <w:r>
              <w:rPr>
                <w:sz w:val="16"/>
              </w:rPr>
              <w:t>3</w:t>
            </w:r>
          </w:p>
        </w:tc>
        <w:tc>
          <w:tcPr>
            <w:tcW w:type="dxa" w:w="1040"/>
          </w:tcPr>
          <w:p>
            <w:pPr>
              <w:spacing w:after="0"/>
              <w:jc w:val="right"/>
            </w:pPr>
            <w:r>
              <w:rPr>
                <w:sz w:val="16"/>
              </w:rPr>
              <w:t>55</w:t>
            </w:r>
          </w:p>
        </w:tc>
        <w:tc>
          <w:tcPr>
            <w:tcW w:type="dxa" w:w="1040"/>
          </w:tcPr>
          <w:p>
            <w:pPr>
              <w:spacing w:after="0"/>
              <w:jc w:val="right"/>
            </w:pPr>
            <w:r>
              <w:rPr>
                <w:sz w:val="16"/>
              </w:rPr>
              <w:t>2</w:t>
            </w:r>
          </w:p>
        </w:tc>
        <w:tc>
          <w:tcPr>
            <w:tcW w:type="dxa" w:w="1040"/>
          </w:tcPr>
          <w:p>
            <w:pPr>
              <w:spacing w:after="0"/>
              <w:jc w:val="right"/>
            </w:pPr>
            <w:r>
              <w:rPr>
                <w:sz w:val="16"/>
              </w:rPr>
              <w:t>56</w:t>
            </w:r>
          </w:p>
        </w:tc>
        <w:tc>
          <w:tcPr>
            <w:tcW w:type="dxa" w:w="1040"/>
          </w:tcPr>
          <w:p>
            <w:pPr>
              <w:spacing w:after="0"/>
              <w:jc w:val="right"/>
            </w:pPr>
            <w:r>
              <w:rPr>
                <w:sz w:val="16"/>
              </w:rPr>
              <w:t>0</w:t>
            </w:r>
          </w:p>
        </w:tc>
        <w:tc>
          <w:tcPr>
            <w:tcW w:type="dxa" w:w="1157"/>
          </w:tcPr>
          <w:p>
            <w:pPr>
              <w:spacing w:after="0"/>
              <w:jc w:val="right"/>
            </w:pPr>
            <w:r>
              <w:rPr>
                <w:sz w:val="16"/>
              </w:rPr>
              <w:t>13</w:t>
            </w:r>
          </w:p>
        </w:tc>
        <w:tc>
          <w:tcPr>
            <w:tcW w:type="dxa" w:w="3930"/>
          </w:tcPr>
          <w:p>
            <w:pPr>
              <w:spacing w:after="0"/>
              <w:jc w:val="left"/>
            </w:pPr>
          </w:p>
        </w:tc>
      </w:tr>
      <w:tr>
        <w:trPr>
          <w:cantSplit/>
        </w:trPr>
        <w:tc>
          <w:tcPr>
            <w:tcW w:type="dxa" w:w="1628"/>
          </w:tcPr>
          <w:p>
            <w:pPr>
              <w:spacing w:after="0"/>
              <w:jc w:val="left"/>
            </w:pPr>
            <w:r>
              <w:rPr>
                <w:sz w:val="16"/>
              </w:rPr>
              <w:t>Windsor Heights village</w:t>
            </w:r>
          </w:p>
        </w:tc>
        <w:tc>
          <w:tcPr>
            <w:tcW w:type="dxa" w:w="1157"/>
          </w:tcPr>
          <w:p>
            <w:pPr>
              <w:spacing w:after="0"/>
              <w:jc w:val="left"/>
            </w:pPr>
            <w:r>
              <w:rPr>
                <w:sz w:val="16"/>
              </w:rPr>
              <w:t>540084</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040"/>
          </w:tcPr>
          <w:p>
            <w:pPr>
              <w:spacing w:after="0"/>
              <w:jc w:val="right"/>
            </w:pPr>
            <w:r>
              <w:rPr>
                <w:sz w:val="16"/>
              </w:rPr>
              <w:t>0</w:t>
            </w:r>
          </w:p>
        </w:tc>
        <w:tc>
          <w:tcPr>
            <w:tcW w:type="dxa" w:w="1157"/>
          </w:tcPr>
          <w:p>
            <w:pPr>
              <w:spacing w:after="0"/>
              <w:jc w:val="right"/>
            </w:pPr>
            <w:r>
              <w:rPr>
                <w:sz w:val="16"/>
              </w:rPr>
              <w:t>0</w:t>
            </w:r>
          </w:p>
        </w:tc>
        <w:tc>
          <w:tcPr>
            <w:tcW w:type="dxa" w:w="3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40</w:t>
            </w:r>
          </w:p>
        </w:tc>
        <w:tc>
          <w:tcPr>
            <w:tcW w:type="dxa" w:w="1496"/>
          </w:tcPr>
          <w:p>
            <w:pPr>
              <w:spacing w:after="0"/>
              <w:jc w:val="right"/>
            </w:pPr>
            <w:r>
              <w:rPr>
                <w:sz w:val="16"/>
              </w:rPr>
              <w:t>0</w:t>
            </w:r>
          </w:p>
        </w:tc>
        <w:tc>
          <w:tcPr>
            <w:tcW w:type="dxa" w:w="1496"/>
          </w:tcPr>
          <w:p>
            <w:pPr>
              <w:spacing w:after="0"/>
              <w:jc w:val="right"/>
            </w:pPr>
            <w:r>
              <w:rPr>
                <w:sz w:val="16"/>
              </w:rPr>
              <w:t>41</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Brooke County, WV: risk-assessment baseline packet, release 2026-10 (data as of 2026-09-28; County area 54009).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Brooke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Brooke County, WV: Risk-assessment baseline packet</dc:title>
  <dc:subject>Hazard Plain release 2026-10, as of 2026-09-28. Preview: automated baseline</dc:subject>
  <dc:creator>Hazard Plain</dc:creator>
  <cp:keywords>Hazard Plain; hazard mitigation; risk assessment; 54009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