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Berkeley County, WV</w:t>
      </w:r>
    </w:p>
    <w:p>
      <w:pPr>
        <w:spacing w:after="120" w:before="0"/>
      </w:pPr>
      <w:r>
        <w:rPr>
          <w:color w:val="555555"/>
          <w:sz w:val="24"/>
        </w:rPr>
        <w:t>Risk-assessment baseline packet</w:t>
      </w:r>
    </w:p>
    <w:p>
      <w:pPr>
        <w:spacing w:after="120" w:before="0"/>
      </w:pPr>
      <w:r>
        <w:rPr>
          <w:b/>
          <w:sz w:val="18"/>
        </w:rPr>
        <w:t xml:space="preserve">County FIPS: </w:t>
      </w:r>
      <w:r>
        <w:rPr>
          <w:sz w:val="18"/>
        </w:rPr>
        <w:t>54003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2027-01-31. Plan: RPDC 09 Hazard Mitigation Plan (FEMA plan 108027), approved 2022-02-01.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2022-02-01: 1 new hazard declaration (1 incident) and 131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($25,150,694 a year), Hurricane ($2,602,369) and Strong Wind ($2,101,881).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2027-01-31</w:t>
      </w:r>
    </w:p>
    <w:p>
      <w:pPr>
        <w:keepNext/>
        <w:spacing w:after="40" w:before="0"/>
      </w:pPr>
      <w:r>
        <w:rPr>
          <w:b/>
        </w:rPr>
        <w:t xml:space="preserve">Plan: </w:t>
      </w:r>
      <w:r>
        <w:rPr/>
        <w:t>RPDC 09 Hazard Mitigation Plan (FEMA plan 108027)</w:t>
      </w:r>
    </w:p>
    <w:p>
      <w:pPr>
        <w:keepNext/>
        <w:spacing w:after="40" w:before="0"/>
      </w:pPr>
      <w:r>
        <w:rPr>
          <w:b/>
        </w:rPr>
        <w:t xml:space="preserve">Approved: </w:t>
      </w:r>
      <w:r>
        <w:rPr/>
        <w:t>2022-02-01</w:t>
      </w:r>
    </w:p>
    <w:p>
      <w:pPr>
        <w:keepNext/>
        <w:spacing w:after="40" w:before="0"/>
      </w:pPr>
      <w:r>
        <w:rPr>
          <w:b/>
        </w:rPr>
        <w:t xml:space="preserve">Days to expiry: </w:t>
      </w:r>
      <w:r>
        <w:rPr/>
        <w:t>123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17 (44 CFR 77.2); any definition: 64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2"/>
        <w:gridCol w:w="775"/>
        <w:gridCol w:w="3013"/>
        <w:gridCol w:w="5150"/>
        <w:gridCol w:w="1182"/>
        <w:gridCol w:w="1182"/>
        <w:gridCol w:w="1019"/>
      </w:tblGrid>
      <w:tr>
        <w:trPr>
          <w:cantSplit/>
          <w:tblHeader/>
        </w:trPr>
        <w:tc>
          <w:tcPr>
            <w:tcW w:type="dxa" w:w="1792"/>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Status</w:t>
            </w:r>
          </w:p>
        </w:tc>
        <w:tc>
          <w:tcPr>
            <w:tcW w:type="dxa" w:w="5150"/>
            <w:shd w:val="clear" w:color="auto" w:fill="E8E8E8"/>
          </w:tcPr>
          <w:p>
            <w:pPr>
              <w:spacing w:after="0"/>
              <w:jc w:val="left"/>
            </w:pPr>
            <w:r>
              <w:rPr>
                <w:b/>
                <w:sz w:val="16"/>
              </w:rPr>
              <w:t>Plan</w:t>
            </w:r>
          </w:p>
        </w:tc>
        <w:tc>
          <w:tcPr>
            <w:tcW w:type="dxa" w:w="1182"/>
            <w:shd w:val="clear" w:color="auto" w:fill="E8E8E8"/>
          </w:tcPr>
          <w:p>
            <w:pPr>
              <w:spacing w:after="0"/>
              <w:jc w:val="left"/>
            </w:pPr>
            <w:r>
              <w:rPr>
                <w:b/>
                <w:sz w:val="16"/>
              </w:rPr>
              <w:t>Approved</w:t>
            </w:r>
          </w:p>
        </w:tc>
        <w:tc>
          <w:tcPr>
            <w:tcW w:type="dxa" w:w="1182"/>
            <w:shd w:val="clear" w:color="auto" w:fill="E8E8E8"/>
          </w:tcPr>
          <w:p>
            <w:pPr>
              <w:spacing w:after="0"/>
              <w:jc w:val="left"/>
            </w:pPr>
            <w:r>
              <w:rPr>
                <w:b/>
                <w:sz w:val="16"/>
              </w:rPr>
              <w:t>Expires</w:t>
            </w:r>
          </w:p>
        </w:tc>
        <w:tc>
          <w:tcPr>
            <w:tcW w:type="dxa" w:w="101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2"/>
          </w:tcPr>
          <w:p>
            <w:pPr>
              <w:spacing w:after="0"/>
              <w:jc w:val="left"/>
            </w:pPr>
            <w:r>
              <w:rPr>
                <w:sz w:val="16"/>
              </w:rPr>
              <w:t>Berkeley County</w:t>
            </w:r>
          </w:p>
        </w:tc>
        <w:tc>
          <w:tcPr>
            <w:tcW w:type="dxa" w:w="775"/>
          </w:tcPr>
          <w:p>
            <w:pPr>
              <w:spacing w:after="0"/>
              <w:jc w:val="left"/>
            </w:pPr>
            <w:r>
              <w:rPr>
                <w:sz w:val="16"/>
              </w:rPr>
              <w:t>County</w:t>
            </w:r>
          </w:p>
        </w:tc>
        <w:tc>
          <w:tcPr>
            <w:tcW w:type="dxa" w:w="3013"/>
          </w:tcPr>
          <w:p>
            <w:pPr>
              <w:spacing w:after="0"/>
              <w:jc w:val="left"/>
            </w:pPr>
            <w:r>
              <w:rPr>
                <w:sz w:val="16"/>
              </w:rPr>
              <w:t>Approved, expires 2027-01-31</w:t>
            </w:r>
          </w:p>
        </w:tc>
        <w:tc>
          <w:tcPr>
            <w:tcW w:type="dxa" w:w="5150"/>
          </w:tcPr>
          <w:p>
            <w:pPr>
              <w:spacing w:after="0"/>
              <w:jc w:val="left"/>
            </w:pPr>
            <w:r>
              <w:rPr>
                <w:sz w:val="16"/>
              </w:rPr>
              <w:t>RPDC 09 Hazard Mitigation Plan (FEMA plan 108027)</w:t>
            </w:r>
          </w:p>
        </w:tc>
        <w:tc>
          <w:tcPr>
            <w:tcW w:type="dxa" w:w="1182"/>
          </w:tcPr>
          <w:p>
            <w:pPr>
              <w:spacing w:after="0"/>
              <w:jc w:val="left"/>
            </w:pPr>
            <w:r>
              <w:rPr>
                <w:sz w:val="16"/>
              </w:rPr>
              <w:t>2022-02-01</w:t>
            </w:r>
          </w:p>
        </w:tc>
        <w:tc>
          <w:tcPr>
            <w:tcW w:type="dxa" w:w="1182"/>
          </w:tcPr>
          <w:p>
            <w:pPr>
              <w:spacing w:after="0"/>
              <w:jc w:val="left"/>
            </w:pPr>
            <w:r>
              <w:rPr>
                <w:sz w:val="16"/>
              </w:rPr>
              <w:t>2027-01-31</w:t>
            </w:r>
          </w:p>
        </w:tc>
        <w:tc>
          <w:tcPr>
            <w:tcW w:type="dxa" w:w="1019"/>
          </w:tcPr>
          <w:p>
            <w:pPr>
              <w:spacing w:after="0"/>
              <w:jc w:val="right"/>
            </w:pPr>
            <w:r>
              <w:rPr>
                <w:sz w:val="16"/>
              </w:rPr>
              <w:t>123</w:t>
            </w:r>
          </w:p>
        </w:tc>
      </w:tr>
      <w:tr>
        <w:trPr>
          <w:cantSplit/>
        </w:trPr>
        <w:tc>
          <w:tcPr>
            <w:tcW w:type="dxa" w:w="1792"/>
          </w:tcPr>
          <w:p>
            <w:pPr>
              <w:spacing w:after="0"/>
              <w:jc w:val="left"/>
            </w:pPr>
            <w:r>
              <w:rPr>
                <w:sz w:val="16"/>
              </w:rPr>
              <w:t>Hedgesville town</w:t>
            </w:r>
          </w:p>
        </w:tc>
        <w:tc>
          <w:tcPr>
            <w:tcW w:type="dxa" w:w="775"/>
          </w:tcPr>
          <w:p>
            <w:pPr>
              <w:spacing w:after="0"/>
              <w:jc w:val="left"/>
            </w:pPr>
            <w:r>
              <w:rPr>
                <w:sz w:val="16"/>
              </w:rPr>
              <w:t>Town</w:t>
            </w:r>
          </w:p>
        </w:tc>
        <w:tc>
          <w:tcPr>
            <w:tcW w:type="dxa" w:w="3013"/>
          </w:tcPr>
          <w:p>
            <w:pPr>
              <w:spacing w:after="0"/>
              <w:jc w:val="left"/>
            </w:pPr>
            <w:r>
              <w:rPr>
                <w:sz w:val="16"/>
              </w:rPr>
              <w:t>Approved, expires 2027-01-31</w:t>
            </w:r>
          </w:p>
        </w:tc>
        <w:tc>
          <w:tcPr>
            <w:tcW w:type="dxa" w:w="5150"/>
          </w:tcPr>
          <w:p>
            <w:pPr>
              <w:spacing w:after="0"/>
              <w:jc w:val="left"/>
            </w:pPr>
            <w:r>
              <w:rPr>
                <w:sz w:val="16"/>
              </w:rPr>
              <w:t>RPDC 09 Hazard Mitigation Plan (FEMA plan 108027)</w:t>
            </w:r>
          </w:p>
        </w:tc>
        <w:tc>
          <w:tcPr>
            <w:tcW w:type="dxa" w:w="1182"/>
          </w:tcPr>
          <w:p>
            <w:pPr>
              <w:spacing w:after="0"/>
              <w:jc w:val="left"/>
            </w:pPr>
            <w:r>
              <w:rPr>
                <w:sz w:val="16"/>
              </w:rPr>
              <w:t>2022-02-01</w:t>
            </w:r>
          </w:p>
        </w:tc>
        <w:tc>
          <w:tcPr>
            <w:tcW w:type="dxa" w:w="1182"/>
          </w:tcPr>
          <w:p>
            <w:pPr>
              <w:spacing w:after="0"/>
              <w:jc w:val="left"/>
            </w:pPr>
            <w:r>
              <w:rPr>
                <w:sz w:val="16"/>
              </w:rPr>
              <w:t>2027-01-31</w:t>
            </w:r>
          </w:p>
        </w:tc>
        <w:tc>
          <w:tcPr>
            <w:tcW w:type="dxa" w:w="1019"/>
          </w:tcPr>
          <w:p>
            <w:pPr>
              <w:spacing w:after="0"/>
              <w:jc w:val="right"/>
            </w:pPr>
            <w:r>
              <w:rPr>
                <w:sz w:val="16"/>
              </w:rPr>
              <w:t>123</w:t>
            </w:r>
          </w:p>
        </w:tc>
      </w:tr>
      <w:tr>
        <w:trPr>
          <w:cantSplit/>
        </w:trPr>
        <w:tc>
          <w:tcPr>
            <w:tcW w:type="dxa" w:w="1792"/>
          </w:tcPr>
          <w:p>
            <w:pPr>
              <w:spacing w:after="0"/>
              <w:jc w:val="left"/>
            </w:pPr>
            <w:r>
              <w:rPr>
                <w:sz w:val="16"/>
              </w:rPr>
              <w:t>Martinsburg city</w:t>
            </w:r>
          </w:p>
        </w:tc>
        <w:tc>
          <w:tcPr>
            <w:tcW w:type="dxa" w:w="775"/>
          </w:tcPr>
          <w:p>
            <w:pPr>
              <w:spacing w:after="0"/>
              <w:jc w:val="left"/>
            </w:pPr>
            <w:r>
              <w:rPr>
                <w:sz w:val="16"/>
              </w:rPr>
              <w:t>City</w:t>
            </w:r>
          </w:p>
        </w:tc>
        <w:tc>
          <w:tcPr>
            <w:tcW w:type="dxa" w:w="3013"/>
          </w:tcPr>
          <w:p>
            <w:pPr>
              <w:spacing w:after="0"/>
              <w:jc w:val="left"/>
            </w:pPr>
            <w:r>
              <w:rPr>
                <w:sz w:val="16"/>
              </w:rPr>
              <w:t>Approved, expires 2027-01-31</w:t>
            </w:r>
          </w:p>
        </w:tc>
        <w:tc>
          <w:tcPr>
            <w:tcW w:type="dxa" w:w="5150"/>
          </w:tcPr>
          <w:p>
            <w:pPr>
              <w:spacing w:after="0"/>
              <w:jc w:val="left"/>
            </w:pPr>
            <w:r>
              <w:rPr>
                <w:sz w:val="16"/>
              </w:rPr>
              <w:t>RPDC 09 Hazard Mitigation Plan (FEMA plan 108027)</w:t>
            </w:r>
          </w:p>
        </w:tc>
        <w:tc>
          <w:tcPr>
            <w:tcW w:type="dxa" w:w="1182"/>
          </w:tcPr>
          <w:p>
            <w:pPr>
              <w:spacing w:after="0"/>
              <w:jc w:val="left"/>
            </w:pPr>
            <w:r>
              <w:rPr>
                <w:sz w:val="16"/>
              </w:rPr>
              <w:t>2022-02-01</w:t>
            </w:r>
          </w:p>
        </w:tc>
        <w:tc>
          <w:tcPr>
            <w:tcW w:type="dxa" w:w="1182"/>
          </w:tcPr>
          <w:p>
            <w:pPr>
              <w:spacing w:after="0"/>
              <w:jc w:val="left"/>
            </w:pPr>
            <w:r>
              <w:rPr>
                <w:sz w:val="16"/>
              </w:rPr>
              <w:t>2027-01-31</w:t>
            </w:r>
          </w:p>
        </w:tc>
        <w:tc>
          <w:tcPr>
            <w:tcW w:type="dxa" w:w="1019"/>
          </w:tcPr>
          <w:p>
            <w:pPr>
              <w:spacing w:after="0"/>
              <w:jc w:val="right"/>
            </w:pPr>
            <w:r>
              <w:rPr>
                <w:sz w:val="16"/>
              </w:rPr>
              <w:t>123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108027 covers 3 other participants: Bath (Berkeley Springs) town (Morgan County); Morgan County; Paw Paw town (Morgan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6"/>
        <w:gridCol w:w="1413"/>
        <w:gridCol w:w="1126"/>
        <w:gridCol w:w="1126"/>
        <w:gridCol w:w="1522"/>
        <w:gridCol w:w="1168"/>
        <w:gridCol w:w="1623"/>
        <w:gridCol w:w="3163"/>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41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63"/>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46"/>
          </w:tcPr>
          <w:p>
            <w:pPr>
              <w:spacing w:after="0"/>
              <w:jc w:val="left"/>
            </w:pPr>
            <w:r>
              <w:rPr>
                <w:sz w:val="16"/>
              </w:rPr>
              <w:t>Relatively Moderate</w:t>
            </w:r>
          </w:p>
        </w:tc>
        <w:tc>
          <w:tcPr>
            <w:tcW w:type="dxa" w:w="1413"/>
          </w:tcPr>
          <w:p>
            <w:pPr>
              <w:spacing w:after="0"/>
              <w:jc w:val="left"/>
            </w:pPr>
            <w:r>
              <w:rPr>
                <w:sz w:val="16"/>
              </w:rPr>
              <w:t>Relatively Moderate</w:t>
            </w:r>
          </w:p>
        </w:tc>
        <w:tc>
          <w:tcPr>
            <w:tcW w:type="dxa" w:w="1126"/>
          </w:tcPr>
          <w:p>
            <w:pPr>
              <w:spacing w:after="0"/>
              <w:jc w:val="right"/>
            </w:pPr>
            <w:r>
              <w:rPr>
                <w:sz w:val="16"/>
              </w:rPr>
              <w:t>$24,986,166</w:t>
            </w:r>
          </w:p>
        </w:tc>
        <w:tc>
          <w:tcPr>
            <w:tcW w:type="dxa" w:w="1126"/>
          </w:tcPr>
          <w:p>
            <w:pPr>
              <w:spacing w:after="0"/>
              <w:jc w:val="right"/>
            </w:pPr>
            <w:r>
              <w:rPr>
                <w:sz w:val="16"/>
              </w:rPr>
              <w:t>$38,801</w:t>
            </w:r>
          </w:p>
        </w:tc>
        <w:tc>
          <w:tcPr>
            <w:tcW w:type="dxa" w:w="1522"/>
          </w:tcPr>
          <w:p>
            <w:pPr>
              <w:spacing w:after="0"/>
              <w:jc w:val="right"/>
            </w:pPr>
            <w:r>
              <w:rPr>
                <w:sz w:val="16"/>
              </w:rPr>
              <w:t>$125,727</w:t>
            </w:r>
          </w:p>
        </w:tc>
        <w:tc>
          <w:tcPr>
            <w:tcW w:type="dxa" w:w="1168"/>
          </w:tcPr>
          <w:p>
            <w:pPr>
              <w:spacing w:after="0"/>
              <w:jc w:val="right"/>
            </w:pPr>
            <w:r>
              <w:rPr>
                <w:sz w:val="16"/>
              </w:rPr>
              <w:t>$25,150,694</w:t>
            </w:r>
          </w:p>
        </w:tc>
        <w:tc>
          <w:tcPr>
            <w:tcW w:type="dxa" w:w="1623"/>
          </w:tcPr>
          <w:p>
            <w:pPr>
              <w:spacing w:after="0"/>
              <w:jc w:val="right"/>
            </w:pPr>
            <w:r>
              <w:rPr>
                <w:sz w:val="16"/>
              </w:rPr>
              <w:t>124</w:t>
            </w:r>
          </w:p>
        </w:tc>
        <w:tc>
          <w:tcPr>
            <w:tcW w:type="dxa" w:w="3163"/>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Hurricane</w:t>
            </w:r>
          </w:p>
        </w:tc>
        <w:tc>
          <w:tcPr>
            <w:tcW w:type="dxa" w:w="1246"/>
          </w:tcPr>
          <w:p>
            <w:pPr>
              <w:spacing w:after="0"/>
              <w:jc w:val="left"/>
            </w:pPr>
            <w:r>
              <w:rPr>
                <w:sz w:val="16"/>
              </w:rPr>
              <w:t>Relatively Low</w:t>
            </w:r>
          </w:p>
        </w:tc>
        <w:tc>
          <w:tcPr>
            <w:tcW w:type="dxa" w:w="1413"/>
          </w:tcPr>
          <w:p>
            <w:pPr>
              <w:spacing w:after="0"/>
              <w:jc w:val="left"/>
            </w:pPr>
            <w:r>
              <w:rPr>
                <w:sz w:val="16"/>
              </w:rPr>
              <w:t>Relatively Moderate</w:t>
            </w:r>
          </w:p>
        </w:tc>
        <w:tc>
          <w:tcPr>
            <w:tcW w:type="dxa" w:w="1126"/>
          </w:tcPr>
          <w:p>
            <w:pPr>
              <w:spacing w:after="0"/>
              <w:jc w:val="right"/>
            </w:pPr>
            <w:r>
              <w:rPr>
                <w:sz w:val="16"/>
              </w:rPr>
              <w:t>$2,409,087</w:t>
            </w:r>
          </w:p>
        </w:tc>
        <w:tc>
          <w:tcPr>
            <w:tcW w:type="dxa" w:w="1126"/>
          </w:tcPr>
          <w:p>
            <w:pPr>
              <w:spacing w:after="0"/>
              <w:jc w:val="right"/>
            </w:pPr>
            <w:r>
              <w:rPr>
                <w:sz w:val="16"/>
              </w:rPr>
              <w:t>$84,805</w:t>
            </w:r>
          </w:p>
        </w:tc>
        <w:tc>
          <w:tcPr>
            <w:tcW w:type="dxa" w:w="1522"/>
          </w:tcPr>
          <w:p>
            <w:pPr>
              <w:spacing w:after="0"/>
              <w:jc w:val="right"/>
            </w:pPr>
            <w:r>
              <w:rPr>
                <w:sz w:val="16"/>
              </w:rPr>
              <w:t>$108,477</w:t>
            </w:r>
          </w:p>
        </w:tc>
        <w:tc>
          <w:tcPr>
            <w:tcW w:type="dxa" w:w="1168"/>
          </w:tcPr>
          <w:p>
            <w:pPr>
              <w:spacing w:after="0"/>
              <w:jc w:val="right"/>
            </w:pPr>
            <w:r>
              <w:rPr>
                <w:sz w:val="16"/>
              </w:rPr>
              <w:t>$2,602,369</w:t>
            </w:r>
          </w:p>
        </w:tc>
        <w:tc>
          <w:tcPr>
            <w:tcW w:type="dxa" w:w="1623"/>
          </w:tcPr>
          <w:p>
            <w:pPr>
              <w:spacing w:after="0"/>
              <w:jc w:val="right"/>
            </w:pPr>
            <w:r>
              <w:rPr>
                <w:sz w:val="16"/>
              </w:rPr>
              <w:t>0</w:t>
            </w:r>
          </w:p>
        </w:tc>
        <w:tc>
          <w:tcPr>
            <w:tcW w:type="dxa" w:w="3163"/>
          </w:tcPr>
          <w:p>
            <w:pPr>
              <w:spacing w:after="0"/>
              <w:jc w:val="left"/>
            </w:pPr>
            <w:r>
              <w:rPr>
                <w:sz w:val="16"/>
              </w:rPr>
              <w:t>Declared 4 times; no Storm Events record of this type.</w:t>
            </w:r>
          </w:p>
        </w:tc>
      </w:tr>
      <w:tr>
        <w:trPr>
          <w:cantSplit/>
        </w:trPr>
        <w:tc>
          <w:tcPr>
            <w:tcW w:type="dxa" w:w="688"/>
          </w:tcPr>
          <w:p>
            <w:pPr>
              <w:spacing w:after="0"/>
              <w:jc w:val="right"/>
            </w:pPr>
            <w:r>
              <w:rPr>
                <w:sz w:val="16"/>
              </w:rPr>
              <w:t>3</w:t>
            </w:r>
          </w:p>
        </w:tc>
        <w:tc>
          <w:tcPr>
            <w:tcW w:type="dxa" w:w="1037"/>
          </w:tcPr>
          <w:p>
            <w:pPr>
              <w:spacing w:after="0"/>
              <w:jc w:val="left"/>
            </w:pPr>
            <w:r>
              <w:rPr>
                <w:sz w:val="16"/>
              </w:rPr>
              <w:t>Strong Wind</w:t>
            </w:r>
          </w:p>
        </w:tc>
        <w:tc>
          <w:tcPr>
            <w:tcW w:type="dxa" w:w="1246"/>
          </w:tcPr>
          <w:p>
            <w:pPr>
              <w:spacing w:after="0"/>
              <w:jc w:val="left"/>
            </w:pPr>
            <w:r>
              <w:rPr>
                <w:sz w:val="16"/>
              </w:rPr>
              <w:t>Relatively High</w:t>
            </w:r>
          </w:p>
        </w:tc>
        <w:tc>
          <w:tcPr>
            <w:tcW w:type="dxa" w:w="1413"/>
          </w:tcPr>
          <w:p>
            <w:pPr>
              <w:spacing w:after="0"/>
              <w:jc w:val="left"/>
            </w:pPr>
            <w:r>
              <w:rPr>
                <w:sz w:val="16"/>
              </w:rPr>
              <w:t>Relatively High</w:t>
            </w:r>
          </w:p>
        </w:tc>
        <w:tc>
          <w:tcPr>
            <w:tcW w:type="dxa" w:w="1126"/>
          </w:tcPr>
          <w:p>
            <w:pPr>
              <w:spacing w:after="0"/>
              <w:jc w:val="right"/>
            </w:pPr>
            <w:r>
              <w:rPr>
                <w:sz w:val="16"/>
              </w:rPr>
              <w:t>$141,759</w:t>
            </w:r>
          </w:p>
        </w:tc>
        <w:tc>
          <w:tcPr>
            <w:tcW w:type="dxa" w:w="1126"/>
          </w:tcPr>
          <w:p>
            <w:pPr>
              <w:spacing w:after="0"/>
              <w:jc w:val="right"/>
            </w:pPr>
            <w:r>
              <w:rPr>
                <w:sz w:val="16"/>
              </w:rPr>
              <w:t>$74,450</w:t>
            </w:r>
          </w:p>
        </w:tc>
        <w:tc>
          <w:tcPr>
            <w:tcW w:type="dxa" w:w="1522"/>
          </w:tcPr>
          <w:p>
            <w:pPr>
              <w:spacing w:after="0"/>
              <w:jc w:val="right"/>
            </w:pPr>
            <w:r>
              <w:rPr>
                <w:sz w:val="16"/>
              </w:rPr>
              <w:t>$1,885,672</w:t>
            </w:r>
          </w:p>
        </w:tc>
        <w:tc>
          <w:tcPr>
            <w:tcW w:type="dxa" w:w="1168"/>
          </w:tcPr>
          <w:p>
            <w:pPr>
              <w:spacing w:after="0"/>
              <w:jc w:val="right"/>
            </w:pPr>
            <w:r>
              <w:rPr>
                <w:sz w:val="16"/>
              </w:rPr>
              <w:t>$2,101,881</w:t>
            </w:r>
          </w:p>
        </w:tc>
        <w:tc>
          <w:tcPr>
            <w:tcW w:type="dxa" w:w="1623"/>
          </w:tcPr>
          <w:p>
            <w:pPr>
              <w:spacing w:after="0"/>
              <w:jc w:val="right"/>
            </w:pPr>
            <w:r>
              <w:rPr>
                <w:sz w:val="16"/>
              </w:rPr>
              <w:t>272</w:t>
            </w:r>
          </w:p>
        </w:tc>
        <w:tc>
          <w:tcPr>
            <w:tcW w:type="dxa" w:w="3163"/>
          </w:tcPr>
          <w:p>
            <w:pPr>
              <w:spacing w:after="0"/>
              <w:jc w:val="left"/>
            </w:pPr>
            <w:r>
              <w:rPr>
                <w:sz w:val="16"/>
              </w:rPr>
              <w:t>Includes 26 High Wind and 16 Strong Wind records (NOAA non-thunderstorm wind types, outside NRI's Strong Wind definition).</w:t>
            </w:r>
          </w:p>
        </w:tc>
      </w:tr>
      <w:tr>
        <w:trPr>
          <w:cantSplit/>
        </w:trPr>
        <w:tc>
          <w:tcPr>
            <w:tcW w:type="dxa" w:w="688"/>
          </w:tcPr>
          <w:p>
            <w:pPr>
              <w:spacing w:after="0"/>
              <w:jc w:val="right"/>
            </w:pPr>
            <w:r>
              <w:rPr>
                <w:sz w:val="16"/>
              </w:rPr>
              <w:t>4</w:t>
            </w:r>
          </w:p>
        </w:tc>
        <w:tc>
          <w:tcPr>
            <w:tcW w:type="dxa" w:w="1037"/>
          </w:tcPr>
          <w:p>
            <w:pPr>
              <w:spacing w:after="0"/>
              <w:jc w:val="left"/>
            </w:pPr>
            <w:r>
              <w:rPr>
                <w:sz w:val="16"/>
              </w:rPr>
              <w:t>Heat Wave</w:t>
            </w:r>
          </w:p>
        </w:tc>
        <w:tc>
          <w:tcPr>
            <w:tcW w:type="dxa" w:w="1246"/>
          </w:tcPr>
          <w:p>
            <w:pPr>
              <w:spacing w:after="0"/>
              <w:jc w:val="left"/>
            </w:pPr>
            <w:r>
              <w:rPr>
                <w:sz w:val="16"/>
              </w:rPr>
              <w:t>Relatively Low</w:t>
            </w:r>
          </w:p>
        </w:tc>
        <w:tc>
          <w:tcPr>
            <w:tcW w:type="dxa" w:w="1413"/>
          </w:tcPr>
          <w:p>
            <w:pPr>
              <w:spacing w:after="0"/>
              <w:jc w:val="left"/>
            </w:pPr>
            <w:r>
              <w:rPr>
                <w:sz w:val="16"/>
              </w:rPr>
              <w:t>Relatively Low</w:t>
            </w:r>
          </w:p>
        </w:tc>
        <w:tc>
          <w:tcPr>
            <w:tcW w:type="dxa" w:w="1126"/>
          </w:tcPr>
          <w:p>
            <w:pPr>
              <w:spacing w:after="0"/>
              <w:jc w:val="right"/>
            </w:pPr>
            <w:r>
              <w:rPr>
                <w:sz w:val="16"/>
              </w:rPr>
              <w:t>$61</w:t>
            </w:r>
          </w:p>
        </w:tc>
        <w:tc>
          <w:tcPr>
            <w:tcW w:type="dxa" w:w="1126"/>
          </w:tcPr>
          <w:p>
            <w:pPr>
              <w:spacing w:after="0"/>
              <w:jc w:val="right"/>
            </w:pPr>
            <w:r>
              <w:rPr>
                <w:sz w:val="16"/>
              </w:rPr>
              <w:t>$90</w:t>
            </w:r>
          </w:p>
        </w:tc>
        <w:tc>
          <w:tcPr>
            <w:tcW w:type="dxa" w:w="1522"/>
          </w:tcPr>
          <w:p>
            <w:pPr>
              <w:spacing w:after="0"/>
              <w:jc w:val="right"/>
            </w:pPr>
            <w:r>
              <w:rPr>
                <w:sz w:val="16"/>
              </w:rPr>
              <w:t>$1,286,245</w:t>
            </w:r>
          </w:p>
        </w:tc>
        <w:tc>
          <w:tcPr>
            <w:tcW w:type="dxa" w:w="1168"/>
          </w:tcPr>
          <w:p>
            <w:pPr>
              <w:spacing w:after="0"/>
              <w:jc w:val="right"/>
            </w:pPr>
            <w:r>
              <w:rPr>
                <w:sz w:val="16"/>
              </w:rPr>
              <w:t>$1,286,395</w:t>
            </w:r>
          </w:p>
        </w:tc>
        <w:tc>
          <w:tcPr>
            <w:tcW w:type="dxa" w:w="1623"/>
          </w:tcPr>
          <w:p>
            <w:pPr>
              <w:spacing w:after="0"/>
              <w:jc w:val="right"/>
            </w:pPr>
            <w:r>
              <w:rPr>
                <w:sz w:val="16"/>
              </w:rPr>
              <w:t>41</w:t>
            </w:r>
          </w:p>
        </w:tc>
        <w:tc>
          <w:tcPr>
            <w:tcW w:type="dxa" w:w="3163"/>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Tornado</w:t>
            </w:r>
          </w:p>
        </w:tc>
        <w:tc>
          <w:tcPr>
            <w:tcW w:type="dxa" w:w="1246"/>
          </w:tcPr>
          <w:p>
            <w:pPr>
              <w:spacing w:after="0"/>
              <w:jc w:val="left"/>
            </w:pPr>
            <w:r>
              <w:rPr>
                <w:sz w:val="16"/>
              </w:rPr>
              <w:t>Relatively Low</w:t>
            </w:r>
          </w:p>
        </w:tc>
        <w:tc>
          <w:tcPr>
            <w:tcW w:type="dxa" w:w="1413"/>
          </w:tcPr>
          <w:p>
            <w:pPr>
              <w:spacing w:after="0"/>
              <w:jc w:val="left"/>
            </w:pPr>
            <w:r>
              <w:rPr>
                <w:sz w:val="16"/>
              </w:rPr>
              <w:t>Relatively Low</w:t>
            </w:r>
          </w:p>
        </w:tc>
        <w:tc>
          <w:tcPr>
            <w:tcW w:type="dxa" w:w="1126"/>
          </w:tcPr>
          <w:p>
            <w:pPr>
              <w:spacing w:after="0"/>
              <w:jc w:val="right"/>
            </w:pPr>
            <w:r>
              <w:rPr>
                <w:sz w:val="16"/>
              </w:rPr>
              <w:t>$605,792</w:t>
            </w:r>
          </w:p>
        </w:tc>
        <w:tc>
          <w:tcPr>
            <w:tcW w:type="dxa" w:w="1126"/>
          </w:tcPr>
          <w:p>
            <w:pPr>
              <w:spacing w:after="0"/>
              <w:jc w:val="right"/>
            </w:pPr>
            <w:r>
              <w:rPr>
                <w:sz w:val="16"/>
              </w:rPr>
              <w:t>$918</w:t>
            </w:r>
          </w:p>
        </w:tc>
        <w:tc>
          <w:tcPr>
            <w:tcW w:type="dxa" w:w="1522"/>
          </w:tcPr>
          <w:p>
            <w:pPr>
              <w:spacing w:after="0"/>
              <w:jc w:val="right"/>
            </w:pPr>
            <w:r>
              <w:rPr>
                <w:sz w:val="16"/>
              </w:rPr>
              <w:t>$629,538</w:t>
            </w:r>
          </w:p>
        </w:tc>
        <w:tc>
          <w:tcPr>
            <w:tcW w:type="dxa" w:w="1168"/>
          </w:tcPr>
          <w:p>
            <w:pPr>
              <w:spacing w:after="0"/>
              <w:jc w:val="right"/>
            </w:pPr>
            <w:r>
              <w:rPr>
                <w:sz w:val="16"/>
              </w:rPr>
              <w:t>$1,236,249</w:t>
            </w:r>
          </w:p>
        </w:tc>
        <w:tc>
          <w:tcPr>
            <w:tcW w:type="dxa" w:w="1623"/>
          </w:tcPr>
          <w:p>
            <w:pPr>
              <w:spacing w:after="0"/>
              <w:jc w:val="right"/>
            </w:pPr>
            <w:r>
              <w:rPr>
                <w:sz w:val="16"/>
              </w:rPr>
              <w:t>10</w:t>
            </w:r>
          </w:p>
        </w:tc>
        <w:tc>
          <w:tcPr>
            <w:tcW w:type="dxa" w:w="3163"/>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Earthquake</w:t>
            </w:r>
          </w:p>
        </w:tc>
        <w:tc>
          <w:tcPr>
            <w:tcW w:type="dxa" w:w="1246"/>
          </w:tcPr>
          <w:p>
            <w:pPr>
              <w:spacing w:after="0"/>
              <w:jc w:val="left"/>
            </w:pPr>
            <w:r>
              <w:rPr>
                <w:sz w:val="16"/>
              </w:rPr>
              <w:t>Relatively Low</w:t>
            </w:r>
          </w:p>
        </w:tc>
        <w:tc>
          <w:tcPr>
            <w:tcW w:type="dxa" w:w="1413"/>
          </w:tcPr>
          <w:p>
            <w:pPr>
              <w:spacing w:after="0"/>
              <w:jc w:val="left"/>
            </w:pPr>
            <w:r>
              <w:rPr>
                <w:sz w:val="16"/>
              </w:rPr>
              <w:t>Relatively Low</w:t>
            </w:r>
          </w:p>
        </w:tc>
        <w:tc>
          <w:tcPr>
            <w:tcW w:type="dxa" w:w="1126"/>
          </w:tcPr>
          <w:p>
            <w:pPr>
              <w:spacing w:after="0"/>
              <w:jc w:val="right"/>
            </w:pPr>
            <w:r>
              <w:rPr>
                <w:sz w:val="16"/>
              </w:rPr>
              <w:t>$671,600</w:t>
            </w:r>
          </w:p>
        </w:tc>
        <w:tc>
          <w:tcPr>
            <w:tcW w:type="dxa" w:w="1126"/>
          </w:tcPr>
          <w:p>
            <w:pPr>
              <w:spacing w:after="0"/>
              <w:jc w:val="right"/>
            </w:pPr>
            <w:r>
              <w:rPr>
                <w:sz w:val="16"/>
              </w:rPr>
              <w:t>n/a</w:t>
            </w:r>
          </w:p>
        </w:tc>
        <w:tc>
          <w:tcPr>
            <w:tcW w:type="dxa" w:w="1522"/>
          </w:tcPr>
          <w:p>
            <w:pPr>
              <w:spacing w:after="0"/>
              <w:jc w:val="right"/>
            </w:pPr>
            <w:r>
              <w:rPr>
                <w:sz w:val="16"/>
              </w:rPr>
              <w:t>$153,459</w:t>
            </w:r>
          </w:p>
        </w:tc>
        <w:tc>
          <w:tcPr>
            <w:tcW w:type="dxa" w:w="1168"/>
          </w:tcPr>
          <w:p>
            <w:pPr>
              <w:spacing w:after="0"/>
              <w:jc w:val="right"/>
            </w:pPr>
            <w:r>
              <w:rPr>
                <w:sz w:val="16"/>
              </w:rPr>
              <w:t>$825,059</w:t>
            </w:r>
          </w:p>
        </w:tc>
        <w:tc>
          <w:tcPr>
            <w:tcW w:type="dxa" w:w="1623"/>
          </w:tcPr>
          <w:p>
            <w:pPr>
              <w:spacing w:after="0"/>
              <w:jc w:val="right"/>
            </w:pPr>
          </w:p>
        </w:tc>
        <w:tc>
          <w:tcPr>
            <w:tcW w:type="dxa" w:w="3163"/>
          </w:tcPr>
          <w:p>
            <w:pPr>
              <w:spacing w:after="0"/>
              <w:jc w:val="left"/>
            </w:pPr>
            <w:r>
              <w:rPr>
                <w:sz w:val="16"/>
              </w:rPr>
              <w:t>Storm Events does not record earthquakes.</w:t>
            </w:r>
          </w:p>
        </w:tc>
      </w:tr>
      <w:tr>
        <w:trPr>
          <w:cantSplit/>
        </w:trPr>
        <w:tc>
          <w:tcPr>
            <w:tcW w:type="dxa" w:w="688"/>
          </w:tcPr>
          <w:p>
            <w:pPr>
              <w:spacing w:after="0"/>
              <w:jc w:val="right"/>
            </w:pPr>
            <w:r>
              <w:rPr>
                <w:sz w:val="16"/>
              </w:rPr>
              <w:t>7</w:t>
            </w:r>
          </w:p>
        </w:tc>
        <w:tc>
          <w:tcPr>
            <w:tcW w:type="dxa" w:w="1037"/>
          </w:tcPr>
          <w:p>
            <w:pPr>
              <w:spacing w:after="0"/>
              <w:jc w:val="left"/>
            </w:pPr>
            <w:r>
              <w:rPr>
                <w:sz w:val="16"/>
              </w:rPr>
              <w:t>Drought</w:t>
            </w:r>
          </w:p>
        </w:tc>
        <w:tc>
          <w:tcPr>
            <w:tcW w:type="dxa" w:w="1246"/>
          </w:tcPr>
          <w:p>
            <w:pPr>
              <w:spacing w:after="0"/>
              <w:jc w:val="left"/>
            </w:pPr>
            <w:r>
              <w:rPr>
                <w:sz w:val="16"/>
              </w:rPr>
              <w:t>Relatively Moderate</w:t>
            </w:r>
          </w:p>
        </w:tc>
        <w:tc>
          <w:tcPr>
            <w:tcW w:type="dxa" w:w="1413"/>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$626,948</w:t>
            </w:r>
          </w:p>
        </w:tc>
        <w:tc>
          <w:tcPr>
            <w:tcW w:type="dxa" w:w="1522"/>
          </w:tcPr>
          <w:p>
            <w:pPr>
              <w:spacing w:after="0"/>
              <w:jc w:val="right"/>
            </w:pPr>
            <w:r>
              <w:rPr>
                <w:sz w:val="16"/>
              </w:rPr>
              <w:t>n/a</w:t>
            </w:r>
          </w:p>
        </w:tc>
        <w:tc>
          <w:tcPr>
            <w:tcW w:type="dxa" w:w="1168"/>
          </w:tcPr>
          <w:p>
            <w:pPr>
              <w:spacing w:after="0"/>
              <w:jc w:val="right"/>
            </w:pPr>
            <w:r>
              <w:rPr>
                <w:sz w:val="16"/>
              </w:rPr>
              <w:t>$626,948</w:t>
            </w:r>
          </w:p>
        </w:tc>
        <w:tc>
          <w:tcPr>
            <w:tcW w:type="dxa" w:w="1623"/>
          </w:tcPr>
          <w:p>
            <w:pPr>
              <w:spacing w:after="0"/>
              <w:jc w:val="right"/>
            </w:pPr>
            <w:r>
              <w:rPr>
                <w:sz w:val="16"/>
              </w:rPr>
              <w:t>13</w:t>
            </w:r>
          </w:p>
        </w:tc>
        <w:tc>
          <w:tcPr>
            <w:tcW w:type="dxa" w:w="3163"/>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Hail</w:t>
            </w:r>
          </w:p>
        </w:tc>
        <w:tc>
          <w:tcPr>
            <w:tcW w:type="dxa" w:w="1246"/>
          </w:tcPr>
          <w:p>
            <w:pPr>
              <w:spacing w:after="0"/>
              <w:jc w:val="left"/>
            </w:pPr>
            <w:r>
              <w:rPr>
                <w:sz w:val="16"/>
              </w:rPr>
              <w:t>Relatively Low</w:t>
            </w:r>
          </w:p>
        </w:tc>
        <w:tc>
          <w:tcPr>
            <w:tcW w:type="dxa" w:w="1413"/>
          </w:tcPr>
          <w:p>
            <w:pPr>
              <w:spacing w:after="0"/>
              <w:jc w:val="left"/>
            </w:pPr>
            <w:r>
              <w:rPr>
                <w:sz w:val="16"/>
              </w:rPr>
              <w:t>Relatively Low</w:t>
            </w:r>
          </w:p>
        </w:tc>
        <w:tc>
          <w:tcPr>
            <w:tcW w:type="dxa" w:w="1126"/>
          </w:tcPr>
          <w:p>
            <w:pPr>
              <w:spacing w:after="0"/>
              <w:jc w:val="right"/>
            </w:pPr>
            <w:r>
              <w:rPr>
                <w:sz w:val="16"/>
              </w:rPr>
              <w:t>$453,814</w:t>
            </w:r>
          </w:p>
        </w:tc>
        <w:tc>
          <w:tcPr>
            <w:tcW w:type="dxa" w:w="1126"/>
          </w:tcPr>
          <w:p>
            <w:pPr>
              <w:spacing w:after="0"/>
              <w:jc w:val="right"/>
            </w:pPr>
            <w:r>
              <w:rPr>
                <w:sz w:val="16"/>
              </w:rPr>
              <w:t>$2,304</w:t>
            </w:r>
          </w:p>
        </w:tc>
        <w:tc>
          <w:tcPr>
            <w:tcW w:type="dxa" w:w="1522"/>
          </w:tcPr>
          <w:p>
            <w:pPr>
              <w:spacing w:after="0"/>
              <w:jc w:val="right"/>
            </w:pPr>
            <w:r>
              <w:rPr>
                <w:sz w:val="16"/>
              </w:rPr>
              <w:t>$101,780</w:t>
            </w:r>
          </w:p>
        </w:tc>
        <w:tc>
          <w:tcPr>
            <w:tcW w:type="dxa" w:w="1168"/>
          </w:tcPr>
          <w:p>
            <w:pPr>
              <w:spacing w:after="0"/>
              <w:jc w:val="right"/>
            </w:pPr>
            <w:r>
              <w:rPr>
                <w:sz w:val="16"/>
              </w:rPr>
              <w:t>$557,897</w:t>
            </w:r>
          </w:p>
        </w:tc>
        <w:tc>
          <w:tcPr>
            <w:tcW w:type="dxa" w:w="1623"/>
          </w:tcPr>
          <w:p>
            <w:pPr>
              <w:spacing w:after="0"/>
              <w:jc w:val="right"/>
            </w:pPr>
            <w:r>
              <w:rPr>
                <w:sz w:val="16"/>
              </w:rPr>
              <w:t>82</w:t>
            </w:r>
          </w:p>
        </w:tc>
        <w:tc>
          <w:tcPr>
            <w:tcW w:type="dxa" w:w="3163"/>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Lightning</w:t>
            </w:r>
          </w:p>
        </w:tc>
        <w:tc>
          <w:tcPr>
            <w:tcW w:type="dxa" w:w="1246"/>
          </w:tcPr>
          <w:p>
            <w:pPr>
              <w:spacing w:after="0"/>
              <w:jc w:val="left"/>
            </w:pPr>
            <w:r>
              <w:rPr>
                <w:sz w:val="16"/>
              </w:rPr>
              <w:t>Relatively Moderate</w:t>
            </w:r>
          </w:p>
        </w:tc>
        <w:tc>
          <w:tcPr>
            <w:tcW w:type="dxa" w:w="1413"/>
          </w:tcPr>
          <w:p>
            <w:pPr>
              <w:spacing w:after="0"/>
              <w:jc w:val="left"/>
            </w:pPr>
            <w:r>
              <w:rPr>
                <w:sz w:val="16"/>
              </w:rPr>
              <w:t>Relatively Moderate</w:t>
            </w:r>
          </w:p>
        </w:tc>
        <w:tc>
          <w:tcPr>
            <w:tcW w:type="dxa" w:w="1126"/>
          </w:tcPr>
          <w:p>
            <w:pPr>
              <w:spacing w:after="0"/>
              <w:jc w:val="right"/>
            </w:pPr>
            <w:r>
              <w:rPr>
                <w:sz w:val="16"/>
              </w:rPr>
              <w:t>$28,732</w:t>
            </w:r>
          </w:p>
        </w:tc>
        <w:tc>
          <w:tcPr>
            <w:tcW w:type="dxa" w:w="1126"/>
          </w:tcPr>
          <w:p>
            <w:pPr>
              <w:spacing w:after="0"/>
              <w:jc w:val="right"/>
            </w:pPr>
            <w:r>
              <w:rPr>
                <w:sz w:val="16"/>
              </w:rPr>
              <w:t>n/a</w:t>
            </w:r>
          </w:p>
        </w:tc>
        <w:tc>
          <w:tcPr>
            <w:tcW w:type="dxa" w:w="1522"/>
          </w:tcPr>
          <w:p>
            <w:pPr>
              <w:spacing w:after="0"/>
              <w:jc w:val="right"/>
            </w:pPr>
            <w:r>
              <w:rPr>
                <w:sz w:val="16"/>
              </w:rPr>
              <w:t>$370,177</w:t>
            </w:r>
          </w:p>
        </w:tc>
        <w:tc>
          <w:tcPr>
            <w:tcW w:type="dxa" w:w="1168"/>
          </w:tcPr>
          <w:p>
            <w:pPr>
              <w:spacing w:after="0"/>
              <w:jc w:val="right"/>
            </w:pPr>
            <w:r>
              <w:rPr>
                <w:sz w:val="16"/>
              </w:rPr>
              <w:t>$398,909</w:t>
            </w:r>
          </w:p>
        </w:tc>
        <w:tc>
          <w:tcPr>
            <w:tcW w:type="dxa" w:w="1623"/>
          </w:tcPr>
          <w:p>
            <w:pPr>
              <w:spacing w:after="0"/>
              <w:jc w:val="right"/>
            </w:pPr>
            <w:r>
              <w:rPr>
                <w:sz w:val="16"/>
              </w:rPr>
              <w:t>5</w:t>
            </w:r>
          </w:p>
        </w:tc>
        <w:tc>
          <w:tcPr>
            <w:tcW w:type="dxa" w:w="3163"/>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Cold Wave</w:t>
            </w:r>
          </w:p>
        </w:tc>
        <w:tc>
          <w:tcPr>
            <w:tcW w:type="dxa" w:w="1246"/>
          </w:tcPr>
          <w:p>
            <w:pPr>
              <w:spacing w:after="0"/>
              <w:jc w:val="left"/>
            </w:pPr>
            <w:r>
              <w:rPr>
                <w:sz w:val="16"/>
              </w:rPr>
              <w:t>Very Low</w:t>
            </w:r>
          </w:p>
        </w:tc>
        <w:tc>
          <w:tcPr>
            <w:tcW w:type="dxa" w:w="1413"/>
          </w:tcPr>
          <w:p>
            <w:pPr>
              <w:spacing w:after="0"/>
              <w:jc w:val="left"/>
            </w:pPr>
            <w:r>
              <w:rPr>
                <w:sz w:val="16"/>
              </w:rPr>
              <w:t>Relatively Low</w:t>
            </w:r>
          </w:p>
        </w:tc>
        <w:tc>
          <w:tcPr>
            <w:tcW w:type="dxa" w:w="1126"/>
          </w:tcPr>
          <w:p>
            <w:pPr>
              <w:spacing w:after="0"/>
              <w:jc w:val="right"/>
            </w:pPr>
            <w:r>
              <w:rPr>
                <w:sz w:val="16"/>
              </w:rPr>
              <w:t>$34,507</w:t>
            </w:r>
          </w:p>
        </w:tc>
        <w:tc>
          <w:tcPr>
            <w:tcW w:type="dxa" w:w="1126"/>
          </w:tcPr>
          <w:p>
            <w:pPr>
              <w:spacing w:after="0"/>
              <w:jc w:val="right"/>
            </w:pPr>
            <w:r>
              <w:rPr>
                <w:sz w:val="16"/>
              </w:rPr>
              <w:t>$85,015</w:t>
            </w:r>
          </w:p>
        </w:tc>
        <w:tc>
          <w:tcPr>
            <w:tcW w:type="dxa" w:w="1522"/>
          </w:tcPr>
          <w:p>
            <w:pPr>
              <w:spacing w:after="0"/>
              <w:jc w:val="right"/>
            </w:pPr>
            <w:r>
              <w:rPr>
                <w:sz w:val="16"/>
              </w:rPr>
              <w:t>$75,752</w:t>
            </w:r>
          </w:p>
        </w:tc>
        <w:tc>
          <w:tcPr>
            <w:tcW w:type="dxa" w:w="1168"/>
          </w:tcPr>
          <w:p>
            <w:pPr>
              <w:spacing w:after="0"/>
              <w:jc w:val="right"/>
            </w:pPr>
            <w:r>
              <w:rPr>
                <w:sz w:val="16"/>
              </w:rPr>
              <w:t>$195,274</w:t>
            </w:r>
          </w:p>
        </w:tc>
        <w:tc>
          <w:tcPr>
            <w:tcW w:type="dxa" w:w="1623"/>
          </w:tcPr>
          <w:p>
            <w:pPr>
              <w:spacing w:after="0"/>
              <w:jc w:val="right"/>
            </w:pPr>
            <w:r>
              <w:rPr>
                <w:sz w:val="16"/>
              </w:rPr>
              <w:t>57</w:t>
            </w:r>
          </w:p>
        </w:tc>
        <w:tc>
          <w:tcPr>
            <w:tcW w:type="dxa" w:w="3163"/>
          </w:tcPr>
          <w:p>
            <w:pPr>
              <w:spacing w:after="0"/>
              <w:jc w:val="left"/>
            </w:pPr>
            <w:r>
              <w:rPr>
                <w:sz w:val="16"/>
              </w:rPr>
              <w:t>Includes 37 Frost/Freeze records (outside NRI's Cold Wave definition; counted in this table and in B1-d, not in the B1-e descriptor).</w:t>
            </w:r>
          </w:p>
        </w:tc>
      </w:tr>
      <w:tr>
        <w:trPr>
          <w:cantSplit/>
        </w:trPr>
        <w:tc>
          <w:tcPr>
            <w:tcW w:type="dxa" w:w="688"/>
          </w:tcPr>
          <w:p>
            <w:pPr>
              <w:spacing w:after="0"/>
              <w:jc w:val="right"/>
            </w:pPr>
            <w:r>
              <w:rPr>
                <w:sz w:val="16"/>
              </w:rPr>
              <w:t>11</w:t>
            </w:r>
          </w:p>
        </w:tc>
        <w:tc>
          <w:tcPr>
            <w:tcW w:type="dxa" w:w="1037"/>
          </w:tcPr>
          <w:p>
            <w:pPr>
              <w:spacing w:after="0"/>
              <w:jc w:val="left"/>
            </w:pPr>
            <w:r>
              <w:rPr>
                <w:sz w:val="16"/>
              </w:rPr>
              <w:t>Winter Weather</w:t>
            </w:r>
          </w:p>
        </w:tc>
        <w:tc>
          <w:tcPr>
            <w:tcW w:type="dxa" w:w="1246"/>
          </w:tcPr>
          <w:p>
            <w:pPr>
              <w:spacing w:after="0"/>
              <w:jc w:val="left"/>
            </w:pPr>
            <w:r>
              <w:rPr>
                <w:sz w:val="16"/>
              </w:rPr>
              <w:t>Relatively Moderate</w:t>
            </w:r>
          </w:p>
        </w:tc>
        <w:tc>
          <w:tcPr>
            <w:tcW w:type="dxa" w:w="1413"/>
          </w:tcPr>
          <w:p>
            <w:pPr>
              <w:spacing w:after="0"/>
              <w:jc w:val="left"/>
            </w:pPr>
            <w:r>
              <w:rPr>
                <w:sz w:val="16"/>
              </w:rPr>
              <w:t>Relatively Moderate</w:t>
            </w:r>
          </w:p>
        </w:tc>
        <w:tc>
          <w:tcPr>
            <w:tcW w:type="dxa" w:w="1126"/>
          </w:tcPr>
          <w:p>
            <w:pPr>
              <w:spacing w:after="0"/>
              <w:jc w:val="right"/>
            </w:pPr>
            <w:r>
              <w:rPr>
                <w:sz w:val="16"/>
              </w:rPr>
              <w:t>$51,793</w:t>
            </w:r>
          </w:p>
        </w:tc>
        <w:tc>
          <w:tcPr>
            <w:tcW w:type="dxa" w:w="1126"/>
          </w:tcPr>
          <w:p>
            <w:pPr>
              <w:spacing w:after="0"/>
              <w:jc w:val="right"/>
            </w:pPr>
            <w:r>
              <w:rPr>
                <w:sz w:val="16"/>
              </w:rPr>
              <w:t>$12</w:t>
            </w:r>
          </w:p>
        </w:tc>
        <w:tc>
          <w:tcPr>
            <w:tcW w:type="dxa" w:w="1522"/>
          </w:tcPr>
          <w:p>
            <w:pPr>
              <w:spacing w:after="0"/>
              <w:jc w:val="right"/>
            </w:pPr>
            <w:r>
              <w:rPr>
                <w:sz w:val="16"/>
              </w:rPr>
              <w:t>$119,545</w:t>
            </w:r>
          </w:p>
        </w:tc>
        <w:tc>
          <w:tcPr>
            <w:tcW w:type="dxa" w:w="1168"/>
          </w:tcPr>
          <w:p>
            <w:pPr>
              <w:spacing w:after="0"/>
              <w:jc w:val="right"/>
            </w:pPr>
            <w:r>
              <w:rPr>
                <w:sz w:val="16"/>
              </w:rPr>
              <w:t>$171,350</w:t>
            </w:r>
          </w:p>
        </w:tc>
        <w:tc>
          <w:tcPr>
            <w:tcW w:type="dxa" w:w="1623"/>
          </w:tcPr>
          <w:p>
            <w:pPr>
              <w:spacing w:after="0"/>
              <w:jc w:val="right"/>
            </w:pPr>
            <w:r>
              <w:rPr>
                <w:sz w:val="16"/>
              </w:rPr>
              <w:t>200</w:t>
            </w:r>
          </w:p>
        </w:tc>
        <w:tc>
          <w:tcPr>
            <w:tcW w:type="dxa" w:w="3163"/>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Ice Storm</w:t>
            </w:r>
          </w:p>
        </w:tc>
        <w:tc>
          <w:tcPr>
            <w:tcW w:type="dxa" w:w="1246"/>
          </w:tcPr>
          <w:p>
            <w:pPr>
              <w:spacing w:after="0"/>
              <w:jc w:val="left"/>
            </w:pPr>
            <w:r>
              <w:rPr>
                <w:sz w:val="16"/>
              </w:rPr>
              <w:t>Relatively Low</w:t>
            </w:r>
          </w:p>
        </w:tc>
        <w:tc>
          <w:tcPr>
            <w:tcW w:type="dxa" w:w="1413"/>
          </w:tcPr>
          <w:p>
            <w:pPr>
              <w:spacing w:after="0"/>
              <w:jc w:val="left"/>
            </w:pPr>
            <w:r>
              <w:rPr>
                <w:sz w:val="16"/>
              </w:rPr>
              <w:t>Relatively Low</w:t>
            </w:r>
          </w:p>
        </w:tc>
        <w:tc>
          <w:tcPr>
            <w:tcW w:type="dxa" w:w="1126"/>
          </w:tcPr>
          <w:p>
            <w:pPr>
              <w:spacing w:after="0"/>
              <w:jc w:val="right"/>
            </w:pPr>
            <w:r>
              <w:rPr>
                <w:sz w:val="16"/>
              </w:rPr>
              <w:t>$19,087</w:t>
            </w:r>
          </w:p>
        </w:tc>
        <w:tc>
          <w:tcPr>
            <w:tcW w:type="dxa" w:w="1126"/>
          </w:tcPr>
          <w:p>
            <w:pPr>
              <w:spacing w:after="0"/>
              <w:jc w:val="right"/>
            </w:pPr>
            <w:r>
              <w:rPr>
                <w:sz w:val="16"/>
              </w:rPr>
              <w:t>n/a</w:t>
            </w:r>
          </w:p>
        </w:tc>
        <w:tc>
          <w:tcPr>
            <w:tcW w:type="dxa" w:w="1522"/>
          </w:tcPr>
          <w:p>
            <w:pPr>
              <w:spacing w:after="0"/>
              <w:jc w:val="right"/>
            </w:pPr>
            <w:r>
              <w:rPr>
                <w:sz w:val="16"/>
              </w:rPr>
              <w:t>$28,446</w:t>
            </w:r>
          </w:p>
        </w:tc>
        <w:tc>
          <w:tcPr>
            <w:tcW w:type="dxa" w:w="1168"/>
          </w:tcPr>
          <w:p>
            <w:pPr>
              <w:spacing w:after="0"/>
              <w:jc w:val="right"/>
            </w:pPr>
            <w:r>
              <w:rPr>
                <w:sz w:val="16"/>
              </w:rPr>
              <w:t>$47,533</w:t>
            </w:r>
          </w:p>
        </w:tc>
        <w:tc>
          <w:tcPr>
            <w:tcW w:type="dxa" w:w="1623"/>
          </w:tcPr>
          <w:p>
            <w:pPr>
              <w:spacing w:after="0"/>
              <w:jc w:val="right"/>
            </w:pPr>
            <w:r>
              <w:rPr>
                <w:sz w:val="16"/>
              </w:rPr>
              <w:t>7</w:t>
            </w:r>
          </w:p>
        </w:tc>
        <w:tc>
          <w:tcPr>
            <w:tcW w:type="dxa" w:w="3163"/>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Wildfire</w:t>
            </w:r>
          </w:p>
        </w:tc>
        <w:tc>
          <w:tcPr>
            <w:tcW w:type="dxa" w:w="1246"/>
          </w:tcPr>
          <w:p>
            <w:pPr>
              <w:spacing w:after="0"/>
              <w:jc w:val="left"/>
            </w:pPr>
            <w:r>
              <w:rPr>
                <w:sz w:val="16"/>
              </w:rPr>
              <w:t>Very Low</w:t>
            </w:r>
          </w:p>
        </w:tc>
        <w:tc>
          <w:tcPr>
            <w:tcW w:type="dxa" w:w="1413"/>
          </w:tcPr>
          <w:p>
            <w:pPr>
              <w:spacing w:after="0"/>
              <w:jc w:val="left"/>
            </w:pPr>
            <w:r>
              <w:rPr>
                <w:sz w:val="16"/>
              </w:rPr>
              <w:t>Very Low</w:t>
            </w:r>
          </w:p>
        </w:tc>
        <w:tc>
          <w:tcPr>
            <w:tcW w:type="dxa" w:w="1126"/>
          </w:tcPr>
          <w:p>
            <w:pPr>
              <w:spacing w:after="0"/>
              <w:jc w:val="right"/>
            </w:pPr>
            <w:r>
              <w:rPr>
                <w:sz w:val="16"/>
              </w:rPr>
              <w:t>$13,812</w:t>
            </w:r>
          </w:p>
        </w:tc>
        <w:tc>
          <w:tcPr>
            <w:tcW w:type="dxa" w:w="1126"/>
          </w:tcPr>
          <w:p>
            <w:pPr>
              <w:spacing w:after="0"/>
              <w:jc w:val="right"/>
            </w:pPr>
            <w:r>
              <w:rPr>
                <w:sz w:val="16"/>
              </w:rPr>
              <w:t>$8</w:t>
            </w:r>
          </w:p>
        </w:tc>
        <w:tc>
          <w:tcPr>
            <w:tcW w:type="dxa" w:w="1522"/>
          </w:tcPr>
          <w:p>
            <w:pPr>
              <w:spacing w:after="0"/>
              <w:jc w:val="right"/>
            </w:pPr>
            <w:r>
              <w:rPr>
                <w:sz w:val="16"/>
              </w:rPr>
              <w:t>$6,631</w:t>
            </w:r>
          </w:p>
        </w:tc>
        <w:tc>
          <w:tcPr>
            <w:tcW w:type="dxa" w:w="1168"/>
          </w:tcPr>
          <w:p>
            <w:pPr>
              <w:spacing w:after="0"/>
              <w:jc w:val="right"/>
            </w:pPr>
            <w:r>
              <w:rPr>
                <w:sz w:val="16"/>
              </w:rPr>
              <w:t>$20,451</w:t>
            </w:r>
          </w:p>
        </w:tc>
        <w:tc>
          <w:tcPr>
            <w:tcW w:type="dxa" w:w="1623"/>
          </w:tcPr>
          <w:p>
            <w:pPr>
              <w:spacing w:after="0"/>
              <w:jc w:val="right"/>
            </w:pPr>
            <w:r>
              <w:rPr>
                <w:sz w:val="16"/>
              </w:rPr>
              <w:t>0</w:t>
            </w:r>
          </w:p>
        </w:tc>
        <w:tc>
          <w:tcPr>
            <w:tcW w:type="dxa" w:w="3163"/>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246"/>
          </w:tcPr>
          <w:p>
            <w:pPr>
              <w:spacing w:after="0"/>
              <w:jc w:val="left"/>
            </w:pPr>
            <w:r>
              <w:rPr>
                <w:sz w:val="16"/>
              </w:rPr>
              <w:t>Relatively Low</w:t>
            </w:r>
          </w:p>
        </w:tc>
        <w:tc>
          <w:tcPr>
            <w:tcW w:type="dxa" w:w="1413"/>
          </w:tcPr>
          <w:p>
            <w:pPr>
              <w:spacing w:after="0"/>
              <w:jc w:val="left"/>
            </w:pPr>
            <w:r>
              <w:rPr>
                <w:sz w:val="16"/>
              </w:rPr>
              <w:t>Relatively Low</w:t>
            </w:r>
          </w:p>
        </w:tc>
        <w:tc>
          <w:tcPr>
            <w:tcW w:type="dxa" w:w="1126"/>
          </w:tcPr>
          <w:p>
            <w:pPr>
              <w:spacing w:after="0"/>
              <w:jc w:val="right"/>
            </w:pPr>
            <w:r>
              <w:rPr>
                <w:sz w:val="16"/>
              </w:rPr>
              <w:t>$6,965</w:t>
            </w:r>
          </w:p>
        </w:tc>
        <w:tc>
          <w:tcPr>
            <w:tcW w:type="dxa" w:w="1126"/>
          </w:tcPr>
          <w:p>
            <w:pPr>
              <w:spacing w:after="0"/>
              <w:jc w:val="right"/>
            </w:pPr>
            <w:r>
              <w:rPr>
                <w:sz w:val="16"/>
              </w:rPr>
              <w:t>n/a</w:t>
            </w:r>
          </w:p>
        </w:tc>
        <w:tc>
          <w:tcPr>
            <w:tcW w:type="dxa" w:w="1522"/>
          </w:tcPr>
          <w:p>
            <w:pPr>
              <w:spacing w:after="0"/>
              <w:jc w:val="right"/>
            </w:pPr>
            <w:r>
              <w:rPr>
                <w:sz w:val="16"/>
              </w:rPr>
              <w:t>$6,118</w:t>
            </w:r>
          </w:p>
        </w:tc>
        <w:tc>
          <w:tcPr>
            <w:tcW w:type="dxa" w:w="1168"/>
          </w:tcPr>
          <w:p>
            <w:pPr>
              <w:spacing w:after="0"/>
              <w:jc w:val="right"/>
            </w:pPr>
            <w:r>
              <w:rPr>
                <w:sz w:val="16"/>
              </w:rPr>
              <w:t>$13,083</w:t>
            </w:r>
          </w:p>
        </w:tc>
        <w:tc>
          <w:tcPr>
            <w:tcW w:type="dxa" w:w="1623"/>
          </w:tcPr>
          <w:p>
            <w:pPr>
              <w:spacing w:after="0"/>
              <w:jc w:val="right"/>
            </w:pPr>
            <w:r>
              <w:rPr>
                <w:sz w:val="16"/>
              </w:rPr>
              <w:t>0</w:t>
            </w:r>
          </w:p>
        </w:tc>
        <w:tc>
          <w:tcPr>
            <w:tcW w:type="dxa" w:w="3163"/>
          </w:tcPr>
          <w:p>
            <w:pPr>
              <w:spacing w:after="0"/>
              <w:jc w:val="left"/>
            </w:pPr>
            <w:r>
              <w:rPr>
                <w:sz w:val="16"/>
              </w:rPr>
              <w:t>Declared 5 times; no Storm Events record of this type.</w:t>
            </w:r>
          </w:p>
        </w:tc>
      </w:tr>
      <w:tr>
        <w:trPr>
          <w:cantSplit/>
        </w:trPr>
        <w:tc>
          <w:tcPr>
            <w:tcW w:type="dxa" w:w="688"/>
          </w:tcPr>
          <w:p>
            <w:pPr>
              <w:spacing w:after="0"/>
              <w:jc w:val="right"/>
            </w:pPr>
            <w:r>
              <w:rPr>
                <w:sz w:val="16"/>
              </w:rPr>
              <w:t>15</w:t>
            </w:r>
          </w:p>
        </w:tc>
        <w:tc>
          <w:tcPr>
            <w:tcW w:type="dxa" w:w="1037"/>
          </w:tcPr>
          <w:p>
            <w:pPr>
              <w:spacing w:after="0"/>
              <w:jc w:val="left"/>
            </w:pPr>
            <w:r>
              <w:rPr>
                <w:sz w:val="16"/>
              </w:rPr>
              <w:t>Avalanche</w:t>
            </w:r>
          </w:p>
        </w:tc>
        <w:tc>
          <w:tcPr>
            <w:tcW w:type="dxa" w:w="1246"/>
          </w:tcPr>
          <w:p>
            <w:pPr>
              <w:spacing w:after="0"/>
              <w:jc w:val="left"/>
            </w:pPr>
            <w:r>
              <w:rPr>
                <w:sz w:val="16"/>
              </w:rPr>
              <w:t>Very Low</w:t>
            </w:r>
          </w:p>
        </w:tc>
        <w:tc>
          <w:tcPr>
            <w:tcW w:type="dxa" w:w="141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22"/>
          </w:tcPr>
          <w:p>
            <w:pPr>
              <w:spacing w:after="0"/>
              <w:jc w:val="right"/>
            </w:pPr>
            <w:r>
              <w:rPr>
                <w:sz w:val="16"/>
              </w:rPr>
              <w:t>$30</w:t>
            </w:r>
          </w:p>
        </w:tc>
        <w:tc>
          <w:tcPr>
            <w:tcW w:type="dxa" w:w="1168"/>
          </w:tcPr>
          <w:p>
            <w:pPr>
              <w:spacing w:after="0"/>
              <w:jc w:val="right"/>
            </w:pPr>
            <w:r>
              <w:rPr>
                <w:sz w:val="16"/>
              </w:rPr>
              <w:t>$30</w:t>
            </w:r>
          </w:p>
        </w:tc>
        <w:tc>
          <w:tcPr>
            <w:tcW w:type="dxa" w:w="1623"/>
          </w:tcPr>
          <w:p>
            <w:pPr>
              <w:spacing w:after="0"/>
              <w:jc w:val="right"/>
            </w:pPr>
            <w:r>
              <w:rPr>
                <w:sz w:val="16"/>
              </w:rPr>
              <w:t>0</w:t>
            </w:r>
          </w:p>
        </w:tc>
        <w:tc>
          <w:tcPr>
            <w:tcW w:type="dxa" w:w="316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9712.05 (Very Low, 8.4); tract 9718.02 (Very Low, 7.4); tract 9712.06 (Very Low, 7.1)</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9713.01 (Relatively Low, 72.3); tract 9715 (Relatively Low, 71.7); tract 9717 (Relatively Low, 69.7)</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9713.01 (Relatively Moderate, 85.2); tract 9719.02 (Relatively Moderate, 81.7); tract 9720.01 (Relatively Moderate, 81.4)</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9718.02 (Relatively Moderate, 96.3); tract 9712.04 (Relatively Low, 94.6); tract 9718.01 (Relatively Low, 93.6)</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9713.01 (Relatively Moderate, 59.2); tract 9719.02 (Relatively Low, 50.4); tract 9717 (Relatively Low, 50.2)</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9721.01 (Relatively Low, 74.7); tract 9712.04 (Relatively Low, 73.7); tract 9721.04 (Relatively Low, 73.2)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9712.05 is Census Tract 9712.05).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863"/>
        <w:gridCol w:w="1773"/>
        <w:gridCol w:w="1974"/>
        <w:gridCol w:w="1714"/>
        <w:gridCol w:w="1453"/>
        <w:gridCol w:w="1587"/>
        <w:gridCol w:w="1907"/>
      </w:tblGrid>
      <w:tr>
        <w:trPr>
          <w:cantSplit/>
          <w:tblHeader/>
        </w:trPr>
        <w:tc>
          <w:tcPr>
            <w:tcW w:type="dxa" w:w="1840"/>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4"/>
            <w:shd w:val="clear" w:color="auto" w:fill="E8E8E8"/>
          </w:tcPr>
          <w:p>
            <w:pPr>
              <w:spacing w:after="0"/>
              <w:jc w:val="left"/>
            </w:pPr>
            <w:r>
              <w:rPr>
                <w:b/>
                <w:sz w:val="16"/>
              </w:rPr>
              <w:t>Observed range</w:t>
            </w:r>
          </w:p>
        </w:tc>
        <w:tc>
          <w:tcPr>
            <w:tcW w:type="dxa" w:w="1714"/>
            <w:shd w:val="clear" w:color="auto" w:fill="E8E8E8"/>
          </w:tcPr>
          <w:p>
            <w:pPr>
              <w:spacing w:after="0"/>
              <w:jc w:val="left"/>
            </w:pPr>
            <w:r>
              <w:rPr>
                <w:b/>
                <w:sz w:val="16"/>
              </w:rPr>
              <w:t>Worst recorded event</w:t>
            </w:r>
          </w:p>
        </w:tc>
        <w:tc>
          <w:tcPr>
            <w:tcW w:type="dxa" w:w="1453"/>
            <w:shd w:val="clear" w:color="auto" w:fill="E8E8E8"/>
          </w:tcPr>
          <w:p>
            <w:pPr>
              <w:spacing w:after="0"/>
              <w:jc w:val="left"/>
            </w:pPr>
            <w:r>
              <w:rPr>
                <w:b/>
                <w:sz w:val="16"/>
              </w:rPr>
              <w:t>Most damaging (when different)</w:t>
            </w:r>
          </w:p>
        </w:tc>
        <w:tc>
          <w:tcPr>
            <w:tcW w:type="dxa" w:w="1587"/>
            <w:shd w:val="clear" w:color="auto" w:fill="E8E8E8"/>
          </w:tcPr>
          <w:p>
            <w:pPr>
              <w:spacing w:after="0"/>
              <w:jc w:val="left"/>
            </w:pPr>
            <w:r>
              <w:rPr>
                <w:b/>
                <w:sz w:val="16"/>
              </w:rPr>
              <w:t>How it applies to jurisdictions</w:t>
            </w:r>
          </w:p>
        </w:tc>
        <w:tc>
          <w:tcPr>
            <w:tcW w:type="dxa" w:w="1907"/>
            <w:shd w:val="clear" w:color="auto" w:fill="E8E8E8"/>
          </w:tcPr>
          <w:p>
            <w:pPr>
              <w:spacing w:after="0"/>
              <w:jc w:val="left"/>
            </w:pPr>
            <w:r>
              <w:rPr>
                <w:b/>
                <w:sz w:val="16"/>
              </w:rPr>
              <w:t>Note</w:t>
            </w:r>
          </w:p>
        </w:tc>
      </w:tr>
      <w:tr>
        <w:trPr>
          <w:cantSplit/>
        </w:trPr>
        <w:tc>
          <w:tcPr>
            <w:tcW w:type="dxa" w:w="1840"/>
          </w:tcPr>
          <w:p>
            <w:pPr>
              <w:spacing w:after="0"/>
              <w:jc w:val="left"/>
            </w:pPr>
            <w:r>
              <w:rPr>
                <w:sz w:val="16"/>
              </w:rPr>
              <w:t>Avalanche</w:t>
            </w:r>
          </w:p>
        </w:tc>
        <w:tc>
          <w:tcPr>
            <w:tcW w:type="dxa" w:w="1863"/>
          </w:tcPr>
          <w:p>
            <w:pPr>
              <w:spacing w:after="0"/>
              <w:jc w:val="left"/>
            </w:pPr>
            <w:r>
              <w:rPr>
                <w:sz w:val="16"/>
              </w:rPr>
              <w:t>none (count and damage only)</w:t>
            </w:r>
          </w:p>
        </w:tc>
        <w:tc>
          <w:tcPr>
            <w:tcW w:type="dxa" w:w="1773"/>
          </w:tcPr>
          <w:p>
            <w:pPr>
              <w:spacing w:after="0"/>
              <w:jc w:val="right"/>
            </w:pPr>
            <w:r>
              <w:rPr>
                <w:sz w:val="16"/>
              </w:rPr>
              <w:t>0</w:t>
            </w:r>
          </w:p>
        </w:tc>
        <w:tc>
          <w:tcPr>
            <w:tcW w:type="dxa" w:w="1974"/>
          </w:tcPr>
          <w:p>
            <w:pPr>
              <w:spacing w:after="0"/>
              <w:jc w:val="left"/>
            </w:pPr>
          </w:p>
        </w:tc>
        <w:tc>
          <w:tcPr>
            <w:tcW w:type="dxa" w:w="1714"/>
          </w:tcPr>
          <w:p>
            <w:pPr>
              <w:spacing w:after="0"/>
              <w:jc w:val="left"/>
            </w:pPr>
          </w:p>
        </w:tc>
        <w:tc>
          <w:tcPr>
            <w:tcW w:type="dxa" w:w="1453"/>
          </w:tcPr>
          <w:p>
            <w:pPr>
              <w:spacing w:after="0"/>
              <w:jc w:val="left"/>
            </w:pPr>
          </w:p>
        </w:tc>
        <w:tc>
          <w:tcPr>
            <w:tcW w:type="dxa" w:w="1587"/>
          </w:tcPr>
          <w:p>
            <w:pPr>
              <w:spacing w:after="0"/>
              <w:jc w:val="left"/>
            </w:pPr>
          </w:p>
        </w:tc>
        <w:tc>
          <w:tcPr>
            <w:tcW w:type="dxa" w:w="1907"/>
          </w:tcPr>
          <w:p>
            <w:pPr>
              <w:spacing w:after="0"/>
              <w:jc w:val="left"/>
            </w:pPr>
          </w:p>
        </w:tc>
      </w:tr>
      <w:tr>
        <w:trPr>
          <w:cantSplit/>
        </w:trPr>
        <w:tc>
          <w:tcPr>
            <w:tcW w:type="dxa" w:w="1840"/>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73"/>
          </w:tcPr>
          <w:p>
            <w:pPr>
              <w:spacing w:after="0"/>
              <w:jc w:val="right"/>
            </w:pPr>
            <w:r>
              <w:rPr>
                <w:sz w:val="16"/>
              </w:rPr>
              <w:t>20 records, 1998 to 2026 (20 zone-level)</w:t>
            </w:r>
          </w:p>
        </w:tc>
        <w:tc>
          <w:tcPr>
            <w:tcW w:type="dxa" w:w="1974"/>
          </w:tcPr>
          <w:p>
            <w:pPr>
              <w:spacing w:after="0"/>
              <w:jc w:val="left"/>
            </w:pPr>
            <w:r>
              <w:rPr>
                <w:sz w:val="16"/>
              </w:rPr>
              <w:t>1 day to 11 days (median 2 days); 18 with a recorded value</w:t>
            </w:r>
          </w:p>
        </w:tc>
        <w:tc>
          <w:tcPr>
            <w:tcW w:type="dxa" w:w="1714"/>
          </w:tcPr>
          <w:p>
            <w:pPr>
              <w:spacing w:after="0"/>
              <w:jc w:val="left"/>
            </w:pPr>
            <w:r>
              <w:rPr>
                <w:sz w:val="16"/>
              </w:rPr>
              <w:t>11 consecutive days, 2026-01-23 to 2026-02-02, zone-level</w:t>
            </w:r>
          </w:p>
        </w:tc>
        <w:tc>
          <w:tcPr>
            <w:tcW w:type="dxa" w:w="1453"/>
          </w:tcPr>
          <w:p>
            <w:pPr>
              <w:spacing w:after="0"/>
              <w:jc w:val="left"/>
            </w:pPr>
          </w:p>
        </w:tc>
        <w:tc>
          <w:tcPr>
            <w:tcW w:type="dxa" w:w="1587"/>
          </w:tcPr>
          <w:p>
            <w:pPr>
              <w:spacing w:after="0"/>
              <w:jc w:val="left"/>
            </w:pPr>
            <w:r>
              <w:rPr>
                <w:sz w:val="16"/>
              </w:rPr>
              <w:t>Countywide (zone-level records).</w:t>
            </w:r>
          </w:p>
        </w:tc>
        <w:tc>
          <w:tcPr>
            <w:tcW w:type="dxa" w:w="1907"/>
          </w:tcPr>
          <w:p>
            <w:pPr>
              <w:spacing w:after="0"/>
              <w:jc w:val="left"/>
            </w:pPr>
          </w:p>
        </w:tc>
      </w:tr>
      <w:tr>
        <w:trPr>
          <w:cantSplit/>
        </w:trPr>
        <w:tc>
          <w:tcPr>
            <w:tcW w:type="dxa" w:w="1840"/>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73"/>
          </w:tcPr>
          <w:p>
            <w:pPr>
              <w:spacing w:after="0"/>
              <w:jc w:val="right"/>
            </w:pPr>
            <w:r>
              <w:rPr>
                <w:sz w:val="16"/>
              </w:rPr>
              <w:t>37 records, 1997 to 2021 (37 zone-level)</w:t>
            </w:r>
          </w:p>
        </w:tc>
        <w:tc>
          <w:tcPr>
            <w:tcW w:type="dxa" w:w="1974"/>
          </w:tcPr>
          <w:p>
            <w:pPr>
              <w:spacing w:after="0"/>
              <w:jc w:val="left"/>
            </w:pPr>
          </w:p>
        </w:tc>
        <w:tc>
          <w:tcPr>
            <w:tcW w:type="dxa" w:w="1714"/>
          </w:tcPr>
          <w:p>
            <w:pPr>
              <w:spacing w:after="0"/>
              <w:jc w:val="left"/>
            </w:pPr>
            <w:r>
              <w:rPr>
                <w:sz w:val="16"/>
              </w:rPr>
              <w:t>Frost/Freeze, 1997-04-10, $4,000,000 crop damage (1997 dollars); NWS zone WVZ052</w:t>
            </w:r>
          </w:p>
        </w:tc>
        <w:tc>
          <w:tcPr>
            <w:tcW w:type="dxa" w:w="1453"/>
          </w:tcPr>
          <w:p>
            <w:pPr>
              <w:spacing w:after="0"/>
              <w:jc w:val="left"/>
            </w:pPr>
          </w:p>
        </w:tc>
        <w:tc>
          <w:tcPr>
            <w:tcW w:type="dxa" w:w="1587"/>
          </w:tcPr>
          <w:p>
            <w:pPr>
              <w:spacing w:after="0"/>
              <w:jc w:val="left"/>
            </w:pPr>
            <w:r>
              <w:rPr>
                <w:sz w:val="16"/>
              </w:rPr>
              <w:t>Countywide (zone-level records).</w:t>
            </w:r>
          </w:p>
        </w:tc>
        <w:tc>
          <w:tcPr>
            <w:tcW w:type="dxa" w:w="1907"/>
          </w:tcPr>
          <w:p>
            <w:pPr>
              <w:spacing w:after="0"/>
              <w:jc w:val="left"/>
            </w:pPr>
          </w:p>
        </w:tc>
      </w:tr>
      <w:tr>
        <w:trPr>
          <w:cantSplit/>
        </w:trPr>
        <w:tc>
          <w:tcPr>
            <w:tcW w:type="dxa" w:w="1840"/>
          </w:tcPr>
          <w:p>
            <w:pPr>
              <w:spacing w:after="0"/>
              <w:jc w:val="left"/>
            </w:pPr>
            <w:r>
              <w:rPr>
                <w:sz w:val="16"/>
              </w:rPr>
              <w:t>Drought</w:t>
            </w:r>
          </w:p>
        </w:tc>
        <w:tc>
          <w:tcPr>
            <w:tcW w:type="dxa" w:w="1863"/>
          </w:tcPr>
          <w:p>
            <w:pPr>
              <w:spacing w:after="0"/>
              <w:jc w:val="left"/>
            </w:pPr>
            <w:r>
              <w:rPr>
                <w:sz w:val="16"/>
              </w:rPr>
              <w:t>U.S. Drought Monitor scale (D0 to D4)</w:t>
            </w:r>
          </w:p>
        </w:tc>
        <w:tc>
          <w:tcPr>
            <w:tcW w:type="dxa" w:w="1773"/>
          </w:tcPr>
          <w:p>
            <w:pPr>
              <w:spacing w:after="0"/>
              <w:jc w:val="right"/>
            </w:pPr>
            <w:r>
              <w:rPr>
                <w:sz w:val="16"/>
              </w:rPr>
              <w:t>13 records, 1997 to 2007 (13 zone-level)</w:t>
            </w:r>
          </w:p>
        </w:tc>
        <w:tc>
          <w:tcPr>
            <w:tcW w:type="dxa" w:w="1974"/>
          </w:tcPr>
          <w:p>
            <w:pPr>
              <w:spacing w:after="0"/>
              <w:jc w:val="left"/>
            </w:pPr>
            <w:r>
              <w:rPr>
                <w:sz w:val="16"/>
              </w:rPr>
              <w:t>29 days to 184 days (median 31 days); 5 with a recorded value</w:t>
            </w:r>
          </w:p>
        </w:tc>
        <w:tc>
          <w:tcPr>
            <w:tcW w:type="dxa" w:w="1714"/>
          </w:tcPr>
          <w:p>
            <w:pPr>
              <w:spacing w:after="0"/>
              <w:jc w:val="left"/>
            </w:pPr>
            <w:r>
              <w:rPr>
                <w:sz w:val="16"/>
              </w:rPr>
              <w:t>184 days (6 months), 1999-05-01 to 1999-10-31, a run of 6 consecutive Storm Events drought records, zone-level</w:t>
            </w:r>
          </w:p>
        </w:tc>
        <w:tc>
          <w:tcPr>
            <w:tcW w:type="dxa" w:w="1453"/>
          </w:tcPr>
          <w:p>
            <w:pPr>
              <w:spacing w:after="0"/>
              <w:jc w:val="left"/>
            </w:pPr>
            <w:r>
              <w:rPr>
                <w:sz w:val="16"/>
              </w:rPr>
              <w:t>Drought, 1997-07-01, property not reported; $2,150,000 crops (zone total, 1997 dollars)</w:t>
            </w:r>
          </w:p>
        </w:tc>
        <w:tc>
          <w:tcPr>
            <w:tcW w:type="dxa" w:w="1587"/>
          </w:tcPr>
          <w:p>
            <w:pPr>
              <w:spacing w:after="0"/>
              <w:jc w:val="left"/>
            </w:pPr>
            <w:r>
              <w:rPr>
                <w:sz w:val="16"/>
              </w:rPr>
              <w:t>Countywide (zone-level records).</w:t>
            </w:r>
          </w:p>
        </w:tc>
        <w:tc>
          <w:tcPr>
            <w:tcW w:type="dxa" w:w="19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863"/>
          </w:tcPr>
          <w:p>
            <w:pPr>
              <w:spacing w:after="0"/>
              <w:jc w:val="left"/>
            </w:pPr>
            <w:r>
              <w:rPr>
                <w:sz w:val="16"/>
              </w:rPr>
              <w:t>Modified Mercalli (local data)</w:t>
            </w:r>
          </w:p>
        </w:tc>
        <w:tc>
          <w:tcPr>
            <w:tcW w:type="dxa" w:w="1773"/>
          </w:tcPr>
          <w:p>
            <w:pPr>
              <w:spacing w:after="0"/>
              <w:jc w:val="right"/>
            </w:pPr>
            <w:r>
              <w:rPr>
                <w:sz w:val="16"/>
              </w:rPr>
              <w:t>0</w:t>
            </w:r>
          </w:p>
        </w:tc>
        <w:tc>
          <w:tcPr>
            <w:tcW w:type="dxa" w:w="1974"/>
          </w:tcPr>
          <w:p>
            <w:pPr>
              <w:spacing w:after="0"/>
              <w:jc w:val="left"/>
            </w:pPr>
          </w:p>
        </w:tc>
        <w:tc>
          <w:tcPr>
            <w:tcW w:type="dxa" w:w="1714"/>
          </w:tcPr>
          <w:p>
            <w:pPr>
              <w:spacing w:after="0"/>
              <w:jc w:val="left"/>
            </w:pPr>
          </w:p>
        </w:tc>
        <w:tc>
          <w:tcPr>
            <w:tcW w:type="dxa" w:w="1453"/>
          </w:tcPr>
          <w:p>
            <w:pPr>
              <w:spacing w:after="0"/>
              <w:jc w:val="left"/>
            </w:pPr>
          </w:p>
        </w:tc>
        <w:tc>
          <w:tcPr>
            <w:tcW w:type="dxa" w:w="1587"/>
          </w:tcPr>
          <w:p>
            <w:pPr>
              <w:spacing w:after="0"/>
              <w:jc w:val="left"/>
            </w:pPr>
          </w:p>
        </w:tc>
        <w:tc>
          <w:tcPr>
            <w:tcW w:type="dxa" w:w="1907"/>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863"/>
          </w:tcPr>
          <w:p>
            <w:pPr>
              <w:spacing w:after="0"/>
              <w:jc w:val="left"/>
            </w:pPr>
            <w:r>
              <w:rPr>
                <w:sz w:val="16"/>
              </w:rPr>
              <w:t>hail size (inches)</w:t>
            </w:r>
          </w:p>
        </w:tc>
        <w:tc>
          <w:tcPr>
            <w:tcW w:type="dxa" w:w="1773"/>
          </w:tcPr>
          <w:p>
            <w:pPr>
              <w:spacing w:after="0"/>
              <w:jc w:val="right"/>
            </w:pPr>
            <w:r>
              <w:rPr>
                <w:sz w:val="16"/>
              </w:rPr>
              <w:t>94 records, 1968 to 2025</w:t>
            </w:r>
          </w:p>
        </w:tc>
        <w:tc>
          <w:tcPr>
            <w:tcW w:type="dxa" w:w="1974"/>
          </w:tcPr>
          <w:p>
            <w:pPr>
              <w:spacing w:after="0"/>
              <w:jc w:val="left"/>
            </w:pPr>
            <w:r>
              <w:rPr>
                <w:sz w:val="16"/>
              </w:rPr>
              <w:t>0.5 in to 1.75 in (median 1 in); 94 with a recorded value</w:t>
            </w:r>
          </w:p>
        </w:tc>
        <w:tc>
          <w:tcPr>
            <w:tcW w:type="dxa" w:w="1714"/>
          </w:tcPr>
          <w:p>
            <w:pPr>
              <w:spacing w:after="0"/>
              <w:jc w:val="left"/>
            </w:pPr>
            <w:r>
              <w:rPr>
                <w:sz w:val="16"/>
              </w:rPr>
              <w:t>1.75 in hail, 2012-05-03; same size also recorded on 1968-06-03, 1988-05-16, 1991-09-18, 1993-09-21, 1998-07-30, 2002-05-26, 2011-09-14</w:t>
            </w:r>
          </w:p>
        </w:tc>
        <w:tc>
          <w:tcPr>
            <w:tcW w:type="dxa" w:w="1453"/>
          </w:tcPr>
          <w:p>
            <w:pPr>
              <w:spacing w:after="0"/>
              <w:jc w:val="left"/>
            </w:pPr>
            <w:r>
              <w:rPr>
                <w:sz w:val="16"/>
              </w:rPr>
              <w:t>Hail, 2011-09-14, $5,000 property; crops not reported (2011 dollars)</w:t>
            </w:r>
          </w:p>
        </w:tc>
        <w:tc>
          <w:tcPr>
            <w:tcW w:type="dxa" w:w="1587"/>
          </w:tcPr>
          <w:p>
            <w:pPr>
              <w:spacing w:after="0"/>
              <w:jc w:val="left"/>
            </w:pPr>
            <w:r>
              <w:rPr>
                <w:sz w:val="16"/>
              </w:rPr>
              <w:t>Event records naming jurisdictions in the plan: Martinsburg city (13 records), Hedgesville town (4 records).</w:t>
            </w:r>
          </w:p>
        </w:tc>
        <w:tc>
          <w:tcPr>
            <w:tcW w:type="dxa" w:w="1907"/>
          </w:tcPr>
          <w:p>
            <w:pPr>
              <w:spacing w:after="0"/>
              <w:jc w:val="left"/>
            </w:pPr>
          </w:p>
        </w:tc>
      </w:tr>
      <w:tr>
        <w:trPr>
          <w:cantSplit/>
        </w:trPr>
        <w:tc>
          <w:tcPr>
            <w:tcW w:type="dxa" w:w="1840"/>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73"/>
          </w:tcPr>
          <w:p>
            <w:pPr>
              <w:spacing w:after="0"/>
              <w:jc w:val="right"/>
            </w:pPr>
            <w:r>
              <w:rPr>
                <w:sz w:val="16"/>
              </w:rPr>
              <w:t>41 records, 1997 to 2025 (41 zone-level)</w:t>
            </w:r>
          </w:p>
        </w:tc>
        <w:tc>
          <w:tcPr>
            <w:tcW w:type="dxa" w:w="1974"/>
          </w:tcPr>
          <w:p>
            <w:pPr>
              <w:spacing w:after="0"/>
              <w:jc w:val="left"/>
            </w:pPr>
            <w:r>
              <w:rPr>
                <w:sz w:val="16"/>
              </w:rPr>
              <w:t>1 day to 8 days (median 2 days); 29 with a recorded value</w:t>
            </w:r>
          </w:p>
        </w:tc>
        <w:tc>
          <w:tcPr>
            <w:tcW w:type="dxa" w:w="1714"/>
          </w:tcPr>
          <w:p>
            <w:pPr>
              <w:spacing w:after="0"/>
              <w:jc w:val="left"/>
            </w:pPr>
            <w:r>
              <w:rPr>
                <w:sz w:val="16"/>
              </w:rPr>
              <w:t>8 consecutive days, 2002-08-12 to 2002-08-19, zone-level</w:t>
            </w:r>
          </w:p>
        </w:tc>
        <w:tc>
          <w:tcPr>
            <w:tcW w:type="dxa" w:w="1453"/>
          </w:tcPr>
          <w:p>
            <w:pPr>
              <w:spacing w:after="0"/>
              <w:jc w:val="left"/>
            </w:pPr>
          </w:p>
        </w:tc>
        <w:tc>
          <w:tcPr>
            <w:tcW w:type="dxa" w:w="1587"/>
          </w:tcPr>
          <w:p>
            <w:pPr>
              <w:spacing w:after="0"/>
              <w:jc w:val="left"/>
            </w:pPr>
            <w:r>
              <w:rPr>
                <w:sz w:val="16"/>
              </w:rPr>
              <w:t>Countywide (zone-level records).</w:t>
            </w:r>
          </w:p>
        </w:tc>
        <w:tc>
          <w:tcPr>
            <w:tcW w:type="dxa" w:w="1907"/>
          </w:tcPr>
          <w:p>
            <w:pPr>
              <w:spacing w:after="0"/>
              <w:jc w:val="left"/>
            </w:pPr>
            <w:r>
              <w:rPr>
                <w:sz w:val="16"/>
              </w:rPr>
              <w:t>Heat records from November to March (unseasonable warmth, not a heat wave) are counted but not used for the longest run.</w:t>
            </w:r>
          </w:p>
        </w:tc>
      </w:tr>
      <w:tr>
        <w:trPr>
          <w:cantSplit/>
        </w:trPr>
        <w:tc>
          <w:tcPr>
            <w:tcW w:type="dxa" w:w="1840"/>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73"/>
          </w:tcPr>
          <w:p>
            <w:pPr>
              <w:spacing w:after="0"/>
              <w:jc w:val="right"/>
            </w:pPr>
            <w:r>
              <w:rPr>
                <w:sz w:val="16"/>
              </w:rPr>
              <w:t>0</w:t>
            </w:r>
          </w:p>
        </w:tc>
        <w:tc>
          <w:tcPr>
            <w:tcW w:type="dxa" w:w="1974"/>
          </w:tcPr>
          <w:p>
            <w:pPr>
              <w:spacing w:after="0"/>
              <w:jc w:val="left"/>
            </w:pPr>
          </w:p>
        </w:tc>
        <w:tc>
          <w:tcPr>
            <w:tcW w:type="dxa" w:w="1714"/>
          </w:tcPr>
          <w:p>
            <w:pPr>
              <w:spacing w:after="0"/>
              <w:jc w:val="left"/>
            </w:pPr>
          </w:p>
        </w:tc>
        <w:tc>
          <w:tcPr>
            <w:tcW w:type="dxa" w:w="1453"/>
          </w:tcPr>
          <w:p>
            <w:pPr>
              <w:spacing w:after="0"/>
              <w:jc w:val="left"/>
            </w:pPr>
          </w:p>
        </w:tc>
        <w:tc>
          <w:tcPr>
            <w:tcW w:type="dxa" w:w="1587"/>
          </w:tcPr>
          <w:p>
            <w:pPr>
              <w:spacing w:after="0"/>
              <w:jc w:val="left"/>
            </w:pPr>
          </w:p>
        </w:tc>
        <w:tc>
          <w:tcPr>
            <w:tcW w:type="dxa" w:w="19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863"/>
          </w:tcPr>
          <w:p>
            <w:pPr>
              <w:spacing w:after="0"/>
              <w:jc w:val="left"/>
            </w:pPr>
            <w:r>
              <w:rPr>
                <w:sz w:val="16"/>
              </w:rPr>
              <w:t>Sperry-Piltz ice scale (local data)</w:t>
            </w:r>
          </w:p>
        </w:tc>
        <w:tc>
          <w:tcPr>
            <w:tcW w:type="dxa" w:w="1773"/>
          </w:tcPr>
          <w:p>
            <w:pPr>
              <w:spacing w:after="0"/>
              <w:jc w:val="right"/>
            </w:pPr>
            <w:r>
              <w:rPr>
                <w:sz w:val="16"/>
              </w:rPr>
              <w:t>7 records, 1999 to 2022 (7 zone-level)</w:t>
            </w:r>
          </w:p>
        </w:tc>
        <w:tc>
          <w:tcPr>
            <w:tcW w:type="dxa" w:w="1974"/>
          </w:tcPr>
          <w:p>
            <w:pPr>
              <w:spacing w:after="0"/>
              <w:jc w:val="left"/>
            </w:pPr>
          </w:p>
        </w:tc>
        <w:tc>
          <w:tcPr>
            <w:tcW w:type="dxa" w:w="1714"/>
          </w:tcPr>
          <w:p>
            <w:pPr>
              <w:spacing w:after="0"/>
              <w:jc w:val="left"/>
            </w:pPr>
            <w:r>
              <w:rPr>
                <w:sz w:val="16"/>
              </w:rPr>
              <w:t>Ice Storm, 1999-01-14, $10,000 property; crops not reported (1999 dollars); NWS zone WVZ052</w:t>
            </w:r>
          </w:p>
        </w:tc>
        <w:tc>
          <w:tcPr>
            <w:tcW w:type="dxa" w:w="1453"/>
          </w:tcPr>
          <w:p>
            <w:pPr>
              <w:spacing w:after="0"/>
              <w:jc w:val="left"/>
            </w:pPr>
          </w:p>
        </w:tc>
        <w:tc>
          <w:tcPr>
            <w:tcW w:type="dxa" w:w="1587"/>
          </w:tcPr>
          <w:p>
            <w:pPr>
              <w:spacing w:after="0"/>
              <w:jc w:val="left"/>
            </w:pPr>
            <w:r>
              <w:rPr>
                <w:sz w:val="16"/>
              </w:rPr>
              <w:t>Countywide (zone-level records).</w:t>
            </w:r>
          </w:p>
        </w:tc>
        <w:tc>
          <w:tcPr>
            <w:tcW w:type="dxa" w:w="1907"/>
          </w:tcPr>
          <w:p>
            <w:pPr>
              <w:spacing w:after="0"/>
              <w:jc w:val="left"/>
            </w:pPr>
          </w:p>
        </w:tc>
      </w:tr>
      <w:tr>
        <w:trPr>
          <w:cantSplit/>
        </w:trPr>
        <w:tc>
          <w:tcPr>
            <w:tcW w:type="dxa" w:w="1840"/>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73"/>
          </w:tcPr>
          <w:p>
            <w:pPr>
              <w:spacing w:after="0"/>
              <w:jc w:val="right"/>
            </w:pPr>
            <w:r>
              <w:rPr>
                <w:sz w:val="16"/>
              </w:rPr>
              <w:t>124 records, 1996 to 2025 (13 zone-level)</w:t>
            </w:r>
          </w:p>
        </w:tc>
        <w:tc>
          <w:tcPr>
            <w:tcW w:type="dxa" w:w="1974"/>
          </w:tcPr>
          <w:p>
            <w:pPr>
              <w:spacing w:after="0"/>
              <w:jc w:val="left"/>
            </w:pPr>
          </w:p>
        </w:tc>
        <w:tc>
          <w:tcPr>
            <w:tcW w:type="dxa" w:w="1714"/>
          </w:tcPr>
          <w:p>
            <w:pPr>
              <w:spacing w:after="0"/>
              <w:jc w:val="left"/>
            </w:pPr>
            <w:r>
              <w:rPr>
                <w:sz w:val="16"/>
              </w:rPr>
              <w:t>Flash Flood, 1996-09-06, $150,000 property; $50,000 crops (1996 dollars)</w:t>
            </w:r>
          </w:p>
        </w:tc>
        <w:tc>
          <w:tcPr>
            <w:tcW w:type="dxa" w:w="1453"/>
          </w:tcPr>
          <w:p>
            <w:pPr>
              <w:spacing w:after="0"/>
              <w:jc w:val="left"/>
            </w:pPr>
          </w:p>
        </w:tc>
        <w:tc>
          <w:tcPr>
            <w:tcW w:type="dxa" w:w="1587"/>
          </w:tcPr>
          <w:p>
            <w:pPr>
              <w:spacing w:after="0"/>
              <w:jc w:val="left"/>
            </w:pPr>
            <w:r>
              <w:rPr>
                <w:sz w:val="16"/>
              </w:rPr>
              <w:t>Event records naming jurisdictions in the plan: Martinsburg city (26 records). Zone-level records (13) apply countywide.</w:t>
            </w:r>
          </w:p>
        </w:tc>
        <w:tc>
          <w:tcPr>
            <w:tcW w:type="dxa" w:w="19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863"/>
          </w:tcPr>
          <w:p>
            <w:pPr>
              <w:spacing w:after="0"/>
              <w:jc w:val="left"/>
            </w:pPr>
            <w:r>
              <w:rPr>
                <w:sz w:val="16"/>
              </w:rPr>
              <w:t>none (count and damage only)</w:t>
            </w:r>
          </w:p>
        </w:tc>
        <w:tc>
          <w:tcPr>
            <w:tcW w:type="dxa" w:w="1773"/>
          </w:tcPr>
          <w:p>
            <w:pPr>
              <w:spacing w:after="0"/>
              <w:jc w:val="right"/>
            </w:pPr>
            <w:r>
              <w:rPr>
                <w:sz w:val="16"/>
              </w:rPr>
              <w:t>0</w:t>
            </w:r>
          </w:p>
        </w:tc>
        <w:tc>
          <w:tcPr>
            <w:tcW w:type="dxa" w:w="1974"/>
          </w:tcPr>
          <w:p>
            <w:pPr>
              <w:spacing w:after="0"/>
              <w:jc w:val="left"/>
            </w:pPr>
          </w:p>
        </w:tc>
        <w:tc>
          <w:tcPr>
            <w:tcW w:type="dxa" w:w="1714"/>
          </w:tcPr>
          <w:p>
            <w:pPr>
              <w:spacing w:after="0"/>
              <w:jc w:val="left"/>
            </w:pPr>
          </w:p>
        </w:tc>
        <w:tc>
          <w:tcPr>
            <w:tcW w:type="dxa" w:w="1453"/>
          </w:tcPr>
          <w:p>
            <w:pPr>
              <w:spacing w:after="0"/>
              <w:jc w:val="left"/>
            </w:pPr>
          </w:p>
        </w:tc>
        <w:tc>
          <w:tcPr>
            <w:tcW w:type="dxa" w:w="1587"/>
          </w:tcPr>
          <w:p>
            <w:pPr>
              <w:spacing w:after="0"/>
              <w:jc w:val="left"/>
            </w:pPr>
          </w:p>
        </w:tc>
        <w:tc>
          <w:tcPr>
            <w:tcW w:type="dxa" w:w="1907"/>
          </w:tcPr>
          <w:p>
            <w:pPr>
              <w:spacing w:after="0"/>
              <w:jc w:val="left"/>
            </w:pPr>
          </w:p>
        </w:tc>
      </w:tr>
      <w:tr>
        <w:trPr>
          <w:cantSplit/>
        </w:trPr>
        <w:tc>
          <w:tcPr>
            <w:tcW w:type="dxa" w:w="1840"/>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73"/>
          </w:tcPr>
          <w:p>
            <w:pPr>
              <w:spacing w:after="0"/>
              <w:jc w:val="right"/>
            </w:pPr>
            <w:r>
              <w:rPr>
                <w:sz w:val="16"/>
              </w:rPr>
              <w:t>5 records, 1996 to 2007</w:t>
            </w:r>
          </w:p>
        </w:tc>
        <w:tc>
          <w:tcPr>
            <w:tcW w:type="dxa" w:w="1974"/>
          </w:tcPr>
          <w:p>
            <w:pPr>
              <w:spacing w:after="0"/>
              <w:jc w:val="left"/>
            </w:pPr>
          </w:p>
        </w:tc>
        <w:tc>
          <w:tcPr>
            <w:tcW w:type="dxa" w:w="1714"/>
          </w:tcPr>
          <w:p>
            <w:pPr>
              <w:spacing w:after="0"/>
              <w:jc w:val="left"/>
            </w:pPr>
            <w:r>
              <w:rPr>
                <w:sz w:val="16"/>
              </w:rPr>
              <w:t>Lightning, 2007-09-27, $10,000 property; $0 crops (2007 dollars)</w:t>
            </w:r>
          </w:p>
        </w:tc>
        <w:tc>
          <w:tcPr>
            <w:tcW w:type="dxa" w:w="1453"/>
          </w:tcPr>
          <w:p>
            <w:pPr>
              <w:spacing w:after="0"/>
              <w:jc w:val="left"/>
            </w:pPr>
          </w:p>
        </w:tc>
        <w:tc>
          <w:tcPr>
            <w:tcW w:type="dxa" w:w="1587"/>
          </w:tcPr>
          <w:p>
            <w:pPr>
              <w:spacing w:after="0"/>
              <w:jc w:val="left"/>
            </w:pPr>
            <w:r>
              <w:rPr>
                <w:sz w:val="16"/>
              </w:rPr>
              <w:t>Event records naming jurisdictions in the plan: Martinsburg city (3 records), Hedgesville town (1 record).</w:t>
            </w:r>
          </w:p>
        </w:tc>
        <w:tc>
          <w:tcPr>
            <w:tcW w:type="dxa" w:w="1907"/>
          </w:tcPr>
          <w:p>
            <w:pPr>
              <w:spacing w:after="0"/>
              <w:jc w:val="left"/>
            </w:pPr>
            <w:r>
              <w:rPr>
                <w:sz w:val="16"/>
              </w:rPr>
              <w:t>Storm Events lists lightning with damage or casualties.</w:t>
            </w:r>
          </w:p>
        </w:tc>
      </w:tr>
      <w:tr>
        <w:trPr>
          <w:cantSplit/>
        </w:trPr>
        <w:tc>
          <w:tcPr>
            <w:tcW w:type="dxa" w:w="1840"/>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73"/>
          </w:tcPr>
          <w:p>
            <w:pPr>
              <w:spacing w:after="0"/>
              <w:jc w:val="right"/>
            </w:pPr>
            <w:r>
              <w:rPr>
                <w:sz w:val="16"/>
              </w:rPr>
              <w:t>42 records, 1996 to 2026 (42 zone-level)</w:t>
            </w:r>
          </w:p>
        </w:tc>
        <w:tc>
          <w:tcPr>
            <w:tcW w:type="dxa" w:w="1974"/>
          </w:tcPr>
          <w:p>
            <w:pPr>
              <w:spacing w:after="0"/>
              <w:jc w:val="left"/>
            </w:pPr>
            <w:r>
              <w:rPr>
                <w:sz w:val="16"/>
              </w:rPr>
              <w:t>30 kt (35 mph) to 57 kt (66 mph) (median 50 kt (58 mph)); 30 with a recorded value</w:t>
            </w:r>
          </w:p>
        </w:tc>
        <w:tc>
          <w:tcPr>
            <w:tcW w:type="dxa" w:w="1714"/>
          </w:tcPr>
          <w:p>
            <w:pPr>
              <w:spacing w:after="0"/>
              <w:jc w:val="left"/>
            </w:pPr>
            <w:r>
              <w:rPr>
                <w:sz w:val="16"/>
              </w:rPr>
              <w:t>57 kt (66 mph) measured gust, High Wind, 2019-02-24; same speed and measurement basis also recorded on 2000-12-12; NWS zone WVZ052</w:t>
            </w:r>
          </w:p>
        </w:tc>
        <w:tc>
          <w:tcPr>
            <w:tcW w:type="dxa" w:w="1453"/>
          </w:tcPr>
          <w:p>
            <w:pPr>
              <w:spacing w:after="0"/>
              <w:jc w:val="left"/>
            </w:pPr>
            <w:r>
              <w:rPr>
                <w:sz w:val="16"/>
              </w:rPr>
              <w:t>High Wind, 2003-09-18, $100,000 property; $100,000 crops (zone total, 2003 dollars)</w:t>
            </w:r>
          </w:p>
        </w:tc>
        <w:tc>
          <w:tcPr>
            <w:tcW w:type="dxa" w:w="1587"/>
          </w:tcPr>
          <w:p>
            <w:pPr>
              <w:spacing w:after="0"/>
              <w:jc w:val="left"/>
            </w:pPr>
            <w:r>
              <w:rPr>
                <w:sz w:val="16"/>
              </w:rPr>
              <w:t>Countywide (zone-level records).</w:t>
            </w:r>
          </w:p>
        </w:tc>
        <w:tc>
          <w:tcPr>
            <w:tcW w:type="dxa" w:w="1907"/>
          </w:tcPr>
          <w:p>
            <w:pPr>
              <w:spacing w:after="0"/>
              <w:jc w:val="left"/>
            </w:pPr>
          </w:p>
        </w:tc>
      </w:tr>
      <w:tr>
        <w:trPr>
          <w:cantSplit/>
        </w:trPr>
        <w:tc>
          <w:tcPr>
            <w:tcW w:type="dxa" w:w="1840"/>
          </w:tcPr>
          <w:p>
            <w:pPr>
              <w:spacing w:after="0"/>
              <w:jc w:val="left"/>
            </w:pPr>
            <w:r>
              <w:rPr>
                <w:sz w:val="16"/>
              </w:rPr>
              <w:t>Thunderstorm Wind</w:t>
            </w:r>
          </w:p>
        </w:tc>
        <w:tc>
          <w:tcPr>
            <w:tcW w:type="dxa" w:w="1863"/>
          </w:tcPr>
          <w:p>
            <w:pPr>
              <w:spacing w:after="0"/>
              <w:jc w:val="left"/>
            </w:pPr>
            <w:r>
              <w:rPr>
                <w:sz w:val="16"/>
              </w:rPr>
              <w:t>wind speed (kt and mph)</w:t>
            </w:r>
          </w:p>
        </w:tc>
        <w:tc>
          <w:tcPr>
            <w:tcW w:type="dxa" w:w="1773"/>
          </w:tcPr>
          <w:p>
            <w:pPr>
              <w:spacing w:after="0"/>
              <w:jc w:val="right"/>
            </w:pPr>
            <w:r>
              <w:rPr>
                <w:sz w:val="16"/>
              </w:rPr>
              <w:t>259 records, 1964 to 2026</w:t>
            </w:r>
          </w:p>
        </w:tc>
        <w:tc>
          <w:tcPr>
            <w:tcW w:type="dxa" w:w="1974"/>
          </w:tcPr>
          <w:p>
            <w:pPr>
              <w:spacing w:after="0"/>
              <w:jc w:val="left"/>
            </w:pPr>
            <w:r>
              <w:rPr>
                <w:sz w:val="16"/>
              </w:rPr>
              <w:t>43 kt (49 mph) to 72 kt (83 mph) (median 52 kt (60 mph)); 219 with a recorded value</w:t>
            </w:r>
          </w:p>
        </w:tc>
        <w:tc>
          <w:tcPr>
            <w:tcW w:type="dxa" w:w="1714"/>
          </w:tcPr>
          <w:p>
            <w:pPr>
              <w:spacing w:after="0"/>
              <w:jc w:val="left"/>
            </w:pPr>
            <w:r>
              <w:rPr>
                <w:sz w:val="16"/>
              </w:rPr>
              <w:t>72 kt (83 mph) measured, Thunderstorm Wind, 2001-03-13</w:t>
            </w:r>
          </w:p>
        </w:tc>
        <w:tc>
          <w:tcPr>
            <w:tcW w:type="dxa" w:w="1453"/>
          </w:tcPr>
          <w:p>
            <w:pPr>
              <w:spacing w:after="0"/>
              <w:jc w:val="left"/>
            </w:pPr>
            <w:r>
              <w:rPr>
                <w:sz w:val="16"/>
              </w:rPr>
              <w:t>Thunderstorm Wind, 1998-07-21, $75,000 property; $25,000 crops (1998 dollars)</w:t>
            </w:r>
          </w:p>
        </w:tc>
        <w:tc>
          <w:tcPr>
            <w:tcW w:type="dxa" w:w="1587"/>
          </w:tcPr>
          <w:p>
            <w:pPr>
              <w:spacing w:after="0"/>
              <w:jc w:val="left"/>
            </w:pPr>
            <w:r>
              <w:rPr>
                <w:sz w:val="16"/>
              </w:rPr>
              <w:t>Event records naming jurisdictions in the plan: Martinsburg city (42 records), Hedgesville town (22 records).</w:t>
            </w:r>
          </w:p>
        </w:tc>
        <w:tc>
          <w:tcPr>
            <w:tcW w:type="dxa" w:w="1907"/>
          </w:tcPr>
          <w:p>
            <w:pPr>
              <w:spacing w:after="0"/>
              <w:jc w:val="left"/>
            </w:pPr>
            <w:r>
              <w:rPr>
                <w:sz w:val="16"/>
              </w:rPr>
              <w:t>Speeds under 20 kt (likely entry errors) are left out of the observed range.</w:t>
            </w:r>
          </w:p>
        </w:tc>
      </w:tr>
      <w:tr>
        <w:trPr>
          <w:cantSplit/>
        </w:trPr>
        <w:tc>
          <w:tcPr>
            <w:tcW w:type="dxa" w:w="1840"/>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73"/>
          </w:tcPr>
          <w:p>
            <w:pPr>
              <w:spacing w:after="0"/>
              <w:jc w:val="right"/>
            </w:pPr>
            <w:r>
              <w:rPr>
                <w:sz w:val="16"/>
              </w:rPr>
              <w:t>14 records, 1954 to 2024</w:t>
            </w:r>
          </w:p>
        </w:tc>
        <w:tc>
          <w:tcPr>
            <w:tcW w:type="dxa" w:w="1974"/>
          </w:tcPr>
          <w:p>
            <w:pPr>
              <w:spacing w:after="0"/>
              <w:jc w:val="left"/>
            </w:pPr>
            <w:r>
              <w:rPr>
                <w:sz w:val="16"/>
              </w:rPr>
              <w:t>F/EF0 to F/EF2 (median between F/EF0 and F/EF1); 14 with a recorded value</w:t>
            </w:r>
          </w:p>
        </w:tc>
        <w:tc>
          <w:tcPr>
            <w:tcW w:type="dxa" w:w="1714"/>
          </w:tcPr>
          <w:p>
            <w:pPr>
              <w:spacing w:after="0"/>
              <w:jc w:val="left"/>
            </w:pPr>
            <w:r>
              <w:rPr>
                <w:sz w:val="16"/>
              </w:rPr>
              <w:t>F2 tornado, 2004-09-17, 2 mi within this county, 100 yd wide, $25,000 property; crops not reported (2004 dollars), 6 direct injuries</w:t>
            </w:r>
          </w:p>
        </w:tc>
        <w:tc>
          <w:tcPr>
            <w:tcW w:type="dxa" w:w="1453"/>
          </w:tcPr>
          <w:p>
            <w:pPr>
              <w:spacing w:after="0"/>
              <w:jc w:val="left"/>
            </w:pPr>
            <w:r>
              <w:rPr>
                <w:sz w:val="16"/>
              </w:rPr>
              <w:t>Tornado, 1994-08-17, $500,000 property; crops not recorded (1994 dollars)</w:t>
            </w:r>
          </w:p>
        </w:tc>
        <w:tc>
          <w:tcPr>
            <w:tcW w:type="dxa" w:w="1587"/>
          </w:tcPr>
          <w:p>
            <w:pPr>
              <w:spacing w:after="0"/>
              <w:jc w:val="left"/>
            </w:pPr>
            <w:r>
              <w:rPr>
                <w:sz w:val="16"/>
              </w:rPr>
              <w:t>Event records naming jurisdictions in the plan: Martinsburg city (2 records).</w:t>
            </w:r>
          </w:p>
        </w:tc>
        <w:tc>
          <w:tcPr>
            <w:tcW w:type="dxa" w:w="19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Wildfire</w:t>
            </w:r>
          </w:p>
        </w:tc>
        <w:tc>
          <w:tcPr>
            <w:tcW w:type="dxa" w:w="1863"/>
          </w:tcPr>
          <w:p>
            <w:pPr>
              <w:spacing w:after="0"/>
              <w:jc w:val="left"/>
            </w:pPr>
            <w:r>
              <w:rPr>
                <w:sz w:val="16"/>
              </w:rPr>
              <w:t>acres burned (local data)</w:t>
            </w:r>
          </w:p>
        </w:tc>
        <w:tc>
          <w:tcPr>
            <w:tcW w:type="dxa" w:w="1773"/>
          </w:tcPr>
          <w:p>
            <w:pPr>
              <w:spacing w:after="0"/>
              <w:jc w:val="right"/>
            </w:pPr>
            <w:r>
              <w:rPr>
                <w:sz w:val="16"/>
              </w:rPr>
              <w:t>0</w:t>
            </w:r>
          </w:p>
        </w:tc>
        <w:tc>
          <w:tcPr>
            <w:tcW w:type="dxa" w:w="1974"/>
          </w:tcPr>
          <w:p>
            <w:pPr>
              <w:spacing w:after="0"/>
              <w:jc w:val="left"/>
            </w:pPr>
          </w:p>
        </w:tc>
        <w:tc>
          <w:tcPr>
            <w:tcW w:type="dxa" w:w="1714"/>
          </w:tcPr>
          <w:p>
            <w:pPr>
              <w:spacing w:after="0"/>
              <w:jc w:val="left"/>
            </w:pPr>
          </w:p>
        </w:tc>
        <w:tc>
          <w:tcPr>
            <w:tcW w:type="dxa" w:w="1453"/>
          </w:tcPr>
          <w:p>
            <w:pPr>
              <w:spacing w:after="0"/>
              <w:jc w:val="left"/>
            </w:pPr>
          </w:p>
        </w:tc>
        <w:tc>
          <w:tcPr>
            <w:tcW w:type="dxa" w:w="1587"/>
          </w:tcPr>
          <w:p>
            <w:pPr>
              <w:spacing w:after="0"/>
              <w:jc w:val="left"/>
            </w:pPr>
          </w:p>
        </w:tc>
        <w:tc>
          <w:tcPr>
            <w:tcW w:type="dxa" w:w="1907"/>
          </w:tcPr>
          <w:p>
            <w:pPr>
              <w:spacing w:after="0"/>
              <w:jc w:val="left"/>
            </w:pPr>
          </w:p>
        </w:tc>
      </w:tr>
      <w:tr>
        <w:trPr>
          <w:cantSplit/>
        </w:trPr>
        <w:tc>
          <w:tcPr>
            <w:tcW w:type="dxa" w:w="1840"/>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73"/>
          </w:tcPr>
          <w:p>
            <w:pPr>
              <w:spacing w:after="0"/>
              <w:jc w:val="right"/>
            </w:pPr>
            <w:r>
              <w:rPr>
                <w:sz w:val="16"/>
              </w:rPr>
              <w:t>200 records, 1996 to 2026 (200 zone-level)</w:t>
            </w:r>
          </w:p>
        </w:tc>
        <w:tc>
          <w:tcPr>
            <w:tcW w:type="dxa" w:w="1974"/>
          </w:tcPr>
          <w:p>
            <w:pPr>
              <w:spacing w:after="0"/>
              <w:jc w:val="left"/>
            </w:pPr>
          </w:p>
        </w:tc>
        <w:tc>
          <w:tcPr>
            <w:tcW w:type="dxa" w:w="1714"/>
          </w:tcPr>
          <w:p>
            <w:pPr>
              <w:spacing w:after="0"/>
              <w:jc w:val="left"/>
            </w:pPr>
            <w:r>
              <w:rPr>
                <w:sz w:val="16"/>
              </w:rPr>
              <w:t>Winter Storm, 2010-02-05, $17,000 property; crops not reported (2010 dollars); NWS zone WVZ052</w:t>
            </w:r>
          </w:p>
        </w:tc>
        <w:tc>
          <w:tcPr>
            <w:tcW w:type="dxa" w:w="1453"/>
          </w:tcPr>
          <w:p>
            <w:pPr>
              <w:spacing w:after="0"/>
              <w:jc w:val="left"/>
            </w:pPr>
          </w:p>
        </w:tc>
        <w:tc>
          <w:tcPr>
            <w:tcW w:type="dxa" w:w="1587"/>
          </w:tcPr>
          <w:p>
            <w:pPr>
              <w:spacing w:after="0"/>
              <w:jc w:val="left"/>
            </w:pPr>
            <w:r>
              <w:rPr>
                <w:sz w:val="16"/>
              </w:rPr>
              <w:t>Countywide (zone-level records).</w:t>
            </w:r>
          </w:p>
        </w:tc>
        <w:tc>
          <w:tcPr>
            <w:tcW w:type="dxa" w:w="19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3"/>
        <w:gridCol w:w="2676"/>
        <w:gridCol w:w="2741"/>
        <w:gridCol w:w="2281"/>
        <w:gridCol w:w="116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3"/>
            <w:shd w:val="clear" w:color="auto" w:fill="E8E8E8"/>
          </w:tcPr>
          <w:p>
            <w:pPr>
              <w:spacing w:after="0"/>
              <w:jc w:val="left"/>
            </w:pPr>
            <w:r>
              <w:rPr>
                <w:b/>
                <w:sz w:val="16"/>
              </w:rPr>
              <w:t>Type</w:t>
            </w:r>
          </w:p>
        </w:tc>
        <w:tc>
          <w:tcPr>
            <w:tcW w:type="dxa" w:w="2676"/>
            <w:shd w:val="clear" w:color="auto" w:fill="E8E8E8"/>
          </w:tcPr>
          <w:p>
            <w:pPr>
              <w:spacing w:after="0"/>
              <w:jc w:val="left"/>
            </w:pPr>
            <w:r>
              <w:rPr>
                <w:b/>
                <w:sz w:val="16"/>
              </w:rPr>
              <w:t>Title</w:t>
            </w:r>
          </w:p>
        </w:tc>
        <w:tc>
          <w:tcPr>
            <w:tcW w:type="dxa" w:w="2741"/>
            <w:shd w:val="clear" w:color="auto" w:fill="E8E8E8"/>
          </w:tcPr>
          <w:p>
            <w:pPr>
              <w:spacing w:after="0"/>
              <w:jc w:val="left"/>
            </w:pPr>
            <w:r>
              <w:rPr>
                <w:b/>
                <w:sz w:val="16"/>
              </w:rPr>
              <w:t>Mapped hazard</w:t>
            </w:r>
          </w:p>
        </w:tc>
        <w:tc>
          <w:tcPr>
            <w:tcW w:type="dxa" w:w="22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53"/>
          </w:tcPr>
          <w:p>
            <w:pPr>
              <w:spacing w:after="0"/>
              <w:jc w:val="left"/>
            </w:pPr>
            <w:r>
              <w:rPr>
                <w:sz w:val="16"/>
              </w:rPr>
              <w:t>Emergency</w:t>
            </w:r>
          </w:p>
        </w:tc>
        <w:tc>
          <w:tcPr>
            <w:tcW w:type="dxa" w:w="2676"/>
          </w:tcPr>
          <w:p>
            <w:pPr>
              <w:spacing w:after="0"/>
              <w:jc w:val="left"/>
            </w:pPr>
            <w:r>
              <w:rPr>
                <w:sz w:val="16"/>
              </w:rPr>
              <w:t>Severe Winter Storm</w:t>
            </w:r>
          </w:p>
        </w:tc>
        <w:tc>
          <w:tcPr>
            <w:tcW w:type="dxa" w:w="2741"/>
          </w:tcPr>
          <w:p>
            <w:pPr>
              <w:spacing w:after="0"/>
              <w:jc w:val="left"/>
            </w:pPr>
            <w:r>
              <w:rPr>
                <w:sz w:val="16"/>
              </w:rPr>
              <w:t>Winter Weather</w:t>
            </w:r>
          </w:p>
        </w:tc>
        <w:tc>
          <w:tcPr>
            <w:tcW w:type="dxa" w:w="2281"/>
          </w:tcPr>
          <w:p>
            <w:pPr>
              <w:spacing w:after="0"/>
              <w:jc w:val="right"/>
            </w:pPr>
            <w:r>
              <w:rPr>
                <w:sz w:val="16"/>
              </w:rPr>
              <w:t>no Public Assistance recorded</w:t>
            </w:r>
          </w:p>
        </w:tc>
        <w:tc>
          <w:tcPr>
            <w:tcW w:type="dxa" w:w="116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53"/>
          </w:tcPr>
          <w:p>
            <w:pPr>
              <w:spacing w:after="0"/>
              <w:jc w:val="left"/>
            </w:pPr>
            <w:r>
              <w:rPr>
                <w:sz w:val="16"/>
              </w:rPr>
              <w:t>Major disaster</w:t>
            </w:r>
          </w:p>
        </w:tc>
        <w:tc>
          <w:tcPr>
            <w:tcW w:type="dxa" w:w="2676"/>
          </w:tcPr>
          <w:p>
            <w:pPr>
              <w:spacing w:after="0"/>
              <w:jc w:val="left"/>
            </w:pPr>
            <w:r>
              <w:rPr>
                <w:sz w:val="16"/>
              </w:rPr>
              <w:t>COVID-19 Pandemic</w:t>
            </w:r>
          </w:p>
        </w:tc>
        <w:tc>
          <w:tcPr>
            <w:tcW w:type="dxa" w:w="2741"/>
          </w:tcPr>
          <w:p>
            <w:pPr>
              <w:spacing w:after="0"/>
              <w:jc w:val="left"/>
            </w:pPr>
            <w:r>
              <w:rPr>
                <w:sz w:val="16"/>
              </w:rPr>
              <w:t>Non-natural, not counted</w:t>
            </w:r>
          </w:p>
        </w:tc>
        <w:tc>
          <w:tcPr>
            <w:tcW w:type="dxa" w:w="2281"/>
          </w:tcPr>
          <w:p>
            <w:pPr>
              <w:spacing w:after="0"/>
              <w:jc w:val="right"/>
            </w:pPr>
            <w:r>
              <w:rPr>
                <w:sz w:val="16"/>
              </w:rPr>
              <w:t>$5,928,316.86</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53"/>
          </w:tcPr>
          <w:p>
            <w:pPr>
              <w:spacing w:after="0"/>
              <w:jc w:val="left"/>
            </w:pPr>
            <w:r>
              <w:rPr>
                <w:sz w:val="16"/>
              </w:rPr>
              <w:t>Emergency</w:t>
            </w:r>
          </w:p>
        </w:tc>
        <w:tc>
          <w:tcPr>
            <w:tcW w:type="dxa" w:w="2676"/>
          </w:tcPr>
          <w:p>
            <w:pPr>
              <w:spacing w:after="0"/>
              <w:jc w:val="left"/>
            </w:pPr>
            <w:r>
              <w:rPr>
                <w:sz w:val="16"/>
              </w:rPr>
              <w:t>COVID-19</w:t>
            </w:r>
          </w:p>
        </w:tc>
        <w:tc>
          <w:tcPr>
            <w:tcW w:type="dxa" w:w="2741"/>
          </w:tcPr>
          <w:p>
            <w:pPr>
              <w:spacing w:after="0"/>
              <w:jc w:val="left"/>
            </w:pPr>
            <w:r>
              <w:rPr>
                <w:sz w:val="16"/>
              </w:rPr>
              <w:t>Non-natural, not counted</w:t>
            </w:r>
          </w:p>
        </w:tc>
        <w:tc>
          <w:tcPr>
            <w:tcW w:type="dxa" w:w="2281"/>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r>
              <w:rPr>
                <w:sz w:val="16"/>
              </w:rPr>
              <w:t>same incident as DR-4517</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53"/>
          </w:tcPr>
          <w:p>
            <w:pPr>
              <w:spacing w:after="0"/>
              <w:jc w:val="left"/>
            </w:pPr>
            <w:r>
              <w:rPr>
                <w:sz w:val="16"/>
              </w:rPr>
              <w:t>Emergency</w:t>
            </w:r>
          </w:p>
        </w:tc>
        <w:tc>
          <w:tcPr>
            <w:tcW w:type="dxa" w:w="2676"/>
          </w:tcPr>
          <w:p>
            <w:pPr>
              <w:spacing w:after="0"/>
              <w:jc w:val="left"/>
            </w:pPr>
            <w:r>
              <w:rPr>
                <w:sz w:val="16"/>
              </w:rPr>
              <w:t>Hurricane Sandy</w:t>
            </w:r>
          </w:p>
        </w:tc>
        <w:tc>
          <w:tcPr>
            <w:tcW w:type="dxa" w:w="2741"/>
          </w:tcPr>
          <w:p>
            <w:pPr>
              <w:spacing w:after="0"/>
              <w:jc w:val="left"/>
            </w:pPr>
            <w:r>
              <w:rPr>
                <w:sz w:val="16"/>
              </w:rPr>
              <w:t>Hurricane</w:t>
            </w:r>
          </w:p>
        </w:tc>
        <w:tc>
          <w:tcPr>
            <w:tcW w:type="dxa" w:w="2281"/>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53"/>
          </w:tcPr>
          <w:p>
            <w:pPr>
              <w:spacing w:after="0"/>
              <w:jc w:val="left"/>
            </w:pPr>
            <w:r>
              <w:rPr>
                <w:sz w:val="16"/>
              </w:rPr>
              <w:t>Major disaster</w:t>
            </w:r>
          </w:p>
        </w:tc>
        <w:tc>
          <w:tcPr>
            <w:tcW w:type="dxa" w:w="2676"/>
          </w:tcPr>
          <w:p>
            <w:pPr>
              <w:spacing w:after="0"/>
              <w:jc w:val="left"/>
            </w:pPr>
            <w:r>
              <w:rPr>
                <w:sz w:val="16"/>
              </w:rPr>
              <w:t>Severe Storms and Straight-Line Winds</w:t>
            </w:r>
          </w:p>
        </w:tc>
        <w:tc>
          <w:tcPr>
            <w:tcW w:type="dxa" w:w="2741"/>
          </w:tcPr>
          <w:p>
            <w:pPr>
              <w:spacing w:after="0"/>
              <w:jc w:val="left"/>
            </w:pPr>
            <w:r>
              <w:rPr>
                <w:sz w:val="16"/>
              </w:rPr>
              <w:t>Strong Wind</w:t>
            </w:r>
          </w:p>
        </w:tc>
        <w:tc>
          <w:tcPr>
            <w:tcW w:type="dxa" w:w="2281"/>
          </w:tcPr>
          <w:p>
            <w:pPr>
              <w:spacing w:after="0"/>
              <w:jc w:val="right"/>
            </w:pPr>
            <w:r>
              <w:rPr>
                <w:sz w:val="16"/>
              </w:rPr>
              <w:t>$198,703.41</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53"/>
          </w:tcPr>
          <w:p>
            <w:pPr>
              <w:spacing w:after="0"/>
              <w:jc w:val="left"/>
            </w:pPr>
            <w:r>
              <w:rPr>
                <w:sz w:val="16"/>
              </w:rPr>
              <w:t>Emergency</w:t>
            </w:r>
          </w:p>
        </w:tc>
        <w:tc>
          <w:tcPr>
            <w:tcW w:type="dxa" w:w="2676"/>
          </w:tcPr>
          <w:p>
            <w:pPr>
              <w:spacing w:after="0"/>
              <w:jc w:val="left"/>
            </w:pPr>
            <w:r>
              <w:rPr>
                <w:sz w:val="16"/>
              </w:rPr>
              <w:t>Severe Storms</w:t>
            </w:r>
          </w:p>
        </w:tc>
        <w:tc>
          <w:tcPr>
            <w:tcW w:type="dxa" w:w="2741"/>
          </w:tcPr>
          <w:p>
            <w:pPr>
              <w:spacing w:after="0"/>
              <w:jc w:val="left"/>
            </w:pPr>
            <w:r>
              <w:rPr>
                <w:sz w:val="16"/>
              </w:rPr>
              <w:t>Hazard not mapped (severe storm title names no single hazard); not counted</w:t>
            </w:r>
          </w:p>
        </w:tc>
        <w:tc>
          <w:tcPr>
            <w:tcW w:type="dxa" w:w="2281"/>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r>
              <w:rPr>
                <w:sz w:val="16"/>
              </w:rPr>
              <w:t>same incident as DR-4071</w:t>
            </w: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253"/>
          </w:tcPr>
          <w:p>
            <w:pPr>
              <w:spacing w:after="0"/>
              <w:jc w:val="left"/>
            </w:pPr>
            <w:r>
              <w:rPr>
                <w:sz w:val="16"/>
              </w:rPr>
              <w:t>Major disaster</w:t>
            </w:r>
          </w:p>
        </w:tc>
        <w:tc>
          <w:tcPr>
            <w:tcW w:type="dxa" w:w="2676"/>
          </w:tcPr>
          <w:p>
            <w:pPr>
              <w:spacing w:after="0"/>
              <w:jc w:val="left"/>
            </w:pPr>
            <w:r>
              <w:rPr>
                <w:sz w:val="16"/>
              </w:rPr>
              <w:t>Severe Winter Storms and Snowstorms</w:t>
            </w:r>
          </w:p>
        </w:tc>
        <w:tc>
          <w:tcPr>
            <w:tcW w:type="dxa" w:w="2741"/>
          </w:tcPr>
          <w:p>
            <w:pPr>
              <w:spacing w:after="0"/>
              <w:jc w:val="left"/>
            </w:pPr>
            <w:r>
              <w:rPr>
                <w:sz w:val="16"/>
              </w:rPr>
              <w:t>Winter Weather</w:t>
            </w:r>
          </w:p>
        </w:tc>
        <w:tc>
          <w:tcPr>
            <w:tcW w:type="dxa" w:w="2281"/>
          </w:tcPr>
          <w:p>
            <w:pPr>
              <w:spacing w:after="0"/>
              <w:jc w:val="right"/>
            </w:pPr>
            <w:r>
              <w:rPr>
                <w:sz w:val="16"/>
              </w:rPr>
              <w:t>$133,155.57</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53"/>
          </w:tcPr>
          <w:p>
            <w:pPr>
              <w:spacing w:after="0"/>
              <w:jc w:val="left"/>
            </w:pPr>
            <w:r>
              <w:rPr>
                <w:sz w:val="16"/>
              </w:rPr>
              <w:t>Emergency</w:t>
            </w:r>
          </w:p>
        </w:tc>
        <w:tc>
          <w:tcPr>
            <w:tcW w:type="dxa" w:w="2676"/>
          </w:tcPr>
          <w:p>
            <w:pPr>
              <w:spacing w:after="0"/>
              <w:jc w:val="left"/>
            </w:pPr>
            <w:r>
              <w:rPr>
                <w:sz w:val="16"/>
              </w:rPr>
              <w:t>Hurricane Katrina Evacuation</w:t>
            </w:r>
          </w:p>
        </w:tc>
        <w:tc>
          <w:tcPr>
            <w:tcW w:type="dxa" w:w="2741"/>
          </w:tcPr>
          <w:p>
            <w:pPr>
              <w:spacing w:after="0"/>
              <w:jc w:val="left"/>
            </w:pPr>
            <w:r>
              <w:rPr>
                <w:sz w:val="16"/>
              </w:rPr>
              <w:t>Hurricane: evacuation support, not a local hazard event; not counted</w:t>
            </w:r>
          </w:p>
        </w:tc>
        <w:tc>
          <w:tcPr>
            <w:tcW w:type="dxa" w:w="2281"/>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253"/>
          </w:tcPr>
          <w:p>
            <w:pPr>
              <w:spacing w:after="0"/>
              <w:jc w:val="left"/>
            </w:pPr>
            <w:r>
              <w:rPr>
                <w:sz w:val="16"/>
              </w:rPr>
              <w:t>Major disaster</w:t>
            </w:r>
          </w:p>
        </w:tc>
        <w:tc>
          <w:tcPr>
            <w:tcW w:type="dxa" w:w="2676"/>
          </w:tcPr>
          <w:p>
            <w:pPr>
              <w:spacing w:after="0"/>
              <w:jc w:val="left"/>
            </w:pPr>
            <w:r>
              <w:rPr>
                <w:sz w:val="16"/>
              </w:rPr>
              <w:t>Severe Storms, Flooding, and Landslides</w:t>
            </w:r>
          </w:p>
        </w:tc>
        <w:tc>
          <w:tcPr>
            <w:tcW w:type="dxa" w:w="2741"/>
          </w:tcPr>
          <w:p>
            <w:pPr>
              <w:spacing w:after="0"/>
              <w:jc w:val="left"/>
            </w:pPr>
            <w:r>
              <w:rPr>
                <w:sz w:val="16"/>
              </w:rPr>
              <w:t>Inland Flooding; Landslide</w:t>
            </w:r>
          </w:p>
        </w:tc>
        <w:tc>
          <w:tcPr>
            <w:tcW w:type="dxa" w:w="2281"/>
          </w:tcPr>
          <w:p>
            <w:pPr>
              <w:spacing w:after="0"/>
              <w:jc w:val="right"/>
            </w:pPr>
            <w:r>
              <w:rPr>
                <w:sz w:val="16"/>
              </w:rPr>
              <w:t>$9,124.13</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2003-09-18</w:t>
            </w:r>
          </w:p>
        </w:tc>
        <w:tc>
          <w:tcPr>
            <w:tcW w:type="dxa" w:w="1037"/>
          </w:tcPr>
          <w:p>
            <w:pPr>
              <w:spacing w:after="0"/>
              <w:jc w:val="left"/>
            </w:pPr>
            <w:r>
              <w:rPr>
                <w:sz w:val="16"/>
              </w:rPr>
              <w:t>DR-1496-WV</w:t>
            </w:r>
          </w:p>
        </w:tc>
        <w:tc>
          <w:tcPr>
            <w:tcW w:type="dxa" w:w="1253"/>
          </w:tcPr>
          <w:p>
            <w:pPr>
              <w:spacing w:after="0"/>
              <w:jc w:val="left"/>
            </w:pPr>
            <w:r>
              <w:rPr>
                <w:sz w:val="16"/>
              </w:rPr>
              <w:t>Major disaster</w:t>
            </w:r>
          </w:p>
        </w:tc>
        <w:tc>
          <w:tcPr>
            <w:tcW w:type="dxa" w:w="2676"/>
          </w:tcPr>
          <w:p>
            <w:pPr>
              <w:spacing w:after="0"/>
              <w:jc w:val="left"/>
            </w:pPr>
            <w:r>
              <w:rPr>
                <w:sz w:val="16"/>
              </w:rPr>
              <w:t>Hurricane Isabel</w:t>
            </w:r>
          </w:p>
        </w:tc>
        <w:tc>
          <w:tcPr>
            <w:tcW w:type="dxa" w:w="2741"/>
          </w:tcPr>
          <w:p>
            <w:pPr>
              <w:spacing w:after="0"/>
              <w:jc w:val="left"/>
            </w:pPr>
            <w:r>
              <w:rPr>
                <w:sz w:val="16"/>
              </w:rPr>
              <w:t>Hurricane</w:t>
            </w:r>
          </w:p>
        </w:tc>
        <w:tc>
          <w:tcPr>
            <w:tcW w:type="dxa" w:w="2281"/>
          </w:tcPr>
          <w:p>
            <w:pPr>
              <w:spacing w:after="0"/>
              <w:jc w:val="right"/>
            </w:pPr>
            <w:r>
              <w:rPr>
                <w:sz w:val="16"/>
              </w:rPr>
              <w:t>$23,097.60</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253"/>
          </w:tcPr>
          <w:p>
            <w:pPr>
              <w:spacing w:after="0"/>
              <w:jc w:val="left"/>
            </w:pPr>
            <w:r>
              <w:rPr>
                <w:sz w:val="16"/>
              </w:rPr>
              <w:t>Major disaster</w:t>
            </w:r>
          </w:p>
        </w:tc>
        <w:tc>
          <w:tcPr>
            <w:tcW w:type="dxa" w:w="2676"/>
          </w:tcPr>
          <w:p>
            <w:pPr>
              <w:spacing w:after="0"/>
              <w:jc w:val="left"/>
            </w:pPr>
            <w:r>
              <w:rPr>
                <w:sz w:val="16"/>
              </w:rPr>
              <w:t>Severe Storms, Flooding, and Landslides</w:t>
            </w:r>
          </w:p>
        </w:tc>
        <w:tc>
          <w:tcPr>
            <w:tcW w:type="dxa" w:w="2741"/>
          </w:tcPr>
          <w:p>
            <w:pPr>
              <w:spacing w:after="0"/>
              <w:jc w:val="left"/>
            </w:pPr>
            <w:r>
              <w:rPr>
                <w:sz w:val="16"/>
              </w:rPr>
              <w:t>Inland Flooding; Landslide</w:t>
            </w:r>
          </w:p>
        </w:tc>
        <w:tc>
          <w:tcPr>
            <w:tcW w:type="dxa" w:w="2281"/>
          </w:tcPr>
          <w:p>
            <w:pPr>
              <w:spacing w:after="0"/>
              <w:jc w:val="right"/>
            </w:pPr>
            <w:r>
              <w:rPr>
                <w:sz w:val="16"/>
              </w:rPr>
              <w:t>PA not declared for this county</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53"/>
          </w:tcPr>
          <w:p>
            <w:pPr>
              <w:spacing w:after="0"/>
              <w:jc w:val="left"/>
            </w:pPr>
            <w:r>
              <w:rPr>
                <w:sz w:val="16"/>
              </w:rPr>
              <w:t>Major disaster</w:t>
            </w:r>
          </w:p>
        </w:tc>
        <w:tc>
          <w:tcPr>
            <w:tcW w:type="dxa" w:w="2676"/>
          </w:tcPr>
          <w:p>
            <w:pPr>
              <w:spacing w:after="0"/>
              <w:jc w:val="left"/>
            </w:pPr>
            <w:r>
              <w:rPr>
                <w:sz w:val="16"/>
              </w:rPr>
              <w:t>Severe Winter Storm, Record/Near Record Snow, Heavy Rains, Flooding and Landslides</w:t>
            </w:r>
          </w:p>
        </w:tc>
        <w:tc>
          <w:tcPr>
            <w:tcW w:type="dxa" w:w="2741"/>
          </w:tcPr>
          <w:p>
            <w:pPr>
              <w:spacing w:after="0"/>
              <w:jc w:val="left"/>
            </w:pPr>
            <w:r>
              <w:rPr>
                <w:sz w:val="16"/>
              </w:rPr>
              <w:t>Inland Flooding; Landslide; Winter Weather</w:t>
            </w:r>
          </w:p>
        </w:tc>
        <w:tc>
          <w:tcPr>
            <w:tcW w:type="dxa" w:w="2281"/>
          </w:tcPr>
          <w:p>
            <w:pPr>
              <w:spacing w:after="0"/>
              <w:jc w:val="right"/>
            </w:pPr>
            <w:r>
              <w:rPr>
                <w:sz w:val="16"/>
              </w:rPr>
              <w:t>$15,947.97</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1996-09-05</w:t>
            </w:r>
          </w:p>
        </w:tc>
        <w:tc>
          <w:tcPr>
            <w:tcW w:type="dxa" w:w="1037"/>
          </w:tcPr>
          <w:p>
            <w:pPr>
              <w:spacing w:after="0"/>
              <w:jc w:val="left"/>
            </w:pPr>
            <w:r>
              <w:rPr>
                <w:sz w:val="16"/>
              </w:rPr>
              <w:t>DR-1137-WV</w:t>
            </w:r>
          </w:p>
        </w:tc>
        <w:tc>
          <w:tcPr>
            <w:tcW w:type="dxa" w:w="1253"/>
          </w:tcPr>
          <w:p>
            <w:pPr>
              <w:spacing w:after="0"/>
              <w:jc w:val="left"/>
            </w:pPr>
            <w:r>
              <w:rPr>
                <w:sz w:val="16"/>
              </w:rPr>
              <w:t>Major disaster</w:t>
            </w:r>
          </w:p>
        </w:tc>
        <w:tc>
          <w:tcPr>
            <w:tcW w:type="dxa" w:w="2676"/>
          </w:tcPr>
          <w:p>
            <w:pPr>
              <w:spacing w:after="0"/>
              <w:jc w:val="left"/>
            </w:pPr>
            <w:r>
              <w:rPr>
                <w:sz w:val="16"/>
              </w:rPr>
              <w:t>Hurricane Fran and Associated Heavy Rains,Flooding Highwind</w:t>
            </w:r>
          </w:p>
        </w:tc>
        <w:tc>
          <w:tcPr>
            <w:tcW w:type="dxa" w:w="2741"/>
          </w:tcPr>
          <w:p>
            <w:pPr>
              <w:spacing w:after="0"/>
              <w:jc w:val="left"/>
            </w:pPr>
            <w:r>
              <w:rPr>
                <w:sz w:val="16"/>
              </w:rPr>
              <w:t>Hurricane; Inland Flooding; Landslide</w:t>
            </w:r>
          </w:p>
        </w:tc>
        <w:tc>
          <w:tcPr>
            <w:tcW w:type="dxa" w:w="2281"/>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253"/>
          </w:tcPr>
          <w:p>
            <w:pPr>
              <w:spacing w:after="0"/>
              <w:jc w:val="left"/>
            </w:pPr>
            <w:r>
              <w:rPr>
                <w:sz w:val="16"/>
              </w:rPr>
              <w:t>Major disaster</w:t>
            </w:r>
          </w:p>
        </w:tc>
        <w:tc>
          <w:tcPr>
            <w:tcW w:type="dxa" w:w="2676"/>
          </w:tcPr>
          <w:p>
            <w:pPr>
              <w:spacing w:after="0"/>
              <w:jc w:val="left"/>
            </w:pPr>
            <w:r>
              <w:rPr>
                <w:sz w:val="16"/>
              </w:rPr>
              <w:t>Flooding</w:t>
            </w:r>
          </w:p>
        </w:tc>
        <w:tc>
          <w:tcPr>
            <w:tcW w:type="dxa" w:w="2741"/>
          </w:tcPr>
          <w:p>
            <w:pPr>
              <w:spacing w:after="0"/>
              <w:jc w:val="left"/>
            </w:pPr>
            <w:r>
              <w:rPr>
                <w:sz w:val="16"/>
              </w:rPr>
              <w:t>Inland Flooding (primary); also designated: Landslide</w:t>
            </w:r>
          </w:p>
        </w:tc>
        <w:tc>
          <w:tcPr>
            <w:tcW w:type="dxa" w:w="2281"/>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53"/>
          </w:tcPr>
          <w:p>
            <w:pPr>
              <w:spacing w:after="0"/>
              <w:jc w:val="left"/>
            </w:pPr>
            <w:r>
              <w:rPr>
                <w:sz w:val="16"/>
              </w:rPr>
              <w:t>Major disaster</w:t>
            </w:r>
          </w:p>
        </w:tc>
        <w:tc>
          <w:tcPr>
            <w:tcW w:type="dxa" w:w="2676"/>
          </w:tcPr>
          <w:p>
            <w:pPr>
              <w:spacing w:after="0"/>
              <w:jc w:val="left"/>
            </w:pPr>
            <w:r>
              <w:rPr>
                <w:sz w:val="16"/>
              </w:rPr>
              <w:t>Blizzard of 96 (Severe Snow Storm)</w:t>
            </w:r>
          </w:p>
        </w:tc>
        <w:tc>
          <w:tcPr>
            <w:tcW w:type="dxa" w:w="2741"/>
          </w:tcPr>
          <w:p>
            <w:pPr>
              <w:spacing w:after="0"/>
              <w:jc w:val="left"/>
            </w:pPr>
            <w:r>
              <w:rPr>
                <w:sz w:val="16"/>
              </w:rPr>
              <w:t>Winter Weather</w:t>
            </w:r>
          </w:p>
        </w:tc>
        <w:tc>
          <w:tcPr>
            <w:tcW w:type="dxa" w:w="2281"/>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53"/>
          </w:tcPr>
          <w:p>
            <w:pPr>
              <w:spacing w:after="0"/>
              <w:jc w:val="left"/>
            </w:pPr>
            <w:r>
              <w:rPr>
                <w:sz w:val="16"/>
              </w:rPr>
              <w:t>Emergency</w:t>
            </w:r>
          </w:p>
        </w:tc>
        <w:tc>
          <w:tcPr>
            <w:tcW w:type="dxa" w:w="2676"/>
          </w:tcPr>
          <w:p>
            <w:pPr>
              <w:spacing w:after="0"/>
              <w:jc w:val="left"/>
            </w:pPr>
            <w:r>
              <w:rPr>
                <w:sz w:val="16"/>
              </w:rPr>
              <w:t>Severe Snowfall &amp; Winter Storm</w:t>
            </w:r>
          </w:p>
        </w:tc>
        <w:tc>
          <w:tcPr>
            <w:tcW w:type="dxa" w:w="2741"/>
          </w:tcPr>
          <w:p>
            <w:pPr>
              <w:spacing w:after="0"/>
              <w:jc w:val="left"/>
            </w:pPr>
            <w:r>
              <w:rPr>
                <w:sz w:val="16"/>
              </w:rPr>
              <w:t>Winter Weather</w:t>
            </w:r>
          </w:p>
        </w:tc>
        <w:tc>
          <w:tcPr>
            <w:tcW w:type="dxa" w:w="2281"/>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53"/>
          </w:tcPr>
          <w:p>
            <w:pPr>
              <w:spacing w:after="0"/>
              <w:jc w:val="left"/>
            </w:pPr>
            <w:r>
              <w:rPr>
                <w:sz w:val="16"/>
              </w:rPr>
              <w:t>Major disaster</w:t>
            </w:r>
          </w:p>
        </w:tc>
        <w:tc>
          <w:tcPr>
            <w:tcW w:type="dxa" w:w="2676"/>
          </w:tcPr>
          <w:p>
            <w:pPr>
              <w:spacing w:after="0"/>
              <w:jc w:val="left"/>
            </w:pPr>
            <w:r>
              <w:rPr>
                <w:sz w:val="16"/>
              </w:rPr>
              <w:t>Severe Storms &amp; Flooding</w:t>
            </w:r>
          </w:p>
        </w:tc>
        <w:tc>
          <w:tcPr>
            <w:tcW w:type="dxa" w:w="2741"/>
          </w:tcPr>
          <w:p>
            <w:pPr>
              <w:spacing w:after="0"/>
              <w:jc w:val="left"/>
            </w:pPr>
            <w:r>
              <w:rPr>
                <w:sz w:val="16"/>
              </w:rPr>
              <w:t>Inland Flooding</w:t>
            </w:r>
          </w:p>
        </w:tc>
        <w:tc>
          <w:tcPr>
            <w:tcW w:type="dxa" w:w="2281"/>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253"/>
          </w:tcPr>
          <w:p>
            <w:pPr>
              <w:spacing w:after="0"/>
              <w:jc w:val="left"/>
            </w:pPr>
            <w:r>
              <w:rPr>
                <w:sz w:val="16"/>
              </w:rPr>
              <w:t>Major disaster</w:t>
            </w:r>
          </w:p>
        </w:tc>
        <w:tc>
          <w:tcPr>
            <w:tcW w:type="dxa" w:w="2676"/>
          </w:tcPr>
          <w:p>
            <w:pPr>
              <w:spacing w:after="0"/>
              <w:jc w:val="left"/>
            </w:pPr>
            <w:r>
              <w:rPr>
                <w:sz w:val="16"/>
              </w:rPr>
              <w:t>Tropical Storm Agnes</w:t>
            </w:r>
          </w:p>
        </w:tc>
        <w:tc>
          <w:tcPr>
            <w:tcW w:type="dxa" w:w="2741"/>
          </w:tcPr>
          <w:p>
            <w:pPr>
              <w:spacing w:after="0"/>
              <w:jc w:val="left"/>
            </w:pPr>
            <w:r>
              <w:rPr>
                <w:sz w:val="16"/>
              </w:rPr>
              <w:t>Inland Flooding (primary); also designated: Hurricane</w:t>
            </w:r>
          </w:p>
        </w:tc>
        <w:tc>
          <w:tcPr>
            <w:tcW w:type="dxa" w:w="2281"/>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57</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37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94</w:t>
            </w:r>
          </w:p>
        </w:tc>
        <w:tc>
          <w:tcPr>
            <w:tcW w:type="dxa" w:w="1159"/>
          </w:tcPr>
          <w:p>
            <w:pPr>
              <w:spacing w:after="0"/>
              <w:jc w:val="right"/>
            </w:pPr>
            <w:r>
              <w:rPr>
                <w:sz w:val="16"/>
              </w:rPr>
              <w:t>14</w:t>
            </w:r>
          </w:p>
        </w:tc>
        <w:tc>
          <w:tcPr>
            <w:tcW w:type="dxa" w:w="2116"/>
          </w:tcPr>
          <w:p>
            <w:pPr>
              <w:spacing w:after="0"/>
              <w:jc w:val="right"/>
            </w:pPr>
            <w:r>
              <w:rPr>
                <w:sz w:val="16"/>
              </w:rPr>
              <w:t>0</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41</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124</w:t>
            </w:r>
          </w:p>
        </w:tc>
        <w:tc>
          <w:tcPr>
            <w:tcW w:type="dxa" w:w="1159"/>
          </w:tcPr>
          <w:p>
            <w:pPr>
              <w:spacing w:after="0"/>
              <w:jc w:val="right"/>
            </w:pPr>
            <w:r>
              <w:rPr>
                <w:sz w:val="16"/>
              </w:rPr>
              <w:t>13</w:t>
            </w:r>
          </w:p>
        </w:tc>
        <w:tc>
          <w:tcPr>
            <w:tcW w:type="dxa" w:w="2116"/>
          </w:tcPr>
          <w:p>
            <w:pPr>
              <w:spacing w:after="0"/>
              <w:jc w:val="right"/>
            </w:pPr>
            <w:r>
              <w:rPr>
                <w:sz w:val="16"/>
              </w:rPr>
              <w:t>2</w:t>
            </w:r>
          </w:p>
        </w:tc>
        <w:tc>
          <w:tcPr>
            <w:tcW w:type="dxa" w:w="786"/>
          </w:tcPr>
          <w:p>
            <w:pPr>
              <w:spacing w:after="0"/>
              <w:jc w:val="right"/>
            </w:pPr>
            <w:r>
              <w:rPr>
                <w:sz w:val="16"/>
              </w:rPr>
              <w:t>13</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301</w:t>
            </w:r>
          </w:p>
        </w:tc>
        <w:tc>
          <w:tcPr>
            <w:tcW w:type="dxa" w:w="1159"/>
          </w:tcPr>
          <w:p>
            <w:pPr>
              <w:spacing w:after="0"/>
              <w:jc w:val="right"/>
            </w:pPr>
            <w:r>
              <w:rPr>
                <w:sz w:val="16"/>
              </w:rPr>
              <w:t>67</w:t>
            </w:r>
          </w:p>
        </w:tc>
        <w:tc>
          <w:tcPr>
            <w:tcW w:type="dxa" w:w="2116"/>
          </w:tcPr>
          <w:p>
            <w:pPr>
              <w:spacing w:after="0"/>
              <w:jc w:val="right"/>
            </w:pPr>
            <w:r>
              <w:rPr>
                <w:sz w:val="16"/>
              </w:rPr>
              <w:t>9</w:t>
            </w:r>
          </w:p>
        </w:tc>
        <w:tc>
          <w:tcPr>
            <w:tcW w:type="dxa" w:w="786"/>
          </w:tcPr>
          <w:p>
            <w:pPr>
              <w:spacing w:after="0"/>
              <w:jc w:val="right"/>
            </w:pPr>
            <w:r>
              <w:rPr>
                <w:sz w:val="16"/>
              </w:rPr>
              <w:t>67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26 High Wind and 16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200</w:t>
            </w:r>
          </w:p>
        </w:tc>
        <w:tc>
          <w:tcPr>
            <w:tcW w:type="dxa" w:w="1159"/>
          </w:tcPr>
          <w:p>
            <w:pPr>
              <w:spacing w:after="0"/>
              <w:jc w:val="right"/>
            </w:pPr>
            <w:r>
              <w:rPr>
                <w:sz w:val="16"/>
              </w:rPr>
              <w:t>24</w:t>
            </w:r>
          </w:p>
        </w:tc>
        <w:tc>
          <w:tcPr>
            <w:tcW w:type="dxa" w:w="2116"/>
          </w:tcPr>
          <w:p>
            <w:pPr>
              <w:spacing w:after="0"/>
              <w:jc w:val="right"/>
            </w:pPr>
            <w:r>
              <w:rPr>
                <w:sz w:val="16"/>
              </w:rPr>
              <w:t>9</w:t>
            </w:r>
          </w:p>
        </w:tc>
        <w:tc>
          <w:tcPr>
            <w:tcW w:type="dxa" w:w="786"/>
          </w:tcPr>
          <w:p>
            <w:pPr>
              <w:spacing w:after="0"/>
              <w:jc w:val="right"/>
            </w:pPr>
            <w:r>
              <w:rPr>
                <w:sz w:val="16"/>
              </w:rPr>
              <w:t>27</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01"/>
        <w:gridCol w:w="2927"/>
        <w:gridCol w:w="940"/>
        <w:gridCol w:w="2506"/>
        <w:gridCol w:w="1088"/>
        <w:gridCol w:w="26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01"/>
            <w:shd w:val="clear" w:color="auto" w:fill="E8E8E8"/>
          </w:tcPr>
          <w:p>
            <w:pPr>
              <w:spacing w:after="0"/>
              <w:jc w:val="left"/>
            </w:pPr>
            <w:r>
              <w:rPr>
                <w:b/>
                <w:sz w:val="16"/>
              </w:rPr>
              <w:t>Magnitude or extent</w:t>
            </w:r>
          </w:p>
        </w:tc>
        <w:tc>
          <w:tcPr>
            <w:tcW w:type="dxa" w:w="2927"/>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6"/>
            <w:shd w:val="clear" w:color="auto" w:fill="E8E8E8"/>
          </w:tcPr>
          <w:p>
            <w:pPr>
              <w:spacing w:after="0"/>
              <w:jc w:val="left"/>
            </w:pPr>
            <w:r>
              <w:rPr>
                <w:b/>
                <w:sz w:val="16"/>
              </w:rPr>
              <w:t>Location</w:t>
            </w:r>
          </w:p>
        </w:tc>
        <w:tc>
          <w:tcPr>
            <w:tcW w:type="dxa" w:w="1088"/>
            <w:shd w:val="clear" w:color="auto" w:fill="E8E8E8"/>
          </w:tcPr>
          <w:p>
            <w:pPr>
              <w:spacing w:after="0"/>
              <w:jc w:val="left"/>
            </w:pPr>
            <w:r>
              <w:rPr>
                <w:b/>
                <w:sz w:val="16"/>
              </w:rPr>
              <w:t>Flags</w:t>
            </w:r>
          </w:p>
        </w:tc>
        <w:tc>
          <w:tcPr>
            <w:tcW w:type="dxa" w:w="26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701"/>
          </w:tcPr>
          <w:p>
            <w:pPr>
              <w:spacing w:after="0"/>
              <w:jc w:val="left"/>
            </w:pPr>
          </w:p>
        </w:tc>
        <w:tc>
          <w:tcPr>
            <w:tcW w:type="dxa" w:w="2927"/>
          </w:tcPr>
          <w:p>
            <w:pPr>
              <w:spacing w:after="0"/>
              <w:jc w:val="left"/>
            </w:pPr>
            <w:r>
              <w:rPr>
                <w:sz w:val="16"/>
              </w:rPr>
              <w:t>damage not reported</w:t>
            </w:r>
          </w:p>
        </w:tc>
        <w:tc>
          <w:tcPr>
            <w:tcW w:type="dxa" w:w="940"/>
          </w:tcPr>
          <w:p>
            <w:pPr>
              <w:spacing w:after="0"/>
              <w:jc w:val="right"/>
            </w:pPr>
            <w:r>
              <w:rPr>
                <w:sz w:val="16"/>
              </w:rPr>
              <w:t>0, 0</w:t>
            </w:r>
          </w:p>
        </w:tc>
        <w:tc>
          <w:tcPr>
            <w:tcW w:type="dxa" w:w="2506"/>
          </w:tcPr>
          <w:p>
            <w:pPr>
              <w:spacing w:after="0"/>
              <w:jc w:val="left"/>
            </w:pPr>
            <w:r>
              <w:rPr>
                <w:sz w:val="16"/>
              </w:rPr>
              <w:t>NWS zone WVZ052 (BERKELEY), zone-level</w:t>
            </w:r>
          </w:p>
        </w:tc>
        <w:tc>
          <w:tcPr>
            <w:tcW w:type="dxa" w:w="1088"/>
          </w:tcPr>
          <w:p>
            <w:pPr>
              <w:spacing w:after="0"/>
              <w:jc w:val="left"/>
            </w:pPr>
            <w:r>
              <w:rPr>
                <w:sz w:val="16"/>
              </w:rPr>
              <w:t>new since last plan; within last 5 years</w:t>
            </w:r>
          </w:p>
        </w:tc>
        <w:tc>
          <w:tcPr>
            <w:tcW w:type="dxa" w:w="26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2019-02-24</w:t>
            </w:r>
          </w:p>
        </w:tc>
        <w:tc>
          <w:tcPr>
            <w:tcW w:type="dxa" w:w="1215"/>
          </w:tcPr>
          <w:p>
            <w:pPr>
              <w:spacing w:after="0"/>
              <w:jc w:val="left"/>
            </w:pPr>
            <w:r>
              <w:rPr>
                <w:sz w:val="16"/>
              </w:rPr>
              <w:t>High Wind</w:t>
            </w:r>
          </w:p>
        </w:tc>
        <w:tc>
          <w:tcPr>
            <w:tcW w:type="dxa" w:w="1701"/>
          </w:tcPr>
          <w:p>
            <w:pPr>
              <w:spacing w:after="0"/>
              <w:jc w:val="left"/>
            </w:pPr>
            <w:r>
              <w:rPr>
                <w:sz w:val="16"/>
              </w:rPr>
              <w:t>57 kt (66 mph) measured gust</w:t>
            </w:r>
          </w:p>
        </w:tc>
        <w:tc>
          <w:tcPr>
            <w:tcW w:type="dxa" w:w="2927"/>
          </w:tcPr>
          <w:p>
            <w:pPr>
              <w:spacing w:after="0"/>
              <w:jc w:val="left"/>
            </w:pPr>
            <w:r>
              <w:rPr>
                <w:sz w:val="16"/>
              </w:rPr>
              <w:t>damage not reported</w:t>
            </w:r>
          </w:p>
        </w:tc>
        <w:tc>
          <w:tcPr>
            <w:tcW w:type="dxa" w:w="940"/>
          </w:tcPr>
          <w:p>
            <w:pPr>
              <w:spacing w:after="0"/>
              <w:jc w:val="right"/>
            </w:pPr>
            <w:r>
              <w:rPr>
                <w:sz w:val="16"/>
              </w:rPr>
              <w:t>0, 0</w:t>
            </w:r>
          </w:p>
        </w:tc>
        <w:tc>
          <w:tcPr>
            <w:tcW w:type="dxa" w:w="2506"/>
          </w:tcPr>
          <w:p>
            <w:pPr>
              <w:spacing w:after="0"/>
              <w:jc w:val="left"/>
            </w:pPr>
            <w:r>
              <w:rPr>
                <w:sz w:val="16"/>
              </w:rPr>
              <w:t>NWS zone WVZ052 (BERKELEY), zone-level</w:t>
            </w:r>
          </w:p>
        </w:tc>
        <w:tc>
          <w:tcPr>
            <w:tcW w:type="dxa" w:w="1088"/>
          </w:tcPr>
          <w:p>
            <w:pPr>
              <w:spacing w:after="0"/>
              <w:jc w:val="left"/>
            </w:pPr>
          </w:p>
        </w:tc>
        <w:tc>
          <w:tcPr>
            <w:tcW w:type="dxa" w:w="2697"/>
          </w:tcPr>
          <w:p>
            <w:pPr>
              <w:spacing w:after="0"/>
              <w:jc w:val="left"/>
            </w:pPr>
            <w:r>
              <w:rPr>
                <w:sz w:val="16"/>
              </w:rPr>
              <w:t>B1-c worst recorded: High Wind and Strong Wind</w:t>
            </w:r>
          </w:p>
        </w:tc>
      </w:tr>
      <w:tr>
        <w:trPr>
          <w:cantSplit/>
        </w:trPr>
        <w:tc>
          <w:tcPr>
            <w:tcW w:type="dxa" w:w="1037"/>
          </w:tcPr>
          <w:p>
            <w:pPr>
              <w:spacing w:after="0"/>
              <w:jc w:val="left"/>
            </w:pPr>
            <w:r>
              <w:rPr>
                <w:sz w:val="16"/>
              </w:rPr>
              <w:t>2012-05-03</w:t>
            </w:r>
          </w:p>
        </w:tc>
        <w:tc>
          <w:tcPr>
            <w:tcW w:type="dxa" w:w="1215"/>
          </w:tcPr>
          <w:p>
            <w:pPr>
              <w:spacing w:after="0"/>
              <w:jc w:val="left"/>
            </w:pPr>
            <w:r>
              <w:rPr>
                <w:sz w:val="16"/>
              </w:rPr>
              <w:t>Hail</w:t>
            </w:r>
          </w:p>
        </w:tc>
        <w:tc>
          <w:tcPr>
            <w:tcW w:type="dxa" w:w="1701"/>
          </w:tcPr>
          <w:p>
            <w:pPr>
              <w:spacing w:after="0"/>
              <w:jc w:val="left"/>
            </w:pPr>
            <w:r>
              <w:rPr>
                <w:sz w:val="16"/>
              </w:rPr>
              <w:t>1.75 in</w:t>
            </w:r>
          </w:p>
        </w:tc>
        <w:tc>
          <w:tcPr>
            <w:tcW w:type="dxa" w:w="2927"/>
          </w:tcPr>
          <w:p>
            <w:pPr>
              <w:spacing w:after="0"/>
              <w:jc w:val="left"/>
            </w:pPr>
            <w:r>
              <w:rPr>
                <w:sz w:val="16"/>
              </w:rPr>
              <w:t>damage not reported</w:t>
            </w:r>
          </w:p>
        </w:tc>
        <w:tc>
          <w:tcPr>
            <w:tcW w:type="dxa" w:w="940"/>
          </w:tcPr>
          <w:p>
            <w:pPr>
              <w:spacing w:after="0"/>
              <w:jc w:val="right"/>
            </w:pPr>
            <w:r>
              <w:rPr>
                <w:sz w:val="16"/>
              </w:rPr>
              <w:t>0, 0</w:t>
            </w:r>
          </w:p>
        </w:tc>
        <w:tc>
          <w:tcPr>
            <w:tcW w:type="dxa" w:w="2506"/>
          </w:tcPr>
          <w:p>
            <w:pPr>
              <w:spacing w:after="0"/>
              <w:jc w:val="left"/>
            </w:pPr>
            <w:r>
              <w:rPr>
                <w:sz w:val="16"/>
              </w:rPr>
              <w:t>UNION CORNER</w:t>
            </w:r>
          </w:p>
        </w:tc>
        <w:tc>
          <w:tcPr>
            <w:tcW w:type="dxa" w:w="1088"/>
          </w:tcPr>
          <w:p>
            <w:pPr>
              <w:spacing w:after="0"/>
              <w:jc w:val="left"/>
            </w:pPr>
          </w:p>
        </w:tc>
        <w:tc>
          <w:tcPr>
            <w:tcW w:type="dxa" w:w="2697"/>
          </w:tcPr>
          <w:p>
            <w:pPr>
              <w:spacing w:after="0"/>
              <w:jc w:val="left"/>
            </w:pPr>
            <w:r>
              <w:rPr>
                <w:sz w:val="16"/>
              </w:rPr>
              <w:t>B1-c worst recorded: Hail</w:t>
            </w:r>
          </w:p>
        </w:tc>
      </w:tr>
      <w:tr>
        <w:trPr>
          <w:cantSplit/>
        </w:trPr>
        <w:tc>
          <w:tcPr>
            <w:tcW w:type="dxa" w:w="1037"/>
          </w:tcPr>
          <w:p>
            <w:pPr>
              <w:spacing w:after="0"/>
              <w:jc w:val="left"/>
            </w:pPr>
            <w:r>
              <w:rPr>
                <w:sz w:val="16"/>
              </w:rPr>
              <w:t>2007-09-27</w:t>
            </w:r>
          </w:p>
        </w:tc>
        <w:tc>
          <w:tcPr>
            <w:tcW w:type="dxa" w:w="1215"/>
          </w:tcPr>
          <w:p>
            <w:pPr>
              <w:spacing w:after="0"/>
              <w:jc w:val="left"/>
            </w:pPr>
            <w:r>
              <w:rPr>
                <w:sz w:val="16"/>
              </w:rPr>
              <w:t>Lightning</w:t>
            </w:r>
          </w:p>
        </w:tc>
        <w:tc>
          <w:tcPr>
            <w:tcW w:type="dxa" w:w="1701"/>
          </w:tcPr>
          <w:p>
            <w:pPr>
              <w:spacing w:after="0"/>
              <w:jc w:val="left"/>
            </w:pPr>
          </w:p>
        </w:tc>
        <w:tc>
          <w:tcPr>
            <w:tcW w:type="dxa" w:w="2927"/>
          </w:tcPr>
          <w:p>
            <w:pPr>
              <w:spacing w:after="0"/>
              <w:jc w:val="left"/>
            </w:pPr>
            <w:r>
              <w:rPr>
                <w:sz w:val="16"/>
              </w:rPr>
              <w:t>$10,000 property; $0 crops (2007 dollars)</w:t>
            </w:r>
          </w:p>
        </w:tc>
        <w:tc>
          <w:tcPr>
            <w:tcW w:type="dxa" w:w="940"/>
          </w:tcPr>
          <w:p>
            <w:pPr>
              <w:spacing w:after="0"/>
              <w:jc w:val="right"/>
            </w:pPr>
            <w:r>
              <w:rPr>
                <w:sz w:val="16"/>
              </w:rPr>
              <w:t>0, 0</w:t>
            </w:r>
          </w:p>
        </w:tc>
        <w:tc>
          <w:tcPr>
            <w:tcW w:type="dxa" w:w="2506"/>
          </w:tcPr>
          <w:p>
            <w:pPr>
              <w:spacing w:after="0"/>
              <w:jc w:val="left"/>
            </w:pPr>
            <w:r>
              <w:rPr>
                <w:sz w:val="16"/>
              </w:rPr>
              <w:t>HEDGESVILLE</w:t>
            </w:r>
          </w:p>
        </w:tc>
        <w:tc>
          <w:tcPr>
            <w:tcW w:type="dxa" w:w="1088"/>
          </w:tcPr>
          <w:p>
            <w:pPr>
              <w:spacing w:after="0"/>
              <w:jc w:val="left"/>
            </w:pPr>
          </w:p>
        </w:tc>
        <w:tc>
          <w:tcPr>
            <w:tcW w:type="dxa" w:w="2697"/>
          </w:tcPr>
          <w:p>
            <w:pPr>
              <w:spacing w:after="0"/>
              <w:jc w:val="left"/>
            </w:pPr>
            <w:r>
              <w:rPr>
                <w:sz w:val="16"/>
              </w:rPr>
              <w:t>B1-c worst recorded: Lightning</w:t>
            </w:r>
          </w:p>
        </w:tc>
      </w:tr>
      <w:tr>
        <w:trPr>
          <w:cantSplit/>
        </w:trPr>
        <w:tc>
          <w:tcPr>
            <w:tcW w:type="dxa" w:w="1037"/>
          </w:tcPr>
          <w:p>
            <w:pPr>
              <w:spacing w:after="0"/>
              <w:jc w:val="left"/>
            </w:pPr>
            <w:r>
              <w:rPr>
                <w:sz w:val="16"/>
              </w:rPr>
              <w:t>2004-09-17</w:t>
            </w:r>
          </w:p>
        </w:tc>
        <w:tc>
          <w:tcPr>
            <w:tcW w:type="dxa" w:w="1215"/>
          </w:tcPr>
          <w:p>
            <w:pPr>
              <w:spacing w:after="0"/>
              <w:jc w:val="left"/>
            </w:pPr>
            <w:r>
              <w:rPr>
                <w:sz w:val="16"/>
              </w:rPr>
              <w:t>Tornado</w:t>
            </w:r>
          </w:p>
        </w:tc>
        <w:tc>
          <w:tcPr>
            <w:tcW w:type="dxa" w:w="1701"/>
          </w:tcPr>
          <w:p>
            <w:pPr>
              <w:spacing w:after="0"/>
              <w:jc w:val="left"/>
            </w:pPr>
            <w:r>
              <w:rPr>
                <w:sz w:val="16"/>
              </w:rPr>
              <w:t>F2, 2 mi within this county, 100 yd wide</w:t>
            </w:r>
          </w:p>
        </w:tc>
        <w:tc>
          <w:tcPr>
            <w:tcW w:type="dxa" w:w="2927"/>
          </w:tcPr>
          <w:p>
            <w:pPr>
              <w:spacing w:after="0"/>
              <w:jc w:val="left"/>
            </w:pPr>
            <w:r>
              <w:rPr>
                <w:sz w:val="16"/>
              </w:rPr>
              <w:t>$25,000 property; crops not reported (2004 dollars)</w:t>
            </w:r>
          </w:p>
        </w:tc>
        <w:tc>
          <w:tcPr>
            <w:tcW w:type="dxa" w:w="940"/>
          </w:tcPr>
          <w:p>
            <w:pPr>
              <w:spacing w:after="0"/>
              <w:jc w:val="right"/>
            </w:pPr>
            <w:r>
              <w:rPr>
                <w:sz w:val="16"/>
              </w:rPr>
              <w:t>0, 6</w:t>
            </w:r>
          </w:p>
        </w:tc>
        <w:tc>
          <w:tcPr>
            <w:tcW w:type="dxa" w:w="2506"/>
          </w:tcPr>
          <w:p>
            <w:pPr>
              <w:spacing w:after="0"/>
              <w:jc w:val="left"/>
            </w:pPr>
            <w:r>
              <w:rPr>
                <w:sz w:val="16"/>
              </w:rPr>
              <w:t>DARKESVILLE</w:t>
            </w:r>
          </w:p>
        </w:tc>
        <w:tc>
          <w:tcPr>
            <w:tcW w:type="dxa" w:w="108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701"/>
          </w:tcPr>
          <w:p>
            <w:pPr>
              <w:spacing w:after="0"/>
              <w:jc w:val="left"/>
            </w:pPr>
          </w:p>
        </w:tc>
        <w:tc>
          <w:tcPr>
            <w:tcW w:type="dxa" w:w="2927"/>
          </w:tcPr>
          <w:p>
            <w:pPr>
              <w:spacing w:after="0"/>
              <w:jc w:val="left"/>
            </w:pPr>
            <w:r>
              <w:rPr>
                <w:sz w:val="16"/>
              </w:rPr>
              <w:t>damage not reported</w:t>
            </w:r>
          </w:p>
        </w:tc>
        <w:tc>
          <w:tcPr>
            <w:tcW w:type="dxa" w:w="940"/>
          </w:tcPr>
          <w:p>
            <w:pPr>
              <w:spacing w:after="0"/>
              <w:jc w:val="right"/>
            </w:pPr>
            <w:r>
              <w:rPr>
                <w:sz w:val="16"/>
              </w:rPr>
              <w:t>0, 0</w:t>
            </w:r>
          </w:p>
        </w:tc>
        <w:tc>
          <w:tcPr>
            <w:tcW w:type="dxa" w:w="2506"/>
          </w:tcPr>
          <w:p>
            <w:pPr>
              <w:spacing w:after="0"/>
              <w:jc w:val="left"/>
            </w:pPr>
            <w:r>
              <w:rPr>
                <w:sz w:val="16"/>
              </w:rPr>
              <w:t>NWS zone WVZ052 (BERKELEY), zone-level</w:t>
            </w:r>
          </w:p>
        </w:tc>
        <w:tc>
          <w:tcPr>
            <w:tcW w:type="dxa" w:w="1088"/>
          </w:tcPr>
          <w:p>
            <w:pPr>
              <w:spacing w:after="0"/>
              <w:jc w:val="left"/>
            </w:pPr>
          </w:p>
        </w:tc>
        <w:tc>
          <w:tcPr>
            <w:tcW w:type="dxa" w:w="2697"/>
          </w:tcPr>
          <w:p>
            <w:pPr>
              <w:spacing w:after="0"/>
              <w:jc w:val="left"/>
            </w:pPr>
            <w:r>
              <w:rPr>
                <w:sz w:val="16"/>
              </w:rPr>
              <w:t>B1-c worst recorded: Excessive Heat, Heat</w:t>
            </w:r>
          </w:p>
        </w:tc>
      </w:tr>
      <w:tr>
        <w:trPr>
          <w:cantSplit/>
        </w:trPr>
        <w:tc>
          <w:tcPr>
            <w:tcW w:type="dxa" w:w="1037"/>
          </w:tcPr>
          <w:p>
            <w:pPr>
              <w:spacing w:after="0"/>
              <w:jc w:val="left"/>
            </w:pPr>
            <w:r>
              <w:rPr>
                <w:sz w:val="16"/>
              </w:rPr>
              <w:t>2001-03-13</w:t>
            </w:r>
          </w:p>
        </w:tc>
        <w:tc>
          <w:tcPr>
            <w:tcW w:type="dxa" w:w="1215"/>
          </w:tcPr>
          <w:p>
            <w:pPr>
              <w:spacing w:after="0"/>
              <w:jc w:val="left"/>
            </w:pPr>
            <w:r>
              <w:rPr>
                <w:sz w:val="16"/>
              </w:rPr>
              <w:t>Thunderstorm Wind</w:t>
            </w:r>
          </w:p>
        </w:tc>
        <w:tc>
          <w:tcPr>
            <w:tcW w:type="dxa" w:w="1701"/>
          </w:tcPr>
          <w:p>
            <w:pPr>
              <w:spacing w:after="0"/>
              <w:jc w:val="left"/>
            </w:pPr>
            <w:r>
              <w:rPr>
                <w:sz w:val="16"/>
              </w:rPr>
              <w:t>72 kt (83 mph) measured</w:t>
            </w:r>
          </w:p>
        </w:tc>
        <w:tc>
          <w:tcPr>
            <w:tcW w:type="dxa" w:w="2927"/>
          </w:tcPr>
          <w:p>
            <w:pPr>
              <w:spacing w:after="0"/>
              <w:jc w:val="left"/>
            </w:pPr>
            <w:r>
              <w:rPr>
                <w:sz w:val="16"/>
              </w:rPr>
              <w:t>damage not reported</w:t>
            </w:r>
          </w:p>
        </w:tc>
        <w:tc>
          <w:tcPr>
            <w:tcW w:type="dxa" w:w="940"/>
          </w:tcPr>
          <w:p>
            <w:pPr>
              <w:spacing w:after="0"/>
              <w:jc w:val="right"/>
            </w:pPr>
            <w:r>
              <w:rPr>
                <w:sz w:val="16"/>
              </w:rPr>
              <w:t>0, 0</w:t>
            </w:r>
          </w:p>
        </w:tc>
        <w:tc>
          <w:tcPr>
            <w:tcW w:type="dxa" w:w="2506"/>
          </w:tcPr>
          <w:p>
            <w:pPr>
              <w:spacing w:after="0"/>
              <w:jc w:val="left"/>
            </w:pPr>
            <w:r>
              <w:rPr>
                <w:sz w:val="16"/>
              </w:rPr>
              <w:t>MARTINSBURG</w:t>
            </w:r>
          </w:p>
        </w:tc>
        <w:tc>
          <w:tcPr>
            <w:tcW w:type="dxa" w:w="1088"/>
          </w:tcPr>
          <w:p>
            <w:pPr>
              <w:spacing w:after="0"/>
              <w:jc w:val="left"/>
            </w:pPr>
          </w:p>
        </w:tc>
        <w:tc>
          <w:tcPr>
            <w:tcW w:type="dxa" w:w="2697"/>
          </w:tcPr>
          <w:p>
            <w:pPr>
              <w:spacing w:after="0"/>
              <w:jc w:val="left"/>
            </w:pPr>
            <w:r>
              <w:rPr>
                <w:sz w:val="16"/>
              </w:rPr>
              <w:t>B1-c worst recorded: Thunderstorm Wind</w:t>
            </w:r>
          </w:p>
        </w:tc>
      </w:tr>
      <w:tr>
        <w:trPr>
          <w:cantSplit/>
        </w:trPr>
        <w:tc>
          <w:tcPr>
            <w:tcW w:type="dxa" w:w="1037"/>
          </w:tcPr>
          <w:p>
            <w:pPr>
              <w:spacing w:after="0"/>
              <w:jc w:val="left"/>
            </w:pPr>
            <w:r>
              <w:rPr>
                <w:sz w:val="16"/>
              </w:rPr>
              <w:t>1999-07-04</w:t>
            </w:r>
          </w:p>
        </w:tc>
        <w:tc>
          <w:tcPr>
            <w:tcW w:type="dxa" w:w="1215"/>
          </w:tcPr>
          <w:p>
            <w:pPr>
              <w:spacing w:after="0"/>
              <w:jc w:val="left"/>
            </w:pPr>
            <w:r>
              <w:rPr>
                <w:sz w:val="16"/>
              </w:rPr>
              <w:t>Heat</w:t>
            </w:r>
          </w:p>
        </w:tc>
        <w:tc>
          <w:tcPr>
            <w:tcW w:type="dxa" w:w="1701"/>
          </w:tcPr>
          <w:p>
            <w:pPr>
              <w:spacing w:after="0"/>
              <w:jc w:val="left"/>
            </w:pPr>
          </w:p>
        </w:tc>
        <w:tc>
          <w:tcPr>
            <w:tcW w:type="dxa" w:w="2927"/>
          </w:tcPr>
          <w:p>
            <w:pPr>
              <w:spacing w:after="0"/>
              <w:jc w:val="left"/>
            </w:pPr>
            <w:r>
              <w:rPr>
                <w:sz w:val="16"/>
              </w:rPr>
              <w:t>damage not reported</w:t>
            </w:r>
          </w:p>
        </w:tc>
        <w:tc>
          <w:tcPr>
            <w:tcW w:type="dxa" w:w="940"/>
          </w:tcPr>
          <w:p>
            <w:pPr>
              <w:spacing w:after="0"/>
              <w:jc w:val="right"/>
            </w:pPr>
            <w:r>
              <w:rPr>
                <w:sz w:val="16"/>
              </w:rPr>
              <w:t>0, 3</w:t>
            </w:r>
          </w:p>
        </w:tc>
        <w:tc>
          <w:tcPr>
            <w:tcW w:type="dxa" w:w="2506"/>
          </w:tcPr>
          <w:p>
            <w:pPr>
              <w:spacing w:after="0"/>
              <w:jc w:val="left"/>
            </w:pPr>
            <w:r>
              <w:rPr>
                <w:sz w:val="16"/>
              </w:rPr>
              <w:t>NWS zone WVZ052 (BERKELEY), zone-level</w:t>
            </w:r>
          </w:p>
        </w:tc>
        <w:tc>
          <w:tcPr>
            <w:tcW w:type="dxa" w:w="108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701"/>
          </w:tcPr>
          <w:p>
            <w:pPr>
              <w:spacing w:after="0"/>
              <w:jc w:val="left"/>
            </w:pPr>
          </w:p>
        </w:tc>
        <w:tc>
          <w:tcPr>
            <w:tcW w:type="dxa" w:w="2927"/>
          </w:tcPr>
          <w:p>
            <w:pPr>
              <w:spacing w:after="0"/>
              <w:jc w:val="left"/>
            </w:pPr>
            <w:r>
              <w:rPr>
                <w:sz w:val="16"/>
              </w:rPr>
              <w:t>damage not reported</w:t>
            </w:r>
          </w:p>
        </w:tc>
        <w:tc>
          <w:tcPr>
            <w:tcW w:type="dxa" w:w="940"/>
          </w:tcPr>
          <w:p>
            <w:pPr>
              <w:spacing w:after="0"/>
              <w:jc w:val="right"/>
            </w:pPr>
            <w:r>
              <w:rPr>
                <w:sz w:val="16"/>
              </w:rPr>
              <w:t>0, 0</w:t>
            </w:r>
          </w:p>
        </w:tc>
        <w:tc>
          <w:tcPr>
            <w:tcW w:type="dxa" w:w="2506"/>
          </w:tcPr>
          <w:p>
            <w:pPr>
              <w:spacing w:after="0"/>
              <w:jc w:val="left"/>
            </w:pPr>
            <w:r>
              <w:rPr>
                <w:sz w:val="16"/>
              </w:rPr>
              <w:t>NWS zone WVZ052 (BERKELEY), zone-level</w:t>
            </w:r>
          </w:p>
        </w:tc>
        <w:tc>
          <w:tcPr>
            <w:tcW w:type="dxa" w:w="1088"/>
          </w:tcPr>
          <w:p>
            <w:pPr>
              <w:spacing w:after="0"/>
              <w:jc w:val="left"/>
            </w:pPr>
          </w:p>
        </w:tc>
        <w:tc>
          <w:tcPr>
            <w:tcW w:type="dxa" w:w="2697"/>
          </w:tcPr>
          <w:p>
            <w:pPr>
              <w:spacing w:after="0"/>
              <w:jc w:val="left"/>
            </w:pPr>
            <w:r>
              <w:rPr>
                <w:sz w:val="16"/>
              </w:rPr>
              <w:t>B1-c worst recorded: Drought</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1701"/>
          </w:tcPr>
          <w:p>
            <w:pPr>
              <w:spacing w:after="0"/>
              <w:jc w:val="left"/>
            </w:pPr>
          </w:p>
        </w:tc>
        <w:tc>
          <w:tcPr>
            <w:tcW w:type="dxa" w:w="2927"/>
          </w:tcPr>
          <w:p>
            <w:pPr>
              <w:spacing w:after="0"/>
              <w:jc w:val="left"/>
            </w:pPr>
            <w:r>
              <w:rPr>
                <w:sz w:val="16"/>
              </w:rPr>
              <w:t>property not reported; $4,000,000 crops (zone total, 1997 dollars)</w:t>
            </w:r>
          </w:p>
        </w:tc>
        <w:tc>
          <w:tcPr>
            <w:tcW w:type="dxa" w:w="940"/>
          </w:tcPr>
          <w:p>
            <w:pPr>
              <w:spacing w:after="0"/>
              <w:jc w:val="right"/>
            </w:pPr>
            <w:r>
              <w:rPr>
                <w:sz w:val="16"/>
              </w:rPr>
              <w:t>0, 0</w:t>
            </w:r>
          </w:p>
        </w:tc>
        <w:tc>
          <w:tcPr>
            <w:tcW w:type="dxa" w:w="2506"/>
          </w:tcPr>
          <w:p>
            <w:pPr>
              <w:spacing w:after="0"/>
              <w:jc w:val="left"/>
            </w:pPr>
            <w:r>
              <w:rPr>
                <w:sz w:val="16"/>
              </w:rPr>
              <w:t>NWS zone WVZ052 (BERKELEY), zone-level</w:t>
            </w:r>
          </w:p>
        </w:tc>
        <w:tc>
          <w:tcPr>
            <w:tcW w:type="dxa" w:w="1088"/>
          </w:tcPr>
          <w:p>
            <w:pPr>
              <w:spacing w:after="0"/>
              <w:jc w:val="left"/>
            </w:pPr>
          </w:p>
        </w:tc>
        <w:tc>
          <w:tcPr>
            <w:tcW w:type="dxa" w:w="2697"/>
          </w:tcPr>
          <w:p>
            <w:pPr>
              <w:spacing w:after="0"/>
              <w:jc w:val="left"/>
            </w:pPr>
            <w:r>
              <w:rPr>
                <w:sz w:val="16"/>
              </w:rPr>
              <w:t>B1-c worst recorded: Frost/Freeze</w:t>
            </w:r>
          </w:p>
        </w:tc>
      </w:tr>
      <w:tr>
        <w:trPr>
          <w:cantSplit/>
        </w:trPr>
        <w:tc>
          <w:tcPr>
            <w:tcW w:type="dxa" w:w="1037"/>
          </w:tcPr>
          <w:p>
            <w:pPr>
              <w:spacing w:after="0"/>
              <w:jc w:val="left"/>
            </w:pPr>
            <w:r>
              <w:rPr>
                <w:sz w:val="16"/>
              </w:rPr>
              <w:t>1996-09-06</w:t>
            </w:r>
          </w:p>
        </w:tc>
        <w:tc>
          <w:tcPr>
            <w:tcW w:type="dxa" w:w="1215"/>
          </w:tcPr>
          <w:p>
            <w:pPr>
              <w:spacing w:after="0"/>
              <w:jc w:val="left"/>
            </w:pPr>
            <w:r>
              <w:rPr>
                <w:sz w:val="16"/>
              </w:rPr>
              <w:t>Flash Flood</w:t>
            </w:r>
          </w:p>
        </w:tc>
        <w:tc>
          <w:tcPr>
            <w:tcW w:type="dxa" w:w="1701"/>
          </w:tcPr>
          <w:p>
            <w:pPr>
              <w:spacing w:after="0"/>
              <w:jc w:val="left"/>
            </w:pPr>
          </w:p>
        </w:tc>
        <w:tc>
          <w:tcPr>
            <w:tcW w:type="dxa" w:w="2927"/>
          </w:tcPr>
          <w:p>
            <w:pPr>
              <w:spacing w:after="0"/>
              <w:jc w:val="left"/>
            </w:pPr>
            <w:r>
              <w:rPr>
                <w:sz w:val="16"/>
              </w:rPr>
              <w:t>$150,000 property; $50,000 crops (1996 dollars)</w:t>
            </w:r>
          </w:p>
        </w:tc>
        <w:tc>
          <w:tcPr>
            <w:tcW w:type="dxa" w:w="940"/>
          </w:tcPr>
          <w:p>
            <w:pPr>
              <w:spacing w:after="0"/>
              <w:jc w:val="right"/>
            </w:pPr>
            <w:r>
              <w:rPr>
                <w:sz w:val="16"/>
              </w:rPr>
              <w:t>0, 0</w:t>
            </w:r>
          </w:p>
        </w:tc>
        <w:tc>
          <w:tcPr>
            <w:tcW w:type="dxa" w:w="2506"/>
          </w:tcPr>
          <w:p>
            <w:pPr>
              <w:spacing w:after="0"/>
              <w:jc w:val="left"/>
            </w:pPr>
            <w:r>
              <w:rPr>
                <w:sz w:val="16"/>
              </w:rPr>
              <w:t>COUNTYWIDE</w:t>
            </w:r>
          </w:p>
        </w:tc>
        <w:tc>
          <w:tcPr>
            <w:tcW w:type="dxa" w:w="1088"/>
          </w:tcPr>
          <w:p>
            <w:pPr>
              <w:spacing w:after="0"/>
              <w:jc w:val="left"/>
            </w:pPr>
          </w:p>
        </w:tc>
        <w:tc>
          <w:tcPr>
            <w:tcW w:type="dxa" w:w="26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1979-10-02</w:t>
            </w:r>
          </w:p>
        </w:tc>
        <w:tc>
          <w:tcPr>
            <w:tcW w:type="dxa" w:w="1215"/>
          </w:tcPr>
          <w:p>
            <w:pPr>
              <w:spacing w:after="0"/>
              <w:jc w:val="left"/>
            </w:pPr>
            <w:r>
              <w:rPr>
                <w:sz w:val="16"/>
              </w:rPr>
              <w:t>Tornado</w:t>
            </w:r>
          </w:p>
        </w:tc>
        <w:tc>
          <w:tcPr>
            <w:tcW w:type="dxa" w:w="1701"/>
          </w:tcPr>
          <w:p>
            <w:pPr>
              <w:spacing w:after="0"/>
              <w:jc w:val="left"/>
            </w:pPr>
            <w:r>
              <w:rPr>
                <w:sz w:val="16"/>
              </w:rPr>
              <w:t>F1, 7.8 mi path length (whole path, pre-1996), 33 yd wide</w:t>
            </w:r>
          </w:p>
        </w:tc>
        <w:tc>
          <w:tcPr>
            <w:tcW w:type="dxa" w:w="2927"/>
          </w:tcPr>
          <w:p>
            <w:pPr>
              <w:spacing w:after="0"/>
              <w:jc w:val="left"/>
            </w:pPr>
            <w:r>
              <w:rPr>
                <w:sz w:val="16"/>
              </w:rPr>
              <w:t>$250,000 property; crops not recorded (1979 dollars)</w:t>
            </w:r>
          </w:p>
        </w:tc>
        <w:tc>
          <w:tcPr>
            <w:tcW w:type="dxa" w:w="940"/>
          </w:tcPr>
          <w:p>
            <w:pPr>
              <w:spacing w:after="0"/>
              <w:jc w:val="right"/>
            </w:pPr>
            <w:r>
              <w:rPr>
                <w:sz w:val="16"/>
              </w:rPr>
              <w:t>0, 1</w:t>
            </w:r>
          </w:p>
        </w:tc>
        <w:tc>
          <w:tcPr>
            <w:tcW w:type="dxa" w:w="2506"/>
          </w:tcPr>
          <w:p>
            <w:pPr>
              <w:spacing w:after="0"/>
              <w:jc w:val="left"/>
            </w:pPr>
            <w:r>
              <w:rPr>
                <w:sz w:val="16"/>
              </w:rPr>
              <w:t>location not recorded</w:t>
            </w:r>
          </w:p>
        </w:tc>
        <w:tc>
          <w:tcPr>
            <w:tcW w:type="dxa" w:w="1088"/>
          </w:tcPr>
          <w:p>
            <w:pPr>
              <w:spacing w:after="0"/>
              <w:jc w:val="left"/>
            </w:pPr>
          </w:p>
        </w:tc>
        <w:tc>
          <w:tcPr>
            <w:tcW w:type="dxa" w:w="269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1.89</w:t>
            </w:r>
          </w:p>
        </w:tc>
        <w:tc>
          <w:tcPr>
            <w:tcW w:type="dxa" w:w="1379"/>
          </w:tcPr>
          <w:p>
            <w:pPr>
              <w:spacing w:after="0"/>
              <w:jc w:val="left"/>
            </w:pPr>
            <w:r>
              <w:rPr>
                <w:sz w:val="16"/>
              </w:rPr>
              <w:t>event-days per year</w:t>
            </w:r>
          </w:p>
        </w:tc>
        <w:tc>
          <w:tcPr>
            <w:tcW w:type="dxa" w:w="1821"/>
          </w:tcPr>
          <w:p>
            <w:pPr>
              <w:spacing w:after="0"/>
              <w:jc w:val="left"/>
            </w:pPr>
            <w:r>
              <w:rPr>
                <w:sz w:val="16"/>
              </w:rPr>
              <w:t>about 1.89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10 of 30 years, 1996 to 2025 (33.3%)</w:t>
            </w:r>
          </w:p>
        </w:tc>
        <w:tc>
          <w:tcPr>
            <w:tcW w:type="dxa" w:w="1609"/>
          </w:tcPr>
          <w:p>
            <w:pPr>
              <w:spacing w:after="0"/>
              <w:jc w:val="right"/>
            </w:pPr>
            <w:r>
              <w:rPr>
                <w:sz w:val="16"/>
              </w:rPr>
              <w:t>36</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4.01</w:t>
            </w:r>
          </w:p>
        </w:tc>
        <w:tc>
          <w:tcPr>
            <w:tcW w:type="dxa" w:w="1379"/>
          </w:tcPr>
          <w:p>
            <w:pPr>
              <w:spacing w:after="0"/>
              <w:jc w:val="left"/>
            </w:pPr>
            <w:r>
              <w:rPr>
                <w:sz w:val="16"/>
              </w:rPr>
              <w:t>event-days per year</w:t>
            </w:r>
          </w:p>
        </w:tc>
        <w:tc>
          <w:tcPr>
            <w:tcW w:type="dxa" w:w="1821"/>
          </w:tcPr>
          <w:p>
            <w:pPr>
              <w:spacing w:after="0"/>
              <w:jc w:val="left"/>
            </w:pPr>
            <w:r>
              <w:rPr>
                <w:sz w:val="16"/>
              </w:rPr>
              <w:t>about 4.01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112</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0.00112</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0.112%</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3.16</w:t>
            </w:r>
          </w:p>
        </w:tc>
        <w:tc>
          <w:tcPr>
            <w:tcW w:type="dxa" w:w="1379"/>
          </w:tcPr>
          <w:p>
            <w:pPr>
              <w:spacing w:after="0"/>
              <w:jc w:val="left"/>
            </w:pPr>
            <w:r>
              <w:rPr>
                <w:sz w:val="16"/>
              </w:rPr>
              <w:t>events per year</w:t>
            </w:r>
          </w:p>
        </w:tc>
        <w:tc>
          <w:tcPr>
            <w:tcW w:type="dxa" w:w="1821"/>
          </w:tcPr>
          <w:p>
            <w:pPr>
              <w:spacing w:after="0"/>
              <w:jc w:val="left"/>
            </w:pPr>
            <w:r>
              <w:rPr>
                <w:sz w:val="16"/>
              </w:rPr>
              <w:t>about 3.16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120.1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3.58</w:t>
            </w:r>
          </w:p>
        </w:tc>
        <w:tc>
          <w:tcPr>
            <w:tcW w:type="dxa" w:w="1379"/>
          </w:tcPr>
          <w:p>
            <w:pPr>
              <w:spacing w:after="0"/>
              <w:jc w:val="left"/>
            </w:pPr>
            <w:r>
              <w:rPr>
                <w:sz w:val="16"/>
              </w:rPr>
              <w:t>event-days per year</w:t>
            </w:r>
          </w:p>
        </w:tc>
        <w:tc>
          <w:tcPr>
            <w:tcW w:type="dxa" w:w="1821"/>
          </w:tcPr>
          <w:p>
            <w:pPr>
              <w:spacing w:after="0"/>
              <w:jc w:val="left"/>
            </w:pPr>
            <w:r>
              <w:rPr>
                <w:sz w:val="16"/>
              </w:rPr>
              <w:t>about 3.58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17 of 30 years, 1996 to 2025 (56.7%)</w:t>
            </w:r>
          </w:p>
        </w:tc>
        <w:tc>
          <w:tcPr>
            <w:tcW w:type="dxa" w:w="1609"/>
          </w:tcPr>
          <w:p>
            <w:pPr>
              <w:spacing w:after="0"/>
              <w:jc w:val="right"/>
            </w:pPr>
            <w:r>
              <w:rPr>
                <w:sz w:val="16"/>
              </w:rPr>
              <w:t>63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0.0707</w:t>
            </w:r>
          </w:p>
        </w:tc>
        <w:tc>
          <w:tcPr>
            <w:tcW w:type="dxa" w:w="1379"/>
          </w:tcPr>
          <w:p>
            <w:pPr>
              <w:spacing w:after="0"/>
              <w:jc w:val="left"/>
            </w:pPr>
            <w:r>
              <w:rPr>
                <w:sz w:val="16"/>
              </w:rPr>
              <w:t>events per year</w:t>
            </w:r>
          </w:p>
        </w:tc>
        <w:tc>
          <w:tcPr>
            <w:tcW w:type="dxa" w:w="1821"/>
          </w:tcPr>
          <w:p>
            <w:pPr>
              <w:spacing w:after="0"/>
              <w:jc w:val="left"/>
            </w:pPr>
            <w:r>
              <w:rPr>
                <w:sz w:val="16"/>
              </w:rPr>
              <w:t>about 1 in 14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20</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0.627</w:t>
            </w:r>
          </w:p>
        </w:tc>
        <w:tc>
          <w:tcPr>
            <w:tcW w:type="dxa" w:w="1379"/>
          </w:tcPr>
          <w:p>
            <w:pPr>
              <w:spacing w:after="0"/>
              <w:jc w:val="left"/>
            </w:pPr>
            <w:r>
              <w:rPr>
                <w:sz w:val="16"/>
              </w:rPr>
              <w:t>event-days per year</w:t>
            </w:r>
          </w:p>
        </w:tc>
        <w:tc>
          <w:tcPr>
            <w:tcW w:type="dxa" w:w="1821"/>
          </w:tcPr>
          <w:p>
            <w:pPr>
              <w:spacing w:after="0"/>
              <w:jc w:val="left"/>
            </w:pPr>
            <w:r>
              <w:rPr>
                <w:sz w:val="16"/>
              </w:rPr>
              <w:t>about 0.627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7 of 30 years, 1996 to 2025 (23.3%)</w:t>
            </w:r>
          </w:p>
        </w:tc>
        <w:tc>
          <w:tcPr>
            <w:tcW w:type="dxa" w:w="1609"/>
          </w:tcPr>
          <w:p>
            <w:pPr>
              <w:spacing w:after="0"/>
              <w:jc w:val="right"/>
            </w:pPr>
            <w:r>
              <w:rPr>
                <w:sz w:val="16"/>
              </w:rPr>
              <w:t>43</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2.5</w:t>
            </w:r>
          </w:p>
        </w:tc>
        <w:tc>
          <w:tcPr>
            <w:tcW w:type="dxa" w:w="1379"/>
          </w:tcPr>
          <w:p>
            <w:pPr>
              <w:spacing w:after="0"/>
              <w:jc w:val="left"/>
            </w:pPr>
            <w:r>
              <w:rPr>
                <w:sz w:val="16"/>
              </w:rPr>
              <w:t>event-days per year</w:t>
            </w:r>
          </w:p>
        </w:tc>
        <w:tc>
          <w:tcPr>
            <w:tcW w:type="dxa" w:w="1821"/>
          </w:tcPr>
          <w:p>
            <w:pPr>
              <w:spacing w:after="0"/>
              <w:jc w:val="left"/>
            </w:pPr>
            <w:r>
              <w:rPr>
                <w:sz w:val="16"/>
              </w:rPr>
              <w:t>about 2.5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23 of 30 years, 1996 to 2025 (76.7%)</w:t>
            </w:r>
          </w:p>
        </w:tc>
        <w:tc>
          <w:tcPr>
            <w:tcW w:type="dxa" w:w="1609"/>
          </w:tcPr>
          <w:p>
            <w:pPr>
              <w:spacing w:after="0"/>
              <w:jc w:val="right"/>
            </w:pPr>
            <w:r>
              <w:rPr>
                <w:sz w:val="16"/>
              </w:rPr>
              <w:t>70</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0.386</w:t>
            </w:r>
          </w:p>
        </w:tc>
        <w:tc>
          <w:tcPr>
            <w:tcW w:type="dxa" w:w="1379"/>
          </w:tcPr>
          <w:p>
            <w:pPr>
              <w:spacing w:after="0"/>
              <w:jc w:val="left"/>
            </w:pPr>
            <w:r>
              <w:rPr>
                <w:sz w:val="16"/>
              </w:rPr>
              <w:t>events per year (modeled)</w:t>
            </w:r>
          </w:p>
        </w:tc>
        <w:tc>
          <w:tcPr>
            <w:tcW w:type="dxa" w:w="1821"/>
          </w:tcPr>
          <w:p>
            <w:pPr>
              <w:spacing w:after="0"/>
              <w:jc w:val="left"/>
            </w:pPr>
            <w:r>
              <w:rPr>
                <w:sz w:val="16"/>
              </w:rPr>
              <w:t>about 1 in 3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37.4</w:t>
            </w:r>
          </w:p>
        </w:tc>
        <w:tc>
          <w:tcPr>
            <w:tcW w:type="dxa" w:w="1379"/>
          </w:tcPr>
          <w:p>
            <w:pPr>
              <w:spacing w:after="0"/>
              <w:jc w:val="left"/>
            </w:pPr>
            <w:r>
              <w:rPr>
                <w:sz w:val="16"/>
              </w:rPr>
              <w:t>days per year with a strike</w:t>
            </w:r>
          </w:p>
        </w:tc>
        <w:tc>
          <w:tcPr>
            <w:tcW w:type="dxa" w:w="1821"/>
          </w:tcPr>
          <w:p>
            <w:pPr>
              <w:spacing w:after="0"/>
              <w:jc w:val="left"/>
            </w:pPr>
            <w:r>
              <w:rPr>
                <w:sz w:val="16"/>
              </w:rPr>
              <w:t>about 37.4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6.02</w:t>
            </w:r>
          </w:p>
        </w:tc>
        <w:tc>
          <w:tcPr>
            <w:tcW w:type="dxa" w:w="1379"/>
          </w:tcPr>
          <w:p>
            <w:pPr>
              <w:spacing w:after="0"/>
              <w:jc w:val="left"/>
            </w:pPr>
            <w:r>
              <w:rPr>
                <w:sz w:val="16"/>
              </w:rPr>
              <w:t>events per year</w:t>
            </w:r>
          </w:p>
        </w:tc>
        <w:tc>
          <w:tcPr>
            <w:tcW w:type="dxa" w:w="1821"/>
          </w:tcPr>
          <w:p>
            <w:pPr>
              <w:spacing w:after="0"/>
              <w:jc w:val="left"/>
            </w:pPr>
            <w:r>
              <w:rPr>
                <w:sz w:val="16"/>
              </w:rPr>
              <w:t>about 6.02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229</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0.169</w:t>
            </w:r>
          </w:p>
        </w:tc>
        <w:tc>
          <w:tcPr>
            <w:tcW w:type="dxa" w:w="1379"/>
          </w:tcPr>
          <w:p>
            <w:pPr>
              <w:spacing w:after="0"/>
              <w:jc w:val="left"/>
            </w:pPr>
            <w:r>
              <w:rPr>
                <w:sz w:val="16"/>
              </w:rPr>
              <w:t>events per year</w:t>
            </w:r>
          </w:p>
        </w:tc>
        <w:tc>
          <w:tcPr>
            <w:tcW w:type="dxa" w:w="1821"/>
          </w:tcPr>
          <w:p>
            <w:pPr>
              <w:spacing w:after="0"/>
              <w:jc w:val="left"/>
            </w:pPr>
            <w:r>
              <w:rPr>
                <w:sz w:val="16"/>
              </w:rPr>
              <w:t>about 1 in 6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0.000354</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0.0354%</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13.6</w:t>
            </w:r>
          </w:p>
        </w:tc>
        <w:tc>
          <w:tcPr>
            <w:tcW w:type="dxa" w:w="1379"/>
          </w:tcPr>
          <w:p>
            <w:pPr>
              <w:spacing w:after="0"/>
              <w:jc w:val="left"/>
            </w:pPr>
            <w:r>
              <w:rPr>
                <w:sz w:val="16"/>
              </w:rPr>
              <w:t>event-days per year</w:t>
            </w:r>
          </w:p>
        </w:tc>
        <w:tc>
          <w:tcPr>
            <w:tcW w:type="dxa" w:w="1821"/>
          </w:tcPr>
          <w:p>
            <w:pPr>
              <w:spacing w:after="0"/>
              <w:jc w:val="left"/>
            </w:pPr>
            <w:r>
              <w:rPr>
                <w:sz w:val="16"/>
              </w:rPr>
              <w:t>about 13.6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259</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191</w:t>
            </w:r>
          </w:p>
        </w:tc>
        <w:tc>
          <w:tcPr>
            <w:tcW w:type="dxa" w:w="1381"/>
          </w:tcPr>
          <w:p>
            <w:pPr>
              <w:spacing w:after="0"/>
              <w:jc w:val="right"/>
            </w:pPr>
            <w:r>
              <w:rPr>
                <w:sz w:val="16"/>
              </w:rPr>
              <w:t>30</w:t>
            </w:r>
          </w:p>
        </w:tc>
        <w:tc>
          <w:tcPr>
            <w:tcW w:type="dxa" w:w="1381"/>
          </w:tcPr>
          <w:p>
            <w:pPr>
              <w:spacing w:after="0"/>
              <w:jc w:val="right"/>
            </w:pPr>
            <w:r>
              <w:rPr>
                <w:sz w:val="16"/>
              </w:rPr>
              <w:t>6.37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3 of 26</w:t>
            </w:r>
          </w:p>
        </w:tc>
        <w:tc>
          <w:tcPr>
            <w:tcW w:type="dxa" w:w="1191"/>
          </w:tcPr>
          <w:p>
            <w:pPr>
              <w:spacing w:after="0"/>
              <w:jc w:val="right"/>
            </w:pPr>
            <w:r>
              <w:rPr>
                <w:sz w:val="16"/>
              </w:rPr>
              <w:t>7.1</w:t>
            </w:r>
          </w:p>
        </w:tc>
        <w:tc>
          <w:tcPr>
            <w:tcW w:type="dxa" w:w="1250"/>
          </w:tcPr>
          <w:p>
            <w:pPr>
              <w:spacing w:after="0"/>
              <w:jc w:val="right"/>
            </w:pPr>
            <w:r>
              <w:rPr>
                <w:sz w:val="16"/>
              </w:rPr>
              <w:t>7.4</w:t>
            </w:r>
          </w:p>
        </w:tc>
        <w:tc>
          <w:tcPr>
            <w:tcW w:type="dxa" w:w="1191"/>
          </w:tcPr>
          <w:p>
            <w:pPr>
              <w:spacing w:after="0"/>
              <w:jc w:val="right"/>
            </w:pPr>
            <w:r>
              <w:rPr>
                <w:sz w:val="16"/>
              </w:rPr>
              <w:t>8.4</w:t>
            </w:r>
          </w:p>
        </w:tc>
        <w:tc>
          <w:tcPr>
            <w:tcW w:type="dxa" w:w="6995"/>
          </w:tcPr>
          <w:p>
            <w:pPr>
              <w:spacing w:after="0"/>
              <w:jc w:val="left"/>
            </w:pPr>
            <w:r>
              <w:rPr>
                <w:sz w:val="16"/>
              </w:rPr>
              <w:t>Very Low 3, Not Applicable 23</w:t>
            </w:r>
          </w:p>
        </w:tc>
      </w:tr>
      <w:tr>
        <w:trPr>
          <w:cantSplit/>
        </w:trPr>
        <w:tc>
          <w:tcPr>
            <w:tcW w:type="dxa" w:w="1906"/>
          </w:tcPr>
          <w:p>
            <w:pPr>
              <w:spacing w:after="0"/>
              <w:jc w:val="left"/>
            </w:pPr>
            <w:r>
              <w:rPr>
                <w:sz w:val="16"/>
              </w:rPr>
              <w:t>Cold Wave</w:t>
            </w:r>
          </w:p>
        </w:tc>
        <w:tc>
          <w:tcPr>
            <w:tcW w:type="dxa" w:w="1578"/>
          </w:tcPr>
          <w:p>
            <w:pPr>
              <w:spacing w:after="0"/>
              <w:jc w:val="right"/>
            </w:pPr>
            <w:r>
              <w:rPr>
                <w:sz w:val="16"/>
              </w:rPr>
              <w:t>26 of 26</w:t>
            </w:r>
          </w:p>
        </w:tc>
        <w:tc>
          <w:tcPr>
            <w:tcW w:type="dxa" w:w="1191"/>
          </w:tcPr>
          <w:p>
            <w:pPr>
              <w:spacing w:after="0"/>
              <w:jc w:val="right"/>
            </w:pPr>
            <w:r>
              <w:rPr>
                <w:sz w:val="16"/>
              </w:rPr>
              <w:t>19.1</w:t>
            </w:r>
          </w:p>
        </w:tc>
        <w:tc>
          <w:tcPr>
            <w:tcW w:type="dxa" w:w="1250"/>
          </w:tcPr>
          <w:p>
            <w:pPr>
              <w:spacing w:after="0"/>
              <w:jc w:val="right"/>
            </w:pPr>
            <w:r>
              <w:rPr>
                <w:sz w:val="16"/>
              </w:rPr>
              <w:t>21.1</w:t>
            </w:r>
          </w:p>
        </w:tc>
        <w:tc>
          <w:tcPr>
            <w:tcW w:type="dxa" w:w="1191"/>
          </w:tcPr>
          <w:p>
            <w:pPr>
              <w:spacing w:after="0"/>
              <w:jc w:val="right"/>
            </w:pPr>
            <w:r>
              <w:rPr>
                <w:sz w:val="16"/>
              </w:rPr>
              <w:t>30.0</w:t>
            </w:r>
          </w:p>
        </w:tc>
        <w:tc>
          <w:tcPr>
            <w:tcW w:type="dxa" w:w="6995"/>
          </w:tcPr>
          <w:p>
            <w:pPr>
              <w:spacing w:after="0"/>
              <w:jc w:val="left"/>
            </w:pPr>
            <w:r>
              <w:rPr>
                <w:sz w:val="16"/>
              </w:rPr>
              <w:t>Relatively Low 25, Very Low 1</w:t>
            </w:r>
          </w:p>
        </w:tc>
      </w:tr>
      <w:tr>
        <w:trPr>
          <w:cantSplit/>
        </w:trPr>
        <w:tc>
          <w:tcPr>
            <w:tcW w:type="dxa" w:w="1906"/>
          </w:tcPr>
          <w:p>
            <w:pPr>
              <w:spacing w:after="0"/>
              <w:jc w:val="left"/>
            </w:pPr>
            <w:r>
              <w:rPr>
                <w:sz w:val="16"/>
              </w:rPr>
              <w:t>Drought</w:t>
            </w:r>
          </w:p>
        </w:tc>
        <w:tc>
          <w:tcPr>
            <w:tcW w:type="dxa" w:w="1578"/>
          </w:tcPr>
          <w:p>
            <w:pPr>
              <w:spacing w:after="0"/>
              <w:jc w:val="right"/>
            </w:pPr>
            <w:r>
              <w:rPr>
                <w:sz w:val="16"/>
              </w:rPr>
              <w:t>21 of 26</w:t>
            </w:r>
          </w:p>
        </w:tc>
        <w:tc>
          <w:tcPr>
            <w:tcW w:type="dxa" w:w="1191"/>
          </w:tcPr>
          <w:p>
            <w:pPr>
              <w:spacing w:after="0"/>
              <w:jc w:val="right"/>
            </w:pPr>
            <w:r>
              <w:rPr>
                <w:sz w:val="16"/>
              </w:rPr>
              <w:t>79.2</w:t>
            </w:r>
          </w:p>
        </w:tc>
        <w:tc>
          <w:tcPr>
            <w:tcW w:type="dxa" w:w="1250"/>
          </w:tcPr>
          <w:p>
            <w:pPr>
              <w:spacing w:after="0"/>
              <w:jc w:val="right"/>
            </w:pPr>
            <w:r>
              <w:rPr>
                <w:sz w:val="16"/>
              </w:rPr>
              <w:t>89.8</w:t>
            </w:r>
          </w:p>
        </w:tc>
        <w:tc>
          <w:tcPr>
            <w:tcW w:type="dxa" w:w="1191"/>
          </w:tcPr>
          <w:p>
            <w:pPr>
              <w:spacing w:after="0"/>
              <w:jc w:val="right"/>
            </w:pPr>
            <w:r>
              <w:rPr>
                <w:sz w:val="16"/>
              </w:rPr>
              <w:t>96.3</w:t>
            </w:r>
          </w:p>
        </w:tc>
        <w:tc>
          <w:tcPr>
            <w:tcW w:type="dxa" w:w="6995"/>
          </w:tcPr>
          <w:p>
            <w:pPr>
              <w:spacing w:after="0"/>
              <w:jc w:val="left"/>
            </w:pPr>
            <w:r>
              <w:rPr>
                <w:sz w:val="16"/>
              </w:rPr>
              <w:t>Relatively Moderate 7, Relatively Low 14, No Rating 5</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26 of 26</w:t>
            </w:r>
          </w:p>
        </w:tc>
        <w:tc>
          <w:tcPr>
            <w:tcW w:type="dxa" w:w="1191"/>
          </w:tcPr>
          <w:p>
            <w:pPr>
              <w:spacing w:after="0"/>
              <w:jc w:val="right"/>
            </w:pPr>
            <w:r>
              <w:rPr>
                <w:sz w:val="16"/>
              </w:rPr>
              <w:t>26.0</w:t>
            </w:r>
          </w:p>
        </w:tc>
        <w:tc>
          <w:tcPr>
            <w:tcW w:type="dxa" w:w="1250"/>
          </w:tcPr>
          <w:p>
            <w:pPr>
              <w:spacing w:after="0"/>
              <w:jc w:val="right"/>
            </w:pPr>
            <w:r>
              <w:rPr>
                <w:sz w:val="16"/>
              </w:rPr>
              <w:t>41.6</w:t>
            </w:r>
          </w:p>
        </w:tc>
        <w:tc>
          <w:tcPr>
            <w:tcW w:type="dxa" w:w="1191"/>
          </w:tcPr>
          <w:p>
            <w:pPr>
              <w:spacing w:after="0"/>
              <w:jc w:val="right"/>
            </w:pPr>
            <w:r>
              <w:rPr>
                <w:sz w:val="16"/>
              </w:rPr>
              <w:t>72.3</w:t>
            </w:r>
          </w:p>
        </w:tc>
        <w:tc>
          <w:tcPr>
            <w:tcW w:type="dxa" w:w="6995"/>
          </w:tcPr>
          <w:p>
            <w:pPr>
              <w:spacing w:after="0"/>
              <w:jc w:val="left"/>
            </w:pPr>
            <w:r>
              <w:rPr>
                <w:sz w:val="16"/>
              </w:rPr>
              <w:t>Relatively Low 13, Very Low 13</w:t>
            </w:r>
          </w:p>
        </w:tc>
      </w:tr>
      <w:tr>
        <w:trPr>
          <w:cantSplit/>
        </w:trPr>
        <w:tc>
          <w:tcPr>
            <w:tcW w:type="dxa" w:w="1906"/>
          </w:tcPr>
          <w:p>
            <w:pPr>
              <w:spacing w:after="0"/>
              <w:jc w:val="left"/>
            </w:pPr>
            <w:r>
              <w:rPr>
                <w:sz w:val="16"/>
              </w:rPr>
              <w:t>Hail</w:t>
            </w:r>
          </w:p>
        </w:tc>
        <w:tc>
          <w:tcPr>
            <w:tcW w:type="dxa" w:w="1578"/>
          </w:tcPr>
          <w:p>
            <w:pPr>
              <w:spacing w:after="0"/>
              <w:jc w:val="right"/>
            </w:pPr>
            <w:r>
              <w:rPr>
                <w:sz w:val="16"/>
              </w:rPr>
              <w:t>26 of 26</w:t>
            </w:r>
          </w:p>
        </w:tc>
        <w:tc>
          <w:tcPr>
            <w:tcW w:type="dxa" w:w="1191"/>
          </w:tcPr>
          <w:p>
            <w:pPr>
              <w:spacing w:after="0"/>
              <w:jc w:val="right"/>
            </w:pPr>
            <w:r>
              <w:rPr>
                <w:sz w:val="16"/>
              </w:rPr>
              <w:t>57.2</w:t>
            </w:r>
          </w:p>
        </w:tc>
        <w:tc>
          <w:tcPr>
            <w:tcW w:type="dxa" w:w="1250"/>
          </w:tcPr>
          <w:p>
            <w:pPr>
              <w:spacing w:after="0"/>
              <w:jc w:val="right"/>
            </w:pPr>
            <w:r>
              <w:rPr>
                <w:sz w:val="16"/>
              </w:rPr>
              <w:t>66.2</w:t>
            </w:r>
          </w:p>
        </w:tc>
        <w:tc>
          <w:tcPr>
            <w:tcW w:type="dxa" w:w="1191"/>
          </w:tcPr>
          <w:p>
            <w:pPr>
              <w:spacing w:after="0"/>
              <w:jc w:val="right"/>
            </w:pPr>
            <w:r>
              <w:rPr>
                <w:sz w:val="16"/>
              </w:rPr>
              <w:t>83.7</w:t>
            </w:r>
          </w:p>
        </w:tc>
        <w:tc>
          <w:tcPr>
            <w:tcW w:type="dxa" w:w="6995"/>
          </w:tcPr>
          <w:p>
            <w:pPr>
              <w:spacing w:after="0"/>
              <w:jc w:val="left"/>
            </w:pPr>
            <w:r>
              <w:rPr>
                <w:sz w:val="16"/>
              </w:rPr>
              <w:t>Relatively Moderate 11, Relatively Low 15</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26 of 26</w:t>
            </w:r>
          </w:p>
        </w:tc>
        <w:tc>
          <w:tcPr>
            <w:tcW w:type="dxa" w:w="1191"/>
          </w:tcPr>
          <w:p>
            <w:pPr>
              <w:spacing w:after="0"/>
              <w:jc w:val="right"/>
            </w:pPr>
            <w:r>
              <w:rPr>
                <w:sz w:val="16"/>
              </w:rPr>
              <w:t>40.8</w:t>
            </w:r>
          </w:p>
        </w:tc>
        <w:tc>
          <w:tcPr>
            <w:tcW w:type="dxa" w:w="1250"/>
          </w:tcPr>
          <w:p>
            <w:pPr>
              <w:spacing w:after="0"/>
              <w:jc w:val="right"/>
            </w:pPr>
            <w:r>
              <w:rPr>
                <w:sz w:val="16"/>
              </w:rPr>
              <w:t>55.8</w:t>
            </w:r>
          </w:p>
        </w:tc>
        <w:tc>
          <w:tcPr>
            <w:tcW w:type="dxa" w:w="1191"/>
          </w:tcPr>
          <w:p>
            <w:pPr>
              <w:spacing w:after="0"/>
              <w:jc w:val="right"/>
            </w:pPr>
            <w:r>
              <w:rPr>
                <w:sz w:val="16"/>
              </w:rPr>
              <w:t>72.5</w:t>
            </w:r>
          </w:p>
        </w:tc>
        <w:tc>
          <w:tcPr>
            <w:tcW w:type="dxa" w:w="6995"/>
          </w:tcPr>
          <w:p>
            <w:pPr>
              <w:spacing w:after="0"/>
              <w:jc w:val="left"/>
            </w:pPr>
            <w:r>
              <w:rPr>
                <w:sz w:val="16"/>
              </w:rPr>
              <w:t>Relatively Moderate 13, Relatively Low 13</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26 of 26</w:t>
            </w:r>
          </w:p>
        </w:tc>
        <w:tc>
          <w:tcPr>
            <w:tcW w:type="dxa" w:w="1191"/>
          </w:tcPr>
          <w:p>
            <w:pPr>
              <w:spacing w:after="0"/>
              <w:jc w:val="right"/>
            </w:pPr>
            <w:r>
              <w:rPr>
                <w:sz w:val="16"/>
              </w:rPr>
              <w:t>65.7</w:t>
            </w:r>
          </w:p>
        </w:tc>
        <w:tc>
          <w:tcPr>
            <w:tcW w:type="dxa" w:w="1250"/>
          </w:tcPr>
          <w:p>
            <w:pPr>
              <w:spacing w:after="0"/>
              <w:jc w:val="right"/>
            </w:pPr>
            <w:r>
              <w:rPr>
                <w:sz w:val="16"/>
              </w:rPr>
              <w:t>75.2</w:t>
            </w:r>
          </w:p>
        </w:tc>
        <w:tc>
          <w:tcPr>
            <w:tcW w:type="dxa" w:w="1191"/>
          </w:tcPr>
          <w:p>
            <w:pPr>
              <w:spacing w:after="0"/>
              <w:jc w:val="right"/>
            </w:pPr>
            <w:r>
              <w:rPr>
                <w:sz w:val="16"/>
              </w:rPr>
              <w:t>85.2</w:t>
            </w:r>
          </w:p>
        </w:tc>
        <w:tc>
          <w:tcPr>
            <w:tcW w:type="dxa" w:w="6995"/>
          </w:tcPr>
          <w:p>
            <w:pPr>
              <w:spacing w:after="0"/>
              <w:jc w:val="left"/>
            </w:pPr>
            <w:r>
              <w:rPr>
                <w:sz w:val="16"/>
              </w:rPr>
              <w:t>Relatively Moderate 9, Relatively Low 17</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26 of 26</w:t>
            </w:r>
          </w:p>
        </w:tc>
        <w:tc>
          <w:tcPr>
            <w:tcW w:type="dxa" w:w="1191"/>
          </w:tcPr>
          <w:p>
            <w:pPr>
              <w:spacing w:after="0"/>
              <w:jc w:val="right"/>
            </w:pPr>
            <w:r>
              <w:rPr>
                <w:sz w:val="16"/>
              </w:rPr>
              <w:t>6.0</w:t>
            </w:r>
          </w:p>
        </w:tc>
        <w:tc>
          <w:tcPr>
            <w:tcW w:type="dxa" w:w="1250"/>
          </w:tcPr>
          <w:p>
            <w:pPr>
              <w:spacing w:after="0"/>
              <w:jc w:val="right"/>
            </w:pPr>
            <w:r>
              <w:rPr>
                <w:sz w:val="16"/>
              </w:rPr>
              <w:t>21.6</w:t>
            </w:r>
          </w:p>
        </w:tc>
        <w:tc>
          <w:tcPr>
            <w:tcW w:type="dxa" w:w="1191"/>
          </w:tcPr>
          <w:p>
            <w:pPr>
              <w:spacing w:after="0"/>
              <w:jc w:val="right"/>
            </w:pPr>
            <w:r>
              <w:rPr>
                <w:sz w:val="16"/>
              </w:rPr>
              <w:t>44.9</w:t>
            </w:r>
          </w:p>
        </w:tc>
        <w:tc>
          <w:tcPr>
            <w:tcW w:type="dxa" w:w="6995"/>
          </w:tcPr>
          <w:p>
            <w:pPr>
              <w:spacing w:after="0"/>
              <w:jc w:val="left"/>
            </w:pPr>
            <w:r>
              <w:rPr>
                <w:sz w:val="16"/>
              </w:rPr>
              <w:t>Relatively Low 1, Very Low 25</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26 of 26</w:t>
            </w:r>
          </w:p>
        </w:tc>
        <w:tc>
          <w:tcPr>
            <w:tcW w:type="dxa" w:w="1191"/>
          </w:tcPr>
          <w:p>
            <w:pPr>
              <w:spacing w:after="0"/>
              <w:jc w:val="right"/>
            </w:pPr>
            <w:r>
              <w:rPr>
                <w:sz w:val="16"/>
              </w:rPr>
              <w:t>16.2</w:t>
            </w:r>
          </w:p>
        </w:tc>
        <w:tc>
          <w:tcPr>
            <w:tcW w:type="dxa" w:w="1250"/>
          </w:tcPr>
          <w:p>
            <w:pPr>
              <w:spacing w:after="0"/>
              <w:jc w:val="right"/>
            </w:pPr>
            <w:r>
              <w:rPr>
                <w:sz w:val="16"/>
              </w:rPr>
              <w:t>70.0</w:t>
            </w:r>
          </w:p>
        </w:tc>
        <w:tc>
          <w:tcPr>
            <w:tcW w:type="dxa" w:w="1191"/>
          </w:tcPr>
          <w:p>
            <w:pPr>
              <w:spacing w:after="0"/>
              <w:jc w:val="right"/>
            </w:pPr>
            <w:r>
              <w:rPr>
                <w:sz w:val="16"/>
              </w:rPr>
              <w:t>95.8</w:t>
            </w:r>
          </w:p>
        </w:tc>
        <w:tc>
          <w:tcPr>
            <w:tcW w:type="dxa" w:w="6995"/>
          </w:tcPr>
          <w:p>
            <w:pPr>
              <w:spacing w:after="0"/>
              <w:jc w:val="left"/>
            </w:pPr>
            <w:r>
              <w:rPr>
                <w:sz w:val="16"/>
              </w:rPr>
              <w:t>Very High 2, Relatively High 6, Relatively Moderate 12, Relatively Low 6</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26 of 26</w:t>
            </w:r>
          </w:p>
        </w:tc>
        <w:tc>
          <w:tcPr>
            <w:tcW w:type="dxa" w:w="1191"/>
          </w:tcPr>
          <w:p>
            <w:pPr>
              <w:spacing w:after="0"/>
              <w:jc w:val="right"/>
            </w:pPr>
            <w:r>
              <w:rPr>
                <w:sz w:val="16"/>
              </w:rPr>
              <w:t>42.1</w:t>
            </w:r>
          </w:p>
        </w:tc>
        <w:tc>
          <w:tcPr>
            <w:tcW w:type="dxa" w:w="1250"/>
          </w:tcPr>
          <w:p>
            <w:pPr>
              <w:spacing w:after="0"/>
              <w:jc w:val="right"/>
            </w:pPr>
            <w:r>
              <w:rPr>
                <w:sz w:val="16"/>
              </w:rPr>
              <w:t>75.8</w:t>
            </w:r>
          </w:p>
        </w:tc>
        <w:tc>
          <w:tcPr>
            <w:tcW w:type="dxa" w:w="1191"/>
          </w:tcPr>
          <w:p>
            <w:pPr>
              <w:spacing w:after="0"/>
              <w:jc w:val="right"/>
            </w:pPr>
            <w:r>
              <w:rPr>
                <w:sz w:val="16"/>
              </w:rPr>
              <w:t>96.3</w:t>
            </w:r>
          </w:p>
        </w:tc>
        <w:tc>
          <w:tcPr>
            <w:tcW w:type="dxa" w:w="6995"/>
          </w:tcPr>
          <w:p>
            <w:pPr>
              <w:spacing w:after="0"/>
              <w:jc w:val="left"/>
            </w:pPr>
            <w:r>
              <w:rPr>
                <w:sz w:val="16"/>
              </w:rPr>
              <w:t>Relatively Moderate 1, Relatively Low 7, Very Low 18</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26 of 26</w:t>
            </w:r>
          </w:p>
        </w:tc>
        <w:tc>
          <w:tcPr>
            <w:tcW w:type="dxa" w:w="1191"/>
          </w:tcPr>
          <w:p>
            <w:pPr>
              <w:spacing w:after="0"/>
              <w:jc w:val="right"/>
            </w:pPr>
            <w:r>
              <w:rPr>
                <w:sz w:val="16"/>
              </w:rPr>
              <w:t>42.6</w:t>
            </w:r>
          </w:p>
        </w:tc>
        <w:tc>
          <w:tcPr>
            <w:tcW w:type="dxa" w:w="1250"/>
          </w:tcPr>
          <w:p>
            <w:pPr>
              <w:spacing w:after="0"/>
              <w:jc w:val="right"/>
            </w:pPr>
            <w:r>
              <w:rPr>
                <w:sz w:val="16"/>
              </w:rPr>
              <w:t>56.0</w:t>
            </w:r>
          </w:p>
        </w:tc>
        <w:tc>
          <w:tcPr>
            <w:tcW w:type="dxa" w:w="1191"/>
          </w:tcPr>
          <w:p>
            <w:pPr>
              <w:spacing w:after="0"/>
              <w:jc w:val="right"/>
            </w:pPr>
            <w:r>
              <w:rPr>
                <w:sz w:val="16"/>
              </w:rPr>
              <w:t>75.4</w:t>
            </w:r>
          </w:p>
        </w:tc>
        <w:tc>
          <w:tcPr>
            <w:tcW w:type="dxa" w:w="6995"/>
          </w:tcPr>
          <w:p>
            <w:pPr>
              <w:spacing w:after="0"/>
              <w:jc w:val="left"/>
            </w:pPr>
            <w:r>
              <w:rPr>
                <w:sz w:val="16"/>
              </w:rPr>
              <w:t>Relatively Moderate 19, Relatively Low 7</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26 of 26</w:t>
            </w:r>
          </w:p>
        </w:tc>
        <w:tc>
          <w:tcPr>
            <w:tcW w:type="dxa" w:w="1191"/>
          </w:tcPr>
          <w:p>
            <w:pPr>
              <w:spacing w:after="0"/>
              <w:jc w:val="right"/>
            </w:pPr>
            <w:r>
              <w:rPr>
                <w:sz w:val="16"/>
              </w:rPr>
              <w:t>67.6</w:t>
            </w:r>
          </w:p>
        </w:tc>
        <w:tc>
          <w:tcPr>
            <w:tcW w:type="dxa" w:w="1250"/>
          </w:tcPr>
          <w:p>
            <w:pPr>
              <w:spacing w:after="0"/>
              <w:jc w:val="right"/>
            </w:pPr>
            <w:r>
              <w:rPr>
                <w:sz w:val="16"/>
              </w:rPr>
              <w:t>86.6</w:t>
            </w:r>
          </w:p>
        </w:tc>
        <w:tc>
          <w:tcPr>
            <w:tcW w:type="dxa" w:w="1191"/>
          </w:tcPr>
          <w:p>
            <w:pPr>
              <w:spacing w:after="0"/>
              <w:jc w:val="right"/>
            </w:pPr>
            <w:r>
              <w:rPr>
                <w:sz w:val="16"/>
              </w:rPr>
              <w:t>94.0</w:t>
            </w:r>
          </w:p>
        </w:tc>
        <w:tc>
          <w:tcPr>
            <w:tcW w:type="dxa" w:w="6995"/>
          </w:tcPr>
          <w:p>
            <w:pPr>
              <w:spacing w:after="0"/>
              <w:jc w:val="left"/>
            </w:pPr>
            <w:r>
              <w:rPr>
                <w:sz w:val="16"/>
              </w:rPr>
              <w:t>Relatively High 17, Relatively Moderate 9</w:t>
            </w:r>
          </w:p>
        </w:tc>
      </w:tr>
      <w:tr>
        <w:trPr>
          <w:cantSplit/>
        </w:trPr>
        <w:tc>
          <w:tcPr>
            <w:tcW w:type="dxa" w:w="1906"/>
          </w:tcPr>
          <w:p>
            <w:pPr>
              <w:spacing w:after="0"/>
              <w:jc w:val="left"/>
            </w:pPr>
            <w:r>
              <w:rPr>
                <w:sz w:val="16"/>
              </w:rPr>
              <w:t>Tornado</w:t>
            </w:r>
          </w:p>
        </w:tc>
        <w:tc>
          <w:tcPr>
            <w:tcW w:type="dxa" w:w="1578"/>
          </w:tcPr>
          <w:p>
            <w:pPr>
              <w:spacing w:after="0"/>
              <w:jc w:val="right"/>
            </w:pPr>
            <w:r>
              <w:rPr>
                <w:sz w:val="16"/>
              </w:rPr>
              <w:t>26 of 26</w:t>
            </w:r>
          </w:p>
        </w:tc>
        <w:tc>
          <w:tcPr>
            <w:tcW w:type="dxa" w:w="1191"/>
          </w:tcPr>
          <w:p>
            <w:pPr>
              <w:spacing w:after="0"/>
              <w:jc w:val="right"/>
            </w:pPr>
            <w:r>
              <w:rPr>
                <w:sz w:val="16"/>
              </w:rPr>
              <w:t>33.7</w:t>
            </w:r>
          </w:p>
        </w:tc>
        <w:tc>
          <w:tcPr>
            <w:tcW w:type="dxa" w:w="1250"/>
          </w:tcPr>
          <w:p>
            <w:pPr>
              <w:spacing w:after="0"/>
              <w:jc w:val="right"/>
            </w:pPr>
            <w:r>
              <w:rPr>
                <w:sz w:val="16"/>
              </w:rPr>
              <w:t>40.8</w:t>
            </w:r>
          </w:p>
        </w:tc>
        <w:tc>
          <w:tcPr>
            <w:tcW w:type="dxa" w:w="1191"/>
          </w:tcPr>
          <w:p>
            <w:pPr>
              <w:spacing w:after="0"/>
              <w:jc w:val="right"/>
            </w:pPr>
            <w:r>
              <w:rPr>
                <w:sz w:val="16"/>
              </w:rPr>
              <w:t>59.2</w:t>
            </w:r>
          </w:p>
        </w:tc>
        <w:tc>
          <w:tcPr>
            <w:tcW w:type="dxa" w:w="6995"/>
          </w:tcPr>
          <w:p>
            <w:pPr>
              <w:spacing w:after="0"/>
              <w:jc w:val="left"/>
            </w:pPr>
            <w:r>
              <w:rPr>
                <w:sz w:val="16"/>
              </w:rPr>
              <w:t>Relatively Moderate 1, Relatively Low 25</w:t>
            </w:r>
          </w:p>
        </w:tc>
      </w:tr>
      <w:tr>
        <w:trPr>
          <w:cantSplit/>
        </w:trPr>
        <w:tc>
          <w:tcPr>
            <w:tcW w:type="dxa" w:w="1906"/>
          </w:tcPr>
          <w:p>
            <w:pPr>
              <w:spacing w:after="0"/>
              <w:jc w:val="left"/>
            </w:pPr>
            <w:r>
              <w:rPr>
                <w:sz w:val="16"/>
              </w:rPr>
              <w:t>Wildfire</w:t>
            </w:r>
          </w:p>
        </w:tc>
        <w:tc>
          <w:tcPr>
            <w:tcW w:type="dxa" w:w="1578"/>
          </w:tcPr>
          <w:p>
            <w:pPr>
              <w:spacing w:after="0"/>
              <w:jc w:val="right"/>
            </w:pPr>
            <w:r>
              <w:rPr>
                <w:sz w:val="16"/>
              </w:rPr>
              <w:t>26 of 26</w:t>
            </w:r>
          </w:p>
        </w:tc>
        <w:tc>
          <w:tcPr>
            <w:tcW w:type="dxa" w:w="1191"/>
          </w:tcPr>
          <w:p>
            <w:pPr>
              <w:spacing w:after="0"/>
              <w:jc w:val="right"/>
            </w:pPr>
            <w:r>
              <w:rPr>
                <w:sz w:val="16"/>
              </w:rPr>
              <w:t>27.3</w:t>
            </w:r>
          </w:p>
        </w:tc>
        <w:tc>
          <w:tcPr>
            <w:tcW w:type="dxa" w:w="1250"/>
          </w:tcPr>
          <w:p>
            <w:pPr>
              <w:spacing w:after="0"/>
              <w:jc w:val="right"/>
            </w:pPr>
            <w:r>
              <w:rPr>
                <w:sz w:val="16"/>
              </w:rPr>
              <w:t>54.0</w:t>
            </w:r>
          </w:p>
        </w:tc>
        <w:tc>
          <w:tcPr>
            <w:tcW w:type="dxa" w:w="1191"/>
          </w:tcPr>
          <w:p>
            <w:pPr>
              <w:spacing w:after="0"/>
              <w:jc w:val="right"/>
            </w:pPr>
            <w:r>
              <w:rPr>
                <w:sz w:val="16"/>
              </w:rPr>
              <w:t>74.7</w:t>
            </w:r>
          </w:p>
        </w:tc>
        <w:tc>
          <w:tcPr>
            <w:tcW w:type="dxa" w:w="6995"/>
          </w:tcPr>
          <w:p>
            <w:pPr>
              <w:spacing w:after="0"/>
              <w:jc w:val="left"/>
            </w:pPr>
            <w:r>
              <w:rPr>
                <w:sz w:val="16"/>
              </w:rPr>
              <w:t>Relatively Low 6, Very Low 20</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26 of 26</w:t>
            </w:r>
          </w:p>
        </w:tc>
        <w:tc>
          <w:tcPr>
            <w:tcW w:type="dxa" w:w="1191"/>
          </w:tcPr>
          <w:p>
            <w:pPr>
              <w:spacing w:after="0"/>
              <w:jc w:val="right"/>
            </w:pPr>
            <w:r>
              <w:rPr>
                <w:sz w:val="16"/>
              </w:rPr>
              <w:t>58.7</w:t>
            </w:r>
          </w:p>
        </w:tc>
        <w:tc>
          <w:tcPr>
            <w:tcW w:type="dxa" w:w="1250"/>
          </w:tcPr>
          <w:p>
            <w:pPr>
              <w:spacing w:after="0"/>
              <w:jc w:val="right"/>
            </w:pPr>
            <w:r>
              <w:rPr>
                <w:sz w:val="16"/>
              </w:rPr>
              <w:t>68.5</w:t>
            </w:r>
          </w:p>
        </w:tc>
        <w:tc>
          <w:tcPr>
            <w:tcW w:type="dxa" w:w="1191"/>
          </w:tcPr>
          <w:p>
            <w:pPr>
              <w:spacing w:after="0"/>
              <w:jc w:val="right"/>
            </w:pPr>
            <w:r>
              <w:rPr>
                <w:sz w:val="16"/>
              </w:rPr>
              <w:t>86.0</w:t>
            </w:r>
          </w:p>
        </w:tc>
        <w:tc>
          <w:tcPr>
            <w:tcW w:type="dxa" w:w="6995"/>
          </w:tcPr>
          <w:p>
            <w:pPr>
              <w:spacing w:after="0"/>
              <w:jc w:val="left"/>
            </w:pPr>
            <w:r>
              <w:rPr>
                <w:sz w:val="16"/>
              </w:rPr>
              <w:t>Relatively High 1, Relatively Moderate 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0"/>
        <w:gridCol w:w="680"/>
        <w:gridCol w:w="2588"/>
        <w:gridCol w:w="2076"/>
        <w:gridCol w:w="2146"/>
        <w:gridCol w:w="2406"/>
        <w:gridCol w:w="2657"/>
      </w:tblGrid>
      <w:tr>
        <w:trPr>
          <w:cantSplit/>
          <w:tblHeader/>
        </w:trPr>
        <w:tc>
          <w:tcPr>
            <w:tcW w:type="dxa" w:w="156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8"/>
            <w:shd w:val="clear" w:color="auto" w:fill="E8E8E8"/>
          </w:tcPr>
          <w:p>
            <w:pPr>
              <w:spacing w:after="0"/>
              <w:jc w:val="left"/>
            </w:pPr>
            <w:r>
              <w:rPr>
                <w:b/>
                <w:sz w:val="16"/>
              </w:rPr>
              <w:t>Plan status</w:t>
            </w:r>
          </w:p>
        </w:tc>
        <w:tc>
          <w:tcPr>
            <w:tcW w:type="dxa" w:w="20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7"/>
            <w:shd w:val="clear" w:color="auto" w:fill="E8E8E8"/>
          </w:tcPr>
          <w:p>
            <w:pPr>
              <w:spacing w:after="0"/>
              <w:jc w:val="left"/>
            </w:pPr>
            <w:r>
              <w:rPr>
                <w:b/>
                <w:sz w:val="16"/>
              </w:rPr>
              <w:t>Notes</w:t>
            </w:r>
          </w:p>
        </w:tc>
      </w:tr>
      <w:tr>
        <w:trPr>
          <w:cantSplit/>
        </w:trPr>
        <w:tc>
          <w:tcPr>
            <w:tcW w:type="dxa" w:w="1560"/>
          </w:tcPr>
          <w:p>
            <w:pPr>
              <w:spacing w:after="0"/>
              <w:jc w:val="left"/>
            </w:pPr>
            <w:r>
              <w:rPr>
                <w:sz w:val="16"/>
              </w:rPr>
              <w:t>Berkeley County</w:t>
            </w:r>
          </w:p>
        </w:tc>
        <w:tc>
          <w:tcPr>
            <w:tcW w:type="dxa" w:w="680"/>
          </w:tcPr>
          <w:p>
            <w:pPr>
              <w:spacing w:after="0"/>
              <w:jc w:val="left"/>
            </w:pPr>
            <w:r>
              <w:rPr>
                <w:sz w:val="16"/>
              </w:rPr>
              <w:t>County</w:t>
            </w:r>
          </w:p>
        </w:tc>
        <w:tc>
          <w:tcPr>
            <w:tcW w:type="dxa" w:w="2588"/>
          </w:tcPr>
          <w:p>
            <w:pPr>
              <w:spacing w:after="0"/>
              <w:jc w:val="left"/>
            </w:pPr>
            <w:r>
              <w:rPr>
                <w:sz w:val="16"/>
              </w:rPr>
              <w:t>Approved, expires 2027-01-31</w:t>
            </w:r>
          </w:p>
        </w:tc>
        <w:tc>
          <w:tcPr>
            <w:tcW w:type="dxa" w:w="2076"/>
          </w:tcPr>
          <w:p>
            <w:pPr>
              <w:spacing w:after="0"/>
              <w:jc w:val="right"/>
            </w:pPr>
            <w:r>
              <w:rPr>
                <w:sz w:val="16"/>
              </w:rPr>
              <w:t>FMA RL 4, SRL 16; any 58</w:t>
            </w:r>
          </w:p>
        </w:tc>
        <w:tc>
          <w:tcPr>
            <w:tcW w:type="dxa" w:w="2146"/>
          </w:tcPr>
          <w:p>
            <w:pPr>
              <w:spacing w:after="0"/>
              <w:jc w:val="right"/>
            </w:pPr>
            <w:r>
              <w:rPr>
                <w:sz w:val="16"/>
              </w:rPr>
              <w:t>$52,189.46</w:t>
            </w:r>
          </w:p>
        </w:tc>
        <w:tc>
          <w:tcPr>
            <w:tcW w:type="dxa" w:w="2406"/>
          </w:tcPr>
          <w:p>
            <w:pPr>
              <w:spacing w:after="0"/>
              <w:jc w:val="right"/>
            </w:pPr>
            <w:r>
              <w:rPr>
                <w:sz w:val="16"/>
              </w:rPr>
              <w:t>0 total; 0 since its plan</w:t>
            </w:r>
          </w:p>
        </w:tc>
        <w:tc>
          <w:tcPr>
            <w:tcW w:type="dxa" w:w="2657"/>
          </w:tcPr>
          <w:p>
            <w:pPr>
              <w:spacing w:after="0"/>
              <w:jc w:val="left"/>
            </w:pPr>
            <w:r>
              <w:rPr>
                <w:sz w:val="16"/>
              </w:rPr>
              <w:t>Includes $26,489.99 for declarations not counted as hazard incidents (DR-4517-WV).</w:t>
            </w:r>
          </w:p>
        </w:tc>
      </w:tr>
      <w:tr>
        <w:trPr>
          <w:cantSplit/>
        </w:trPr>
        <w:tc>
          <w:tcPr>
            <w:tcW w:type="dxa" w:w="1560"/>
          </w:tcPr>
          <w:p>
            <w:pPr>
              <w:spacing w:after="0"/>
              <w:jc w:val="left"/>
            </w:pPr>
            <w:r>
              <w:rPr>
                <w:sz w:val="16"/>
              </w:rPr>
              <w:t>Hedgesville town</w:t>
            </w:r>
          </w:p>
        </w:tc>
        <w:tc>
          <w:tcPr>
            <w:tcW w:type="dxa" w:w="680"/>
          </w:tcPr>
          <w:p>
            <w:pPr>
              <w:spacing w:after="0"/>
              <w:jc w:val="left"/>
            </w:pPr>
            <w:r>
              <w:rPr>
                <w:sz w:val="16"/>
              </w:rPr>
              <w:t>Town</w:t>
            </w:r>
          </w:p>
        </w:tc>
        <w:tc>
          <w:tcPr>
            <w:tcW w:type="dxa" w:w="2588"/>
          </w:tcPr>
          <w:p>
            <w:pPr>
              <w:spacing w:after="0"/>
              <w:jc w:val="left"/>
            </w:pPr>
            <w:r>
              <w:rPr>
                <w:sz w:val="16"/>
              </w:rPr>
              <w:t>Approved, expires 2027-01-31</w:t>
            </w:r>
          </w:p>
        </w:tc>
        <w:tc>
          <w:tcPr>
            <w:tcW w:type="dxa" w:w="2076"/>
          </w:tcPr>
          <w:p>
            <w:pPr>
              <w:spacing w:after="0"/>
              <w:jc w:val="right"/>
            </w:pPr>
            <w:r>
              <w:rPr>
                <w:sz w:val="16"/>
              </w:rPr>
              <w:t>FMA RL 0, SRL 0; any 0</w:t>
            </w:r>
          </w:p>
        </w:tc>
        <w:tc>
          <w:tcPr>
            <w:tcW w:type="dxa" w:w="2146"/>
          </w:tcPr>
          <w:p>
            <w:pPr>
              <w:spacing w:after="0"/>
              <w:jc w:val="right"/>
            </w:pPr>
            <w:r>
              <w:rPr>
                <w:sz w:val="16"/>
              </w:rPr>
              <w:t>$2,097.75</w:t>
            </w:r>
          </w:p>
        </w:tc>
        <w:tc>
          <w:tcPr>
            <w:tcW w:type="dxa" w:w="2406"/>
          </w:tcPr>
          <w:p>
            <w:pPr>
              <w:spacing w:after="0"/>
              <w:jc w:val="right"/>
            </w:pPr>
            <w:r>
              <w:rPr>
                <w:sz w:val="16"/>
              </w:rPr>
              <w:t>27 total; 5 since its plan</w:t>
            </w:r>
          </w:p>
        </w:tc>
        <w:tc>
          <w:tcPr>
            <w:tcW w:type="dxa" w:w="2657"/>
          </w:tcPr>
          <w:p>
            <w:pPr>
              <w:spacing w:after="0"/>
              <w:jc w:val="left"/>
            </w:pPr>
          </w:p>
        </w:tc>
      </w:tr>
      <w:tr>
        <w:trPr>
          <w:cantSplit/>
        </w:trPr>
        <w:tc>
          <w:tcPr>
            <w:tcW w:type="dxa" w:w="1560"/>
          </w:tcPr>
          <w:p>
            <w:pPr>
              <w:spacing w:after="0"/>
              <w:jc w:val="left"/>
            </w:pPr>
            <w:r>
              <w:rPr>
                <w:sz w:val="16"/>
              </w:rPr>
              <w:t>Martinsburg city</w:t>
            </w:r>
          </w:p>
        </w:tc>
        <w:tc>
          <w:tcPr>
            <w:tcW w:type="dxa" w:w="680"/>
          </w:tcPr>
          <w:p>
            <w:pPr>
              <w:spacing w:after="0"/>
              <w:jc w:val="left"/>
            </w:pPr>
            <w:r>
              <w:rPr>
                <w:sz w:val="16"/>
              </w:rPr>
              <w:t>City</w:t>
            </w:r>
          </w:p>
        </w:tc>
        <w:tc>
          <w:tcPr>
            <w:tcW w:type="dxa" w:w="2588"/>
          </w:tcPr>
          <w:p>
            <w:pPr>
              <w:spacing w:after="0"/>
              <w:jc w:val="left"/>
            </w:pPr>
            <w:r>
              <w:rPr>
                <w:sz w:val="16"/>
              </w:rPr>
              <w:t>Approved, expires 2027-01-31</w:t>
            </w:r>
          </w:p>
        </w:tc>
        <w:tc>
          <w:tcPr>
            <w:tcW w:type="dxa" w:w="2076"/>
          </w:tcPr>
          <w:p>
            <w:pPr>
              <w:spacing w:after="0"/>
              <w:jc w:val="right"/>
            </w:pPr>
            <w:r>
              <w:rPr>
                <w:sz w:val="16"/>
              </w:rPr>
              <w:t>FMA RL 0, SRL 1; any 6</w:t>
            </w:r>
          </w:p>
        </w:tc>
        <w:tc>
          <w:tcPr>
            <w:tcW w:type="dxa" w:w="2146"/>
          </w:tcPr>
          <w:p>
            <w:pPr>
              <w:spacing w:after="0"/>
              <w:jc w:val="right"/>
            </w:pPr>
            <w:r>
              <w:rPr>
                <w:sz w:val="16"/>
              </w:rPr>
              <w:t>$185,863.88</w:t>
            </w:r>
          </w:p>
        </w:tc>
        <w:tc>
          <w:tcPr>
            <w:tcW w:type="dxa" w:w="2406"/>
          </w:tcPr>
          <w:p>
            <w:pPr>
              <w:spacing w:after="0"/>
              <w:jc w:val="right"/>
            </w:pPr>
            <w:r>
              <w:rPr>
                <w:sz w:val="16"/>
              </w:rPr>
              <w:t>86 total; 10 since its plan</w:t>
            </w:r>
          </w:p>
        </w:tc>
        <w:tc>
          <w:tcPr>
            <w:tcW w:type="dxa" w:w="265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2022-02-01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$101,446</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85"/>
          </w:tcPr>
          <w:p>
            <w:pPr>
              <w:spacing w:after="0"/>
              <w:jc w:val="right"/>
            </w:pPr>
            <w:r>
              <w:rPr>
                <w:sz w:val="16"/>
              </w:rPr>
              <w:t>$30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$25,209,535,426</w:t>
            </w:r>
          </w:p>
        </w:tc>
        <w:tc>
          <w:tcPr>
            <w:tcW w:type="dxa" w:w="1130"/>
          </w:tcPr>
          <w:p>
            <w:pPr>
              <w:spacing w:after="0"/>
              <w:jc w:val="right"/>
            </w:pPr>
            <w:r>
              <w:rPr>
                <w:sz w:val="16"/>
              </w:rPr>
              <w:t>$33,358,180</w:t>
            </w:r>
          </w:p>
        </w:tc>
        <w:tc>
          <w:tcPr>
            <w:tcW w:type="dxa" w:w="1040"/>
          </w:tcPr>
          <w:p>
            <w:pPr>
              <w:spacing w:after="0"/>
              <w:jc w:val="right"/>
            </w:pPr>
            <w:r>
              <w:rPr>
                <w:sz w:val="16"/>
              </w:rPr>
              <w:t>122,020</w:t>
            </w:r>
          </w:p>
        </w:tc>
        <w:tc>
          <w:tcPr>
            <w:tcW w:type="dxa" w:w="1126"/>
          </w:tcPr>
          <w:p>
            <w:pPr>
              <w:spacing w:after="0"/>
              <w:jc w:val="right"/>
            </w:pPr>
            <w:r>
              <w:rPr>
                <w:sz w:val="16"/>
              </w:rPr>
              <w:t>$34,507</w:t>
            </w:r>
          </w:p>
        </w:tc>
        <w:tc>
          <w:tcPr>
            <w:tcW w:type="dxa" w:w="1126"/>
          </w:tcPr>
          <w:p>
            <w:pPr>
              <w:spacing w:after="0"/>
              <w:jc w:val="right"/>
            </w:pPr>
            <w:r>
              <w:rPr>
                <w:sz w:val="16"/>
              </w:rPr>
              <w:t>$85,015</w:t>
            </w:r>
          </w:p>
        </w:tc>
        <w:tc>
          <w:tcPr>
            <w:tcW w:type="dxa" w:w="1085"/>
          </w:tcPr>
          <w:p>
            <w:pPr>
              <w:spacing w:after="0"/>
              <w:jc w:val="right"/>
            </w:pPr>
            <w:r>
              <w:rPr>
                <w:sz w:val="16"/>
              </w:rPr>
              <w:t>$75,752</w:t>
            </w:r>
          </w:p>
        </w:tc>
        <w:tc>
          <w:tcPr>
            <w:tcW w:type="dxa" w:w="1305"/>
          </w:tcPr>
          <w:p>
            <w:pPr>
              <w:spacing w:after="0"/>
              <w:jc w:val="right"/>
            </w:pPr>
            <w:r>
              <w:rPr>
                <w:sz w:val="16"/>
              </w:rPr>
              <w:t>0.000137%</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$23,218,038</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$626,948</w:t>
            </w:r>
          </w:p>
        </w:tc>
        <w:tc>
          <w:tcPr>
            <w:tcW w:type="dxa" w:w="1085"/>
          </w:tcPr>
          <w:p>
            <w:pPr>
              <w:spacing w:after="0"/>
              <w:jc w:val="right"/>
            </w:pPr>
            <w:r>
              <w:rPr>
                <w:sz w:val="16"/>
              </w:rPr>
              <w:t>n/a</w:t>
            </w:r>
          </w:p>
        </w:tc>
        <w:tc>
          <w:tcPr>
            <w:tcW w:type="dxa" w:w="1305"/>
          </w:tcPr>
          <w:p>
            <w:pPr>
              <w:spacing w:after="0"/>
              <w:jc w:val="right"/>
            </w:pPr>
            <w:r>
              <w:rPr>
                <w:sz w:val="16"/>
              </w:rPr>
              <w:t>2.7%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$42,884,446,420</w:t>
            </w:r>
          </w:p>
        </w:tc>
        <w:tc>
          <w:tcPr>
            <w:tcW w:type="dxa" w:w="1130"/>
          </w:tcPr>
          <w:p>
            <w:pPr>
              <w:spacing w:after="0"/>
              <w:jc w:val="right"/>
            </w:pPr>
            <w:r>
              <w:rPr>
                <w:sz w:val="16"/>
              </w:rPr>
              <w:t>n/a</w:t>
            </w:r>
          </w:p>
        </w:tc>
        <w:tc>
          <w:tcPr>
            <w:tcW w:type="dxa" w:w="1040"/>
          </w:tcPr>
          <w:p>
            <w:pPr>
              <w:spacing w:after="0"/>
              <w:jc w:val="right"/>
            </w:pPr>
            <w:r>
              <w:rPr>
                <w:sz w:val="16"/>
              </w:rPr>
              <w:t>122,076</w:t>
            </w:r>
          </w:p>
        </w:tc>
        <w:tc>
          <w:tcPr>
            <w:tcW w:type="dxa" w:w="1126"/>
          </w:tcPr>
          <w:p>
            <w:pPr>
              <w:spacing w:after="0"/>
              <w:jc w:val="right"/>
            </w:pPr>
            <w:r>
              <w:rPr>
                <w:sz w:val="16"/>
              </w:rPr>
              <w:t>$671,600</w:t>
            </w:r>
          </w:p>
        </w:tc>
        <w:tc>
          <w:tcPr>
            <w:tcW w:type="dxa" w:w="1126"/>
          </w:tcPr>
          <w:p>
            <w:pPr>
              <w:spacing w:after="0"/>
              <w:jc w:val="right"/>
            </w:pPr>
            <w:r>
              <w:rPr>
                <w:sz w:val="16"/>
              </w:rPr>
              <w:t>n/a</w:t>
            </w:r>
          </w:p>
        </w:tc>
        <w:tc>
          <w:tcPr>
            <w:tcW w:type="dxa" w:w="1085"/>
          </w:tcPr>
          <w:p>
            <w:pPr>
              <w:spacing w:after="0"/>
              <w:jc w:val="right"/>
            </w:pPr>
            <w:r>
              <w:rPr>
                <w:sz w:val="16"/>
              </w:rPr>
              <w:t>$153,459</w:t>
            </w:r>
          </w:p>
        </w:tc>
        <w:tc>
          <w:tcPr>
            <w:tcW w:type="dxa" w:w="1305"/>
          </w:tcPr>
          <w:p>
            <w:pPr>
              <w:spacing w:after="0"/>
              <w:jc w:val="right"/>
            </w:pPr>
            <w:r>
              <w:rPr>
                <w:sz w:val="16"/>
              </w:rPr>
              <w:t>0.00157%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$25,209,567,108</w:t>
            </w:r>
          </w:p>
        </w:tc>
        <w:tc>
          <w:tcPr>
            <w:tcW w:type="dxa" w:w="1130"/>
          </w:tcPr>
          <w:p>
            <w:pPr>
              <w:spacing w:after="0"/>
              <w:jc w:val="right"/>
            </w:pPr>
            <w:r>
              <w:rPr>
                <w:sz w:val="16"/>
              </w:rPr>
              <w:t>$33,358,180</w:t>
            </w:r>
          </w:p>
        </w:tc>
        <w:tc>
          <w:tcPr>
            <w:tcW w:type="dxa" w:w="1040"/>
          </w:tcPr>
          <w:p>
            <w:pPr>
              <w:spacing w:after="0"/>
              <w:jc w:val="right"/>
            </w:pPr>
            <w:r>
              <w:rPr>
                <w:sz w:val="16"/>
              </w:rPr>
              <w:t>122,020</w:t>
            </w:r>
          </w:p>
        </w:tc>
        <w:tc>
          <w:tcPr>
            <w:tcW w:type="dxa" w:w="1126"/>
          </w:tcPr>
          <w:p>
            <w:pPr>
              <w:spacing w:after="0"/>
              <w:jc w:val="right"/>
            </w:pPr>
            <w:r>
              <w:rPr>
                <w:sz w:val="16"/>
              </w:rPr>
              <w:t>$453,814</w:t>
            </w:r>
          </w:p>
        </w:tc>
        <w:tc>
          <w:tcPr>
            <w:tcW w:type="dxa" w:w="1126"/>
          </w:tcPr>
          <w:p>
            <w:pPr>
              <w:spacing w:after="0"/>
              <w:jc w:val="right"/>
            </w:pPr>
            <w:r>
              <w:rPr>
                <w:sz w:val="16"/>
              </w:rPr>
              <w:t>$2,304</w:t>
            </w:r>
          </w:p>
        </w:tc>
        <w:tc>
          <w:tcPr>
            <w:tcW w:type="dxa" w:w="1085"/>
          </w:tcPr>
          <w:p>
            <w:pPr>
              <w:spacing w:after="0"/>
              <w:jc w:val="right"/>
            </w:pPr>
            <w:r>
              <w:rPr>
                <w:sz w:val="16"/>
              </w:rPr>
              <w:t>$101,780</w:t>
            </w:r>
          </w:p>
        </w:tc>
        <w:tc>
          <w:tcPr>
            <w:tcW w:type="dxa" w:w="1305"/>
          </w:tcPr>
          <w:p>
            <w:pPr>
              <w:spacing w:after="0"/>
              <w:jc w:val="right"/>
            </w:pPr>
            <w:r>
              <w:rPr>
                <w:sz w:val="16"/>
              </w:rPr>
              <w:t>0.0018%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$25,209,535,426</w:t>
            </w:r>
          </w:p>
        </w:tc>
        <w:tc>
          <w:tcPr>
            <w:tcW w:type="dxa" w:w="1130"/>
          </w:tcPr>
          <w:p>
            <w:pPr>
              <w:spacing w:after="0"/>
              <w:jc w:val="right"/>
            </w:pPr>
            <w:r>
              <w:rPr>
                <w:sz w:val="16"/>
              </w:rPr>
              <w:t>$33,358,180</w:t>
            </w:r>
          </w:p>
        </w:tc>
        <w:tc>
          <w:tcPr>
            <w:tcW w:type="dxa" w:w="1040"/>
          </w:tcPr>
          <w:p>
            <w:pPr>
              <w:spacing w:after="0"/>
              <w:jc w:val="right"/>
            </w:pPr>
            <w:r>
              <w:rPr>
                <w:sz w:val="16"/>
              </w:rPr>
              <w:t>122,020</w:t>
            </w:r>
          </w:p>
        </w:tc>
        <w:tc>
          <w:tcPr>
            <w:tcW w:type="dxa" w:w="1126"/>
          </w:tcPr>
          <w:p>
            <w:pPr>
              <w:spacing w:after="0"/>
              <w:jc w:val="right"/>
            </w:pPr>
            <w:r>
              <w:rPr>
                <w:sz w:val="16"/>
              </w:rPr>
              <w:t>$61</w:t>
            </w:r>
          </w:p>
        </w:tc>
        <w:tc>
          <w:tcPr>
            <w:tcW w:type="dxa" w:w="1126"/>
          </w:tcPr>
          <w:p>
            <w:pPr>
              <w:spacing w:after="0"/>
              <w:jc w:val="right"/>
            </w:pPr>
            <w:r>
              <w:rPr>
                <w:sz w:val="16"/>
              </w:rPr>
              <w:t>$90</w:t>
            </w:r>
          </w:p>
        </w:tc>
        <w:tc>
          <w:tcPr>
            <w:tcW w:type="dxa" w:w="1085"/>
          </w:tcPr>
          <w:p>
            <w:pPr>
              <w:spacing w:after="0"/>
              <w:jc w:val="right"/>
            </w:pPr>
            <w:r>
              <w:rPr>
                <w:sz w:val="16"/>
              </w:rPr>
              <w:t>$1,286,245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$25,203,196,942</w:t>
            </w:r>
          </w:p>
        </w:tc>
        <w:tc>
          <w:tcPr>
            <w:tcW w:type="dxa" w:w="1130"/>
          </w:tcPr>
          <w:p>
            <w:pPr>
              <w:spacing w:after="0"/>
              <w:jc w:val="right"/>
            </w:pPr>
            <w:r>
              <w:rPr>
                <w:sz w:val="16"/>
              </w:rPr>
              <w:t>$33,354,536</w:t>
            </w:r>
          </w:p>
        </w:tc>
        <w:tc>
          <w:tcPr>
            <w:tcW w:type="dxa" w:w="1040"/>
          </w:tcPr>
          <w:p>
            <w:pPr>
              <w:spacing w:after="0"/>
              <w:jc w:val="right"/>
            </w:pPr>
            <w:r>
              <w:rPr>
                <w:sz w:val="16"/>
              </w:rPr>
              <w:t>121,960</w:t>
            </w:r>
          </w:p>
        </w:tc>
        <w:tc>
          <w:tcPr>
            <w:tcW w:type="dxa" w:w="1126"/>
          </w:tcPr>
          <w:p>
            <w:pPr>
              <w:spacing w:after="0"/>
              <w:jc w:val="right"/>
            </w:pPr>
            <w:r>
              <w:rPr>
                <w:sz w:val="16"/>
              </w:rPr>
              <w:t>$2,409,087</w:t>
            </w:r>
          </w:p>
        </w:tc>
        <w:tc>
          <w:tcPr>
            <w:tcW w:type="dxa" w:w="1126"/>
          </w:tcPr>
          <w:p>
            <w:pPr>
              <w:spacing w:after="0"/>
              <w:jc w:val="right"/>
            </w:pPr>
            <w:r>
              <w:rPr>
                <w:sz w:val="16"/>
              </w:rPr>
              <w:t>$84,805</w:t>
            </w:r>
          </w:p>
        </w:tc>
        <w:tc>
          <w:tcPr>
            <w:tcW w:type="dxa" w:w="1085"/>
          </w:tcPr>
          <w:p>
            <w:pPr>
              <w:spacing w:after="0"/>
              <w:jc w:val="right"/>
            </w:pPr>
            <w:r>
              <w:rPr>
                <w:sz w:val="16"/>
              </w:rPr>
              <w:t>$108,477</w:t>
            </w:r>
          </w:p>
        </w:tc>
        <w:tc>
          <w:tcPr>
            <w:tcW w:type="dxa" w:w="1305"/>
          </w:tcPr>
          <w:p>
            <w:pPr>
              <w:spacing w:after="0"/>
              <w:jc w:val="right"/>
            </w:pPr>
            <w:r>
              <w:rPr>
                <w:sz w:val="16"/>
              </w:rPr>
              <w:t>0.00956%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$25,200,941,791</w:t>
            </w:r>
          </w:p>
        </w:tc>
        <w:tc>
          <w:tcPr>
            <w:tcW w:type="dxa" w:w="1130"/>
          </w:tcPr>
          <w:p>
            <w:pPr>
              <w:spacing w:after="0"/>
              <w:jc w:val="right"/>
            </w:pPr>
            <w:r>
              <w:rPr>
                <w:sz w:val="16"/>
              </w:rPr>
              <w:t>n/a</w:t>
            </w:r>
          </w:p>
        </w:tc>
        <w:tc>
          <w:tcPr>
            <w:tcW w:type="dxa" w:w="1040"/>
          </w:tcPr>
          <w:p>
            <w:pPr>
              <w:spacing w:after="0"/>
              <w:jc w:val="right"/>
            </w:pPr>
            <w:r>
              <w:rPr>
                <w:sz w:val="16"/>
              </w:rPr>
              <w:t>121,958</w:t>
            </w:r>
          </w:p>
        </w:tc>
        <w:tc>
          <w:tcPr>
            <w:tcW w:type="dxa" w:w="1126"/>
          </w:tcPr>
          <w:p>
            <w:pPr>
              <w:spacing w:after="0"/>
              <w:jc w:val="right"/>
            </w:pPr>
            <w:r>
              <w:rPr>
                <w:sz w:val="16"/>
              </w:rPr>
              <w:t>$19,087</w:t>
            </w:r>
          </w:p>
        </w:tc>
        <w:tc>
          <w:tcPr>
            <w:tcW w:type="dxa" w:w="1126"/>
          </w:tcPr>
          <w:p>
            <w:pPr>
              <w:spacing w:after="0"/>
              <w:jc w:val="right"/>
            </w:pPr>
            <w:r>
              <w:rPr>
                <w:sz w:val="16"/>
              </w:rPr>
              <w:t>n/a</w:t>
            </w:r>
          </w:p>
        </w:tc>
        <w:tc>
          <w:tcPr>
            <w:tcW w:type="dxa" w:w="1085"/>
          </w:tcPr>
          <w:p>
            <w:pPr>
              <w:spacing w:after="0"/>
              <w:jc w:val="right"/>
            </w:pPr>
            <w:r>
              <w:rPr>
                <w:sz w:val="16"/>
              </w:rPr>
              <w:t>$28,446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$25,181,303,501</w:t>
            </w:r>
          </w:p>
        </w:tc>
        <w:tc>
          <w:tcPr>
            <w:tcW w:type="dxa" w:w="1130"/>
          </w:tcPr>
          <w:p>
            <w:pPr>
              <w:spacing w:after="0"/>
              <w:jc w:val="right"/>
            </w:pPr>
            <w:r>
              <w:rPr>
                <w:sz w:val="16"/>
              </w:rPr>
              <w:t>$1,519,048</w:t>
            </w:r>
          </w:p>
        </w:tc>
        <w:tc>
          <w:tcPr>
            <w:tcW w:type="dxa" w:w="1040"/>
          </w:tcPr>
          <w:p>
            <w:pPr>
              <w:spacing w:after="0"/>
              <w:jc w:val="right"/>
            </w:pPr>
            <w:r>
              <w:rPr>
                <w:sz w:val="16"/>
              </w:rPr>
              <w:t>1,520</w:t>
            </w:r>
          </w:p>
        </w:tc>
        <w:tc>
          <w:tcPr>
            <w:tcW w:type="dxa" w:w="1126"/>
          </w:tcPr>
          <w:p>
            <w:pPr>
              <w:spacing w:after="0"/>
              <w:jc w:val="right"/>
            </w:pPr>
            <w:r>
              <w:rPr>
                <w:sz w:val="16"/>
              </w:rPr>
              <w:t>$24,986,166</w:t>
            </w:r>
          </w:p>
        </w:tc>
        <w:tc>
          <w:tcPr>
            <w:tcW w:type="dxa" w:w="1126"/>
          </w:tcPr>
          <w:p>
            <w:pPr>
              <w:spacing w:after="0"/>
              <w:jc w:val="right"/>
            </w:pPr>
            <w:r>
              <w:rPr>
                <w:sz w:val="16"/>
              </w:rPr>
              <w:t>$38,801</w:t>
            </w:r>
          </w:p>
        </w:tc>
        <w:tc>
          <w:tcPr>
            <w:tcW w:type="dxa" w:w="1085"/>
          </w:tcPr>
          <w:p>
            <w:pPr>
              <w:spacing w:after="0"/>
              <w:jc w:val="right"/>
            </w:pPr>
            <w:r>
              <w:rPr>
                <w:sz w:val="16"/>
              </w:rPr>
              <w:t>$125,727</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$890,042,507</w:t>
            </w:r>
          </w:p>
        </w:tc>
        <w:tc>
          <w:tcPr>
            <w:tcW w:type="dxa" w:w="1130"/>
          </w:tcPr>
          <w:p>
            <w:pPr>
              <w:spacing w:after="0"/>
              <w:jc w:val="right"/>
            </w:pPr>
            <w:r>
              <w:rPr>
                <w:sz w:val="16"/>
              </w:rPr>
              <w:t>n/a</w:t>
            </w:r>
          </w:p>
        </w:tc>
        <w:tc>
          <w:tcPr>
            <w:tcW w:type="dxa" w:w="1040"/>
          </w:tcPr>
          <w:p>
            <w:pPr>
              <w:spacing w:after="0"/>
              <w:jc w:val="right"/>
            </w:pPr>
            <w:r>
              <w:rPr>
                <w:sz w:val="16"/>
              </w:rPr>
              <w:t>4,844</w:t>
            </w:r>
          </w:p>
        </w:tc>
        <w:tc>
          <w:tcPr>
            <w:tcW w:type="dxa" w:w="1126"/>
          </w:tcPr>
          <w:p>
            <w:pPr>
              <w:spacing w:after="0"/>
              <w:jc w:val="right"/>
            </w:pPr>
            <w:r>
              <w:rPr>
                <w:sz w:val="16"/>
              </w:rPr>
              <w:t>$6,965</w:t>
            </w:r>
          </w:p>
        </w:tc>
        <w:tc>
          <w:tcPr>
            <w:tcW w:type="dxa" w:w="1126"/>
          </w:tcPr>
          <w:p>
            <w:pPr>
              <w:spacing w:after="0"/>
              <w:jc w:val="right"/>
            </w:pPr>
            <w:r>
              <w:rPr>
                <w:sz w:val="16"/>
              </w:rPr>
              <w:t>n/a</w:t>
            </w:r>
          </w:p>
        </w:tc>
        <w:tc>
          <w:tcPr>
            <w:tcW w:type="dxa" w:w="1085"/>
          </w:tcPr>
          <w:p>
            <w:pPr>
              <w:spacing w:after="0"/>
              <w:jc w:val="right"/>
            </w:pPr>
            <w:r>
              <w:rPr>
                <w:sz w:val="16"/>
              </w:rPr>
              <w:t>$6,118</w:t>
            </w:r>
          </w:p>
        </w:tc>
        <w:tc>
          <w:tcPr>
            <w:tcW w:type="dxa" w:w="1305"/>
          </w:tcPr>
          <w:p>
            <w:pPr>
              <w:spacing w:after="0"/>
              <w:jc w:val="right"/>
            </w:pPr>
            <w:r>
              <w:rPr>
                <w:sz w:val="16"/>
              </w:rPr>
              <w:t>0.000783%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$25,209,567,108</w:t>
            </w:r>
          </w:p>
        </w:tc>
        <w:tc>
          <w:tcPr>
            <w:tcW w:type="dxa" w:w="1130"/>
          </w:tcPr>
          <w:p>
            <w:pPr>
              <w:spacing w:after="0"/>
              <w:jc w:val="right"/>
            </w:pPr>
            <w:r>
              <w:rPr>
                <w:sz w:val="16"/>
              </w:rPr>
              <w:t>n/a</w:t>
            </w:r>
          </w:p>
        </w:tc>
        <w:tc>
          <w:tcPr>
            <w:tcW w:type="dxa" w:w="1040"/>
          </w:tcPr>
          <w:p>
            <w:pPr>
              <w:spacing w:after="0"/>
              <w:jc w:val="right"/>
            </w:pPr>
            <w:r>
              <w:rPr>
                <w:sz w:val="16"/>
              </w:rPr>
              <w:t>122,020</w:t>
            </w:r>
          </w:p>
        </w:tc>
        <w:tc>
          <w:tcPr>
            <w:tcW w:type="dxa" w:w="1126"/>
          </w:tcPr>
          <w:p>
            <w:pPr>
              <w:spacing w:after="0"/>
              <w:jc w:val="right"/>
            </w:pPr>
            <w:r>
              <w:rPr>
                <w:sz w:val="16"/>
              </w:rPr>
              <w:t>$28,732</w:t>
            </w:r>
          </w:p>
        </w:tc>
        <w:tc>
          <w:tcPr>
            <w:tcW w:type="dxa" w:w="1126"/>
          </w:tcPr>
          <w:p>
            <w:pPr>
              <w:spacing w:after="0"/>
              <w:jc w:val="right"/>
            </w:pPr>
            <w:r>
              <w:rPr>
                <w:sz w:val="16"/>
              </w:rPr>
              <w:t>n/a</w:t>
            </w:r>
          </w:p>
        </w:tc>
        <w:tc>
          <w:tcPr>
            <w:tcW w:type="dxa" w:w="1085"/>
          </w:tcPr>
          <w:p>
            <w:pPr>
              <w:spacing w:after="0"/>
              <w:jc w:val="right"/>
            </w:pPr>
            <w:r>
              <w:rPr>
                <w:sz w:val="16"/>
              </w:rPr>
              <w:t>$370,177</w:t>
            </w:r>
          </w:p>
        </w:tc>
        <w:tc>
          <w:tcPr>
            <w:tcW w:type="dxa" w:w="1305"/>
          </w:tcPr>
          <w:p>
            <w:pPr>
              <w:spacing w:after="0"/>
              <w:jc w:val="right"/>
            </w:pPr>
            <w:r>
              <w:rPr>
                <w:sz w:val="16"/>
              </w:rPr>
              <w:t>0.000114%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$25,209,567,108</w:t>
            </w:r>
          </w:p>
        </w:tc>
        <w:tc>
          <w:tcPr>
            <w:tcW w:type="dxa" w:w="1130"/>
          </w:tcPr>
          <w:p>
            <w:pPr>
              <w:spacing w:after="0"/>
              <w:jc w:val="right"/>
            </w:pPr>
            <w:r>
              <w:rPr>
                <w:sz w:val="16"/>
              </w:rPr>
              <w:t>$33,358,180</w:t>
            </w:r>
          </w:p>
        </w:tc>
        <w:tc>
          <w:tcPr>
            <w:tcW w:type="dxa" w:w="1040"/>
          </w:tcPr>
          <w:p>
            <w:pPr>
              <w:spacing w:after="0"/>
              <w:jc w:val="right"/>
            </w:pPr>
            <w:r>
              <w:rPr>
                <w:sz w:val="16"/>
              </w:rPr>
              <w:t>122,020</w:t>
            </w:r>
          </w:p>
        </w:tc>
        <w:tc>
          <w:tcPr>
            <w:tcW w:type="dxa" w:w="1126"/>
          </w:tcPr>
          <w:p>
            <w:pPr>
              <w:spacing w:after="0"/>
              <w:jc w:val="right"/>
            </w:pPr>
            <w:r>
              <w:rPr>
                <w:sz w:val="16"/>
              </w:rPr>
              <w:t>$141,759</w:t>
            </w:r>
          </w:p>
        </w:tc>
        <w:tc>
          <w:tcPr>
            <w:tcW w:type="dxa" w:w="1126"/>
          </w:tcPr>
          <w:p>
            <w:pPr>
              <w:spacing w:after="0"/>
              <w:jc w:val="right"/>
            </w:pPr>
            <w:r>
              <w:rPr>
                <w:sz w:val="16"/>
              </w:rPr>
              <w:t>$74,450</w:t>
            </w:r>
          </w:p>
        </w:tc>
        <w:tc>
          <w:tcPr>
            <w:tcW w:type="dxa" w:w="1085"/>
          </w:tcPr>
          <w:p>
            <w:pPr>
              <w:spacing w:after="0"/>
              <w:jc w:val="right"/>
            </w:pPr>
            <w:r>
              <w:rPr>
                <w:sz w:val="16"/>
              </w:rPr>
              <w:t>$1,885,672</w:t>
            </w:r>
          </w:p>
        </w:tc>
        <w:tc>
          <w:tcPr>
            <w:tcW w:type="dxa" w:w="1305"/>
          </w:tcPr>
          <w:p>
            <w:pPr>
              <w:spacing w:after="0"/>
              <w:jc w:val="right"/>
            </w:pPr>
            <w:r>
              <w:rPr>
                <w:sz w:val="16"/>
              </w:rPr>
              <w:t>0.000562%</w:t>
            </w:r>
          </w:p>
        </w:tc>
        <w:tc>
          <w:tcPr>
            <w:tcW w:type="dxa" w:w="1153"/>
          </w:tcPr>
          <w:p>
            <w:pPr>
              <w:spacing w:after="0"/>
              <w:jc w:val="right"/>
            </w:pPr>
            <w:r>
              <w:rPr>
                <w:sz w:val="16"/>
              </w:rPr>
              <w:t>$241,500</w:t>
            </w: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$25,209,567,108</w:t>
            </w:r>
          </w:p>
        </w:tc>
        <w:tc>
          <w:tcPr>
            <w:tcW w:type="dxa" w:w="1130"/>
          </w:tcPr>
          <w:p>
            <w:pPr>
              <w:spacing w:after="0"/>
              <w:jc w:val="right"/>
            </w:pPr>
            <w:r>
              <w:rPr>
                <w:sz w:val="16"/>
              </w:rPr>
              <w:t>$33,358,180</w:t>
            </w:r>
          </w:p>
        </w:tc>
        <w:tc>
          <w:tcPr>
            <w:tcW w:type="dxa" w:w="1040"/>
          </w:tcPr>
          <w:p>
            <w:pPr>
              <w:spacing w:after="0"/>
              <w:jc w:val="right"/>
            </w:pPr>
            <w:r>
              <w:rPr>
                <w:sz w:val="16"/>
              </w:rPr>
              <w:t>122,020</w:t>
            </w:r>
          </w:p>
        </w:tc>
        <w:tc>
          <w:tcPr>
            <w:tcW w:type="dxa" w:w="1126"/>
          </w:tcPr>
          <w:p>
            <w:pPr>
              <w:spacing w:after="0"/>
              <w:jc w:val="right"/>
            </w:pPr>
            <w:r>
              <w:rPr>
                <w:sz w:val="16"/>
              </w:rPr>
              <w:t>$605,792</w:t>
            </w:r>
          </w:p>
        </w:tc>
        <w:tc>
          <w:tcPr>
            <w:tcW w:type="dxa" w:w="1126"/>
          </w:tcPr>
          <w:p>
            <w:pPr>
              <w:spacing w:after="0"/>
              <w:jc w:val="right"/>
            </w:pPr>
            <w:r>
              <w:rPr>
                <w:sz w:val="16"/>
              </w:rPr>
              <w:t>$918</w:t>
            </w:r>
          </w:p>
        </w:tc>
        <w:tc>
          <w:tcPr>
            <w:tcW w:type="dxa" w:w="1085"/>
          </w:tcPr>
          <w:p>
            <w:pPr>
              <w:spacing w:after="0"/>
              <w:jc w:val="right"/>
            </w:pPr>
            <w:r>
              <w:rPr>
                <w:sz w:val="16"/>
              </w:rPr>
              <w:t>$629,538</w:t>
            </w:r>
          </w:p>
        </w:tc>
        <w:tc>
          <w:tcPr>
            <w:tcW w:type="dxa" w:w="1305"/>
          </w:tcPr>
          <w:p>
            <w:pPr>
              <w:spacing w:after="0"/>
              <w:jc w:val="right"/>
            </w:pPr>
            <w:r>
              <w:rPr>
                <w:sz w:val="16"/>
              </w:rPr>
              <w:t>0.0024%</w:t>
            </w:r>
          </w:p>
        </w:tc>
        <w:tc>
          <w:tcPr>
            <w:tcW w:type="dxa" w:w="1153"/>
          </w:tcPr>
          <w:p>
            <w:pPr>
              <w:spacing w:after="0"/>
              <w:jc w:val="right"/>
            </w:pPr>
            <w:r>
              <w:rPr>
                <w:sz w:val="16"/>
              </w:rPr>
              <w:t>$175,000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$1,187,804,640</w:t>
            </w:r>
          </w:p>
        </w:tc>
        <w:tc>
          <w:tcPr>
            <w:tcW w:type="dxa" w:w="1130"/>
          </w:tcPr>
          <w:p>
            <w:pPr>
              <w:spacing w:after="0"/>
              <w:jc w:val="right"/>
            </w:pPr>
            <w:r>
              <w:rPr>
                <w:sz w:val="16"/>
              </w:rPr>
              <w:t>$3,238,746</w:t>
            </w:r>
          </w:p>
        </w:tc>
        <w:tc>
          <w:tcPr>
            <w:tcW w:type="dxa" w:w="1040"/>
          </w:tcPr>
          <w:p>
            <w:pPr>
              <w:spacing w:after="0"/>
              <w:jc w:val="right"/>
            </w:pPr>
            <w:r>
              <w:rPr>
                <w:sz w:val="16"/>
              </w:rPr>
              <w:t>12,397</w:t>
            </w:r>
          </w:p>
        </w:tc>
        <w:tc>
          <w:tcPr>
            <w:tcW w:type="dxa" w:w="1126"/>
          </w:tcPr>
          <w:p>
            <w:pPr>
              <w:spacing w:after="0"/>
              <w:jc w:val="right"/>
            </w:pPr>
            <w:r>
              <w:rPr>
                <w:sz w:val="16"/>
              </w:rPr>
              <w:t>$13,812</w:t>
            </w:r>
          </w:p>
        </w:tc>
        <w:tc>
          <w:tcPr>
            <w:tcW w:type="dxa" w:w="1126"/>
          </w:tcPr>
          <w:p>
            <w:pPr>
              <w:spacing w:after="0"/>
              <w:jc w:val="right"/>
            </w:pPr>
            <w:r>
              <w:rPr>
                <w:sz w:val="16"/>
              </w:rPr>
              <w:t>$8</w:t>
            </w:r>
          </w:p>
        </w:tc>
        <w:tc>
          <w:tcPr>
            <w:tcW w:type="dxa" w:w="1085"/>
          </w:tcPr>
          <w:p>
            <w:pPr>
              <w:spacing w:after="0"/>
              <w:jc w:val="right"/>
            </w:pPr>
            <w:r>
              <w:rPr>
                <w:sz w:val="16"/>
              </w:rPr>
              <w:t>$6,631</w:t>
            </w:r>
          </w:p>
        </w:tc>
        <w:tc>
          <w:tcPr>
            <w:tcW w:type="dxa" w:w="1305"/>
          </w:tcPr>
          <w:p>
            <w:pPr>
              <w:spacing w:after="0"/>
              <w:jc w:val="right"/>
            </w:pPr>
            <w:r>
              <w:rPr>
                <w:sz w:val="16"/>
              </w:rPr>
              <w:t>0.00116%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$25,209,535,426</w:t>
            </w:r>
          </w:p>
        </w:tc>
        <w:tc>
          <w:tcPr>
            <w:tcW w:type="dxa" w:w="1130"/>
          </w:tcPr>
          <w:p>
            <w:pPr>
              <w:spacing w:after="0"/>
              <w:jc w:val="right"/>
            </w:pPr>
            <w:r>
              <w:rPr>
                <w:sz w:val="16"/>
              </w:rPr>
              <w:t>$33,358,180</w:t>
            </w:r>
          </w:p>
        </w:tc>
        <w:tc>
          <w:tcPr>
            <w:tcW w:type="dxa" w:w="1040"/>
          </w:tcPr>
          <w:p>
            <w:pPr>
              <w:spacing w:after="0"/>
              <w:jc w:val="right"/>
            </w:pPr>
            <w:r>
              <w:rPr>
                <w:sz w:val="16"/>
              </w:rPr>
              <w:t>122,020</w:t>
            </w:r>
          </w:p>
        </w:tc>
        <w:tc>
          <w:tcPr>
            <w:tcW w:type="dxa" w:w="1126"/>
          </w:tcPr>
          <w:p>
            <w:pPr>
              <w:spacing w:after="0"/>
              <w:jc w:val="right"/>
            </w:pPr>
            <w:r>
              <w:rPr>
                <w:sz w:val="16"/>
              </w:rPr>
              <w:t>$51,793</w:t>
            </w:r>
          </w:p>
        </w:tc>
        <w:tc>
          <w:tcPr>
            <w:tcW w:type="dxa" w:w="1126"/>
          </w:tcPr>
          <w:p>
            <w:pPr>
              <w:spacing w:after="0"/>
              <w:jc w:val="right"/>
            </w:pPr>
            <w:r>
              <w:rPr>
                <w:sz w:val="16"/>
              </w:rPr>
              <w:t>$12</w:t>
            </w:r>
          </w:p>
        </w:tc>
        <w:tc>
          <w:tcPr>
            <w:tcW w:type="dxa" w:w="1085"/>
          </w:tcPr>
          <w:p>
            <w:pPr>
              <w:spacing w:after="0"/>
              <w:jc w:val="right"/>
            </w:pPr>
            <w:r>
              <w:rPr>
                <w:sz w:val="16"/>
              </w:rPr>
              <w:t>$119,545</w:t>
            </w:r>
          </w:p>
        </w:tc>
        <w:tc>
          <w:tcPr>
            <w:tcW w:type="dxa" w:w="1305"/>
          </w:tcPr>
          <w:p>
            <w:pPr>
              <w:spacing w:after="0"/>
              <w:jc w:val="right"/>
            </w:pPr>
            <w:r>
              <w:rPr>
                <w:sz w:val="16"/>
              </w:rPr>
              <w:t>0.000205%</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2022-02-01 (Storm Events through 2026-06-30): 94 county-coded records, 77 with a damage value recorded (including $0), $416,500; 37 zone-level records, 20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122,020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$25,209,567,108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$33,358,180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$30,336,525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$4,897,598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4</w:t>
            </w:r>
          </w:p>
        </w:tc>
        <w:tc>
          <w:tcPr>
            <w:tcW w:type="dxa" w:w="1453"/>
          </w:tcPr>
          <w:p>
            <w:pPr>
              <w:spacing w:after="0"/>
              <w:jc w:val="right"/>
            </w:pPr>
            <w:r>
              <w:rPr>
                <w:sz w:val="16"/>
              </w:rPr>
              <w:t>17</w:t>
            </w:r>
          </w:p>
        </w:tc>
        <w:tc>
          <w:tcPr>
            <w:tcW w:type="dxa" w:w="1453"/>
          </w:tcPr>
          <w:p>
            <w:pPr>
              <w:spacing w:after="0"/>
              <w:jc w:val="right"/>
            </w:pPr>
            <w:r>
              <w:rPr>
                <w:sz w:val="16"/>
              </w:rPr>
              <w:t>63</w:t>
            </w:r>
          </w:p>
        </w:tc>
        <w:tc>
          <w:tcPr>
            <w:tcW w:type="dxa" w:w="1453"/>
          </w:tcPr>
          <w:p>
            <w:pPr>
              <w:spacing w:after="0"/>
              <w:jc w:val="right"/>
            </w:pPr>
            <w:r>
              <w:rPr>
                <w:sz w:val="16"/>
              </w:rPr>
              <w:t>16</w:t>
            </w:r>
          </w:p>
        </w:tc>
        <w:tc>
          <w:tcPr>
            <w:tcW w:type="dxa" w:w="1453"/>
          </w:tcPr>
          <w:p>
            <w:pPr>
              <w:spacing w:after="0"/>
              <w:jc w:val="right"/>
            </w:pPr>
            <w:r>
              <w:rPr>
                <w:sz w:val="16"/>
              </w:rPr>
              <w:t>64</w:t>
            </w:r>
          </w:p>
        </w:tc>
        <w:tc>
          <w:tcPr>
            <w:tcW w:type="dxa" w:w="1453"/>
          </w:tcPr>
          <w:p>
            <w:pPr>
              <w:spacing w:after="0"/>
              <w:jc w:val="right"/>
            </w:pPr>
            <w:r>
              <w:rPr>
                <w:sz w:val="16"/>
              </w:rPr>
              <w:t>1</w:t>
            </w:r>
          </w:p>
        </w:tc>
        <w:tc>
          <w:tcPr>
            <w:tcW w:type="dxa" w:w="1617"/>
          </w:tcPr>
          <w:p>
            <w:pPr>
              <w:spacing w:after="0"/>
              <w:jc w:val="right"/>
            </w:pPr>
            <w:r>
              <w:rPr>
                <w:sz w:val="16"/>
              </w:rPr>
              <w:t>5</w:t>
            </w:r>
          </w:p>
        </w:tc>
      </w:tr>
      <w:tr>
        <w:trPr>
          <w:cantSplit/>
        </w:trPr>
        <w:tc>
          <w:tcPr>
            <w:tcW w:type="dxa" w:w="3779"/>
          </w:tcPr>
          <w:p>
            <w:pPr>
              <w:spacing w:after="0"/>
              <w:jc w:val="left"/>
            </w:pPr>
            <w:r>
              <w:rPr>
                <w:sz w:val="16"/>
              </w:rPr>
              <w:t>of which: Martinsburg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6</w:t>
            </w:r>
          </w:p>
        </w:tc>
        <w:tc>
          <w:tcPr>
            <w:tcW w:type="dxa" w:w="1453"/>
          </w:tcPr>
          <w:p>
            <w:pPr>
              <w:spacing w:after="0"/>
              <w:jc w:val="right"/>
            </w:pPr>
            <w:r>
              <w:rPr>
                <w:sz w:val="16"/>
              </w:rPr>
              <w:t>1</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Berkeley County (unincorporated area)</w:t>
            </w:r>
          </w:p>
        </w:tc>
        <w:tc>
          <w:tcPr>
            <w:tcW w:type="dxa" w:w="1453"/>
          </w:tcPr>
          <w:p>
            <w:pPr>
              <w:spacing w:after="0"/>
              <w:jc w:val="right"/>
            </w:pPr>
            <w:r>
              <w:rPr>
                <w:sz w:val="16"/>
              </w:rPr>
              <w:t>4</w:t>
            </w:r>
          </w:p>
        </w:tc>
        <w:tc>
          <w:tcPr>
            <w:tcW w:type="dxa" w:w="1453"/>
          </w:tcPr>
          <w:p>
            <w:pPr>
              <w:spacing w:after="0"/>
              <w:jc w:val="right"/>
            </w:pPr>
            <w:r>
              <w:rPr>
                <w:sz w:val="16"/>
              </w:rPr>
              <w:t>16</w:t>
            </w:r>
          </w:p>
        </w:tc>
        <w:tc>
          <w:tcPr>
            <w:tcW w:type="dxa" w:w="1453"/>
          </w:tcPr>
          <w:p>
            <w:pPr>
              <w:spacing w:after="0"/>
              <w:jc w:val="right"/>
            </w:pPr>
            <w:r>
              <w:rPr>
                <w:sz w:val="16"/>
              </w:rPr>
              <w:t>57</w:t>
            </w:r>
          </w:p>
        </w:tc>
        <w:tc>
          <w:tcPr>
            <w:tcW w:type="dxa" w:w="1453"/>
          </w:tcPr>
          <w:p>
            <w:pPr>
              <w:spacing w:after="0"/>
              <w:jc w:val="right"/>
            </w:pPr>
            <w:r>
              <w:rPr>
                <w:sz w:val="16"/>
              </w:rPr>
              <w:t>15</w:t>
            </w:r>
          </w:p>
        </w:tc>
        <w:tc>
          <w:tcPr>
            <w:tcW w:type="dxa" w:w="1453"/>
          </w:tcPr>
          <w:p>
            <w:pPr>
              <w:spacing w:after="0"/>
              <w:jc w:val="right"/>
            </w:pPr>
            <w:r>
              <w:rPr>
                <w:sz w:val="16"/>
              </w:rPr>
              <w:t>58</w:t>
            </w:r>
          </w:p>
        </w:tc>
        <w:tc>
          <w:tcPr>
            <w:tcW w:type="dxa" w:w="1453"/>
          </w:tcPr>
          <w:p>
            <w:pPr>
              <w:spacing w:after="0"/>
              <w:jc w:val="right"/>
            </w:pPr>
            <w:r>
              <w:rPr>
                <w:sz w:val="16"/>
              </w:rPr>
              <w:t>1</w:t>
            </w:r>
          </w:p>
        </w:tc>
        <w:tc>
          <w:tcPr>
            <w:tcW w:type="dxa" w:w="1617"/>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Berkeley County</w:t>
            </w:r>
          </w:p>
        </w:tc>
        <w:tc>
          <w:tcPr>
            <w:tcW w:type="dxa" w:w="1589"/>
          </w:tcPr>
          <w:p>
            <w:pPr>
              <w:spacing w:after="0"/>
              <w:jc w:val="left"/>
            </w:pPr>
            <w:r>
              <w:rPr>
                <w:sz w:val="16"/>
              </w:rPr>
              <w:t>540282</w:t>
            </w:r>
          </w:p>
        </w:tc>
        <w:tc>
          <w:tcPr>
            <w:tcW w:type="dxa" w:w="1428"/>
          </w:tcPr>
          <w:p>
            <w:pPr>
              <w:spacing w:after="0"/>
              <w:jc w:val="right"/>
            </w:pPr>
            <w:r>
              <w:rPr>
                <w:sz w:val="16"/>
              </w:rPr>
              <w:t>4</w:t>
            </w:r>
          </w:p>
        </w:tc>
        <w:tc>
          <w:tcPr>
            <w:tcW w:type="dxa" w:w="1428"/>
          </w:tcPr>
          <w:p>
            <w:pPr>
              <w:spacing w:after="0"/>
              <w:jc w:val="right"/>
            </w:pPr>
            <w:r>
              <w:rPr>
                <w:sz w:val="16"/>
              </w:rPr>
              <w:t>16</w:t>
            </w:r>
          </w:p>
        </w:tc>
        <w:tc>
          <w:tcPr>
            <w:tcW w:type="dxa" w:w="1428"/>
          </w:tcPr>
          <w:p>
            <w:pPr>
              <w:spacing w:after="0"/>
              <w:jc w:val="right"/>
            </w:pPr>
            <w:r>
              <w:rPr>
                <w:sz w:val="16"/>
              </w:rPr>
              <w:t>57</w:t>
            </w:r>
          </w:p>
        </w:tc>
        <w:tc>
          <w:tcPr>
            <w:tcW w:type="dxa" w:w="1428"/>
          </w:tcPr>
          <w:p>
            <w:pPr>
              <w:spacing w:after="0"/>
              <w:jc w:val="right"/>
            </w:pPr>
            <w:r>
              <w:rPr>
                <w:sz w:val="16"/>
              </w:rPr>
              <w:t>15</w:t>
            </w:r>
          </w:p>
        </w:tc>
        <w:tc>
          <w:tcPr>
            <w:tcW w:type="dxa" w:w="1428"/>
          </w:tcPr>
          <w:p>
            <w:pPr>
              <w:spacing w:after="0"/>
              <w:jc w:val="right"/>
            </w:pPr>
            <w:r>
              <w:rPr>
                <w:sz w:val="16"/>
              </w:rPr>
              <w:t>58</w:t>
            </w:r>
          </w:p>
        </w:tc>
        <w:tc>
          <w:tcPr>
            <w:tcW w:type="dxa" w:w="1428"/>
          </w:tcPr>
          <w:p>
            <w:pPr>
              <w:spacing w:after="0"/>
              <w:jc w:val="right"/>
            </w:pPr>
            <w:r>
              <w:rPr>
                <w:sz w:val="16"/>
              </w:rPr>
              <w:t>1</w:t>
            </w:r>
          </w:p>
        </w:tc>
        <w:tc>
          <w:tcPr>
            <w:tcW w:type="dxa" w:w="1589"/>
          </w:tcPr>
          <w:p>
            <w:pPr>
              <w:spacing w:after="0"/>
              <w:jc w:val="right"/>
            </w:pPr>
            <w:r>
              <w:rPr>
                <w:sz w:val="16"/>
              </w:rPr>
              <w:t>4</w:t>
            </w:r>
          </w:p>
        </w:tc>
      </w:tr>
      <w:tr>
        <w:trPr>
          <w:cantSplit/>
        </w:trPr>
        <w:tc>
          <w:tcPr>
            <w:tcW w:type="dxa" w:w="2369"/>
          </w:tcPr>
          <w:p>
            <w:pPr>
              <w:spacing w:after="0"/>
              <w:jc w:val="left"/>
            </w:pPr>
            <w:r>
              <w:rPr>
                <w:sz w:val="16"/>
              </w:rPr>
              <w:t>Hedgesville town</w:t>
            </w:r>
          </w:p>
        </w:tc>
        <w:tc>
          <w:tcPr>
            <w:tcW w:type="dxa" w:w="1589"/>
          </w:tcPr>
          <w:p>
            <w:pPr>
              <w:spacing w:after="0"/>
              <w:jc w:val="left"/>
            </w:pPr>
            <w:r>
              <w:rPr>
                <w:sz w:val="16"/>
              </w:rPr>
              <w:t>545550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Martinsburg city</w:t>
            </w:r>
          </w:p>
        </w:tc>
        <w:tc>
          <w:tcPr>
            <w:tcW w:type="dxa" w:w="1589"/>
          </w:tcPr>
          <w:p>
            <w:pPr>
              <w:spacing w:after="0"/>
              <w:jc w:val="left"/>
            </w:pPr>
            <w:r>
              <w:rPr>
                <w:sz w:val="16"/>
              </w:rPr>
              <w:t>540006</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6</w:t>
            </w:r>
          </w:p>
        </w:tc>
        <w:tc>
          <w:tcPr>
            <w:tcW w:type="dxa" w:w="1428"/>
          </w:tcPr>
          <w:p>
            <w:pPr>
              <w:spacing w:after="0"/>
              <w:jc w:val="right"/>
            </w:pPr>
            <w:r>
              <w:rPr>
                <w:sz w:val="16"/>
              </w:rPr>
              <w:t>1</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16</w:t>
            </w:r>
          </w:p>
        </w:tc>
        <w:tc>
          <w:tcPr>
            <w:tcW w:type="dxa" w:w="1496"/>
          </w:tcPr>
          <w:p>
            <w:pPr>
              <w:spacing w:after="0"/>
              <w:jc w:val="right"/>
            </w:pPr>
            <w:r>
              <w:rPr>
                <w:sz w:val="16"/>
              </w:rPr>
              <w:t>56</w:t>
            </w:r>
          </w:p>
        </w:tc>
        <w:tc>
          <w:tcPr>
            <w:tcW w:type="dxa" w:w="1496"/>
          </w:tcPr>
          <w:p>
            <w:pPr>
              <w:spacing w:after="0"/>
              <w:jc w:val="right"/>
            </w:pPr>
            <w:r>
              <w:rPr>
                <w:sz w:val="16"/>
              </w:rPr>
              <w:t>15</w:t>
            </w:r>
          </w:p>
        </w:tc>
        <w:tc>
          <w:tcPr>
            <w:tcW w:type="dxa" w:w="1496"/>
          </w:tcPr>
          <w:p>
            <w:pPr>
              <w:spacing w:after="0"/>
              <w:jc w:val="right"/>
            </w:pPr>
            <w:r>
              <w:rPr>
                <w:sz w:val="16"/>
              </w:rPr>
              <w:t>57</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Berkeley County, WV: risk-assessment baseline packet, release 2026-10 (data as of 2026-09-30; County FIPS 54003). Automated baseline. </w:t>
      </w:r>
      <w:hyperlink r:id="rId15">
        <w:r>
          <w:rPr>
            <w:color w:val="1F4E99"/>
            <w:sz w:val="17"/>
            <w:u w:val="single"/>
          </w:rPr>
          <w:t>https://hazardplain.org/wv/54003/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Berkeley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Berkeley County, WV: Risk-assessment baseline packet</dc:title>
  <dc:subject>Hazard Plain release 2026-10, as of 2026-09-30. Automated baseline</dc:subject>
  <dc:creator>Hazard Plain</dc:creator>
  <cp:keywords>Hazard Plain; hazard mitigation; risk assessment; 54003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