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Waushara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2030-04-21</w:t>
      </w:r>
    </w:p>
    <w:p>
      <w:pPr>
        <w:keepNext/>
        <w:spacing w:after="40" w:before="0"/>
      </w:pPr>
      <w:r>
        <w:rPr>
          <w:b/>
        </w:rPr>
        <w:t xml:space="preserve">Plan: </w:t>
      </w:r>
      <w:r>
        <w:rPr/>
        <w:t>Waushara County Hazard Mitigation Plan 2024 (FEMA plan 110710)</w:t>
      </w:r>
    </w:p>
    <w:p>
      <w:pPr>
        <w:keepNext/>
        <w:spacing w:after="40" w:before="0"/>
      </w:pPr>
      <w:r>
        <w:rPr>
          <w:b/>
        </w:rPr>
        <w:t xml:space="preserve">Approved: </w:t>
      </w:r>
      <w:r>
        <w:rPr/>
        <w:t>2025-04-22</w:t>
      </w:r>
    </w:p>
    <w:p>
      <w:pPr>
        <w:keepNext/>
        <w:spacing w:after="40" w:before="0"/>
      </w:pPr>
      <w:r>
        <w:rPr>
          <w:b/>
        </w:rPr>
        <w:t xml:space="preserve">Expires: </w:t>
      </w:r>
      <w:r>
        <w:rPr/>
        <w:t>2030-04-21</w:t>
      </w:r>
    </w:p>
    <w:p>
      <w:pPr>
        <w:keepNext/>
        <w:spacing w:after="40" w:before="0"/>
      </w:pPr>
      <w:r>
        <w:rPr>
          <w:b/>
        </w:rPr>
        <w:t xml:space="preserve">As of: </w:t>
      </w:r>
      <w:r>
        <w:rPr/>
        <w:t>2026-09-28</w:t>
      </w:r>
    </w:p>
    <w:p>
      <w:pPr>
        <w:keepNext/>
        <w:spacing w:after="40" w:before="0"/>
      </w:pPr>
      <w:r>
        <w:rPr>
          <w:b/>
        </w:rPr>
        <w:t xml:space="preserve">Days: </w:t>
      </w:r>
      <w:r>
        <w:rPr/>
        <w:t>1,301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769"/>
        <w:gridCol w:w="1551"/>
        <w:gridCol w:w="1636"/>
        <w:gridCol w:w="2018"/>
        <w:gridCol w:w="1462"/>
        <w:gridCol w:w="826"/>
        <w:gridCol w:w="2443"/>
        <w:gridCol w:w="2027"/>
      </w:tblGrid>
      <w:tr>
        <w:trPr>
          <w:cantSplit/>
          <w:tblHeader/>
        </w:trPr>
        <w:tc>
          <w:tcPr>
            <w:tcW w:type="dxa" w:w="137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1"/>
            <w:shd w:val="clear" w:color="auto" w:fill="E8E8E8"/>
          </w:tcPr>
          <w:p>
            <w:pPr>
              <w:spacing w:after="0"/>
              <w:jc w:val="left"/>
            </w:pPr>
            <w:r>
              <w:rPr>
                <w:b/>
                <w:sz w:val="16"/>
              </w:rPr>
              <w:t>Status</w:t>
            </w:r>
          </w:p>
        </w:tc>
        <w:tc>
          <w:tcPr>
            <w:tcW w:type="dxa" w:w="1636"/>
            <w:shd w:val="clear" w:color="auto" w:fill="E8E8E8"/>
          </w:tcPr>
          <w:p>
            <w:pPr>
              <w:spacing w:after="0"/>
              <w:jc w:val="left"/>
            </w:pPr>
            <w:r>
              <w:rPr>
                <w:b/>
                <w:sz w:val="16"/>
              </w:rPr>
              <w:t>Plan</w:t>
            </w:r>
          </w:p>
        </w:tc>
        <w:tc>
          <w:tcPr>
            <w:tcW w:type="dxa" w:w="2018"/>
            <w:shd w:val="clear" w:color="auto" w:fill="E8E8E8"/>
          </w:tcPr>
          <w:p>
            <w:pPr>
              <w:spacing w:after="0"/>
              <w:jc w:val="left"/>
            </w:pPr>
            <w:r>
              <w:rPr>
                <w:b/>
                <w:sz w:val="16"/>
              </w:rPr>
              <w:t>Approved</w:t>
            </w:r>
          </w:p>
        </w:tc>
        <w:tc>
          <w:tcPr>
            <w:tcW w:type="dxa" w:w="1462"/>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3"/>
            <w:shd w:val="clear" w:color="auto" w:fill="E8E8E8"/>
          </w:tcPr>
          <w:p>
            <w:pPr>
              <w:spacing w:after="0"/>
              <w:jc w:val="left"/>
            </w:pPr>
            <w:r>
              <w:rPr>
                <w:b/>
                <w:sz w:val="16"/>
              </w:rPr>
              <w:t>Update underway</w:t>
            </w:r>
          </w:p>
        </w:tc>
        <w:tc>
          <w:tcPr>
            <w:tcW w:type="dxa" w:w="2027"/>
            <w:shd w:val="clear" w:color="auto" w:fill="E8E8E8"/>
          </w:tcPr>
          <w:p>
            <w:pPr>
              <w:spacing w:after="0"/>
              <w:jc w:val="left"/>
            </w:pPr>
            <w:r>
              <w:rPr>
                <w:b/>
                <w:sz w:val="16"/>
              </w:rPr>
              <w:t>Notes</w:t>
            </w:r>
          </w:p>
        </w:tc>
      </w:tr>
      <w:tr>
        <w:trPr>
          <w:cantSplit/>
        </w:trPr>
        <w:tc>
          <w:tcPr>
            <w:tcW w:type="dxa" w:w="1379"/>
          </w:tcPr>
          <w:p>
            <w:pPr>
              <w:spacing w:after="0"/>
              <w:jc w:val="left"/>
            </w:pPr>
            <w:r>
              <w:rPr>
                <w:sz w:val="16"/>
              </w:rPr>
              <w:t>Waushara County</w:t>
            </w:r>
          </w:p>
        </w:tc>
        <w:tc>
          <w:tcPr>
            <w:tcW w:type="dxa" w:w="769"/>
          </w:tcPr>
          <w:p>
            <w:pPr>
              <w:spacing w:after="0"/>
              <w:jc w:val="left"/>
            </w:pPr>
            <w:r>
              <w:rPr>
                <w:sz w:val="16"/>
              </w:rPr>
              <w:t>County</w:t>
            </w:r>
          </w:p>
        </w:tc>
        <w:tc>
          <w:tcPr>
            <w:tcW w:type="dxa" w:w="1551"/>
          </w:tcPr>
          <w:p>
            <w:pPr>
              <w:spacing w:after="0"/>
              <w:jc w:val="left"/>
            </w:pPr>
            <w:r>
              <w:rPr>
                <w:sz w:val="16"/>
              </w:rPr>
              <w:t>Approved, expires 2030-04-21</w:t>
            </w:r>
          </w:p>
        </w:tc>
        <w:tc>
          <w:tcPr>
            <w:tcW w:type="dxa" w:w="1636"/>
          </w:tcPr>
          <w:p>
            <w:pPr>
              <w:spacing w:after="0"/>
              <w:jc w:val="left"/>
            </w:pPr>
            <w:r>
              <w:rPr>
                <w:sz w:val="16"/>
              </w:rPr>
              <w:t>Waushara County Hazard Mitigation Plan 2024 (FEMA plan 110710)</w:t>
            </w:r>
          </w:p>
        </w:tc>
        <w:tc>
          <w:tcPr>
            <w:tcW w:type="dxa" w:w="2018"/>
          </w:tcPr>
          <w:p>
            <w:pPr>
              <w:spacing w:after="0"/>
              <w:jc w:val="left"/>
            </w:pPr>
            <w:r>
              <w:rPr>
                <w:sz w:val="16"/>
              </w:rPr>
              <w:t>2025-04-22</w:t>
            </w:r>
          </w:p>
        </w:tc>
        <w:tc>
          <w:tcPr>
            <w:tcW w:type="dxa" w:w="1462"/>
          </w:tcPr>
          <w:p>
            <w:pPr>
              <w:spacing w:after="0"/>
              <w:jc w:val="left"/>
            </w:pPr>
            <w:r>
              <w:rPr>
                <w:sz w:val="16"/>
              </w:rPr>
              <w:t>2030-04-21</w:t>
            </w:r>
          </w:p>
        </w:tc>
        <w:tc>
          <w:tcPr>
            <w:tcW w:type="dxa" w:w="826"/>
          </w:tcPr>
          <w:p>
            <w:pPr>
              <w:spacing w:after="0"/>
              <w:jc w:val="right"/>
            </w:pPr>
            <w:r>
              <w:rPr>
                <w:sz w:val="16"/>
              </w:rPr>
              <w:t>1,301</w:t>
            </w:r>
          </w:p>
        </w:tc>
        <w:tc>
          <w:tcPr>
            <w:tcW w:type="dxa" w:w="2443"/>
          </w:tcPr>
          <w:p>
            <w:pPr>
              <w:spacing w:after="0"/>
              <w:jc w:val="left"/>
            </w:pPr>
          </w:p>
        </w:tc>
        <w:tc>
          <w:tcPr>
            <w:tcW w:type="dxa" w:w="2027"/>
          </w:tcPr>
          <w:p>
            <w:pPr>
              <w:spacing w:after="0"/>
              <w:jc w:val="left"/>
            </w:pPr>
          </w:p>
        </w:tc>
      </w:tr>
      <w:tr>
        <w:trPr>
          <w:cantSplit/>
        </w:trPr>
        <w:tc>
          <w:tcPr>
            <w:tcW w:type="dxa" w:w="1379"/>
          </w:tcPr>
          <w:p>
            <w:pPr>
              <w:spacing w:after="0"/>
              <w:jc w:val="left"/>
            </w:pPr>
            <w:r>
              <w:rPr>
                <w:sz w:val="16"/>
              </w:rPr>
              <w:t>Berlin city</w:t>
            </w:r>
          </w:p>
        </w:tc>
        <w:tc>
          <w:tcPr>
            <w:tcW w:type="dxa" w:w="769"/>
          </w:tcPr>
          <w:p>
            <w:pPr>
              <w:spacing w:after="0"/>
              <w:jc w:val="left"/>
            </w:pPr>
            <w:r>
              <w:rPr>
                <w:sz w:val="16"/>
              </w:rPr>
              <w:t>City</w:t>
            </w:r>
          </w:p>
        </w:tc>
        <w:tc>
          <w:tcPr>
            <w:tcW w:type="dxa" w:w="1551"/>
          </w:tcPr>
          <w:p>
            <w:pPr>
              <w:spacing w:after="0"/>
              <w:jc w:val="left"/>
            </w:pPr>
            <w:r>
              <w:rPr>
                <w:sz w:val="16"/>
              </w:rPr>
              <w:t>Approved, expires 2030-11-16</w:t>
            </w:r>
          </w:p>
        </w:tc>
        <w:tc>
          <w:tcPr>
            <w:tcW w:type="dxa" w:w="1636"/>
          </w:tcPr>
          <w:p>
            <w:pPr>
              <w:spacing w:after="0"/>
              <w:jc w:val="left"/>
            </w:pPr>
            <w:r>
              <w:rPr>
                <w:sz w:val="16"/>
              </w:rPr>
              <w:t>Green Lake County 2025 Hazard Mitigation Plan (FEMA plan 111159)</w:t>
            </w:r>
          </w:p>
        </w:tc>
        <w:tc>
          <w:tcPr>
            <w:tcW w:type="dxa" w:w="2018"/>
          </w:tcPr>
          <w:p>
            <w:pPr>
              <w:spacing w:after="0"/>
              <w:jc w:val="left"/>
            </w:pPr>
            <w:r>
              <w:rPr>
                <w:sz w:val="16"/>
              </w:rPr>
              <w:t>2025-11-17</w:t>
            </w:r>
          </w:p>
        </w:tc>
        <w:tc>
          <w:tcPr>
            <w:tcW w:type="dxa" w:w="1462"/>
          </w:tcPr>
          <w:p>
            <w:pPr>
              <w:spacing w:after="0"/>
              <w:jc w:val="left"/>
            </w:pPr>
            <w:r>
              <w:rPr>
                <w:sz w:val="16"/>
              </w:rPr>
              <w:t>2030-11-16</w:t>
            </w:r>
          </w:p>
        </w:tc>
        <w:tc>
          <w:tcPr>
            <w:tcW w:type="dxa" w:w="826"/>
          </w:tcPr>
          <w:p>
            <w:pPr>
              <w:spacing w:after="0"/>
              <w:jc w:val="right"/>
            </w:pPr>
            <w:r>
              <w:rPr>
                <w:sz w:val="16"/>
              </w:rPr>
              <w:t>1,510</w:t>
            </w:r>
          </w:p>
        </w:tc>
        <w:tc>
          <w:tcPr>
            <w:tcW w:type="dxa" w:w="2443"/>
          </w:tcPr>
          <w:p>
            <w:pPr>
              <w:spacing w:after="0"/>
              <w:jc w:val="left"/>
            </w:pPr>
          </w:p>
        </w:tc>
        <w:tc>
          <w:tcPr>
            <w:tcW w:type="dxa" w:w="2027"/>
          </w:tcPr>
          <w:p>
            <w:pPr>
              <w:spacing w:after="0"/>
              <w:jc w:val="left"/>
            </w:pPr>
          </w:p>
        </w:tc>
      </w:tr>
      <w:tr>
        <w:trPr>
          <w:cantSplit/>
        </w:trPr>
        <w:tc>
          <w:tcPr>
            <w:tcW w:type="dxa" w:w="1379"/>
          </w:tcPr>
          <w:p>
            <w:pPr>
              <w:spacing w:after="0"/>
              <w:jc w:val="left"/>
            </w:pPr>
            <w:r>
              <w:rPr>
                <w:sz w:val="16"/>
              </w:rPr>
              <w:t>Coloma village</w:t>
            </w:r>
          </w:p>
        </w:tc>
        <w:tc>
          <w:tcPr>
            <w:tcW w:type="dxa" w:w="769"/>
          </w:tcPr>
          <w:p>
            <w:pPr>
              <w:spacing w:after="0"/>
              <w:jc w:val="left"/>
            </w:pPr>
            <w:r>
              <w:rPr>
                <w:sz w:val="16"/>
              </w:rPr>
              <w:t>Village</w:t>
            </w:r>
          </w:p>
        </w:tc>
        <w:tc>
          <w:tcPr>
            <w:tcW w:type="dxa" w:w="1551"/>
          </w:tcPr>
          <w:p>
            <w:pPr>
              <w:spacing w:after="0"/>
              <w:jc w:val="left"/>
            </w:pPr>
            <w:r>
              <w:rPr>
                <w:sz w:val="16"/>
              </w:rPr>
              <w:t>Plan 110710 approved 2025-04-22, pending adoption here; not yet eligible</w:t>
            </w:r>
          </w:p>
        </w:tc>
        <w:tc>
          <w:tcPr>
            <w:tcW w:type="dxa" w:w="1636"/>
          </w:tcPr>
          <w:p>
            <w:pPr>
              <w:spacing w:after="0"/>
              <w:jc w:val="left"/>
            </w:pPr>
            <w:r>
              <w:rPr>
                <w:sz w:val="16"/>
              </w:rPr>
              <w:t>Waushara County Hazard Mitigation Plan 2024 (FEMA plan 110710), pending adoption here</w:t>
            </w:r>
          </w:p>
        </w:tc>
        <w:tc>
          <w:tcPr>
            <w:tcW w:type="dxa" w:w="2018"/>
          </w:tcPr>
          <w:p>
            <w:pPr>
              <w:spacing w:after="0"/>
              <w:jc w:val="left"/>
            </w:pPr>
            <w:r>
              <w:rPr>
                <w:sz w:val="16"/>
              </w:rPr>
              <w:t>2025-04-22 by FEMA; not yet adopted here</w:t>
            </w:r>
          </w:p>
        </w:tc>
        <w:tc>
          <w:tcPr>
            <w:tcW w:type="dxa" w:w="1462"/>
          </w:tcPr>
          <w:p>
            <w:pPr>
              <w:spacing w:after="0"/>
              <w:jc w:val="left"/>
            </w:pPr>
            <w:r>
              <w:rPr>
                <w:sz w:val="16"/>
              </w:rPr>
              <w:t>2030-04-21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27"/>
          </w:tcPr>
          <w:p>
            <w:pPr>
              <w:spacing w:after="0"/>
              <w:jc w:val="left"/>
            </w:pPr>
            <w:r>
              <w:rPr>
                <w:sz w:val="16"/>
              </w:rPr>
              <w:t>Not yet eligible: adopt the approved plan.</w:t>
            </w:r>
          </w:p>
        </w:tc>
      </w:tr>
      <w:tr>
        <w:trPr>
          <w:cantSplit/>
        </w:trPr>
        <w:tc>
          <w:tcPr>
            <w:tcW w:type="dxa" w:w="1379"/>
          </w:tcPr>
          <w:p>
            <w:pPr>
              <w:spacing w:after="0"/>
              <w:jc w:val="left"/>
            </w:pPr>
            <w:r>
              <w:rPr>
                <w:sz w:val="16"/>
              </w:rPr>
              <w:t>Hancock village</w:t>
            </w:r>
          </w:p>
        </w:tc>
        <w:tc>
          <w:tcPr>
            <w:tcW w:type="dxa" w:w="769"/>
          </w:tcPr>
          <w:p>
            <w:pPr>
              <w:spacing w:after="0"/>
              <w:jc w:val="left"/>
            </w:pPr>
            <w:r>
              <w:rPr>
                <w:sz w:val="16"/>
              </w:rPr>
              <w:t>Village</w:t>
            </w:r>
          </w:p>
        </w:tc>
        <w:tc>
          <w:tcPr>
            <w:tcW w:type="dxa" w:w="1551"/>
          </w:tcPr>
          <w:p>
            <w:pPr>
              <w:spacing w:after="0"/>
              <w:jc w:val="left"/>
            </w:pPr>
            <w:r>
              <w:rPr>
                <w:sz w:val="16"/>
              </w:rPr>
              <w:t>Plan 110710 approved 2025-04-22, pending adoption here; not yet eligible</w:t>
            </w:r>
          </w:p>
        </w:tc>
        <w:tc>
          <w:tcPr>
            <w:tcW w:type="dxa" w:w="1636"/>
          </w:tcPr>
          <w:p>
            <w:pPr>
              <w:spacing w:after="0"/>
              <w:jc w:val="left"/>
            </w:pPr>
            <w:r>
              <w:rPr>
                <w:sz w:val="16"/>
              </w:rPr>
              <w:t>Waushara County Hazard Mitigation Plan 2024 (FEMA plan 110710), pending adoption here</w:t>
            </w:r>
          </w:p>
        </w:tc>
        <w:tc>
          <w:tcPr>
            <w:tcW w:type="dxa" w:w="2018"/>
          </w:tcPr>
          <w:p>
            <w:pPr>
              <w:spacing w:after="0"/>
              <w:jc w:val="left"/>
            </w:pPr>
            <w:r>
              <w:rPr>
                <w:sz w:val="16"/>
              </w:rPr>
              <w:t>2025-04-22 by FEMA; not yet adopted here</w:t>
            </w:r>
          </w:p>
        </w:tc>
        <w:tc>
          <w:tcPr>
            <w:tcW w:type="dxa" w:w="1462"/>
          </w:tcPr>
          <w:p>
            <w:pPr>
              <w:spacing w:after="0"/>
              <w:jc w:val="left"/>
            </w:pPr>
            <w:r>
              <w:rPr>
                <w:sz w:val="16"/>
              </w:rPr>
              <w:t>2030-04-21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27"/>
          </w:tcPr>
          <w:p>
            <w:pPr>
              <w:spacing w:after="0"/>
              <w:jc w:val="left"/>
            </w:pPr>
            <w:r>
              <w:rPr>
                <w:sz w:val="16"/>
              </w:rPr>
              <w:t>Not yet eligible: adopt the approved plan.</w:t>
            </w:r>
          </w:p>
        </w:tc>
      </w:tr>
      <w:tr>
        <w:trPr>
          <w:cantSplit/>
        </w:trPr>
        <w:tc>
          <w:tcPr>
            <w:tcW w:type="dxa" w:w="1379"/>
          </w:tcPr>
          <w:p>
            <w:pPr>
              <w:spacing w:after="0"/>
              <w:jc w:val="left"/>
            </w:pPr>
            <w:r>
              <w:rPr>
                <w:sz w:val="16"/>
              </w:rPr>
              <w:t>Lohrville village</w:t>
            </w:r>
          </w:p>
        </w:tc>
        <w:tc>
          <w:tcPr>
            <w:tcW w:type="dxa" w:w="769"/>
          </w:tcPr>
          <w:p>
            <w:pPr>
              <w:spacing w:after="0"/>
              <w:jc w:val="left"/>
            </w:pPr>
            <w:r>
              <w:rPr>
                <w:sz w:val="16"/>
              </w:rPr>
              <w:t>Village</w:t>
            </w:r>
          </w:p>
        </w:tc>
        <w:tc>
          <w:tcPr>
            <w:tcW w:type="dxa" w:w="1551"/>
          </w:tcPr>
          <w:p>
            <w:pPr>
              <w:spacing w:after="0"/>
              <w:jc w:val="left"/>
            </w:pPr>
            <w:r>
              <w:rPr>
                <w:sz w:val="16"/>
              </w:rPr>
              <w:t>Plan 110710 approved 2025-04-22, pending adoption here; not yet eligible</w:t>
            </w:r>
          </w:p>
        </w:tc>
        <w:tc>
          <w:tcPr>
            <w:tcW w:type="dxa" w:w="1636"/>
          </w:tcPr>
          <w:p>
            <w:pPr>
              <w:spacing w:after="0"/>
              <w:jc w:val="left"/>
            </w:pPr>
            <w:r>
              <w:rPr>
                <w:sz w:val="16"/>
              </w:rPr>
              <w:t>Waushara County Hazard Mitigation Plan 2024 (FEMA plan 110710), pending adoption here</w:t>
            </w:r>
          </w:p>
        </w:tc>
        <w:tc>
          <w:tcPr>
            <w:tcW w:type="dxa" w:w="2018"/>
          </w:tcPr>
          <w:p>
            <w:pPr>
              <w:spacing w:after="0"/>
              <w:jc w:val="left"/>
            </w:pPr>
            <w:r>
              <w:rPr>
                <w:sz w:val="16"/>
              </w:rPr>
              <w:t>2025-04-22 by FEMA; not yet adopted here</w:t>
            </w:r>
          </w:p>
        </w:tc>
        <w:tc>
          <w:tcPr>
            <w:tcW w:type="dxa" w:w="1462"/>
          </w:tcPr>
          <w:p>
            <w:pPr>
              <w:spacing w:after="0"/>
              <w:jc w:val="left"/>
            </w:pPr>
            <w:r>
              <w:rPr>
                <w:sz w:val="16"/>
              </w:rPr>
              <w:t>2030-04-21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27"/>
          </w:tcPr>
          <w:p>
            <w:pPr>
              <w:spacing w:after="0"/>
              <w:jc w:val="left"/>
            </w:pPr>
            <w:r>
              <w:rPr>
                <w:sz w:val="16"/>
              </w:rPr>
              <w:t>Not yet eligible: adopt the approved plan.</w:t>
            </w:r>
          </w:p>
        </w:tc>
      </w:tr>
      <w:tr>
        <w:trPr>
          <w:cantSplit/>
        </w:trPr>
        <w:tc>
          <w:tcPr>
            <w:tcW w:type="dxa" w:w="1379"/>
          </w:tcPr>
          <w:p>
            <w:pPr>
              <w:spacing w:after="0"/>
              <w:jc w:val="left"/>
            </w:pPr>
            <w:r>
              <w:rPr>
                <w:sz w:val="16"/>
              </w:rPr>
              <w:t>Plainfield village</w:t>
            </w:r>
          </w:p>
        </w:tc>
        <w:tc>
          <w:tcPr>
            <w:tcW w:type="dxa" w:w="769"/>
          </w:tcPr>
          <w:p>
            <w:pPr>
              <w:spacing w:after="0"/>
              <w:jc w:val="left"/>
            </w:pPr>
            <w:r>
              <w:rPr>
                <w:sz w:val="16"/>
              </w:rPr>
              <w:t>Village</w:t>
            </w:r>
          </w:p>
        </w:tc>
        <w:tc>
          <w:tcPr>
            <w:tcW w:type="dxa" w:w="1551"/>
          </w:tcPr>
          <w:p>
            <w:pPr>
              <w:spacing w:after="0"/>
              <w:jc w:val="left"/>
            </w:pPr>
            <w:r>
              <w:rPr>
                <w:sz w:val="16"/>
              </w:rPr>
              <w:t>Plan 110710 approved 2025-04-22, pending adoption here; not yet eligible</w:t>
            </w:r>
          </w:p>
        </w:tc>
        <w:tc>
          <w:tcPr>
            <w:tcW w:type="dxa" w:w="1636"/>
          </w:tcPr>
          <w:p>
            <w:pPr>
              <w:spacing w:after="0"/>
              <w:jc w:val="left"/>
            </w:pPr>
            <w:r>
              <w:rPr>
                <w:sz w:val="16"/>
              </w:rPr>
              <w:t>Waushara County Hazard Mitigation Plan 2024 (FEMA plan 110710), pending adoption here</w:t>
            </w:r>
          </w:p>
        </w:tc>
        <w:tc>
          <w:tcPr>
            <w:tcW w:type="dxa" w:w="2018"/>
          </w:tcPr>
          <w:p>
            <w:pPr>
              <w:spacing w:after="0"/>
              <w:jc w:val="left"/>
            </w:pPr>
            <w:r>
              <w:rPr>
                <w:sz w:val="16"/>
              </w:rPr>
              <w:t>2025-04-22 by FEMA; not yet adopted here</w:t>
            </w:r>
          </w:p>
        </w:tc>
        <w:tc>
          <w:tcPr>
            <w:tcW w:type="dxa" w:w="1462"/>
          </w:tcPr>
          <w:p>
            <w:pPr>
              <w:spacing w:after="0"/>
              <w:jc w:val="left"/>
            </w:pPr>
            <w:r>
              <w:rPr>
                <w:sz w:val="16"/>
              </w:rPr>
              <w:t>2030-04-21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27"/>
          </w:tcPr>
          <w:p>
            <w:pPr>
              <w:spacing w:after="0"/>
              <w:jc w:val="left"/>
            </w:pPr>
            <w:r>
              <w:rPr>
                <w:sz w:val="16"/>
              </w:rPr>
              <w:t>Not yet eligible: adopt the approved plan.</w:t>
            </w:r>
          </w:p>
        </w:tc>
      </w:tr>
      <w:tr>
        <w:trPr>
          <w:cantSplit/>
        </w:trPr>
        <w:tc>
          <w:tcPr>
            <w:tcW w:type="dxa" w:w="1379"/>
          </w:tcPr>
          <w:p>
            <w:pPr>
              <w:spacing w:after="0"/>
              <w:jc w:val="left"/>
            </w:pPr>
            <w:r>
              <w:rPr>
                <w:sz w:val="16"/>
              </w:rPr>
              <w:t>Redgranite village</w:t>
            </w:r>
          </w:p>
        </w:tc>
        <w:tc>
          <w:tcPr>
            <w:tcW w:type="dxa" w:w="769"/>
          </w:tcPr>
          <w:p>
            <w:pPr>
              <w:spacing w:after="0"/>
              <w:jc w:val="left"/>
            </w:pPr>
            <w:r>
              <w:rPr>
                <w:sz w:val="16"/>
              </w:rPr>
              <w:t>Village</w:t>
            </w:r>
          </w:p>
        </w:tc>
        <w:tc>
          <w:tcPr>
            <w:tcW w:type="dxa" w:w="1551"/>
          </w:tcPr>
          <w:p>
            <w:pPr>
              <w:spacing w:after="0"/>
              <w:jc w:val="left"/>
            </w:pPr>
            <w:r>
              <w:rPr>
                <w:sz w:val="16"/>
              </w:rPr>
              <w:t>Plan 110710 approved 2025-04-22, pending adoption here; not yet eligible</w:t>
            </w:r>
          </w:p>
        </w:tc>
        <w:tc>
          <w:tcPr>
            <w:tcW w:type="dxa" w:w="1636"/>
          </w:tcPr>
          <w:p>
            <w:pPr>
              <w:spacing w:after="0"/>
              <w:jc w:val="left"/>
            </w:pPr>
            <w:r>
              <w:rPr>
                <w:sz w:val="16"/>
              </w:rPr>
              <w:t>Waushara County Hazard Mitigation Plan 2024 (FEMA plan 110710), pending adoption here</w:t>
            </w:r>
          </w:p>
        </w:tc>
        <w:tc>
          <w:tcPr>
            <w:tcW w:type="dxa" w:w="2018"/>
          </w:tcPr>
          <w:p>
            <w:pPr>
              <w:spacing w:after="0"/>
              <w:jc w:val="left"/>
            </w:pPr>
            <w:r>
              <w:rPr>
                <w:sz w:val="16"/>
              </w:rPr>
              <w:t>2025-04-22 by FEMA; not yet adopted here</w:t>
            </w:r>
          </w:p>
        </w:tc>
        <w:tc>
          <w:tcPr>
            <w:tcW w:type="dxa" w:w="1462"/>
          </w:tcPr>
          <w:p>
            <w:pPr>
              <w:spacing w:after="0"/>
              <w:jc w:val="left"/>
            </w:pPr>
            <w:r>
              <w:rPr>
                <w:sz w:val="16"/>
              </w:rPr>
              <w:t>2030-04-21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27"/>
          </w:tcPr>
          <w:p>
            <w:pPr>
              <w:spacing w:after="0"/>
              <w:jc w:val="left"/>
            </w:pPr>
            <w:r>
              <w:rPr>
                <w:sz w:val="16"/>
              </w:rPr>
              <w:t>Not yet eligible: adopt the approved plan.</w:t>
            </w:r>
          </w:p>
        </w:tc>
      </w:tr>
      <w:tr>
        <w:trPr>
          <w:cantSplit/>
        </w:trPr>
        <w:tc>
          <w:tcPr>
            <w:tcW w:type="dxa" w:w="1379"/>
          </w:tcPr>
          <w:p>
            <w:pPr>
              <w:spacing w:after="0"/>
              <w:jc w:val="left"/>
            </w:pPr>
            <w:r>
              <w:rPr>
                <w:sz w:val="16"/>
              </w:rPr>
              <w:t>Wautoma city</w:t>
            </w:r>
          </w:p>
        </w:tc>
        <w:tc>
          <w:tcPr>
            <w:tcW w:type="dxa" w:w="769"/>
          </w:tcPr>
          <w:p>
            <w:pPr>
              <w:spacing w:after="0"/>
              <w:jc w:val="left"/>
            </w:pPr>
            <w:r>
              <w:rPr>
                <w:sz w:val="16"/>
              </w:rPr>
              <w:t>City</w:t>
            </w:r>
          </w:p>
        </w:tc>
        <w:tc>
          <w:tcPr>
            <w:tcW w:type="dxa" w:w="1551"/>
          </w:tcPr>
          <w:p>
            <w:pPr>
              <w:spacing w:after="0"/>
              <w:jc w:val="left"/>
            </w:pPr>
            <w:r>
              <w:rPr>
                <w:sz w:val="16"/>
              </w:rPr>
              <w:t>Plan 110710 approved 2025-04-22, pending adoption here; not yet eligible</w:t>
            </w:r>
          </w:p>
        </w:tc>
        <w:tc>
          <w:tcPr>
            <w:tcW w:type="dxa" w:w="1636"/>
          </w:tcPr>
          <w:p>
            <w:pPr>
              <w:spacing w:after="0"/>
              <w:jc w:val="left"/>
            </w:pPr>
            <w:r>
              <w:rPr>
                <w:sz w:val="16"/>
              </w:rPr>
              <w:t>Waushara County Hazard Mitigation Plan 2024 (FEMA plan 110710), pending adoption here</w:t>
            </w:r>
          </w:p>
        </w:tc>
        <w:tc>
          <w:tcPr>
            <w:tcW w:type="dxa" w:w="2018"/>
          </w:tcPr>
          <w:p>
            <w:pPr>
              <w:spacing w:after="0"/>
              <w:jc w:val="left"/>
            </w:pPr>
            <w:r>
              <w:rPr>
                <w:sz w:val="16"/>
              </w:rPr>
              <w:t>2025-04-22 by FEMA; not yet adopted here</w:t>
            </w:r>
          </w:p>
        </w:tc>
        <w:tc>
          <w:tcPr>
            <w:tcW w:type="dxa" w:w="1462"/>
          </w:tcPr>
          <w:p>
            <w:pPr>
              <w:spacing w:after="0"/>
              <w:jc w:val="left"/>
            </w:pPr>
            <w:r>
              <w:rPr>
                <w:sz w:val="16"/>
              </w:rPr>
              <w:t>2030-04-21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27"/>
          </w:tcPr>
          <w:p>
            <w:pPr>
              <w:spacing w:after="0"/>
              <w:jc w:val="left"/>
            </w:pPr>
            <w:r>
              <w:rPr>
                <w:sz w:val="16"/>
              </w:rPr>
              <w:t>Not yet eligible: adopt the approved plan.</w:t>
            </w:r>
          </w:p>
        </w:tc>
      </w:tr>
      <w:tr>
        <w:trPr>
          <w:cantSplit/>
        </w:trPr>
        <w:tc>
          <w:tcPr>
            <w:tcW w:type="dxa" w:w="1379"/>
          </w:tcPr>
          <w:p>
            <w:pPr>
              <w:spacing w:after="0"/>
              <w:jc w:val="left"/>
            </w:pPr>
            <w:r>
              <w:rPr>
                <w:sz w:val="16"/>
              </w:rPr>
              <w:t>Wild Rose village</w:t>
            </w:r>
          </w:p>
        </w:tc>
        <w:tc>
          <w:tcPr>
            <w:tcW w:type="dxa" w:w="769"/>
          </w:tcPr>
          <w:p>
            <w:pPr>
              <w:spacing w:after="0"/>
              <w:jc w:val="left"/>
            </w:pPr>
            <w:r>
              <w:rPr>
                <w:sz w:val="16"/>
              </w:rPr>
              <w:t>Village</w:t>
            </w:r>
          </w:p>
        </w:tc>
        <w:tc>
          <w:tcPr>
            <w:tcW w:type="dxa" w:w="1551"/>
          </w:tcPr>
          <w:p>
            <w:pPr>
              <w:spacing w:after="0"/>
              <w:jc w:val="left"/>
            </w:pPr>
            <w:r>
              <w:rPr>
                <w:sz w:val="16"/>
              </w:rPr>
              <w:t>Plan 110710 approved 2025-04-22, pending adoption here; not yet eligible</w:t>
            </w:r>
          </w:p>
        </w:tc>
        <w:tc>
          <w:tcPr>
            <w:tcW w:type="dxa" w:w="1636"/>
          </w:tcPr>
          <w:p>
            <w:pPr>
              <w:spacing w:after="0"/>
              <w:jc w:val="left"/>
            </w:pPr>
            <w:r>
              <w:rPr>
                <w:sz w:val="16"/>
              </w:rPr>
              <w:t>Waushara County Hazard Mitigation Plan 2024 (FEMA plan 110710), pending adoption here</w:t>
            </w:r>
          </w:p>
        </w:tc>
        <w:tc>
          <w:tcPr>
            <w:tcW w:type="dxa" w:w="2018"/>
          </w:tcPr>
          <w:p>
            <w:pPr>
              <w:spacing w:after="0"/>
              <w:jc w:val="left"/>
            </w:pPr>
            <w:r>
              <w:rPr>
                <w:sz w:val="16"/>
              </w:rPr>
              <w:t>2025-04-22 by FEMA; not yet adopted here</w:t>
            </w:r>
          </w:p>
        </w:tc>
        <w:tc>
          <w:tcPr>
            <w:tcW w:type="dxa" w:w="1462"/>
          </w:tcPr>
          <w:p>
            <w:pPr>
              <w:spacing w:after="0"/>
              <w:jc w:val="left"/>
            </w:pPr>
            <w:r>
              <w:rPr>
                <w:sz w:val="16"/>
              </w:rPr>
              <w:t>2030-04-21 once adopted</w:t>
            </w:r>
          </w:p>
        </w:tc>
        <w:tc>
          <w:tcPr>
            <w:tcW w:type="dxa" w:w="826"/>
          </w:tcPr>
          <w:p>
            <w:pPr>
              <w:spacing w:after="0"/>
              <w:jc w:val="right"/>
            </w:pPr>
          </w:p>
        </w:tc>
        <w:tc>
          <w:tcPr>
            <w:tcW w:type="dxa" w:w="2443"/>
          </w:tcPr>
          <w:p>
            <w:pPr>
              <w:spacing w:after="0"/>
              <w:jc w:val="left"/>
            </w:pPr>
            <w:r>
              <w:rPr>
                <w:sz w:val="16"/>
              </w:rPr>
              <w:t>FEMA tracker shows a plan approvable pending adoption</w:t>
            </w:r>
          </w:p>
        </w:tc>
        <w:tc>
          <w:tcPr>
            <w:tcW w:type="dxa" w:w="2027"/>
          </w:tcPr>
          <w:p>
            <w:pPr>
              <w:spacing w:after="0"/>
              <w:jc w:val="left"/>
            </w:pPr>
            <w:r>
              <w:rPr>
                <w:sz w:val="16"/>
              </w:rPr>
              <w:t>Not yet eligible: adopt the approved plan.</w:t>
            </w:r>
          </w:p>
        </w:tc>
      </w:tr>
      <w:tr>
        <w:trPr>
          <w:cantSplit/>
        </w:trPr>
        <w:tc>
          <w:tcPr>
            <w:tcW w:type="dxa" w:w="1379"/>
          </w:tcPr>
          <w:p>
            <w:pPr>
              <w:spacing w:after="0"/>
              <w:jc w:val="left"/>
            </w:pPr>
            <w:r>
              <w:rPr>
                <w:sz w:val="16"/>
              </w:rPr>
              <w:t>Bloomfield town</w:t>
            </w:r>
          </w:p>
        </w:tc>
        <w:tc>
          <w:tcPr>
            <w:tcW w:type="dxa" w:w="769"/>
          </w:tcPr>
          <w:p>
            <w:pPr>
              <w:spacing w:after="0"/>
              <w:jc w:val="left"/>
            </w:pPr>
            <w:r>
              <w:rPr>
                <w:sz w:val="16"/>
              </w:rPr>
              <w:t>Town</w:t>
            </w:r>
          </w:p>
        </w:tc>
        <w:tc>
          <w:tcPr>
            <w:tcW w:type="dxa" w:w="1551"/>
          </w:tcPr>
          <w:p>
            <w:pPr>
              <w:spacing w:after="0"/>
              <w:jc w:val="left"/>
            </w:pPr>
            <w:r>
              <w:rPr>
                <w:sz w:val="16"/>
              </w:rPr>
              <w:t>Approved, expires 2030-04-21</w:t>
            </w:r>
          </w:p>
        </w:tc>
        <w:tc>
          <w:tcPr>
            <w:tcW w:type="dxa" w:w="1636"/>
          </w:tcPr>
          <w:p>
            <w:pPr>
              <w:spacing w:after="0"/>
              <w:jc w:val="left"/>
            </w:pPr>
            <w:r>
              <w:rPr>
                <w:sz w:val="16"/>
              </w:rPr>
              <w:t>Waushara County Hazard Mitigation Plan 2024 (FEMA plan 110710)</w:t>
            </w:r>
          </w:p>
        </w:tc>
        <w:tc>
          <w:tcPr>
            <w:tcW w:type="dxa" w:w="2018"/>
          </w:tcPr>
          <w:p>
            <w:pPr>
              <w:spacing w:after="0"/>
              <w:jc w:val="left"/>
            </w:pPr>
            <w:r>
              <w:rPr>
                <w:sz w:val="16"/>
              </w:rPr>
              <w:t>2025-04-22</w:t>
            </w:r>
          </w:p>
        </w:tc>
        <w:tc>
          <w:tcPr>
            <w:tcW w:type="dxa" w:w="1462"/>
          </w:tcPr>
          <w:p>
            <w:pPr>
              <w:spacing w:after="0"/>
              <w:jc w:val="left"/>
            </w:pPr>
            <w:r>
              <w:rPr>
                <w:sz w:val="16"/>
              </w:rPr>
              <w:t>2030-04-21</w:t>
            </w:r>
          </w:p>
        </w:tc>
        <w:tc>
          <w:tcPr>
            <w:tcW w:type="dxa" w:w="826"/>
          </w:tcPr>
          <w:p>
            <w:pPr>
              <w:spacing w:after="0"/>
              <w:jc w:val="right"/>
            </w:pPr>
            <w:r>
              <w:rPr>
                <w:sz w:val="16"/>
              </w:rPr>
              <w:t>1,301</w:t>
            </w:r>
          </w:p>
        </w:tc>
        <w:tc>
          <w:tcPr>
            <w:tcW w:type="dxa" w:w="2443"/>
          </w:tcPr>
          <w:p>
            <w:pPr>
              <w:spacing w:after="0"/>
              <w:jc w:val="left"/>
            </w:pPr>
          </w:p>
        </w:tc>
        <w:tc>
          <w:tcPr>
            <w:tcW w:type="dxa" w:w="2027"/>
          </w:tcPr>
          <w:p>
            <w:pPr>
              <w:spacing w:after="0"/>
              <w:jc w:val="left"/>
            </w:pPr>
          </w:p>
        </w:tc>
      </w:tr>
      <w:tr>
        <w:trPr>
          <w:cantSplit/>
        </w:trPr>
        <w:tc>
          <w:tcPr>
            <w:tcW w:type="dxa" w:w="1379"/>
          </w:tcPr>
          <w:p>
            <w:pPr>
              <w:spacing w:after="0"/>
              <w:jc w:val="left"/>
            </w:pPr>
            <w:r>
              <w:rPr>
                <w:sz w:val="16"/>
              </w:rPr>
              <w:t>Saxeville town</w:t>
            </w:r>
          </w:p>
        </w:tc>
        <w:tc>
          <w:tcPr>
            <w:tcW w:type="dxa" w:w="769"/>
          </w:tcPr>
          <w:p>
            <w:pPr>
              <w:spacing w:after="0"/>
              <w:jc w:val="left"/>
            </w:pPr>
            <w:r>
              <w:rPr>
                <w:sz w:val="16"/>
              </w:rPr>
              <w:t>Town</w:t>
            </w:r>
          </w:p>
        </w:tc>
        <w:tc>
          <w:tcPr>
            <w:tcW w:type="dxa" w:w="1551"/>
          </w:tcPr>
          <w:p>
            <w:pPr>
              <w:spacing w:after="0"/>
              <w:jc w:val="left"/>
            </w:pPr>
            <w:r>
              <w:rPr>
                <w:sz w:val="16"/>
              </w:rPr>
              <w:t>Approved, expires 2030-04-21</w:t>
            </w:r>
          </w:p>
        </w:tc>
        <w:tc>
          <w:tcPr>
            <w:tcW w:type="dxa" w:w="1636"/>
          </w:tcPr>
          <w:p>
            <w:pPr>
              <w:spacing w:after="0"/>
              <w:jc w:val="left"/>
            </w:pPr>
            <w:r>
              <w:rPr>
                <w:sz w:val="16"/>
              </w:rPr>
              <w:t>Waushara County Hazard Mitigation Plan 2024 (FEMA plan 110710)</w:t>
            </w:r>
          </w:p>
        </w:tc>
        <w:tc>
          <w:tcPr>
            <w:tcW w:type="dxa" w:w="2018"/>
          </w:tcPr>
          <w:p>
            <w:pPr>
              <w:spacing w:after="0"/>
              <w:jc w:val="left"/>
            </w:pPr>
            <w:r>
              <w:rPr>
                <w:sz w:val="16"/>
              </w:rPr>
              <w:t>2025-04-22</w:t>
            </w:r>
          </w:p>
        </w:tc>
        <w:tc>
          <w:tcPr>
            <w:tcW w:type="dxa" w:w="1462"/>
          </w:tcPr>
          <w:p>
            <w:pPr>
              <w:spacing w:after="0"/>
              <w:jc w:val="left"/>
            </w:pPr>
            <w:r>
              <w:rPr>
                <w:sz w:val="16"/>
              </w:rPr>
              <w:t>2030-04-21</w:t>
            </w:r>
          </w:p>
        </w:tc>
        <w:tc>
          <w:tcPr>
            <w:tcW w:type="dxa" w:w="826"/>
          </w:tcPr>
          <w:p>
            <w:pPr>
              <w:spacing w:after="0"/>
              <w:jc w:val="right"/>
            </w:pPr>
            <w:r>
              <w:rPr>
                <w:sz w:val="16"/>
              </w:rPr>
              <w:t>1,301</w:t>
            </w:r>
          </w:p>
        </w:tc>
        <w:tc>
          <w:tcPr>
            <w:tcW w:type="dxa" w:w="2443"/>
          </w:tcPr>
          <w:p>
            <w:pPr>
              <w:spacing w:after="0"/>
              <w:jc w:val="left"/>
            </w:pPr>
          </w:p>
        </w:tc>
        <w:tc>
          <w:tcPr>
            <w:tcW w:type="dxa" w:w="202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$5,887,437</w:t>
            </w:r>
          </w:p>
        </w:tc>
        <w:tc>
          <w:tcPr>
            <w:tcW w:type="dxa" w:w="1126"/>
          </w:tcPr>
          <w:p>
            <w:pPr>
              <w:spacing w:after="0"/>
              <w:jc w:val="right"/>
            </w:pPr>
            <w:r>
              <w:rPr>
                <w:sz w:val="16"/>
              </w:rPr>
              <w:t>$18,902</w:t>
            </w:r>
          </w:p>
        </w:tc>
        <w:tc>
          <w:tcPr>
            <w:tcW w:type="dxa" w:w="1310"/>
          </w:tcPr>
          <w:p>
            <w:pPr>
              <w:spacing w:after="0"/>
              <w:jc w:val="right"/>
            </w:pPr>
            <w:r>
              <w:rPr>
                <w:sz w:val="16"/>
              </w:rPr>
              <w:t>$1,794</w:t>
            </w:r>
          </w:p>
        </w:tc>
        <w:tc>
          <w:tcPr>
            <w:tcW w:type="dxa" w:w="1117"/>
          </w:tcPr>
          <w:p>
            <w:pPr>
              <w:spacing w:after="0"/>
              <w:jc w:val="right"/>
            </w:pPr>
            <w:r>
              <w:rPr>
                <w:sz w:val="16"/>
              </w:rPr>
              <w:t>$5,908,133</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$34</w:t>
            </w:r>
          </w:p>
        </w:tc>
        <w:tc>
          <w:tcPr>
            <w:tcW w:type="dxa" w:w="1126"/>
          </w:tcPr>
          <w:p>
            <w:pPr>
              <w:spacing w:after="0"/>
              <w:jc w:val="right"/>
            </w:pPr>
            <w:r>
              <w:rPr>
                <w:sz w:val="16"/>
              </w:rPr>
              <w:t>$110</w:t>
            </w:r>
          </w:p>
        </w:tc>
        <w:tc>
          <w:tcPr>
            <w:tcW w:type="dxa" w:w="1310"/>
          </w:tcPr>
          <w:p>
            <w:pPr>
              <w:spacing w:after="0"/>
              <w:jc w:val="right"/>
            </w:pPr>
            <w:r>
              <w:rPr>
                <w:sz w:val="16"/>
              </w:rPr>
              <w:t>$3,061,823</w:t>
            </w:r>
          </w:p>
        </w:tc>
        <w:tc>
          <w:tcPr>
            <w:tcW w:type="dxa" w:w="1117"/>
          </w:tcPr>
          <w:p>
            <w:pPr>
              <w:spacing w:after="0"/>
              <w:jc w:val="right"/>
            </w:pPr>
            <w:r>
              <w:rPr>
                <w:sz w:val="16"/>
              </w:rPr>
              <w:t>$3,061,967</w:t>
            </w:r>
          </w:p>
        </w:tc>
        <w:tc>
          <w:tcPr>
            <w:tcW w:type="dxa" w:w="1232"/>
          </w:tcPr>
          <w:p>
            <w:pPr>
              <w:spacing w:after="0"/>
              <w:jc w:val="right"/>
            </w:pPr>
            <w:r>
              <w:rPr>
                <w:sz w:val="16"/>
              </w:rPr>
              <w:t>15</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$1,891,371</w:t>
            </w:r>
          </w:p>
        </w:tc>
        <w:tc>
          <w:tcPr>
            <w:tcW w:type="dxa" w:w="1126"/>
          </w:tcPr>
          <w:p>
            <w:pPr>
              <w:spacing w:after="0"/>
              <w:jc w:val="right"/>
            </w:pPr>
            <w:r>
              <w:rPr>
                <w:sz w:val="16"/>
              </w:rPr>
              <w:t>$48,601</w:t>
            </w:r>
          </w:p>
        </w:tc>
        <w:tc>
          <w:tcPr>
            <w:tcW w:type="dxa" w:w="1310"/>
          </w:tcPr>
          <w:p>
            <w:pPr>
              <w:spacing w:after="0"/>
              <w:jc w:val="right"/>
            </w:pPr>
            <w:r>
              <w:rPr>
                <w:sz w:val="16"/>
              </w:rPr>
              <w:t>$81,573</w:t>
            </w:r>
          </w:p>
        </w:tc>
        <w:tc>
          <w:tcPr>
            <w:tcW w:type="dxa" w:w="1117"/>
          </w:tcPr>
          <w:p>
            <w:pPr>
              <w:spacing w:after="0"/>
              <w:jc w:val="right"/>
            </w:pPr>
            <w:r>
              <w:rPr>
                <w:sz w:val="16"/>
              </w:rPr>
              <w:t>$2,021,546</w:t>
            </w:r>
          </w:p>
        </w:tc>
        <w:tc>
          <w:tcPr>
            <w:tcW w:type="dxa" w:w="1232"/>
          </w:tcPr>
          <w:p>
            <w:pPr>
              <w:spacing w:after="0"/>
              <w:jc w:val="right"/>
            </w:pPr>
            <w:r>
              <w:rPr>
                <w:sz w:val="16"/>
              </w:rPr>
              <w:t>66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$962,530</w:t>
            </w:r>
          </w:p>
        </w:tc>
        <w:tc>
          <w:tcPr>
            <w:tcW w:type="dxa" w:w="1126"/>
          </w:tcPr>
          <w:p>
            <w:pPr>
              <w:spacing w:after="0"/>
              <w:jc w:val="right"/>
            </w:pPr>
            <w:r>
              <w:rPr>
                <w:sz w:val="16"/>
              </w:rPr>
              <w:t>$5,608</w:t>
            </w:r>
          </w:p>
        </w:tc>
        <w:tc>
          <w:tcPr>
            <w:tcW w:type="dxa" w:w="1310"/>
          </w:tcPr>
          <w:p>
            <w:pPr>
              <w:spacing w:after="0"/>
              <w:jc w:val="right"/>
            </w:pPr>
            <w:r>
              <w:rPr>
                <w:sz w:val="16"/>
              </w:rPr>
              <w:t>$872,284</w:t>
            </w:r>
          </w:p>
        </w:tc>
        <w:tc>
          <w:tcPr>
            <w:tcW w:type="dxa" w:w="1117"/>
          </w:tcPr>
          <w:p>
            <w:pPr>
              <w:spacing w:after="0"/>
              <w:jc w:val="right"/>
            </w:pPr>
            <w:r>
              <w:rPr>
                <w:sz w:val="16"/>
              </w:rPr>
              <w:t>$1,840,421</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$242,940</w:t>
            </w:r>
          </w:p>
        </w:tc>
        <w:tc>
          <w:tcPr>
            <w:tcW w:type="dxa" w:w="1126"/>
          </w:tcPr>
          <w:p>
            <w:pPr>
              <w:spacing w:after="0"/>
              <w:jc w:val="right"/>
            </w:pPr>
            <w:r>
              <w:rPr>
                <w:sz w:val="16"/>
              </w:rPr>
              <w:t>$116,384</w:t>
            </w:r>
          </w:p>
        </w:tc>
        <w:tc>
          <w:tcPr>
            <w:tcW w:type="dxa" w:w="1310"/>
          </w:tcPr>
          <w:p>
            <w:pPr>
              <w:spacing w:after="0"/>
              <w:jc w:val="right"/>
            </w:pPr>
            <w:r>
              <w:rPr>
                <w:sz w:val="16"/>
              </w:rPr>
              <w:t>$413,746</w:t>
            </w:r>
          </w:p>
        </w:tc>
        <w:tc>
          <w:tcPr>
            <w:tcW w:type="dxa" w:w="1117"/>
          </w:tcPr>
          <w:p>
            <w:pPr>
              <w:spacing w:after="0"/>
              <w:jc w:val="right"/>
            </w:pPr>
            <w:r>
              <w:rPr>
                <w:sz w:val="16"/>
              </w:rPr>
              <w:t>$773,070</w:t>
            </w:r>
          </w:p>
        </w:tc>
        <w:tc>
          <w:tcPr>
            <w:tcW w:type="dxa" w:w="1232"/>
          </w:tcPr>
          <w:p>
            <w:pPr>
              <w:spacing w:after="0"/>
              <w:jc w:val="right"/>
            </w:pPr>
            <w:r>
              <w:rPr>
                <w:sz w:val="16"/>
              </w:rPr>
              <w:t>140</w:t>
            </w:r>
          </w:p>
        </w:tc>
        <w:tc>
          <w:tcPr>
            <w:tcW w:type="dxa" w:w="2253"/>
          </w:tcPr>
          <w:p>
            <w:pPr>
              <w:spacing w:after="0"/>
              <w:jc w:val="left"/>
            </w:pPr>
          </w:p>
        </w:tc>
        <w:tc>
          <w:tcPr>
            <w:tcW w:type="dxa" w:w="1921"/>
          </w:tcPr>
          <w:p>
            <w:pPr>
              <w:spacing w:after="0"/>
              <w:jc w:val="left"/>
            </w:pPr>
            <w:r>
              <w:rPr>
                <w:sz w:val="16"/>
              </w:rPr>
              <w:t>Includes 6 High Wind records and 16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$30</w:t>
            </w:r>
          </w:p>
        </w:tc>
        <w:tc>
          <w:tcPr>
            <w:tcW w:type="dxa" w:w="1126"/>
          </w:tcPr>
          <w:p>
            <w:pPr>
              <w:spacing w:after="0"/>
              <w:jc w:val="right"/>
            </w:pPr>
            <w:r>
              <w:rPr>
                <w:sz w:val="16"/>
              </w:rPr>
              <w:t>$1</w:t>
            </w:r>
          </w:p>
        </w:tc>
        <w:tc>
          <w:tcPr>
            <w:tcW w:type="dxa" w:w="1310"/>
          </w:tcPr>
          <w:p>
            <w:pPr>
              <w:spacing w:after="0"/>
              <w:jc w:val="right"/>
            </w:pPr>
            <w:r>
              <w:rPr>
                <w:sz w:val="16"/>
              </w:rPr>
              <w:t>$291,218</w:t>
            </w:r>
          </w:p>
        </w:tc>
        <w:tc>
          <w:tcPr>
            <w:tcW w:type="dxa" w:w="1117"/>
          </w:tcPr>
          <w:p>
            <w:pPr>
              <w:spacing w:after="0"/>
              <w:jc w:val="right"/>
            </w:pPr>
            <w:r>
              <w:rPr>
                <w:sz w:val="16"/>
              </w:rPr>
              <w:t>$291,249</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$21,239</w:t>
            </w:r>
          </w:p>
        </w:tc>
        <w:tc>
          <w:tcPr>
            <w:tcW w:type="dxa" w:w="1126"/>
          </w:tcPr>
          <w:p>
            <w:pPr>
              <w:spacing w:after="0"/>
              <w:jc w:val="right"/>
            </w:pPr>
          </w:p>
        </w:tc>
        <w:tc>
          <w:tcPr>
            <w:tcW w:type="dxa" w:w="1310"/>
          </w:tcPr>
          <w:p>
            <w:pPr>
              <w:spacing w:after="0"/>
              <w:jc w:val="right"/>
            </w:pPr>
            <w:r>
              <w:rPr>
                <w:sz w:val="16"/>
              </w:rPr>
              <w:t>$82,890</w:t>
            </w:r>
          </w:p>
        </w:tc>
        <w:tc>
          <w:tcPr>
            <w:tcW w:type="dxa" w:w="1117"/>
          </w:tcPr>
          <w:p>
            <w:pPr>
              <w:spacing w:after="0"/>
              <w:jc w:val="right"/>
            </w:pPr>
            <w:r>
              <w:rPr>
                <w:sz w:val="16"/>
              </w:rPr>
              <w:t>$104,130</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$90,592</w:t>
            </w:r>
          </w:p>
        </w:tc>
        <w:tc>
          <w:tcPr>
            <w:tcW w:type="dxa" w:w="1310"/>
          </w:tcPr>
          <w:p>
            <w:pPr>
              <w:spacing w:after="0"/>
              <w:jc w:val="right"/>
            </w:pPr>
          </w:p>
        </w:tc>
        <w:tc>
          <w:tcPr>
            <w:tcW w:type="dxa" w:w="1117"/>
          </w:tcPr>
          <w:p>
            <w:pPr>
              <w:spacing w:after="0"/>
              <w:jc w:val="right"/>
            </w:pPr>
            <w:r>
              <w:rPr>
                <w:sz w:val="16"/>
              </w:rPr>
              <w:t>$90,592</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$47,862</w:t>
            </w:r>
          </w:p>
        </w:tc>
        <w:tc>
          <w:tcPr>
            <w:tcW w:type="dxa" w:w="1126"/>
          </w:tcPr>
          <w:p>
            <w:pPr>
              <w:spacing w:after="0"/>
              <w:jc w:val="right"/>
            </w:pPr>
            <w:r>
              <w:rPr>
                <w:sz w:val="16"/>
              </w:rPr>
              <w:t>$85</w:t>
            </w:r>
          </w:p>
        </w:tc>
        <w:tc>
          <w:tcPr>
            <w:tcW w:type="dxa" w:w="1310"/>
          </w:tcPr>
          <w:p>
            <w:pPr>
              <w:spacing w:after="0"/>
              <w:jc w:val="right"/>
            </w:pPr>
            <w:r>
              <w:rPr>
                <w:sz w:val="16"/>
              </w:rPr>
              <w:t>$5,009</w:t>
            </w:r>
          </w:p>
        </w:tc>
        <w:tc>
          <w:tcPr>
            <w:tcW w:type="dxa" w:w="1117"/>
          </w:tcPr>
          <w:p>
            <w:pPr>
              <w:spacing w:after="0"/>
              <w:jc w:val="right"/>
            </w:pPr>
            <w:r>
              <w:rPr>
                <w:sz w:val="16"/>
              </w:rPr>
              <w:t>$52,956</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$598</w:t>
            </w:r>
          </w:p>
        </w:tc>
        <w:tc>
          <w:tcPr>
            <w:tcW w:type="dxa" w:w="1126"/>
          </w:tcPr>
          <w:p>
            <w:pPr>
              <w:spacing w:after="0"/>
              <w:jc w:val="right"/>
            </w:pPr>
            <w:r>
              <w:rPr>
                <w:sz w:val="16"/>
              </w:rPr>
              <w:t>$1,301</w:t>
            </w:r>
          </w:p>
        </w:tc>
        <w:tc>
          <w:tcPr>
            <w:tcW w:type="dxa" w:w="1310"/>
          </w:tcPr>
          <w:p>
            <w:pPr>
              <w:spacing w:after="0"/>
              <w:jc w:val="right"/>
            </w:pPr>
            <w:r>
              <w:rPr>
                <w:sz w:val="16"/>
              </w:rPr>
              <w:t>$34,262</w:t>
            </w:r>
          </w:p>
        </w:tc>
        <w:tc>
          <w:tcPr>
            <w:tcW w:type="dxa" w:w="1117"/>
          </w:tcPr>
          <w:p>
            <w:pPr>
              <w:spacing w:after="0"/>
              <w:jc w:val="right"/>
            </w:pPr>
            <w:r>
              <w:rPr>
                <w:sz w:val="16"/>
              </w:rPr>
              <w:t>$36,161</w:t>
            </w:r>
          </w:p>
        </w:tc>
        <w:tc>
          <w:tcPr>
            <w:tcW w:type="dxa" w:w="1232"/>
          </w:tcPr>
          <w:p>
            <w:pPr>
              <w:spacing w:after="0"/>
              <w:jc w:val="right"/>
            </w:pPr>
            <w:r>
              <w:rPr>
                <w:sz w:val="16"/>
              </w:rPr>
              <w:t>91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$3,681</w:t>
            </w:r>
          </w:p>
        </w:tc>
        <w:tc>
          <w:tcPr>
            <w:tcW w:type="dxa" w:w="1126"/>
          </w:tcPr>
          <w:p>
            <w:pPr>
              <w:spacing w:after="0"/>
              <w:jc w:val="right"/>
            </w:pPr>
          </w:p>
        </w:tc>
        <w:tc>
          <w:tcPr>
            <w:tcW w:type="dxa" w:w="1310"/>
          </w:tcPr>
          <w:p>
            <w:pPr>
              <w:spacing w:after="0"/>
              <w:jc w:val="right"/>
            </w:pPr>
            <w:r>
              <w:rPr>
                <w:sz w:val="16"/>
              </w:rPr>
              <w:t>$19,148</w:t>
            </w:r>
          </w:p>
        </w:tc>
        <w:tc>
          <w:tcPr>
            <w:tcW w:type="dxa" w:w="1117"/>
          </w:tcPr>
          <w:p>
            <w:pPr>
              <w:spacing w:after="0"/>
              <w:jc w:val="right"/>
            </w:pPr>
            <w:r>
              <w:rPr>
                <w:sz w:val="16"/>
              </w:rPr>
              <w:t>$22,829</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$11,117</w:t>
            </w:r>
          </w:p>
        </w:tc>
        <w:tc>
          <w:tcPr>
            <w:tcW w:type="dxa" w:w="1126"/>
          </w:tcPr>
          <w:p>
            <w:pPr>
              <w:spacing w:after="0"/>
              <w:jc w:val="right"/>
            </w:pPr>
          </w:p>
        </w:tc>
        <w:tc>
          <w:tcPr>
            <w:tcW w:type="dxa" w:w="1310"/>
          </w:tcPr>
          <w:p>
            <w:pPr>
              <w:spacing w:after="0"/>
              <w:jc w:val="right"/>
            </w:pPr>
            <w:r>
              <w:rPr>
                <w:sz w:val="16"/>
              </w:rPr>
              <w:t>$2,815</w:t>
            </w:r>
          </w:p>
        </w:tc>
        <w:tc>
          <w:tcPr>
            <w:tcW w:type="dxa" w:w="1117"/>
          </w:tcPr>
          <w:p>
            <w:pPr>
              <w:spacing w:after="0"/>
              <w:jc w:val="right"/>
            </w:pPr>
            <w:r>
              <w:rPr>
                <w:sz w:val="16"/>
              </w:rPr>
              <w:t>$13,933</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$152</w:t>
            </w:r>
          </w:p>
        </w:tc>
        <w:tc>
          <w:tcPr>
            <w:tcW w:type="dxa" w:w="1126"/>
          </w:tcPr>
          <w:p>
            <w:pPr>
              <w:spacing w:after="0"/>
              <w:jc w:val="right"/>
            </w:pPr>
          </w:p>
        </w:tc>
        <w:tc>
          <w:tcPr>
            <w:tcW w:type="dxa" w:w="1310"/>
          </w:tcPr>
          <w:p>
            <w:pPr>
              <w:spacing w:after="0"/>
              <w:jc w:val="right"/>
            </w:pPr>
            <w:r>
              <w:rPr>
                <w:sz w:val="16"/>
              </w:rPr>
              <w:t>$1,538</w:t>
            </w:r>
          </w:p>
        </w:tc>
        <w:tc>
          <w:tcPr>
            <w:tcW w:type="dxa" w:w="1117"/>
          </w:tcPr>
          <w:p>
            <w:pPr>
              <w:spacing w:after="0"/>
              <w:jc w:val="right"/>
            </w:pPr>
            <w:r>
              <w:rPr>
                <w:sz w:val="16"/>
              </w:rPr>
              <w:t>$1,690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$857</w:t>
            </w:r>
          </w:p>
        </w:tc>
        <w:tc>
          <w:tcPr>
            <w:tcW w:type="dxa" w:w="1126"/>
          </w:tcPr>
          <w:p>
            <w:pPr>
              <w:spacing w:after="0"/>
              <w:jc w:val="right"/>
            </w:pPr>
            <w:r>
              <w:rPr>
                <w:sz w:val="16"/>
              </w:rPr>
              <w:t>$710</w:t>
            </w:r>
          </w:p>
        </w:tc>
        <w:tc>
          <w:tcPr>
            <w:tcW w:type="dxa" w:w="1310"/>
          </w:tcPr>
          <w:p>
            <w:pPr>
              <w:spacing w:after="0"/>
              <w:jc w:val="right"/>
            </w:pPr>
            <w:r>
              <w:rPr>
                <w:sz w:val="16"/>
              </w:rPr>
              <w:t>under $1</w:t>
            </w:r>
          </w:p>
        </w:tc>
        <w:tc>
          <w:tcPr>
            <w:tcW w:type="dxa" w:w="1117"/>
          </w:tcPr>
          <w:p>
            <w:pPr>
              <w:spacing w:after="0"/>
              <w:jc w:val="right"/>
            </w:pPr>
            <w:r>
              <w:rPr>
                <w:sz w:val="16"/>
              </w:rPr>
              <w:t>$1,567</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29"/>
        <w:gridCol w:w="1551"/>
        <w:gridCol w:w="1954"/>
        <w:gridCol w:w="1534"/>
        <w:gridCol w:w="1714"/>
        <w:gridCol w:w="1676"/>
        <w:gridCol w:w="2225"/>
      </w:tblGrid>
      <w:tr>
        <w:trPr>
          <w:cantSplit/>
          <w:tblHeader/>
        </w:trPr>
        <w:tc>
          <w:tcPr>
            <w:tcW w:type="dxa" w:w="1730"/>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54"/>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714"/>
            <w:shd w:val="clear" w:color="auto" w:fill="E8E8E8"/>
          </w:tcPr>
          <w:p>
            <w:pPr>
              <w:spacing w:after="0"/>
              <w:jc w:val="left"/>
            </w:pPr>
            <w:r>
              <w:rPr>
                <w:b/>
                <w:sz w:val="16"/>
              </w:rPr>
              <w:t>Most damaging (when different)</w:t>
            </w:r>
          </w:p>
        </w:tc>
        <w:tc>
          <w:tcPr>
            <w:tcW w:type="dxa" w:w="1676"/>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54"/>
          </w:tcPr>
          <w:p>
            <w:pPr>
              <w:spacing w:after="0"/>
              <w:jc w:val="left"/>
            </w:pPr>
          </w:p>
        </w:tc>
        <w:tc>
          <w:tcPr>
            <w:tcW w:type="dxa" w:w="1534"/>
          </w:tcPr>
          <w:p>
            <w:pPr>
              <w:spacing w:after="0"/>
              <w:jc w:val="left"/>
            </w:pPr>
          </w:p>
        </w:tc>
        <w:tc>
          <w:tcPr>
            <w:tcW w:type="dxa" w:w="1714"/>
          </w:tcPr>
          <w:p>
            <w:pPr>
              <w:spacing w:after="0"/>
              <w:jc w:val="left"/>
            </w:pPr>
          </w:p>
        </w:tc>
        <w:tc>
          <w:tcPr>
            <w:tcW w:type="dxa" w:w="167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1"/>
          </w:tcPr>
          <w:p>
            <w:pPr>
              <w:spacing w:after="0"/>
              <w:jc w:val="right"/>
            </w:pPr>
            <w:r>
              <w:rPr>
                <w:sz w:val="16"/>
              </w:rPr>
              <w:t>0</w:t>
            </w:r>
          </w:p>
        </w:tc>
        <w:tc>
          <w:tcPr>
            <w:tcW w:type="dxa" w:w="1954"/>
          </w:tcPr>
          <w:p>
            <w:pPr>
              <w:spacing w:after="0"/>
              <w:jc w:val="left"/>
            </w:pPr>
          </w:p>
        </w:tc>
        <w:tc>
          <w:tcPr>
            <w:tcW w:type="dxa" w:w="1534"/>
          </w:tcPr>
          <w:p>
            <w:pPr>
              <w:spacing w:after="0"/>
              <w:jc w:val="left"/>
            </w:pPr>
          </w:p>
        </w:tc>
        <w:tc>
          <w:tcPr>
            <w:tcW w:type="dxa" w:w="1714"/>
          </w:tcPr>
          <w:p>
            <w:pPr>
              <w:spacing w:after="0"/>
              <w:jc w:val="left"/>
            </w:pPr>
          </w:p>
        </w:tc>
        <w:tc>
          <w:tcPr>
            <w:tcW w:type="dxa" w:w="1676"/>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1"/>
          </w:tcPr>
          <w:p>
            <w:pPr>
              <w:spacing w:after="0"/>
              <w:jc w:val="right"/>
            </w:pPr>
            <w:r>
              <w:rPr>
                <w:sz w:val="16"/>
              </w:rPr>
              <w:t>14, 1996 to 2026 (14 zone-level)</w:t>
            </w:r>
          </w:p>
        </w:tc>
        <w:tc>
          <w:tcPr>
            <w:tcW w:type="dxa" w:w="1954"/>
          </w:tcPr>
          <w:p>
            <w:pPr>
              <w:spacing w:after="0"/>
              <w:jc w:val="left"/>
            </w:pPr>
            <w:r>
              <w:rPr>
                <w:sz w:val="16"/>
              </w:rPr>
              <w:t>1 day to 7 days (median 2 days); 13 with a recorded value</w:t>
            </w:r>
          </w:p>
        </w:tc>
        <w:tc>
          <w:tcPr>
            <w:tcW w:type="dxa" w:w="1534"/>
          </w:tcPr>
          <w:p>
            <w:pPr>
              <w:spacing w:after="0"/>
              <w:jc w:val="left"/>
            </w:pPr>
            <w:r>
              <w:rPr>
                <w:sz w:val="16"/>
              </w:rPr>
              <w:t>7 consecutive days, 1996-01-30 to 1996-02-05, zone-level</w:t>
            </w:r>
          </w:p>
        </w:tc>
        <w:tc>
          <w:tcPr>
            <w:tcW w:type="dxa" w:w="1714"/>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w:t>
            </w:r>
          </w:p>
        </w:tc>
      </w:tr>
      <w:tr>
        <w:trPr>
          <w:cantSplit/>
        </w:trPr>
        <w:tc>
          <w:tcPr>
            <w:tcW w:type="dxa" w:w="1730"/>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1"/>
          </w:tcPr>
          <w:p>
            <w:pPr>
              <w:spacing w:after="0"/>
              <w:jc w:val="right"/>
            </w:pPr>
            <w:r>
              <w:rPr>
                <w:sz w:val="16"/>
              </w:rPr>
              <w:t>1, 2000 to 2000 (1 zone-level)</w:t>
            </w:r>
          </w:p>
        </w:tc>
        <w:tc>
          <w:tcPr>
            <w:tcW w:type="dxa" w:w="1954"/>
          </w:tcPr>
          <w:p>
            <w:pPr>
              <w:spacing w:after="0"/>
              <w:jc w:val="left"/>
            </w:pPr>
          </w:p>
        </w:tc>
        <w:tc>
          <w:tcPr>
            <w:tcW w:type="dxa" w:w="1534"/>
          </w:tcPr>
          <w:p>
            <w:pPr>
              <w:spacing w:after="0"/>
              <w:jc w:val="left"/>
            </w:pPr>
            <w:r>
              <w:rPr>
                <w:sz w:val="16"/>
              </w:rPr>
              <w:t>No crop damage reported in 1 records.</w:t>
            </w:r>
          </w:p>
        </w:tc>
        <w:tc>
          <w:tcPr>
            <w:tcW w:type="dxa" w:w="1714"/>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29"/>
          </w:tcPr>
          <w:p>
            <w:pPr>
              <w:spacing w:after="0"/>
              <w:jc w:val="left"/>
            </w:pPr>
            <w:r>
              <w:rPr>
                <w:sz w:val="16"/>
              </w:rPr>
              <w:t>US Drought Monitor D-scale</w:t>
            </w:r>
          </w:p>
        </w:tc>
        <w:tc>
          <w:tcPr>
            <w:tcW w:type="dxa" w:w="1551"/>
          </w:tcPr>
          <w:p>
            <w:pPr>
              <w:spacing w:after="0"/>
              <w:jc w:val="right"/>
            </w:pPr>
            <w:r>
              <w:rPr>
                <w:sz w:val="16"/>
              </w:rPr>
              <w:t>13, 1999 to 2024 (13 zone-level)</w:t>
            </w:r>
          </w:p>
        </w:tc>
        <w:tc>
          <w:tcPr>
            <w:tcW w:type="dxa" w:w="1954"/>
          </w:tcPr>
          <w:p>
            <w:pPr>
              <w:spacing w:after="0"/>
              <w:jc w:val="left"/>
            </w:pPr>
            <w:r>
              <w:rPr>
                <w:sz w:val="16"/>
              </w:rPr>
              <w:t>13 days to 199 days (median 57.5 days); 4 with a recorded value</w:t>
            </w:r>
          </w:p>
        </w:tc>
        <w:tc>
          <w:tcPr>
            <w:tcW w:type="dxa" w:w="1534"/>
          </w:tcPr>
          <w:p>
            <w:pPr>
              <w:spacing w:after="0"/>
              <w:jc w:val="left"/>
            </w:pPr>
            <w:r>
              <w:rPr>
                <w:sz w:val="16"/>
              </w:rPr>
              <w:t>199 days (about 6.5 months), 2023-07-01 to 2024-01-15, a run of 7 consecutive Storm Events drought records, zone-level</w:t>
            </w:r>
          </w:p>
        </w:tc>
        <w:tc>
          <w:tcPr>
            <w:tcW w:type="dxa" w:w="1714"/>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29"/>
          </w:tcPr>
          <w:p>
            <w:pPr>
              <w:spacing w:after="0"/>
              <w:jc w:val="left"/>
            </w:pPr>
            <w:r>
              <w:rPr>
                <w:sz w:val="16"/>
              </w:rPr>
              <w:t>Modified Mercalli (local data)</w:t>
            </w:r>
          </w:p>
        </w:tc>
        <w:tc>
          <w:tcPr>
            <w:tcW w:type="dxa" w:w="1551"/>
          </w:tcPr>
          <w:p>
            <w:pPr>
              <w:spacing w:after="0"/>
              <w:jc w:val="right"/>
            </w:pPr>
            <w:r>
              <w:rPr>
                <w:sz w:val="16"/>
              </w:rPr>
              <w:t>0</w:t>
            </w:r>
          </w:p>
        </w:tc>
        <w:tc>
          <w:tcPr>
            <w:tcW w:type="dxa" w:w="1954"/>
          </w:tcPr>
          <w:p>
            <w:pPr>
              <w:spacing w:after="0"/>
              <w:jc w:val="left"/>
            </w:pPr>
          </w:p>
        </w:tc>
        <w:tc>
          <w:tcPr>
            <w:tcW w:type="dxa" w:w="1534"/>
          </w:tcPr>
          <w:p>
            <w:pPr>
              <w:spacing w:after="0"/>
              <w:jc w:val="left"/>
            </w:pPr>
          </w:p>
        </w:tc>
        <w:tc>
          <w:tcPr>
            <w:tcW w:type="dxa" w:w="1714"/>
          </w:tcPr>
          <w:p>
            <w:pPr>
              <w:spacing w:after="0"/>
              <w:jc w:val="left"/>
            </w:pPr>
          </w:p>
        </w:tc>
        <w:tc>
          <w:tcPr>
            <w:tcW w:type="dxa" w:w="1676"/>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29"/>
          </w:tcPr>
          <w:p>
            <w:pPr>
              <w:spacing w:after="0"/>
              <w:jc w:val="left"/>
            </w:pPr>
            <w:r>
              <w:rPr>
                <w:sz w:val="16"/>
              </w:rPr>
              <w:t>hail size (inches)</w:t>
            </w:r>
          </w:p>
        </w:tc>
        <w:tc>
          <w:tcPr>
            <w:tcW w:type="dxa" w:w="1551"/>
          </w:tcPr>
          <w:p>
            <w:pPr>
              <w:spacing w:after="0"/>
              <w:jc w:val="right"/>
            </w:pPr>
            <w:r>
              <w:rPr>
                <w:sz w:val="16"/>
              </w:rPr>
              <w:t>78, 1964 to 2026</w:t>
            </w:r>
          </w:p>
        </w:tc>
        <w:tc>
          <w:tcPr>
            <w:tcW w:type="dxa" w:w="1954"/>
          </w:tcPr>
          <w:p>
            <w:pPr>
              <w:spacing w:after="0"/>
              <w:jc w:val="left"/>
            </w:pPr>
            <w:r>
              <w:rPr>
                <w:sz w:val="16"/>
              </w:rPr>
              <w:t>0.75 in to 4.25 in (median 1 in); 78 with a recorded value</w:t>
            </w:r>
          </w:p>
        </w:tc>
        <w:tc>
          <w:tcPr>
            <w:tcW w:type="dxa" w:w="1534"/>
          </w:tcPr>
          <w:p>
            <w:pPr>
              <w:spacing w:after="0"/>
              <w:jc w:val="left"/>
            </w:pPr>
            <w:r>
              <w:rPr>
                <w:sz w:val="16"/>
              </w:rPr>
              <w:t>4.25 in hail, 2011-05-22</w:t>
            </w:r>
          </w:p>
        </w:tc>
        <w:tc>
          <w:tcPr>
            <w:tcW w:type="dxa" w:w="1714"/>
          </w:tcPr>
          <w:p>
            <w:pPr>
              <w:spacing w:after="0"/>
              <w:jc w:val="left"/>
            </w:pPr>
            <w:r>
              <w:rPr>
                <w:sz w:val="16"/>
              </w:rPr>
              <w:t>Hail, 2000-05-12, $26,000,000 property; crops not reported (2000 dollars)</w:t>
            </w:r>
          </w:p>
        </w:tc>
        <w:tc>
          <w:tcPr>
            <w:tcW w:type="dxa" w:w="1676"/>
          </w:tcPr>
          <w:p>
            <w:pPr>
              <w:spacing w:after="0"/>
              <w:jc w:val="left"/>
            </w:pPr>
            <w:r>
              <w:rPr>
                <w:sz w:val="16"/>
              </w:rPr>
              <w:t>Event records naming member places: Wautoma city (13 records), Wild Rose village (8 records), Redgranite village (7 records), Plainfield village (5 records), Coloma village (4 records), Hancock village (4 records), Berlin city (1 record).</w:t>
            </w:r>
          </w:p>
        </w:tc>
        <w:tc>
          <w:tcPr>
            <w:tcW w:type="dxa" w:w="2225"/>
          </w:tcPr>
          <w:p>
            <w:pPr>
              <w:spacing w:after="0"/>
              <w:jc w:val="left"/>
            </w:pPr>
          </w:p>
        </w:tc>
      </w:tr>
      <w:tr>
        <w:trPr>
          <w:cantSplit/>
        </w:trPr>
        <w:tc>
          <w:tcPr>
            <w:tcW w:type="dxa" w:w="1730"/>
          </w:tcPr>
          <w:p>
            <w:pPr>
              <w:spacing w:after="0"/>
              <w:jc w:val="left"/>
            </w:pPr>
            <w:r>
              <w:rPr>
                <w:sz w:val="16"/>
              </w:rPr>
              <w:t>Excessive Heat, Heat</w:t>
            </w:r>
          </w:p>
        </w:tc>
        <w:tc>
          <w:tcPr>
            <w:tcW w:type="dxa" w:w="1729"/>
          </w:tcPr>
          <w:p>
            <w:pPr>
              <w:spacing w:after="0"/>
              <w:jc w:val="left"/>
            </w:pPr>
            <w:r>
              <w:rPr>
                <w:sz w:val="16"/>
              </w:rPr>
              <w:t>heat index (narratives)</w:t>
            </w:r>
          </w:p>
        </w:tc>
        <w:tc>
          <w:tcPr>
            <w:tcW w:type="dxa" w:w="1551"/>
          </w:tcPr>
          <w:p>
            <w:pPr>
              <w:spacing w:after="0"/>
              <w:jc w:val="right"/>
            </w:pPr>
            <w:r>
              <w:rPr>
                <w:sz w:val="16"/>
              </w:rPr>
              <w:t>7, 1999 to 2026 (7 zone-level)</w:t>
            </w:r>
          </w:p>
        </w:tc>
        <w:tc>
          <w:tcPr>
            <w:tcW w:type="dxa" w:w="1954"/>
          </w:tcPr>
          <w:p>
            <w:pPr>
              <w:spacing w:after="0"/>
              <w:jc w:val="left"/>
            </w:pPr>
            <w:r>
              <w:rPr>
                <w:sz w:val="16"/>
              </w:rPr>
              <w:t>1 day to 9 days (median 2.5 days); 6 with a recorded value</w:t>
            </w:r>
          </w:p>
        </w:tc>
        <w:tc>
          <w:tcPr>
            <w:tcW w:type="dxa" w:w="1534"/>
          </w:tcPr>
          <w:p>
            <w:pPr>
              <w:spacing w:after="0"/>
              <w:jc w:val="left"/>
            </w:pPr>
            <w:r>
              <w:rPr>
                <w:sz w:val="16"/>
              </w:rPr>
              <w:t>9 consecutive days, 1999-07-23 to 1999-07-31, zone-level</w:t>
            </w:r>
          </w:p>
        </w:tc>
        <w:tc>
          <w:tcPr>
            <w:tcW w:type="dxa" w:w="1714"/>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0"/>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1"/>
          </w:tcPr>
          <w:p>
            <w:pPr>
              <w:spacing w:after="0"/>
              <w:jc w:val="right"/>
            </w:pPr>
            <w:r>
              <w:rPr>
                <w:sz w:val="16"/>
              </w:rPr>
              <w:t>0</w:t>
            </w:r>
          </w:p>
        </w:tc>
        <w:tc>
          <w:tcPr>
            <w:tcW w:type="dxa" w:w="1954"/>
          </w:tcPr>
          <w:p>
            <w:pPr>
              <w:spacing w:after="0"/>
              <w:jc w:val="left"/>
            </w:pPr>
          </w:p>
        </w:tc>
        <w:tc>
          <w:tcPr>
            <w:tcW w:type="dxa" w:w="1534"/>
          </w:tcPr>
          <w:p>
            <w:pPr>
              <w:spacing w:after="0"/>
              <w:jc w:val="left"/>
            </w:pPr>
          </w:p>
        </w:tc>
        <w:tc>
          <w:tcPr>
            <w:tcW w:type="dxa" w:w="1714"/>
          </w:tcPr>
          <w:p>
            <w:pPr>
              <w:spacing w:after="0"/>
              <w:jc w:val="left"/>
            </w:pPr>
          </w:p>
        </w:tc>
        <w:tc>
          <w:tcPr>
            <w:tcW w:type="dxa" w:w="1676"/>
          </w:tcPr>
          <w:p>
            <w:pPr>
              <w:spacing w:after="0"/>
              <w:jc w:val="left"/>
            </w:pP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29"/>
          </w:tcPr>
          <w:p>
            <w:pPr>
              <w:spacing w:after="0"/>
              <w:jc w:val="left"/>
            </w:pPr>
            <w:r>
              <w:rPr>
                <w:sz w:val="16"/>
              </w:rPr>
              <w:t>Sperry-Piltz (local data)</w:t>
            </w:r>
          </w:p>
        </w:tc>
        <w:tc>
          <w:tcPr>
            <w:tcW w:type="dxa" w:w="1551"/>
          </w:tcPr>
          <w:p>
            <w:pPr>
              <w:spacing w:after="0"/>
              <w:jc w:val="right"/>
            </w:pPr>
            <w:r>
              <w:rPr>
                <w:sz w:val="16"/>
              </w:rPr>
              <w:t>4, 1996 to 2026 (4 zone-level)</w:t>
            </w:r>
          </w:p>
        </w:tc>
        <w:tc>
          <w:tcPr>
            <w:tcW w:type="dxa" w:w="1954"/>
          </w:tcPr>
          <w:p>
            <w:pPr>
              <w:spacing w:after="0"/>
              <w:jc w:val="left"/>
            </w:pPr>
          </w:p>
        </w:tc>
        <w:tc>
          <w:tcPr>
            <w:tcW w:type="dxa" w:w="1534"/>
          </w:tcPr>
          <w:p>
            <w:pPr>
              <w:spacing w:after="0"/>
              <w:jc w:val="left"/>
            </w:pPr>
            <w:r>
              <w:rPr>
                <w:sz w:val="16"/>
              </w:rPr>
              <w:t>No damage reported in 4 records.</w:t>
            </w:r>
          </w:p>
        </w:tc>
        <w:tc>
          <w:tcPr>
            <w:tcW w:type="dxa" w:w="1714"/>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1"/>
          </w:tcPr>
          <w:p>
            <w:pPr>
              <w:spacing w:after="0"/>
              <w:jc w:val="right"/>
            </w:pPr>
            <w:r>
              <w:rPr>
                <w:sz w:val="16"/>
              </w:rPr>
              <w:t>13, 1996 to 2025 (2 zone-level)</w:t>
            </w:r>
          </w:p>
        </w:tc>
        <w:tc>
          <w:tcPr>
            <w:tcW w:type="dxa" w:w="1954"/>
          </w:tcPr>
          <w:p>
            <w:pPr>
              <w:spacing w:after="0"/>
              <w:jc w:val="left"/>
            </w:pPr>
          </w:p>
        </w:tc>
        <w:tc>
          <w:tcPr>
            <w:tcW w:type="dxa" w:w="1534"/>
          </w:tcPr>
          <w:p>
            <w:pPr>
              <w:spacing w:after="0"/>
              <w:jc w:val="left"/>
            </w:pPr>
            <w:r>
              <w:rPr>
                <w:sz w:val="16"/>
              </w:rPr>
              <w:t>Flash Flood, 2002-06-22, $975,000 property; $35,000,000 crops (2002 dollars)</w:t>
            </w:r>
          </w:p>
        </w:tc>
        <w:tc>
          <w:tcPr>
            <w:tcW w:type="dxa" w:w="1714"/>
          </w:tcPr>
          <w:p>
            <w:pPr>
              <w:spacing w:after="0"/>
              <w:jc w:val="left"/>
            </w:pPr>
          </w:p>
        </w:tc>
        <w:tc>
          <w:tcPr>
            <w:tcW w:type="dxa" w:w="1676"/>
          </w:tcPr>
          <w:p>
            <w:pPr>
              <w:spacing w:after="0"/>
              <w:jc w:val="left"/>
            </w:pPr>
            <w:r>
              <w:rPr>
                <w:sz w:val="16"/>
              </w:rPr>
              <w:t>Event records naming member places: Wautoma city (3 records), Hancock village (2 records), Berlin city (1 record), Plainfield village (1 record). Zone-level records (2)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54"/>
          </w:tcPr>
          <w:p>
            <w:pPr>
              <w:spacing w:after="0"/>
              <w:jc w:val="left"/>
            </w:pPr>
          </w:p>
        </w:tc>
        <w:tc>
          <w:tcPr>
            <w:tcW w:type="dxa" w:w="1534"/>
          </w:tcPr>
          <w:p>
            <w:pPr>
              <w:spacing w:after="0"/>
              <w:jc w:val="left"/>
            </w:pPr>
          </w:p>
        </w:tc>
        <w:tc>
          <w:tcPr>
            <w:tcW w:type="dxa" w:w="1714"/>
          </w:tcPr>
          <w:p>
            <w:pPr>
              <w:spacing w:after="0"/>
              <w:jc w:val="left"/>
            </w:pPr>
          </w:p>
        </w:tc>
        <w:tc>
          <w:tcPr>
            <w:tcW w:type="dxa" w:w="167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1"/>
          </w:tcPr>
          <w:p>
            <w:pPr>
              <w:spacing w:after="0"/>
              <w:jc w:val="right"/>
            </w:pPr>
            <w:r>
              <w:rPr>
                <w:sz w:val="16"/>
              </w:rPr>
              <w:t>3, 1998 to 1999</w:t>
            </w:r>
          </w:p>
        </w:tc>
        <w:tc>
          <w:tcPr>
            <w:tcW w:type="dxa" w:w="1954"/>
          </w:tcPr>
          <w:p>
            <w:pPr>
              <w:spacing w:after="0"/>
              <w:jc w:val="left"/>
            </w:pPr>
          </w:p>
        </w:tc>
        <w:tc>
          <w:tcPr>
            <w:tcW w:type="dxa" w:w="1534"/>
          </w:tcPr>
          <w:p>
            <w:pPr>
              <w:spacing w:after="0"/>
              <w:jc w:val="left"/>
            </w:pPr>
            <w:r>
              <w:rPr>
                <w:sz w:val="16"/>
              </w:rPr>
              <w:t>Lightning, 1999-04-10, $75,000 property; crops not reported (1999 dollars)</w:t>
            </w:r>
          </w:p>
        </w:tc>
        <w:tc>
          <w:tcPr>
            <w:tcW w:type="dxa" w:w="1714"/>
          </w:tcPr>
          <w:p>
            <w:pPr>
              <w:spacing w:after="0"/>
              <w:jc w:val="left"/>
            </w:pPr>
          </w:p>
        </w:tc>
        <w:tc>
          <w:tcPr>
            <w:tcW w:type="dxa" w:w="1676"/>
          </w:tcPr>
          <w:p>
            <w:pPr>
              <w:spacing w:after="0"/>
              <w:jc w:val="left"/>
            </w:pPr>
            <w:r>
              <w:rPr>
                <w:sz w:val="16"/>
              </w:rPr>
              <w:t>Event records naming member places: Wautoma city (2 records), Redgranite village (1 record).</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1"/>
          </w:tcPr>
          <w:p>
            <w:pPr>
              <w:spacing w:after="0"/>
              <w:jc w:val="right"/>
            </w:pPr>
            <w:r>
              <w:rPr>
                <w:sz w:val="16"/>
              </w:rPr>
              <w:t>22, 1996 to 2017 (22 zone-level)</w:t>
            </w:r>
          </w:p>
        </w:tc>
        <w:tc>
          <w:tcPr>
            <w:tcW w:type="dxa" w:w="1954"/>
          </w:tcPr>
          <w:p>
            <w:pPr>
              <w:spacing w:after="0"/>
              <w:jc w:val="left"/>
            </w:pPr>
            <w:r>
              <w:rPr>
                <w:sz w:val="16"/>
              </w:rPr>
              <w:t>39 kt (45 mph) to 51 kt (59 mph) (median 50 kt (58 mph)); 5 with a recorded value</w:t>
            </w:r>
          </w:p>
        </w:tc>
        <w:tc>
          <w:tcPr>
            <w:tcW w:type="dxa" w:w="1534"/>
          </w:tcPr>
          <w:p>
            <w:pPr>
              <w:spacing w:after="0"/>
              <w:jc w:val="left"/>
            </w:pPr>
            <w:r>
              <w:rPr>
                <w:sz w:val="16"/>
              </w:rPr>
              <w:t>51 kt (59 mph) measured gust, High Wind, 2017-03-07; NWS zone WIZ045 (WAUSHARA), zone-level: may include parts of neighboring counties</w:t>
            </w:r>
          </w:p>
        </w:tc>
        <w:tc>
          <w:tcPr>
            <w:tcW w:type="dxa" w:w="1714"/>
          </w:tcPr>
          <w:p>
            <w:pPr>
              <w:spacing w:after="0"/>
              <w:jc w:val="left"/>
            </w:pPr>
            <w:r>
              <w:rPr>
                <w:sz w:val="16"/>
              </w:rPr>
              <w:t>High Wind, 1998-11-10, $200,000 property; crops not reported, reported for the zone (1998 dollars)</w:t>
            </w: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730"/>
          </w:tcPr>
          <w:p>
            <w:pPr>
              <w:spacing w:after="0"/>
              <w:jc w:val="left"/>
            </w:pPr>
            <w:r>
              <w:rPr>
                <w:sz w:val="16"/>
              </w:rPr>
              <w:t>Thunderstorm Wind</w:t>
            </w:r>
          </w:p>
        </w:tc>
        <w:tc>
          <w:tcPr>
            <w:tcW w:type="dxa" w:w="1729"/>
          </w:tcPr>
          <w:p>
            <w:pPr>
              <w:spacing w:after="0"/>
              <w:jc w:val="left"/>
            </w:pPr>
            <w:r>
              <w:rPr>
                <w:sz w:val="16"/>
              </w:rPr>
              <w:t>wind speed (kt and mph)</w:t>
            </w:r>
          </w:p>
        </w:tc>
        <w:tc>
          <w:tcPr>
            <w:tcW w:type="dxa" w:w="1551"/>
          </w:tcPr>
          <w:p>
            <w:pPr>
              <w:spacing w:after="0"/>
              <w:jc w:val="right"/>
            </w:pPr>
            <w:r>
              <w:rPr>
                <w:sz w:val="16"/>
              </w:rPr>
              <w:t>145, 1968 to 2026</w:t>
            </w:r>
          </w:p>
        </w:tc>
        <w:tc>
          <w:tcPr>
            <w:tcW w:type="dxa" w:w="1954"/>
          </w:tcPr>
          <w:p>
            <w:pPr>
              <w:spacing w:after="0"/>
              <w:jc w:val="left"/>
            </w:pPr>
            <w:r>
              <w:rPr>
                <w:sz w:val="16"/>
              </w:rPr>
              <w:t>50 kt (58 mph) to 78 kt (90 mph) (median 52 kt (60 mph)); 114 with a recorded value</w:t>
            </w:r>
          </w:p>
        </w:tc>
        <w:tc>
          <w:tcPr>
            <w:tcW w:type="dxa" w:w="1534"/>
          </w:tcPr>
          <w:p>
            <w:pPr>
              <w:spacing w:after="0"/>
              <w:jc w:val="left"/>
            </w:pPr>
            <w:r>
              <w:rPr>
                <w:sz w:val="16"/>
              </w:rPr>
              <w:t>78 kt (90 mph) estimated gust, Thunderstorm Wind, 2011-04-10; same speed and measurement basis also recorded on 2011-04-10</w:t>
            </w:r>
          </w:p>
        </w:tc>
        <w:tc>
          <w:tcPr>
            <w:tcW w:type="dxa" w:w="1714"/>
          </w:tcPr>
          <w:p>
            <w:pPr>
              <w:spacing w:after="0"/>
              <w:jc w:val="left"/>
            </w:pPr>
            <w:r>
              <w:rPr>
                <w:sz w:val="16"/>
              </w:rPr>
              <w:t>Thunderstorm Wind, 2001-06-11, $5,000,000 property; crops not reported (2001 dollars)</w:t>
            </w:r>
          </w:p>
        </w:tc>
        <w:tc>
          <w:tcPr>
            <w:tcW w:type="dxa" w:w="1676"/>
          </w:tcPr>
          <w:p>
            <w:pPr>
              <w:spacing w:after="0"/>
              <w:jc w:val="left"/>
            </w:pPr>
            <w:r>
              <w:rPr>
                <w:sz w:val="16"/>
              </w:rPr>
              <w:t>Event records naming member places: Wautoma city (32 records), Wild Rose village (19 records), Coloma village (16 records), Plainfield village (11 records), Redgranite village (10 records), Saxeville town (6 records), Hancock village (5 records), Lohrville village (2 records), Bloomfield town (1 record).</w:t>
            </w:r>
          </w:p>
        </w:tc>
        <w:tc>
          <w:tcPr>
            <w:tcW w:type="dxa" w:w="2225"/>
          </w:tcPr>
          <w:p>
            <w:pPr>
              <w:spacing w:after="0"/>
              <w:jc w:val="left"/>
            </w:pPr>
          </w:p>
        </w:tc>
      </w:tr>
      <w:tr>
        <w:trPr>
          <w:cantSplit/>
        </w:trPr>
        <w:tc>
          <w:tcPr>
            <w:tcW w:type="dxa" w:w="1730"/>
          </w:tcPr>
          <w:p>
            <w:pPr>
              <w:spacing w:after="0"/>
              <w:jc w:val="left"/>
            </w:pPr>
            <w:r>
              <w:rPr>
                <w:sz w:val="16"/>
              </w:rPr>
              <w:t>Tornado</w:t>
            </w:r>
          </w:p>
        </w:tc>
        <w:tc>
          <w:tcPr>
            <w:tcW w:type="dxa" w:w="1729"/>
          </w:tcPr>
          <w:p>
            <w:pPr>
              <w:spacing w:after="0"/>
              <w:jc w:val="left"/>
            </w:pPr>
            <w:r>
              <w:rPr>
                <w:sz w:val="16"/>
              </w:rPr>
              <w:t>Enhanced Fujita (F before Feb 2007)</w:t>
            </w:r>
          </w:p>
        </w:tc>
        <w:tc>
          <w:tcPr>
            <w:tcW w:type="dxa" w:w="1551"/>
          </w:tcPr>
          <w:p>
            <w:pPr>
              <w:spacing w:after="0"/>
              <w:jc w:val="right"/>
            </w:pPr>
            <w:r>
              <w:rPr>
                <w:sz w:val="16"/>
              </w:rPr>
              <w:t>25, 1954 to 2022</w:t>
            </w:r>
          </w:p>
        </w:tc>
        <w:tc>
          <w:tcPr>
            <w:tcW w:type="dxa" w:w="1954"/>
          </w:tcPr>
          <w:p>
            <w:pPr>
              <w:spacing w:after="0"/>
              <w:jc w:val="left"/>
            </w:pPr>
            <w:r>
              <w:rPr>
                <w:sz w:val="16"/>
              </w:rPr>
              <w:t>F/EF0 to F/EF4 (median F/EF1); 25 with a recorded value</w:t>
            </w:r>
          </w:p>
        </w:tc>
        <w:tc>
          <w:tcPr>
            <w:tcW w:type="dxa" w:w="1534"/>
          </w:tcPr>
          <w:p>
            <w:pPr>
              <w:spacing w:after="0"/>
              <w:jc w:val="left"/>
            </w:pPr>
            <w:r>
              <w:rPr>
                <w:sz w:val="16"/>
              </w:rPr>
              <w:t>F4 tornado, 1956-04-03, 9.6 mi path length (records before 1996 may include the whole path; rating and listing come from the county where the tornado began), 440 yd wide, $2,500,000 property; crops not recorded (1956 dollars)</w:t>
            </w:r>
          </w:p>
        </w:tc>
        <w:tc>
          <w:tcPr>
            <w:tcW w:type="dxa" w:w="1714"/>
          </w:tcPr>
          <w:p>
            <w:pPr>
              <w:spacing w:after="0"/>
              <w:jc w:val="left"/>
            </w:pPr>
            <w:r>
              <w:rPr>
                <w:sz w:val="16"/>
              </w:rPr>
              <w:t>Tornado, 1992-08-29, $25,000,000 property; crops not recorded (1992 dollars)</w:t>
            </w:r>
          </w:p>
        </w:tc>
        <w:tc>
          <w:tcPr>
            <w:tcW w:type="dxa" w:w="1676"/>
          </w:tcPr>
          <w:p>
            <w:pPr>
              <w:spacing w:after="0"/>
              <w:jc w:val="left"/>
            </w:pPr>
            <w:r>
              <w:rPr>
                <w:sz w:val="16"/>
              </w:rPr>
              <w:t>Event records naming member places: Hancock village (3 records), Coloma village (2 records), Saxeville town (2 records), Wautoma city (1 record), Wild Rose village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54"/>
          </w:tcPr>
          <w:p>
            <w:pPr>
              <w:spacing w:after="0"/>
              <w:jc w:val="left"/>
            </w:pPr>
          </w:p>
        </w:tc>
        <w:tc>
          <w:tcPr>
            <w:tcW w:type="dxa" w:w="1534"/>
          </w:tcPr>
          <w:p>
            <w:pPr>
              <w:spacing w:after="0"/>
              <w:jc w:val="left"/>
            </w:pPr>
          </w:p>
        </w:tc>
        <w:tc>
          <w:tcPr>
            <w:tcW w:type="dxa" w:w="1714"/>
          </w:tcPr>
          <w:p>
            <w:pPr>
              <w:spacing w:after="0"/>
              <w:jc w:val="left"/>
            </w:pPr>
          </w:p>
        </w:tc>
        <w:tc>
          <w:tcPr>
            <w:tcW w:type="dxa" w:w="167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1"/>
          </w:tcPr>
          <w:p>
            <w:pPr>
              <w:spacing w:after="0"/>
              <w:jc w:val="right"/>
            </w:pPr>
            <w:r>
              <w:rPr>
                <w:sz w:val="16"/>
              </w:rPr>
              <w:t>0</w:t>
            </w:r>
          </w:p>
        </w:tc>
        <w:tc>
          <w:tcPr>
            <w:tcW w:type="dxa" w:w="1954"/>
          </w:tcPr>
          <w:p>
            <w:pPr>
              <w:spacing w:after="0"/>
              <w:jc w:val="left"/>
            </w:pPr>
          </w:p>
        </w:tc>
        <w:tc>
          <w:tcPr>
            <w:tcW w:type="dxa" w:w="1534"/>
          </w:tcPr>
          <w:p>
            <w:pPr>
              <w:spacing w:after="0"/>
              <w:jc w:val="left"/>
            </w:pPr>
          </w:p>
        </w:tc>
        <w:tc>
          <w:tcPr>
            <w:tcW w:type="dxa" w:w="1714"/>
          </w:tcPr>
          <w:p>
            <w:pPr>
              <w:spacing w:after="0"/>
              <w:jc w:val="left"/>
            </w:pPr>
          </w:p>
        </w:tc>
        <w:tc>
          <w:tcPr>
            <w:tcW w:type="dxa" w:w="1676"/>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29"/>
          </w:tcPr>
          <w:p>
            <w:pPr>
              <w:spacing w:after="0"/>
              <w:jc w:val="left"/>
            </w:pPr>
            <w:r>
              <w:rPr>
                <w:sz w:val="16"/>
              </w:rPr>
              <w:t>acres burned (local data)</w:t>
            </w:r>
          </w:p>
        </w:tc>
        <w:tc>
          <w:tcPr>
            <w:tcW w:type="dxa" w:w="1551"/>
          </w:tcPr>
          <w:p>
            <w:pPr>
              <w:spacing w:after="0"/>
              <w:jc w:val="right"/>
            </w:pPr>
            <w:r>
              <w:rPr>
                <w:sz w:val="16"/>
              </w:rPr>
              <w:t>1, 2025 to 2025 (1 zone-level)</w:t>
            </w:r>
          </w:p>
        </w:tc>
        <w:tc>
          <w:tcPr>
            <w:tcW w:type="dxa" w:w="1954"/>
          </w:tcPr>
          <w:p>
            <w:pPr>
              <w:spacing w:after="0"/>
              <w:jc w:val="left"/>
            </w:pPr>
          </w:p>
        </w:tc>
        <w:tc>
          <w:tcPr>
            <w:tcW w:type="dxa" w:w="1534"/>
          </w:tcPr>
          <w:p>
            <w:pPr>
              <w:spacing w:after="0"/>
              <w:jc w:val="left"/>
            </w:pPr>
            <w:r>
              <w:rPr>
                <w:sz w:val="16"/>
              </w:rPr>
              <w:t>No damage reported in 1 records.</w:t>
            </w:r>
          </w:p>
        </w:tc>
        <w:tc>
          <w:tcPr>
            <w:tcW w:type="dxa" w:w="1714"/>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1"/>
          </w:tcPr>
          <w:p>
            <w:pPr>
              <w:spacing w:after="0"/>
              <w:jc w:val="right"/>
            </w:pPr>
            <w:r>
              <w:rPr>
                <w:sz w:val="16"/>
              </w:rPr>
              <w:t>91, 1996 to 2026 (91 zone-level)</w:t>
            </w:r>
          </w:p>
        </w:tc>
        <w:tc>
          <w:tcPr>
            <w:tcW w:type="dxa" w:w="1954"/>
          </w:tcPr>
          <w:p>
            <w:pPr>
              <w:spacing w:after="0"/>
              <w:jc w:val="left"/>
            </w:pPr>
          </w:p>
        </w:tc>
        <w:tc>
          <w:tcPr>
            <w:tcW w:type="dxa" w:w="1534"/>
          </w:tcPr>
          <w:p>
            <w:pPr>
              <w:spacing w:after="0"/>
              <w:jc w:val="left"/>
            </w:pPr>
            <w:r>
              <w:rPr>
                <w:sz w:val="16"/>
              </w:rPr>
              <w:t>No damage reported in 91 records.</w:t>
            </w:r>
          </w:p>
        </w:tc>
        <w:tc>
          <w:tcPr>
            <w:tcW w:type="dxa" w:w="1714"/>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2020-04-04</w:t>
            </w:r>
          </w:p>
        </w:tc>
        <w:tc>
          <w:tcPr>
            <w:tcW w:type="dxa" w:w="1197"/>
          </w:tcPr>
          <w:p>
            <w:pPr>
              <w:spacing w:after="0"/>
              <w:jc w:val="left"/>
            </w:pPr>
            <w:r>
              <w:rPr>
                <w:sz w:val="16"/>
              </w:rPr>
              <w:t>2020-01-20</w:t>
            </w:r>
          </w:p>
        </w:tc>
        <w:tc>
          <w:tcPr>
            <w:tcW w:type="dxa" w:w="1197"/>
          </w:tcPr>
          <w:p>
            <w:pPr>
              <w:spacing w:after="0"/>
              <w:jc w:val="left"/>
            </w:pPr>
            <w:r>
              <w:rPr>
                <w:sz w:val="16"/>
              </w:rPr>
              <w:t>DR-4520-WI</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EM-3454-WI</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DR-4520</w:t>
            </w:r>
          </w:p>
        </w:tc>
      </w:tr>
      <w:tr>
        <w:trPr>
          <w:cantSplit/>
        </w:trPr>
        <w:tc>
          <w:tcPr>
            <w:tcW w:type="dxa" w:w="1197"/>
          </w:tcPr>
          <w:p>
            <w:pPr>
              <w:spacing w:after="0"/>
              <w:jc w:val="left"/>
            </w:pPr>
            <w:r>
              <w:rPr>
                <w:sz w:val="16"/>
              </w:rPr>
              <w:t>2005-09-13</w:t>
            </w:r>
          </w:p>
        </w:tc>
        <w:tc>
          <w:tcPr>
            <w:tcW w:type="dxa" w:w="1197"/>
          </w:tcPr>
          <w:p>
            <w:pPr>
              <w:spacing w:after="0"/>
              <w:jc w:val="left"/>
            </w:pPr>
            <w:r>
              <w:rPr>
                <w:sz w:val="16"/>
              </w:rPr>
              <w:t>2005-08-29</w:t>
            </w:r>
          </w:p>
        </w:tc>
        <w:tc>
          <w:tcPr>
            <w:tcW w:type="dxa" w:w="1197"/>
          </w:tcPr>
          <w:p>
            <w:pPr>
              <w:spacing w:after="0"/>
              <w:jc w:val="left"/>
            </w:pPr>
            <w:r>
              <w:rPr>
                <w:sz w:val="16"/>
              </w:rPr>
              <w:t>EM-3249-WI</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2004-06-18</w:t>
            </w:r>
          </w:p>
        </w:tc>
        <w:tc>
          <w:tcPr>
            <w:tcW w:type="dxa" w:w="1197"/>
          </w:tcPr>
          <w:p>
            <w:pPr>
              <w:spacing w:after="0"/>
              <w:jc w:val="left"/>
            </w:pPr>
            <w:r>
              <w:rPr>
                <w:sz w:val="16"/>
              </w:rPr>
              <w:t>2004-05-07</w:t>
            </w:r>
          </w:p>
        </w:tc>
        <w:tc>
          <w:tcPr>
            <w:tcW w:type="dxa" w:w="1197"/>
          </w:tcPr>
          <w:p>
            <w:pPr>
              <w:spacing w:after="0"/>
              <w:jc w:val="left"/>
            </w:pPr>
            <w:r>
              <w:rPr>
                <w:sz w:val="16"/>
              </w:rPr>
              <w:t>DR-1526-WI</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2002-07-19</w:t>
            </w:r>
          </w:p>
        </w:tc>
        <w:tc>
          <w:tcPr>
            <w:tcW w:type="dxa" w:w="1197"/>
          </w:tcPr>
          <w:p>
            <w:pPr>
              <w:spacing w:after="0"/>
              <w:jc w:val="left"/>
            </w:pPr>
            <w:r>
              <w:rPr>
                <w:sz w:val="16"/>
              </w:rPr>
              <w:t>2002-06-21</w:t>
            </w:r>
          </w:p>
        </w:tc>
        <w:tc>
          <w:tcPr>
            <w:tcW w:type="dxa" w:w="1197"/>
          </w:tcPr>
          <w:p>
            <w:pPr>
              <w:spacing w:after="0"/>
              <w:jc w:val="left"/>
            </w:pPr>
            <w:r>
              <w:rPr>
                <w:sz w:val="16"/>
              </w:rPr>
              <w:t>DR-1429-WI</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$89,391.13</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2001-05-11</w:t>
            </w:r>
          </w:p>
        </w:tc>
        <w:tc>
          <w:tcPr>
            <w:tcW w:type="dxa" w:w="1197"/>
          </w:tcPr>
          <w:p>
            <w:pPr>
              <w:spacing w:after="0"/>
              <w:jc w:val="left"/>
            </w:pPr>
            <w:r>
              <w:rPr>
                <w:sz w:val="16"/>
              </w:rPr>
              <w:t>2001-04-10</w:t>
            </w:r>
          </w:p>
        </w:tc>
        <w:tc>
          <w:tcPr>
            <w:tcW w:type="dxa" w:w="1197"/>
          </w:tcPr>
          <w:p>
            <w:pPr>
              <w:spacing w:after="0"/>
              <w:jc w:val="left"/>
            </w:pPr>
            <w:r>
              <w:rPr>
                <w:sz w:val="16"/>
              </w:rPr>
              <w:t>DR-1369-WI</w:t>
            </w:r>
          </w:p>
        </w:tc>
        <w:tc>
          <w:tcPr>
            <w:tcW w:type="dxa" w:w="1609"/>
          </w:tcPr>
          <w:p>
            <w:pPr>
              <w:spacing w:after="0"/>
              <w:jc w:val="left"/>
            </w:pPr>
            <w:r>
              <w:rPr>
                <w:sz w:val="16"/>
              </w:rPr>
              <w:t>Major disaster</w:t>
            </w:r>
          </w:p>
        </w:tc>
        <w:tc>
          <w:tcPr>
            <w:tcW w:type="dxa" w:w="2845"/>
          </w:tcPr>
          <w:p>
            <w:pPr>
              <w:spacing w:after="0"/>
              <w:jc w:val="left"/>
            </w:pPr>
            <w:r>
              <w:rPr>
                <w:sz w:val="16"/>
              </w:rPr>
              <w:t>FLOODING, SEVERE STORMS AND TORNADOES</w:t>
            </w:r>
          </w:p>
        </w:tc>
        <w:tc>
          <w:tcPr>
            <w:tcW w:type="dxa" w:w="2639"/>
          </w:tcPr>
          <w:p>
            <w:pPr>
              <w:spacing w:after="0"/>
              <w:jc w:val="left"/>
            </w:pPr>
            <w:r>
              <w:rPr>
                <w:sz w:val="16"/>
              </w:rPr>
              <w:t>Inland Flooding (primary); also designated: Tornado, Winter Weather</w:t>
            </w:r>
          </w:p>
        </w:tc>
        <w:tc>
          <w:tcPr>
            <w:tcW w:type="dxa" w:w="1650"/>
          </w:tcPr>
          <w:p>
            <w:pPr>
              <w:spacing w:after="0"/>
              <w:jc w:val="right"/>
            </w:pPr>
            <w:r>
              <w:rPr>
                <w:sz w:val="16"/>
              </w:rPr>
              <w:t>$244,897.30</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1993-07-02</w:t>
            </w:r>
          </w:p>
        </w:tc>
        <w:tc>
          <w:tcPr>
            <w:tcW w:type="dxa" w:w="1197"/>
          </w:tcPr>
          <w:p>
            <w:pPr>
              <w:spacing w:after="0"/>
              <w:jc w:val="left"/>
            </w:pPr>
            <w:r>
              <w:rPr>
                <w:sz w:val="16"/>
              </w:rPr>
              <w:t>1993-06-07</w:t>
            </w:r>
          </w:p>
        </w:tc>
        <w:tc>
          <w:tcPr>
            <w:tcW w:type="dxa" w:w="1197"/>
          </w:tcPr>
          <w:p>
            <w:pPr>
              <w:spacing w:after="0"/>
              <w:jc w:val="left"/>
            </w:pPr>
            <w:r>
              <w:rPr>
                <w:sz w:val="16"/>
              </w:rPr>
              <w:t>DR-994-WI</w:t>
            </w:r>
          </w:p>
        </w:tc>
        <w:tc>
          <w:tcPr>
            <w:tcW w:type="dxa" w:w="1609"/>
          </w:tcPr>
          <w:p>
            <w:pPr>
              <w:spacing w:after="0"/>
              <w:jc w:val="left"/>
            </w:pPr>
            <w:r>
              <w:rPr>
                <w:sz w:val="16"/>
              </w:rPr>
              <w:t>Major disaster</w:t>
            </w:r>
          </w:p>
        </w:tc>
        <w:tc>
          <w:tcPr>
            <w:tcW w:type="dxa" w:w="2845"/>
          </w:tcPr>
          <w:p>
            <w:pPr>
              <w:spacing w:after="0"/>
              <w:jc w:val="left"/>
            </w:pPr>
            <w:r>
              <w:rPr>
                <w:sz w:val="16"/>
              </w:rPr>
              <w:t>SEVERE STORMS, TORNADOES &amp; FLOODING</w:t>
            </w:r>
          </w:p>
        </w:tc>
        <w:tc>
          <w:tcPr>
            <w:tcW w:type="dxa" w:w="2639"/>
          </w:tcPr>
          <w:p>
            <w:pPr>
              <w:spacing w:after="0"/>
              <w:jc w:val="left"/>
            </w:pPr>
            <w:r>
              <w:rPr>
                <w:sz w:val="16"/>
              </w:rPr>
              <w:t>Inland Flooding; 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1992-09-02</w:t>
            </w:r>
          </w:p>
        </w:tc>
        <w:tc>
          <w:tcPr>
            <w:tcW w:type="dxa" w:w="1197"/>
          </w:tcPr>
          <w:p>
            <w:pPr>
              <w:spacing w:after="0"/>
              <w:jc w:val="left"/>
            </w:pPr>
            <w:r>
              <w:rPr>
                <w:sz w:val="16"/>
              </w:rPr>
              <w:t>1992-08-29</w:t>
            </w:r>
          </w:p>
        </w:tc>
        <w:tc>
          <w:tcPr>
            <w:tcW w:type="dxa" w:w="1197"/>
          </w:tcPr>
          <w:p>
            <w:pPr>
              <w:spacing w:after="0"/>
              <w:jc w:val="left"/>
            </w:pPr>
            <w:r>
              <w:rPr>
                <w:sz w:val="16"/>
              </w:rPr>
              <w:t>DR-959-WI</w:t>
            </w:r>
          </w:p>
        </w:tc>
        <w:tc>
          <w:tcPr>
            <w:tcW w:type="dxa" w:w="1609"/>
          </w:tcPr>
          <w:p>
            <w:pPr>
              <w:spacing w:after="0"/>
              <w:jc w:val="left"/>
            </w:pPr>
            <w:r>
              <w:rPr>
                <w:sz w:val="16"/>
              </w:rPr>
              <w:t>Major disaster</w:t>
            </w:r>
          </w:p>
        </w:tc>
        <w:tc>
          <w:tcPr>
            <w:tcW w:type="dxa" w:w="2845"/>
          </w:tcPr>
          <w:p>
            <w:pPr>
              <w:spacing w:after="0"/>
              <w:jc w:val="left"/>
            </w:pPr>
            <w:r>
              <w:rPr>
                <w:sz w:val="16"/>
              </w:rPr>
              <w:t>SEVERE STORMS &amp; TORNADOES</w:t>
            </w:r>
          </w:p>
        </w:tc>
        <w:tc>
          <w:tcPr>
            <w:tcW w:type="dxa" w:w="2639"/>
          </w:tcPr>
          <w:p>
            <w:pPr>
              <w:spacing w:after="0"/>
              <w:jc w:val="left"/>
            </w:pPr>
            <w:r>
              <w:rPr>
                <w:sz w:val="16"/>
              </w:rPr>
              <w:t>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1976-06-17</w:t>
            </w:r>
          </w:p>
        </w:tc>
        <w:tc>
          <w:tcPr>
            <w:tcW w:type="dxa" w:w="1197"/>
          </w:tcPr>
          <w:p>
            <w:pPr>
              <w:spacing w:after="0"/>
              <w:jc w:val="left"/>
            </w:pPr>
            <w:r>
              <w:rPr>
                <w:sz w:val="16"/>
              </w:rPr>
              <w:t>1976-06-17</w:t>
            </w:r>
          </w:p>
        </w:tc>
        <w:tc>
          <w:tcPr>
            <w:tcW w:type="dxa" w:w="1197"/>
          </w:tcPr>
          <w:p>
            <w:pPr>
              <w:spacing w:after="0"/>
              <w:jc w:val="left"/>
            </w:pPr>
            <w:r>
              <w:rPr>
                <w:sz w:val="16"/>
              </w:rPr>
              <w:t>EM-3014-WI</w:t>
            </w:r>
          </w:p>
        </w:tc>
        <w:tc>
          <w:tcPr>
            <w:tcW w:type="dxa" w:w="1609"/>
          </w:tcPr>
          <w:p>
            <w:pPr>
              <w:spacing w:after="0"/>
              <w:jc w:val="left"/>
            </w:pPr>
            <w:r>
              <w:rPr>
                <w:sz w:val="16"/>
              </w:rPr>
              <w:t>Emergency</w:t>
            </w:r>
          </w:p>
        </w:tc>
        <w:tc>
          <w:tcPr>
            <w:tcW w:type="dxa" w:w="2845"/>
          </w:tcPr>
          <w:p>
            <w:pPr>
              <w:spacing w:after="0"/>
              <w:jc w:val="left"/>
            </w:pPr>
            <w:r>
              <w:rPr>
                <w:sz w:val="16"/>
              </w:rPr>
              <w:t>DROUGHT</w:t>
            </w:r>
          </w:p>
        </w:tc>
        <w:tc>
          <w:tcPr>
            <w:tcW w:type="dxa" w:w="2639"/>
          </w:tcPr>
          <w:p>
            <w:pPr>
              <w:spacing w:after="0"/>
              <w:jc w:val="left"/>
            </w:pPr>
            <w:r>
              <w:rPr>
                <w:sz w:val="16"/>
              </w:rPr>
              <w:t>Drought</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1973-04-27</w:t>
            </w:r>
          </w:p>
        </w:tc>
        <w:tc>
          <w:tcPr>
            <w:tcW w:type="dxa" w:w="1197"/>
          </w:tcPr>
          <w:p>
            <w:pPr>
              <w:spacing w:after="0"/>
              <w:jc w:val="left"/>
            </w:pPr>
            <w:r>
              <w:rPr>
                <w:sz w:val="16"/>
              </w:rPr>
              <w:t>1973-04-27</w:t>
            </w:r>
          </w:p>
        </w:tc>
        <w:tc>
          <w:tcPr>
            <w:tcW w:type="dxa" w:w="1197"/>
          </w:tcPr>
          <w:p>
            <w:pPr>
              <w:spacing w:after="0"/>
              <w:jc w:val="left"/>
            </w:pPr>
            <w:r>
              <w:rPr>
                <w:sz w:val="16"/>
              </w:rPr>
              <w:t>DR-376-WI</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0"/>
        <w:gridCol w:w="2967"/>
        <w:gridCol w:w="1107"/>
        <w:gridCol w:w="1811"/>
        <w:gridCol w:w="708"/>
        <w:gridCol w:w="24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0"/>
            <w:shd w:val="clear" w:color="auto" w:fill="E8E8E8"/>
          </w:tcPr>
          <w:p>
            <w:pPr>
              <w:spacing w:after="0"/>
              <w:jc w:val="left"/>
            </w:pPr>
            <w:r>
              <w:rPr>
                <w:b/>
                <w:sz w:val="16"/>
              </w:rPr>
              <w:t>Magnitude or extent</w:t>
            </w:r>
          </w:p>
        </w:tc>
        <w:tc>
          <w:tcPr>
            <w:tcW w:type="dxa" w:w="29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2023-07-01</w:t>
            </w:r>
          </w:p>
        </w:tc>
        <w:tc>
          <w:tcPr>
            <w:tcW w:type="dxa" w:w="1215"/>
          </w:tcPr>
          <w:p>
            <w:pPr>
              <w:spacing w:after="0"/>
              <w:jc w:val="left"/>
            </w:pPr>
            <w:r>
              <w:rPr>
                <w:sz w:val="16"/>
              </w:rPr>
              <w:t>Drought</w:t>
            </w:r>
          </w:p>
        </w:tc>
        <w:tc>
          <w:tcPr>
            <w:tcW w:type="dxa" w:w="2810"/>
          </w:tcPr>
          <w:p>
            <w:pPr>
              <w:spacing w:after="0"/>
              <w:jc w:val="left"/>
            </w:pPr>
          </w:p>
        </w:tc>
        <w:tc>
          <w:tcPr>
            <w:tcW w:type="dxa" w:w="2967"/>
          </w:tcPr>
          <w:p>
            <w:pPr>
              <w:spacing w:after="0"/>
              <w:jc w:val="left"/>
            </w:pPr>
            <w:r>
              <w:rPr>
                <w:sz w:val="16"/>
              </w:rPr>
              <w:t>$0 property; crops not reported, reported for the zone (2023 dollars)</w:t>
            </w:r>
          </w:p>
        </w:tc>
        <w:tc>
          <w:tcPr>
            <w:tcW w:type="dxa" w:w="1107"/>
          </w:tcPr>
          <w:p>
            <w:pPr>
              <w:spacing w:after="0"/>
              <w:jc w:val="right"/>
            </w:pPr>
            <w:r>
              <w:rPr>
                <w:sz w:val="16"/>
              </w:rPr>
              <w:t>0, 0</w:t>
            </w:r>
          </w:p>
        </w:tc>
        <w:tc>
          <w:tcPr>
            <w:tcW w:type="dxa" w:w="1811"/>
          </w:tcPr>
          <w:p>
            <w:pPr>
              <w:spacing w:after="0"/>
              <w:jc w:val="left"/>
            </w:pPr>
            <w:r>
              <w:rPr>
                <w:sz w:val="16"/>
              </w:rPr>
              <w:t>NWS zone WIZ045 (WAUSHARA), zone-level: may include parts of neighboring counties</w:t>
            </w:r>
          </w:p>
        </w:tc>
        <w:tc>
          <w:tcPr>
            <w:tcW w:type="dxa" w:w="708"/>
          </w:tcPr>
          <w:p>
            <w:pPr>
              <w:spacing w:after="0"/>
              <w:jc w:val="left"/>
            </w:pPr>
            <w:r>
              <w:rPr>
                <w:sz w:val="16"/>
              </w:rPr>
              <w:t>within last 5 years</w:t>
            </w:r>
          </w:p>
        </w:tc>
        <w:tc>
          <w:tcPr>
            <w:tcW w:type="dxa" w:w="2457"/>
          </w:tcPr>
          <w:p>
            <w:pPr>
              <w:spacing w:after="0"/>
              <w:jc w:val="left"/>
            </w:pPr>
            <w:r>
              <w:rPr>
                <w:sz w:val="16"/>
              </w:rPr>
              <w:t>B1-c worst recorded: Drought</w:t>
            </w:r>
          </w:p>
        </w:tc>
      </w:tr>
      <w:tr>
        <w:trPr>
          <w:cantSplit/>
        </w:trPr>
        <w:tc>
          <w:tcPr>
            <w:tcW w:type="dxa" w:w="1037"/>
          </w:tcPr>
          <w:p>
            <w:pPr>
              <w:spacing w:after="0"/>
              <w:jc w:val="left"/>
            </w:pPr>
            <w:r>
              <w:rPr>
                <w:sz w:val="16"/>
              </w:rPr>
              <w:t>2017-03-07</w:t>
            </w:r>
          </w:p>
        </w:tc>
        <w:tc>
          <w:tcPr>
            <w:tcW w:type="dxa" w:w="1215"/>
          </w:tcPr>
          <w:p>
            <w:pPr>
              <w:spacing w:after="0"/>
              <w:jc w:val="left"/>
            </w:pPr>
            <w:r>
              <w:rPr>
                <w:sz w:val="16"/>
              </w:rPr>
              <w:t>High Wind</w:t>
            </w:r>
          </w:p>
        </w:tc>
        <w:tc>
          <w:tcPr>
            <w:tcW w:type="dxa" w:w="2810"/>
          </w:tcPr>
          <w:p>
            <w:pPr>
              <w:spacing w:after="0"/>
              <w:jc w:val="left"/>
            </w:pPr>
            <w:r>
              <w:rPr>
                <w:sz w:val="16"/>
              </w:rPr>
              <w:t>51 kt (59 mph) measured gust</w:t>
            </w:r>
          </w:p>
        </w:tc>
        <w:tc>
          <w:tcPr>
            <w:tcW w:type="dxa" w:w="2967"/>
          </w:tcPr>
          <w:p>
            <w:pPr>
              <w:spacing w:after="0"/>
              <w:jc w:val="left"/>
            </w:pPr>
            <w:r>
              <w:rPr>
                <w:sz w:val="16"/>
              </w:rPr>
              <w:t>$0 property; $0 crops, reported for the zone (2017 dollars)</w:t>
            </w:r>
          </w:p>
        </w:tc>
        <w:tc>
          <w:tcPr>
            <w:tcW w:type="dxa" w:w="1107"/>
          </w:tcPr>
          <w:p>
            <w:pPr>
              <w:spacing w:after="0"/>
              <w:jc w:val="right"/>
            </w:pPr>
            <w:r>
              <w:rPr>
                <w:sz w:val="16"/>
              </w:rPr>
              <w:t>0, 0</w:t>
            </w:r>
          </w:p>
        </w:tc>
        <w:tc>
          <w:tcPr>
            <w:tcW w:type="dxa" w:w="1811"/>
          </w:tcPr>
          <w:p>
            <w:pPr>
              <w:spacing w:after="0"/>
              <w:jc w:val="left"/>
            </w:pPr>
            <w:r>
              <w:rPr>
                <w:sz w:val="16"/>
              </w:rPr>
              <w:t>NWS zone WIZ045 (WAUSHARA), zone-level: may include parts of neighboring counties</w:t>
            </w:r>
          </w:p>
        </w:tc>
        <w:tc>
          <w:tcPr>
            <w:tcW w:type="dxa" w:w="708"/>
          </w:tcPr>
          <w:p>
            <w:pPr>
              <w:spacing w:after="0"/>
              <w:jc w:val="left"/>
            </w:pPr>
          </w:p>
        </w:tc>
        <w:tc>
          <w:tcPr>
            <w:tcW w:type="dxa" w:w="24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2011-05-22</w:t>
            </w:r>
          </w:p>
        </w:tc>
        <w:tc>
          <w:tcPr>
            <w:tcW w:type="dxa" w:w="1215"/>
          </w:tcPr>
          <w:p>
            <w:pPr>
              <w:spacing w:after="0"/>
              <w:jc w:val="left"/>
            </w:pPr>
            <w:r>
              <w:rPr>
                <w:sz w:val="16"/>
              </w:rPr>
              <w:t>Hail</w:t>
            </w:r>
          </w:p>
        </w:tc>
        <w:tc>
          <w:tcPr>
            <w:tcW w:type="dxa" w:w="2810"/>
          </w:tcPr>
          <w:p>
            <w:pPr>
              <w:spacing w:after="0"/>
              <w:jc w:val="left"/>
            </w:pPr>
            <w:r>
              <w:rPr>
                <w:sz w:val="16"/>
              </w:rPr>
              <w:t>4.25 in</w:t>
            </w:r>
          </w:p>
        </w:tc>
        <w:tc>
          <w:tcPr>
            <w:tcW w:type="dxa" w:w="2967"/>
          </w:tcPr>
          <w:p>
            <w:pPr>
              <w:spacing w:after="0"/>
              <w:jc w:val="left"/>
            </w:pPr>
            <w:r>
              <w:rPr>
                <w:sz w:val="16"/>
              </w:rPr>
              <w:t>$5,000 property; crops not reported (2011 dollars)</w:t>
            </w:r>
          </w:p>
        </w:tc>
        <w:tc>
          <w:tcPr>
            <w:tcW w:type="dxa" w:w="1107"/>
          </w:tcPr>
          <w:p>
            <w:pPr>
              <w:spacing w:after="0"/>
              <w:jc w:val="right"/>
            </w:pPr>
            <w:r>
              <w:rPr>
                <w:sz w:val="16"/>
              </w:rPr>
              <w:t>0, 0</w:t>
            </w:r>
          </w:p>
        </w:tc>
        <w:tc>
          <w:tcPr>
            <w:tcW w:type="dxa" w:w="1811"/>
          </w:tcPr>
          <w:p>
            <w:pPr>
              <w:spacing w:after="0"/>
              <w:jc w:val="left"/>
            </w:pPr>
            <w:r>
              <w:rPr>
                <w:sz w:val="16"/>
              </w:rPr>
              <w:t>REDGRANITE</w:t>
            </w:r>
          </w:p>
        </w:tc>
        <w:tc>
          <w:tcPr>
            <w:tcW w:type="dxa" w:w="708"/>
          </w:tcPr>
          <w:p>
            <w:pPr>
              <w:spacing w:after="0"/>
              <w:jc w:val="left"/>
            </w:pPr>
          </w:p>
        </w:tc>
        <w:tc>
          <w:tcPr>
            <w:tcW w:type="dxa" w:w="2457"/>
          </w:tcPr>
          <w:p>
            <w:pPr>
              <w:spacing w:after="0"/>
              <w:jc w:val="left"/>
            </w:pPr>
            <w:r>
              <w:rPr>
                <w:sz w:val="16"/>
              </w:rPr>
              <w:t>B1-c worst recorded: Hail</w:t>
            </w:r>
          </w:p>
        </w:tc>
      </w:tr>
      <w:tr>
        <w:trPr>
          <w:cantSplit/>
        </w:trPr>
        <w:tc>
          <w:tcPr>
            <w:tcW w:type="dxa" w:w="1037"/>
          </w:tcPr>
          <w:p>
            <w:pPr>
              <w:spacing w:after="0"/>
              <w:jc w:val="left"/>
            </w:pPr>
            <w:r>
              <w:rPr>
                <w:sz w:val="16"/>
              </w:rPr>
              <w:t>2011-04-10</w:t>
            </w:r>
          </w:p>
        </w:tc>
        <w:tc>
          <w:tcPr>
            <w:tcW w:type="dxa" w:w="1215"/>
          </w:tcPr>
          <w:p>
            <w:pPr>
              <w:spacing w:after="0"/>
              <w:jc w:val="left"/>
            </w:pPr>
            <w:r>
              <w:rPr>
                <w:sz w:val="16"/>
              </w:rPr>
              <w:t>Thunderstorm Wind</w:t>
            </w:r>
          </w:p>
        </w:tc>
        <w:tc>
          <w:tcPr>
            <w:tcW w:type="dxa" w:w="2810"/>
          </w:tcPr>
          <w:p>
            <w:pPr>
              <w:spacing w:after="0"/>
              <w:jc w:val="left"/>
            </w:pPr>
            <w:r>
              <w:rPr>
                <w:sz w:val="16"/>
              </w:rPr>
              <w:t>78 kt (90 mph) estimated gust</w:t>
            </w:r>
          </w:p>
        </w:tc>
        <w:tc>
          <w:tcPr>
            <w:tcW w:type="dxa" w:w="2967"/>
          </w:tcPr>
          <w:p>
            <w:pPr>
              <w:spacing w:after="0"/>
              <w:jc w:val="left"/>
            </w:pPr>
            <w:r>
              <w:rPr>
                <w:sz w:val="16"/>
              </w:rPr>
              <w:t>damage not reported</w:t>
            </w:r>
          </w:p>
        </w:tc>
        <w:tc>
          <w:tcPr>
            <w:tcW w:type="dxa" w:w="1107"/>
          </w:tcPr>
          <w:p>
            <w:pPr>
              <w:spacing w:after="0"/>
              <w:jc w:val="right"/>
            </w:pPr>
            <w:r>
              <w:rPr>
                <w:sz w:val="16"/>
              </w:rPr>
              <w:t>0, 0</w:t>
            </w:r>
          </w:p>
        </w:tc>
        <w:tc>
          <w:tcPr>
            <w:tcW w:type="dxa" w:w="1811"/>
          </w:tcPr>
          <w:p>
            <w:pPr>
              <w:spacing w:after="0"/>
              <w:jc w:val="left"/>
            </w:pPr>
            <w:r>
              <w:rPr>
                <w:sz w:val="16"/>
              </w:rPr>
              <w:t>WAUTOMA</w:t>
            </w:r>
          </w:p>
        </w:tc>
        <w:tc>
          <w:tcPr>
            <w:tcW w:type="dxa" w:w="708"/>
          </w:tcPr>
          <w:p>
            <w:pPr>
              <w:spacing w:after="0"/>
              <w:jc w:val="left"/>
            </w:pPr>
          </w:p>
        </w:tc>
        <w:tc>
          <w:tcPr>
            <w:tcW w:type="dxa" w:w="2457"/>
          </w:tcPr>
          <w:p>
            <w:pPr>
              <w:spacing w:after="0"/>
              <w:jc w:val="left"/>
            </w:pPr>
            <w:r>
              <w:rPr>
                <w:sz w:val="16"/>
              </w:rPr>
              <w:t>B1-c worst recorded: Thunderstorm Wind</w:t>
            </w:r>
          </w:p>
        </w:tc>
      </w:tr>
      <w:tr>
        <w:trPr>
          <w:cantSplit/>
        </w:trPr>
        <w:tc>
          <w:tcPr>
            <w:tcW w:type="dxa" w:w="1037"/>
          </w:tcPr>
          <w:p>
            <w:pPr>
              <w:spacing w:after="0"/>
              <w:jc w:val="left"/>
            </w:pPr>
            <w:r>
              <w:rPr>
                <w:sz w:val="16"/>
              </w:rPr>
              <w:t>2002-07-30</w:t>
            </w:r>
          </w:p>
        </w:tc>
        <w:tc>
          <w:tcPr>
            <w:tcW w:type="dxa" w:w="1215"/>
          </w:tcPr>
          <w:p>
            <w:pPr>
              <w:spacing w:after="0"/>
              <w:jc w:val="left"/>
            </w:pPr>
            <w:r>
              <w:rPr>
                <w:sz w:val="16"/>
              </w:rPr>
              <w:t>Thunderstorm Wind</w:t>
            </w:r>
          </w:p>
        </w:tc>
        <w:tc>
          <w:tcPr>
            <w:tcW w:type="dxa" w:w="2810"/>
          </w:tcPr>
          <w:p>
            <w:pPr>
              <w:spacing w:after="0"/>
              <w:jc w:val="left"/>
            </w:pPr>
            <w:r>
              <w:rPr>
                <w:sz w:val="16"/>
              </w:rPr>
              <w:t>55 kt (63 mph) estimated</w:t>
            </w:r>
          </w:p>
        </w:tc>
        <w:tc>
          <w:tcPr>
            <w:tcW w:type="dxa" w:w="2967"/>
          </w:tcPr>
          <w:p>
            <w:pPr>
              <w:spacing w:after="0"/>
              <w:jc w:val="left"/>
            </w:pPr>
            <w:r>
              <w:rPr>
                <w:sz w:val="16"/>
              </w:rPr>
              <w:t>damage not reported</w:t>
            </w:r>
          </w:p>
        </w:tc>
        <w:tc>
          <w:tcPr>
            <w:tcW w:type="dxa" w:w="1107"/>
          </w:tcPr>
          <w:p>
            <w:pPr>
              <w:spacing w:after="0"/>
              <w:jc w:val="right"/>
            </w:pPr>
            <w:r>
              <w:rPr>
                <w:sz w:val="16"/>
              </w:rPr>
              <w:t>1, 1</w:t>
            </w:r>
          </w:p>
        </w:tc>
        <w:tc>
          <w:tcPr>
            <w:tcW w:type="dxa" w:w="1811"/>
          </w:tcPr>
          <w:p>
            <w:pPr>
              <w:spacing w:after="0"/>
              <w:jc w:val="left"/>
            </w:pPr>
            <w:r>
              <w:rPr>
                <w:sz w:val="16"/>
              </w:rPr>
              <w:t>WAUTOMA</w:t>
            </w:r>
          </w:p>
        </w:tc>
        <w:tc>
          <w:tcPr>
            <w:tcW w:type="dxa" w:w="708"/>
          </w:tcPr>
          <w:p>
            <w:pPr>
              <w:spacing w:after="0"/>
              <w:jc w:val="left"/>
            </w:pPr>
          </w:p>
        </w:tc>
        <w:tc>
          <w:tcPr>
            <w:tcW w:type="dxa" w:w="2457"/>
          </w:tcPr>
          <w:p>
            <w:pPr>
              <w:spacing w:after="0"/>
              <w:jc w:val="left"/>
            </w:pPr>
            <w:r>
              <w:rPr>
                <w:sz w:val="16"/>
              </w:rPr>
              <w:t>deaths or injuries recorded</w:t>
            </w:r>
          </w:p>
        </w:tc>
      </w:tr>
      <w:tr>
        <w:trPr>
          <w:cantSplit/>
        </w:trPr>
        <w:tc>
          <w:tcPr>
            <w:tcW w:type="dxa" w:w="1037"/>
          </w:tcPr>
          <w:p>
            <w:pPr>
              <w:spacing w:after="0"/>
              <w:jc w:val="left"/>
            </w:pPr>
            <w:r>
              <w:rPr>
                <w:sz w:val="16"/>
              </w:rPr>
              <w:t>2002-06-22</w:t>
            </w:r>
          </w:p>
        </w:tc>
        <w:tc>
          <w:tcPr>
            <w:tcW w:type="dxa" w:w="1215"/>
          </w:tcPr>
          <w:p>
            <w:pPr>
              <w:spacing w:after="0"/>
              <w:jc w:val="left"/>
            </w:pPr>
            <w:r>
              <w:rPr>
                <w:sz w:val="16"/>
              </w:rPr>
              <w:t>Flash Flood</w:t>
            </w:r>
          </w:p>
        </w:tc>
        <w:tc>
          <w:tcPr>
            <w:tcW w:type="dxa" w:w="2810"/>
          </w:tcPr>
          <w:p>
            <w:pPr>
              <w:spacing w:after="0"/>
              <w:jc w:val="left"/>
            </w:pPr>
          </w:p>
        </w:tc>
        <w:tc>
          <w:tcPr>
            <w:tcW w:type="dxa" w:w="2967"/>
          </w:tcPr>
          <w:p>
            <w:pPr>
              <w:spacing w:after="0"/>
              <w:jc w:val="left"/>
            </w:pPr>
            <w:r>
              <w:rPr>
                <w:sz w:val="16"/>
              </w:rPr>
              <w:t>$975,000 property; $35,000,000 crops (2002 dollars)</w:t>
            </w:r>
          </w:p>
        </w:tc>
        <w:tc>
          <w:tcPr>
            <w:tcW w:type="dxa" w:w="1107"/>
          </w:tcPr>
          <w:p>
            <w:pPr>
              <w:spacing w:after="0"/>
              <w:jc w:val="right"/>
            </w:pPr>
            <w:r>
              <w:rPr>
                <w:sz w:val="16"/>
              </w:rPr>
              <w:t>0, 0</w:t>
            </w:r>
          </w:p>
        </w:tc>
        <w:tc>
          <w:tcPr>
            <w:tcW w:type="dxa" w:w="1811"/>
          </w:tcPr>
          <w:p>
            <w:pPr>
              <w:spacing w:after="0"/>
              <w:jc w:val="left"/>
            </w:pPr>
            <w:r>
              <w:rPr>
                <w:sz w:val="16"/>
              </w:rPr>
              <w:t>COUNTYWIDE</w:t>
            </w:r>
          </w:p>
        </w:tc>
        <w:tc>
          <w:tcPr>
            <w:tcW w:type="dxa" w:w="708"/>
          </w:tcPr>
          <w:p>
            <w:pPr>
              <w:spacing w:after="0"/>
              <w:jc w:val="left"/>
            </w:pPr>
          </w:p>
        </w:tc>
        <w:tc>
          <w:tcPr>
            <w:tcW w:type="dxa" w:w="24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810"/>
          </w:tcPr>
          <w:p>
            <w:pPr>
              <w:spacing w:after="0"/>
              <w:jc w:val="left"/>
            </w:pPr>
          </w:p>
        </w:tc>
        <w:tc>
          <w:tcPr>
            <w:tcW w:type="dxa" w:w="2967"/>
          </w:tcPr>
          <w:p>
            <w:pPr>
              <w:spacing w:after="0"/>
              <w:jc w:val="left"/>
            </w:pPr>
            <w:r>
              <w:rPr>
                <w:sz w:val="16"/>
              </w:rPr>
              <w:t>damage not reported</w:t>
            </w:r>
          </w:p>
        </w:tc>
        <w:tc>
          <w:tcPr>
            <w:tcW w:type="dxa" w:w="1107"/>
          </w:tcPr>
          <w:p>
            <w:pPr>
              <w:spacing w:after="0"/>
              <w:jc w:val="right"/>
            </w:pPr>
            <w:r>
              <w:rPr>
                <w:sz w:val="16"/>
              </w:rPr>
              <w:t>0, 0</w:t>
            </w:r>
          </w:p>
        </w:tc>
        <w:tc>
          <w:tcPr>
            <w:tcW w:type="dxa" w:w="1811"/>
          </w:tcPr>
          <w:p>
            <w:pPr>
              <w:spacing w:after="0"/>
              <w:jc w:val="left"/>
            </w:pPr>
            <w:r>
              <w:rPr>
                <w:sz w:val="16"/>
              </w:rPr>
              <w:t>NWS zone WIZ045 (WAUSHARA), zone-level: may include parts of neighboring counties</w:t>
            </w:r>
          </w:p>
        </w:tc>
        <w:tc>
          <w:tcPr>
            <w:tcW w:type="dxa" w:w="708"/>
          </w:tcPr>
          <w:p>
            <w:pPr>
              <w:spacing w:after="0"/>
              <w:jc w:val="left"/>
            </w:pPr>
          </w:p>
        </w:tc>
        <w:tc>
          <w:tcPr>
            <w:tcW w:type="dxa" w:w="2457"/>
          </w:tcPr>
          <w:p>
            <w:pPr>
              <w:spacing w:after="0"/>
              <w:jc w:val="left"/>
            </w:pPr>
            <w:r>
              <w:rPr>
                <w:sz w:val="16"/>
              </w:rPr>
              <w:t>B1-c worst recorded: Excessive Heat, Heat</w:t>
            </w:r>
          </w:p>
        </w:tc>
      </w:tr>
      <w:tr>
        <w:trPr>
          <w:cantSplit/>
        </w:trPr>
        <w:tc>
          <w:tcPr>
            <w:tcW w:type="dxa" w:w="1037"/>
          </w:tcPr>
          <w:p>
            <w:pPr>
              <w:spacing w:after="0"/>
              <w:jc w:val="left"/>
            </w:pPr>
            <w:r>
              <w:rPr>
                <w:sz w:val="16"/>
              </w:rPr>
              <w:t>1999-04-10</w:t>
            </w:r>
          </w:p>
        </w:tc>
        <w:tc>
          <w:tcPr>
            <w:tcW w:type="dxa" w:w="1215"/>
          </w:tcPr>
          <w:p>
            <w:pPr>
              <w:spacing w:after="0"/>
              <w:jc w:val="left"/>
            </w:pPr>
            <w:r>
              <w:rPr>
                <w:sz w:val="16"/>
              </w:rPr>
              <w:t>Lightning</w:t>
            </w:r>
          </w:p>
        </w:tc>
        <w:tc>
          <w:tcPr>
            <w:tcW w:type="dxa" w:w="2810"/>
          </w:tcPr>
          <w:p>
            <w:pPr>
              <w:spacing w:after="0"/>
              <w:jc w:val="left"/>
            </w:pPr>
          </w:p>
        </w:tc>
        <w:tc>
          <w:tcPr>
            <w:tcW w:type="dxa" w:w="2967"/>
          </w:tcPr>
          <w:p>
            <w:pPr>
              <w:spacing w:after="0"/>
              <w:jc w:val="left"/>
            </w:pPr>
            <w:r>
              <w:rPr>
                <w:sz w:val="16"/>
              </w:rPr>
              <w:t>$75,000 property; crops not reported (1999 dollars)</w:t>
            </w:r>
          </w:p>
        </w:tc>
        <w:tc>
          <w:tcPr>
            <w:tcW w:type="dxa" w:w="1107"/>
          </w:tcPr>
          <w:p>
            <w:pPr>
              <w:spacing w:after="0"/>
              <w:jc w:val="right"/>
            </w:pPr>
            <w:r>
              <w:rPr>
                <w:sz w:val="16"/>
              </w:rPr>
              <w:t>0, 0</w:t>
            </w:r>
          </w:p>
        </w:tc>
        <w:tc>
          <w:tcPr>
            <w:tcW w:type="dxa" w:w="1811"/>
          </w:tcPr>
          <w:p>
            <w:pPr>
              <w:spacing w:after="0"/>
              <w:jc w:val="left"/>
            </w:pPr>
            <w:r>
              <w:rPr>
                <w:sz w:val="16"/>
              </w:rPr>
              <w:t>WAUTOMA</w:t>
            </w:r>
          </w:p>
        </w:tc>
        <w:tc>
          <w:tcPr>
            <w:tcW w:type="dxa" w:w="708"/>
          </w:tcPr>
          <w:p>
            <w:pPr>
              <w:spacing w:after="0"/>
              <w:jc w:val="left"/>
            </w:pPr>
          </w:p>
        </w:tc>
        <w:tc>
          <w:tcPr>
            <w:tcW w:type="dxa" w:w="2457"/>
          </w:tcPr>
          <w:p>
            <w:pPr>
              <w:spacing w:after="0"/>
              <w:jc w:val="left"/>
            </w:pPr>
            <w:r>
              <w:rPr>
                <w:sz w:val="16"/>
              </w:rPr>
              <w:t>B1-c worst recorded: Lightning</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810"/>
          </w:tcPr>
          <w:p>
            <w:pPr>
              <w:spacing w:after="0"/>
              <w:jc w:val="left"/>
            </w:pPr>
          </w:p>
        </w:tc>
        <w:tc>
          <w:tcPr>
            <w:tcW w:type="dxa" w:w="2967"/>
          </w:tcPr>
          <w:p>
            <w:pPr>
              <w:spacing w:after="0"/>
              <w:jc w:val="left"/>
            </w:pPr>
            <w:r>
              <w:rPr>
                <w:sz w:val="16"/>
              </w:rPr>
              <w:t>damage not reported</w:t>
            </w:r>
          </w:p>
        </w:tc>
        <w:tc>
          <w:tcPr>
            <w:tcW w:type="dxa" w:w="1107"/>
          </w:tcPr>
          <w:p>
            <w:pPr>
              <w:spacing w:after="0"/>
              <w:jc w:val="right"/>
            </w:pPr>
            <w:r>
              <w:rPr>
                <w:sz w:val="16"/>
              </w:rPr>
              <w:t>0, 0</w:t>
            </w:r>
          </w:p>
        </w:tc>
        <w:tc>
          <w:tcPr>
            <w:tcW w:type="dxa" w:w="1811"/>
          </w:tcPr>
          <w:p>
            <w:pPr>
              <w:spacing w:after="0"/>
              <w:jc w:val="left"/>
            </w:pPr>
            <w:r>
              <w:rPr>
                <w:sz w:val="16"/>
              </w:rPr>
              <w:t>NWS zone WIZ045 (WAUSHARA), zone-level: may include parts of neighboring counties</w:t>
            </w:r>
          </w:p>
        </w:tc>
        <w:tc>
          <w:tcPr>
            <w:tcW w:type="dxa" w:w="708"/>
          </w:tcPr>
          <w:p>
            <w:pPr>
              <w:spacing w:after="0"/>
              <w:jc w:val="left"/>
            </w:pPr>
          </w:p>
        </w:tc>
        <w:tc>
          <w:tcPr>
            <w:tcW w:type="dxa" w:w="24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1992-08-29</w:t>
            </w:r>
          </w:p>
        </w:tc>
        <w:tc>
          <w:tcPr>
            <w:tcW w:type="dxa" w:w="1215"/>
          </w:tcPr>
          <w:p>
            <w:pPr>
              <w:spacing w:after="0"/>
              <w:jc w:val="left"/>
            </w:pPr>
            <w:r>
              <w:rPr>
                <w:sz w:val="16"/>
              </w:rPr>
              <w:t>Tornado</w:t>
            </w:r>
          </w:p>
        </w:tc>
        <w:tc>
          <w:tcPr>
            <w:tcW w:type="dxa" w:w="2810"/>
          </w:tcPr>
          <w:p>
            <w:pPr>
              <w:spacing w:after="0"/>
              <w:jc w:val="left"/>
            </w:pPr>
            <w:r>
              <w:rPr>
                <w:sz w:val="16"/>
              </w:rPr>
              <w:t>F3, 28 mi path length (records before 1996 may include the whole path; rating and listing come from the county where the tornado began), 800 yd wide</w:t>
            </w:r>
          </w:p>
        </w:tc>
        <w:tc>
          <w:tcPr>
            <w:tcW w:type="dxa" w:w="2967"/>
          </w:tcPr>
          <w:p>
            <w:pPr>
              <w:spacing w:after="0"/>
              <w:jc w:val="left"/>
            </w:pPr>
            <w:r>
              <w:rPr>
                <w:sz w:val="16"/>
              </w:rPr>
              <w:t>$25,000,000 property; crops not recorded (1992 dollars)</w:t>
            </w:r>
          </w:p>
        </w:tc>
        <w:tc>
          <w:tcPr>
            <w:tcW w:type="dxa" w:w="1107"/>
          </w:tcPr>
          <w:p>
            <w:pPr>
              <w:spacing w:after="0"/>
              <w:jc w:val="right"/>
            </w:pPr>
            <w:r>
              <w:rPr>
                <w:sz w:val="16"/>
              </w:rPr>
              <w:t>1, 30</w:t>
            </w:r>
          </w:p>
        </w:tc>
        <w:tc>
          <w:tcPr>
            <w:tcW w:type="dxa" w:w="1811"/>
          </w:tcPr>
          <w:p>
            <w:pPr>
              <w:spacing w:after="0"/>
              <w:jc w:val="left"/>
            </w:pPr>
            <w:r>
              <w:rPr>
                <w:sz w:val="16"/>
              </w:rPr>
              <w:t>location not recorded</w:t>
            </w:r>
          </w:p>
        </w:tc>
        <w:tc>
          <w:tcPr>
            <w:tcW w:type="dxa" w:w="708"/>
          </w:tcPr>
          <w:p>
            <w:pPr>
              <w:spacing w:after="0"/>
              <w:jc w:val="left"/>
            </w:pPr>
          </w:p>
        </w:tc>
        <w:tc>
          <w:tcPr>
            <w:tcW w:type="dxa" w:w="2457"/>
          </w:tcPr>
          <w:p>
            <w:pPr>
              <w:spacing w:after="0"/>
              <w:jc w:val="left"/>
            </w:pPr>
            <w:r>
              <w:rPr>
                <w:sz w:val="16"/>
              </w:rPr>
              <w:t>deaths or injuries recorded</w:t>
            </w:r>
          </w:p>
        </w:tc>
      </w:tr>
      <w:tr>
        <w:trPr>
          <w:cantSplit/>
        </w:trPr>
        <w:tc>
          <w:tcPr>
            <w:tcW w:type="dxa" w:w="1037"/>
          </w:tcPr>
          <w:p>
            <w:pPr>
              <w:spacing w:after="0"/>
              <w:jc w:val="left"/>
            </w:pPr>
            <w:r>
              <w:rPr>
                <w:sz w:val="16"/>
              </w:rPr>
              <w:t>1966-07-10</w:t>
            </w:r>
          </w:p>
        </w:tc>
        <w:tc>
          <w:tcPr>
            <w:tcW w:type="dxa" w:w="1215"/>
          </w:tcPr>
          <w:p>
            <w:pPr>
              <w:spacing w:after="0"/>
              <w:jc w:val="left"/>
            </w:pPr>
            <w:r>
              <w:rPr>
                <w:sz w:val="16"/>
              </w:rPr>
              <w:t>Tornado</w:t>
            </w:r>
          </w:p>
        </w:tc>
        <w:tc>
          <w:tcPr>
            <w:tcW w:type="dxa" w:w="2810"/>
          </w:tcPr>
          <w:p>
            <w:pPr>
              <w:spacing w:after="0"/>
              <w:jc w:val="left"/>
            </w:pPr>
            <w:r>
              <w:rPr>
                <w:sz w:val="16"/>
              </w:rPr>
              <w:t>F1, 15.5 mi path length (records before 1996 may include the whole path; rating and listing come from the county where the tornado began), 100 yd wide</w:t>
            </w:r>
          </w:p>
        </w:tc>
        <w:tc>
          <w:tcPr>
            <w:tcW w:type="dxa" w:w="2967"/>
          </w:tcPr>
          <w:p>
            <w:pPr>
              <w:spacing w:after="0"/>
              <w:jc w:val="left"/>
            </w:pPr>
            <w:r>
              <w:rPr>
                <w:sz w:val="16"/>
              </w:rPr>
              <w:t>$250,000 property; crops not recorded (1966 dollars)</w:t>
            </w:r>
          </w:p>
        </w:tc>
        <w:tc>
          <w:tcPr>
            <w:tcW w:type="dxa" w:w="1107"/>
          </w:tcPr>
          <w:p>
            <w:pPr>
              <w:spacing w:after="0"/>
              <w:jc w:val="right"/>
            </w:pPr>
            <w:r>
              <w:rPr>
                <w:sz w:val="16"/>
              </w:rPr>
              <w:t>0, 3</w:t>
            </w:r>
          </w:p>
        </w:tc>
        <w:tc>
          <w:tcPr>
            <w:tcW w:type="dxa" w:w="1811"/>
          </w:tcPr>
          <w:p>
            <w:pPr>
              <w:spacing w:after="0"/>
              <w:jc w:val="left"/>
            </w:pPr>
            <w:r>
              <w:rPr>
                <w:sz w:val="16"/>
              </w:rPr>
              <w:t>location not recorded</w:t>
            </w:r>
          </w:p>
        </w:tc>
        <w:tc>
          <w:tcPr>
            <w:tcW w:type="dxa" w:w="708"/>
          </w:tcPr>
          <w:p>
            <w:pPr>
              <w:spacing w:after="0"/>
              <w:jc w:val="left"/>
            </w:pPr>
          </w:p>
        </w:tc>
        <w:tc>
          <w:tcPr>
            <w:tcW w:type="dxa" w:w="2457"/>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810"/>
          </w:tcPr>
          <w:p>
            <w:pPr>
              <w:spacing w:after="0"/>
              <w:jc w:val="left"/>
            </w:pPr>
            <w:r>
              <w:rPr>
                <w:sz w:val="16"/>
              </w:rPr>
              <w:t>F4, 9.6 mi path length (records before 1996 may include the whole path; rating and listing come from the county where the tornado began), 440 yd wide</w:t>
            </w:r>
          </w:p>
        </w:tc>
        <w:tc>
          <w:tcPr>
            <w:tcW w:type="dxa" w:w="2967"/>
          </w:tcPr>
          <w:p>
            <w:pPr>
              <w:spacing w:after="0"/>
              <w:jc w:val="left"/>
            </w:pPr>
            <w:r>
              <w:rPr>
                <w:sz w:val="16"/>
              </w:rPr>
              <w:t>$2,500,000 property; crops not recorded (1956 dollars)</w:t>
            </w:r>
          </w:p>
        </w:tc>
        <w:tc>
          <w:tcPr>
            <w:tcW w:type="dxa" w:w="1107"/>
          </w:tcPr>
          <w:p>
            <w:pPr>
              <w:spacing w:after="0"/>
              <w:jc w:val="right"/>
            </w:pPr>
            <w:r>
              <w:rPr>
                <w:sz w:val="16"/>
              </w:rPr>
              <w:t>0, 0</w:t>
            </w:r>
          </w:p>
        </w:tc>
        <w:tc>
          <w:tcPr>
            <w:tcW w:type="dxa" w:w="1811"/>
          </w:tcPr>
          <w:p>
            <w:pPr>
              <w:spacing w:after="0"/>
              <w:jc w:val="left"/>
            </w:pPr>
            <w:r>
              <w:rPr>
                <w:sz w:val="16"/>
              </w:rPr>
              <w:t>location not recorded</w:t>
            </w:r>
          </w:p>
        </w:tc>
        <w:tc>
          <w:tcPr>
            <w:tcW w:type="dxa" w:w="708"/>
          </w:tcPr>
          <w:p>
            <w:pPr>
              <w:spacing w:after="0"/>
              <w:jc w:val="left"/>
            </w:pPr>
          </w:p>
        </w:tc>
        <w:tc>
          <w:tcPr>
            <w:tcW w:type="dxa" w:w="245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6.53</w:t>
            </w:r>
          </w:p>
        </w:tc>
        <w:tc>
          <w:tcPr>
            <w:tcW w:type="dxa" w:w="1450"/>
          </w:tcPr>
          <w:p>
            <w:pPr>
              <w:spacing w:after="0"/>
              <w:jc w:val="left"/>
            </w:pPr>
            <w:r>
              <w:rPr>
                <w:sz w:val="16"/>
              </w:rPr>
              <w:t>event-days per year</w:t>
            </w:r>
          </w:p>
        </w:tc>
        <w:tc>
          <w:tcPr>
            <w:tcW w:type="dxa" w:w="1579"/>
          </w:tcPr>
          <w:p>
            <w:pPr>
              <w:spacing w:after="0"/>
              <w:jc w:val="left"/>
            </w:pPr>
            <w:r>
              <w:rPr>
                <w:sz w:val="16"/>
              </w:rPr>
              <w:t>about 6.53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124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6.53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1.8</w:t>
            </w:r>
          </w:p>
        </w:tc>
        <w:tc>
          <w:tcPr>
            <w:tcW w:type="dxa" w:w="1450"/>
          </w:tcPr>
          <w:p>
            <w:pPr>
              <w:spacing w:after="0"/>
              <w:jc w:val="left"/>
            </w:pPr>
            <w:r>
              <w:rPr>
                <w:sz w:val="16"/>
              </w:rPr>
              <w:t>event-days per year</w:t>
            </w:r>
          </w:p>
        </w:tc>
        <w:tc>
          <w:tcPr>
            <w:tcW w:type="dxa" w:w="1579"/>
          </w:tcPr>
          <w:p>
            <w:pPr>
              <w:spacing w:after="0"/>
              <w:jc w:val="left"/>
            </w:pPr>
            <w:r>
              <w:rPr>
                <w:sz w:val="16"/>
              </w:rPr>
              <w:t>about 1.8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49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0.000437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0.0437%</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2.86</w:t>
            </w:r>
          </w:p>
        </w:tc>
        <w:tc>
          <w:tcPr>
            <w:tcW w:type="dxa" w:w="1450"/>
          </w:tcPr>
          <w:p>
            <w:pPr>
              <w:spacing w:after="0"/>
              <w:jc w:val="left"/>
            </w:pPr>
            <w:r>
              <w:rPr>
                <w:sz w:val="16"/>
              </w:rPr>
              <w:t>events per year</w:t>
            </w:r>
          </w:p>
        </w:tc>
        <w:tc>
          <w:tcPr>
            <w:tcW w:type="dxa" w:w="1579"/>
          </w:tcPr>
          <w:p>
            <w:pPr>
              <w:spacing w:after="0"/>
              <w:jc w:val="left"/>
            </w:pPr>
            <w:r>
              <w:rPr>
                <w:sz w:val="16"/>
              </w:rPr>
              <w:t>about 2.86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108.8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1.68</w:t>
            </w:r>
          </w:p>
        </w:tc>
        <w:tc>
          <w:tcPr>
            <w:tcW w:type="dxa" w:w="1450"/>
          </w:tcPr>
          <w:p>
            <w:pPr>
              <w:spacing w:after="0"/>
              <w:jc w:val="left"/>
            </w:pPr>
            <w:r>
              <w:rPr>
                <w:sz w:val="16"/>
              </w:rPr>
              <w:t>event-days per year</w:t>
            </w:r>
          </w:p>
        </w:tc>
        <w:tc>
          <w:tcPr>
            <w:tcW w:type="dxa" w:w="1579"/>
          </w:tcPr>
          <w:p>
            <w:pPr>
              <w:spacing w:after="0"/>
              <w:jc w:val="left"/>
            </w:pPr>
            <w:r>
              <w:rPr>
                <w:sz w:val="16"/>
              </w:rPr>
              <w:t>about 1.68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25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0.00761</w:t>
            </w:r>
          </w:p>
        </w:tc>
        <w:tc>
          <w:tcPr>
            <w:tcW w:type="dxa" w:w="1450"/>
          </w:tcPr>
          <w:p>
            <w:pPr>
              <w:spacing w:after="0"/>
              <w:jc w:val="left"/>
            </w:pPr>
            <w:r>
              <w:rPr>
                <w:sz w:val="16"/>
              </w:rPr>
              <w:t>events per year</w:t>
            </w:r>
          </w:p>
        </w:tc>
        <w:tc>
          <w:tcPr>
            <w:tcW w:type="dxa" w:w="1579"/>
          </w:tcPr>
          <w:p>
            <w:pPr>
              <w:spacing w:after="0"/>
              <w:jc w:val="left"/>
            </w:pPr>
            <w:r>
              <w:rPr>
                <w:sz w:val="16"/>
              </w:rPr>
              <w:t>about 1 in 131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0.255</w:t>
            </w:r>
          </w:p>
        </w:tc>
        <w:tc>
          <w:tcPr>
            <w:tcW w:type="dxa" w:w="1450"/>
          </w:tcPr>
          <w:p>
            <w:pPr>
              <w:spacing w:after="0"/>
              <w:jc w:val="left"/>
            </w:pPr>
            <w:r>
              <w:rPr>
                <w:sz w:val="16"/>
              </w:rPr>
              <w:t>event-days per year</w:t>
            </w:r>
          </w:p>
        </w:tc>
        <w:tc>
          <w:tcPr>
            <w:tcW w:type="dxa" w:w="1579"/>
          </w:tcPr>
          <w:p>
            <w:pPr>
              <w:spacing w:after="0"/>
              <w:jc w:val="left"/>
            </w:pPr>
            <w:r>
              <w:rPr>
                <w:sz w:val="16"/>
              </w:rPr>
              <w:t>about 0.255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18</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0.393</w:t>
            </w:r>
          </w:p>
        </w:tc>
        <w:tc>
          <w:tcPr>
            <w:tcW w:type="dxa" w:w="1450"/>
          </w:tcPr>
          <w:p>
            <w:pPr>
              <w:spacing w:after="0"/>
              <w:jc w:val="left"/>
            </w:pPr>
            <w:r>
              <w:rPr>
                <w:sz w:val="16"/>
              </w:rPr>
              <w:t>event-days per year</w:t>
            </w:r>
          </w:p>
        </w:tc>
        <w:tc>
          <w:tcPr>
            <w:tcW w:type="dxa" w:w="1579"/>
          </w:tcPr>
          <w:p>
            <w:pPr>
              <w:spacing w:after="0"/>
              <w:jc w:val="left"/>
            </w:pPr>
            <w:r>
              <w:rPr>
                <w:sz w:val="16"/>
              </w:rPr>
              <w:t>about 0.393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11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0.123</w:t>
            </w:r>
          </w:p>
        </w:tc>
        <w:tc>
          <w:tcPr>
            <w:tcW w:type="dxa" w:w="1450"/>
          </w:tcPr>
          <w:p>
            <w:pPr>
              <w:spacing w:after="0"/>
              <w:jc w:val="left"/>
            </w:pPr>
            <w:r>
              <w:rPr>
                <w:sz w:val="16"/>
              </w:rPr>
              <w:t>events per year (modeled)</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33.8</w:t>
            </w:r>
          </w:p>
        </w:tc>
        <w:tc>
          <w:tcPr>
            <w:tcW w:type="dxa" w:w="1450"/>
          </w:tcPr>
          <w:p>
            <w:pPr>
              <w:spacing w:after="0"/>
              <w:jc w:val="left"/>
            </w:pPr>
            <w:r>
              <w:rPr>
                <w:sz w:val="16"/>
              </w:rPr>
              <w:t>days per year with a strike</w:t>
            </w:r>
          </w:p>
        </w:tc>
        <w:tc>
          <w:tcPr>
            <w:tcW w:type="dxa" w:w="1579"/>
          </w:tcPr>
          <w:p>
            <w:pPr>
              <w:spacing w:after="0"/>
              <w:jc w:val="left"/>
            </w:pPr>
            <w:r>
              <w:rPr>
                <w:sz w:val="16"/>
              </w:rPr>
              <w:t>about 33.8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2.99</w:t>
            </w:r>
          </w:p>
        </w:tc>
        <w:tc>
          <w:tcPr>
            <w:tcW w:type="dxa" w:w="1450"/>
          </w:tcPr>
          <w:p>
            <w:pPr>
              <w:spacing w:after="0"/>
              <w:jc w:val="left"/>
            </w:pPr>
            <w:r>
              <w:rPr>
                <w:sz w:val="16"/>
              </w:rPr>
              <w:t>events per year</w:t>
            </w:r>
          </w:p>
        </w:tc>
        <w:tc>
          <w:tcPr>
            <w:tcW w:type="dxa" w:w="1579"/>
          </w:tcPr>
          <w:p>
            <w:pPr>
              <w:spacing w:after="0"/>
              <w:jc w:val="left"/>
            </w:pPr>
            <w:r>
              <w:rPr>
                <w:sz w:val="16"/>
              </w:rPr>
              <w:t>about 2.99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114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0.379</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0.000327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0.0327%</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15.4</w:t>
            </w:r>
          </w:p>
        </w:tc>
        <w:tc>
          <w:tcPr>
            <w:tcW w:type="dxa" w:w="1450"/>
          </w:tcPr>
          <w:p>
            <w:pPr>
              <w:spacing w:after="0"/>
              <w:jc w:val="left"/>
            </w:pPr>
            <w:r>
              <w:rPr>
                <w:sz w:val="16"/>
              </w:rPr>
              <w:t>event-days per year</w:t>
            </w:r>
          </w:p>
        </w:tc>
        <w:tc>
          <w:tcPr>
            <w:tcW w:type="dxa" w:w="1579"/>
          </w:tcPr>
          <w:p>
            <w:pPr>
              <w:spacing w:after="0"/>
              <w:jc w:val="left"/>
            </w:pPr>
            <w:r>
              <w:rPr>
                <w:sz w:val="16"/>
              </w:rPr>
              <w:t>about 15.4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293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101</w:t>
            </w:r>
          </w:p>
        </w:tc>
        <w:tc>
          <w:tcPr>
            <w:tcW w:type="dxa" w:w="1476"/>
          </w:tcPr>
          <w:p>
            <w:pPr>
              <w:spacing w:after="0"/>
              <w:jc w:val="right"/>
            </w:pPr>
            <w:r>
              <w:rPr>
                <w:sz w:val="16"/>
              </w:rPr>
              <w:t>30</w:t>
            </w:r>
          </w:p>
        </w:tc>
        <w:tc>
          <w:tcPr>
            <w:tcW w:type="dxa" w:w="1476"/>
          </w:tcPr>
          <w:p>
            <w:pPr>
              <w:spacing w:after="0"/>
              <w:jc w:val="right"/>
            </w:pPr>
            <w:r>
              <w:rPr>
                <w:sz w:val="16"/>
              </w:rPr>
              <w:t>3.37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81.3</w:t>
            </w:r>
          </w:p>
        </w:tc>
        <w:tc>
          <w:tcPr>
            <w:tcW w:type="dxa" w:w="680"/>
          </w:tcPr>
          <w:p>
            <w:pPr>
              <w:spacing w:after="0"/>
              <w:jc w:val="right"/>
            </w:pPr>
            <w:r>
              <w:rPr>
                <w:sz w:val="16"/>
              </w:rPr>
              <w:t>92.3</w:t>
            </w:r>
          </w:p>
        </w:tc>
        <w:tc>
          <w:tcPr>
            <w:tcW w:type="dxa" w:w="648"/>
          </w:tcPr>
          <w:p>
            <w:pPr>
              <w:spacing w:after="0"/>
              <w:jc w:val="right"/>
            </w:pPr>
            <w:r>
              <w:rPr>
                <w:sz w:val="16"/>
              </w:rPr>
              <w:t>97.8</w:t>
            </w:r>
          </w:p>
        </w:tc>
        <w:tc>
          <w:tcPr>
            <w:tcW w:type="dxa" w:w="3512"/>
          </w:tcPr>
          <w:p>
            <w:pPr>
              <w:spacing w:after="0"/>
              <w:jc w:val="left"/>
            </w:pPr>
            <w:r>
              <w:rPr>
                <w:sz w:val="16"/>
              </w:rPr>
              <w:t>Very High 3,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83.4</w:t>
            </w:r>
          </w:p>
        </w:tc>
        <w:tc>
          <w:tcPr>
            <w:tcW w:type="dxa" w:w="680"/>
          </w:tcPr>
          <w:p>
            <w:pPr>
              <w:spacing w:after="0"/>
              <w:jc w:val="right"/>
            </w:pPr>
            <w:r>
              <w:rPr>
                <w:sz w:val="16"/>
              </w:rPr>
              <w:t>88.6</w:t>
            </w:r>
          </w:p>
        </w:tc>
        <w:tc>
          <w:tcPr>
            <w:tcW w:type="dxa" w:w="648"/>
          </w:tcPr>
          <w:p>
            <w:pPr>
              <w:spacing w:after="0"/>
              <w:jc w:val="right"/>
            </w:pPr>
            <w:r>
              <w:rPr>
                <w:sz w:val="16"/>
              </w:rPr>
              <w:t>91.3</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5.5</w:t>
            </w:r>
          </w:p>
        </w:tc>
        <w:tc>
          <w:tcPr>
            <w:tcW w:type="dxa" w:w="680"/>
          </w:tcPr>
          <w:p>
            <w:pPr>
              <w:spacing w:after="0"/>
              <w:jc w:val="right"/>
            </w:pPr>
            <w:r>
              <w:rPr>
                <w:sz w:val="16"/>
              </w:rPr>
              <w:t>8.7</w:t>
            </w:r>
          </w:p>
        </w:tc>
        <w:tc>
          <w:tcPr>
            <w:tcW w:type="dxa" w:w="648"/>
          </w:tcPr>
          <w:p>
            <w:pPr>
              <w:spacing w:after="0"/>
              <w:jc w:val="right"/>
            </w:pPr>
            <w:r>
              <w:rPr>
                <w:sz w:val="16"/>
              </w:rPr>
              <w:t>15.9</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94.4</w:t>
            </w:r>
          </w:p>
        </w:tc>
        <w:tc>
          <w:tcPr>
            <w:tcW w:type="dxa" w:w="680"/>
          </w:tcPr>
          <w:p>
            <w:pPr>
              <w:spacing w:after="0"/>
              <w:jc w:val="right"/>
            </w:pPr>
            <w:r>
              <w:rPr>
                <w:sz w:val="16"/>
              </w:rPr>
              <w:t>96.7</w:t>
            </w:r>
          </w:p>
        </w:tc>
        <w:tc>
          <w:tcPr>
            <w:tcW w:type="dxa" w:w="648"/>
          </w:tcPr>
          <w:p>
            <w:pPr>
              <w:spacing w:after="0"/>
              <w:jc w:val="right"/>
            </w:pPr>
            <w:r>
              <w:rPr>
                <w:sz w:val="16"/>
              </w:rPr>
              <w:t>99.1</w:t>
            </w:r>
          </w:p>
        </w:tc>
        <w:tc>
          <w:tcPr>
            <w:tcW w:type="dxa" w:w="3512"/>
          </w:tcPr>
          <w:p>
            <w:pPr>
              <w:spacing w:after="0"/>
              <w:jc w:val="left"/>
            </w:pPr>
            <w:r>
              <w:rPr>
                <w:sz w:val="16"/>
              </w:rPr>
              <w:t>Very High 3,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25.3</w:t>
            </w:r>
          </w:p>
        </w:tc>
        <w:tc>
          <w:tcPr>
            <w:tcW w:type="dxa" w:w="680"/>
          </w:tcPr>
          <w:p>
            <w:pPr>
              <w:spacing w:after="0"/>
              <w:jc w:val="right"/>
            </w:pPr>
            <w:r>
              <w:rPr>
                <w:sz w:val="16"/>
              </w:rPr>
              <w:t>47.3</w:t>
            </w:r>
          </w:p>
        </w:tc>
        <w:tc>
          <w:tcPr>
            <w:tcW w:type="dxa" w:w="648"/>
          </w:tcPr>
          <w:p>
            <w:pPr>
              <w:spacing w:after="0"/>
              <w:jc w:val="right"/>
            </w:pPr>
            <w:r>
              <w:rPr>
                <w:sz w:val="16"/>
              </w:rPr>
              <w:t>69.1</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20.6</w:t>
            </w:r>
          </w:p>
        </w:tc>
        <w:tc>
          <w:tcPr>
            <w:tcW w:type="dxa" w:w="680"/>
          </w:tcPr>
          <w:p>
            <w:pPr>
              <w:spacing w:after="0"/>
              <w:jc w:val="right"/>
            </w:pPr>
            <w:r>
              <w:rPr>
                <w:sz w:val="16"/>
              </w:rPr>
              <w:t>24.6</w:t>
            </w:r>
          </w:p>
        </w:tc>
        <w:tc>
          <w:tcPr>
            <w:tcW w:type="dxa" w:w="648"/>
          </w:tcPr>
          <w:p>
            <w:pPr>
              <w:spacing w:after="0"/>
              <w:jc w:val="right"/>
            </w:pPr>
            <w:r>
              <w:rPr>
                <w:sz w:val="16"/>
              </w:rPr>
              <w:t>26.1</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21.5</w:t>
            </w:r>
          </w:p>
        </w:tc>
        <w:tc>
          <w:tcPr>
            <w:tcW w:type="dxa" w:w="680"/>
          </w:tcPr>
          <w:p>
            <w:pPr>
              <w:spacing w:after="0"/>
              <w:jc w:val="right"/>
            </w:pPr>
            <w:r>
              <w:rPr>
                <w:sz w:val="16"/>
              </w:rPr>
              <w:t>35.9</w:t>
            </w:r>
          </w:p>
        </w:tc>
        <w:tc>
          <w:tcPr>
            <w:tcW w:type="dxa" w:w="648"/>
          </w:tcPr>
          <w:p>
            <w:pPr>
              <w:spacing w:after="0"/>
              <w:jc w:val="right"/>
            </w:pPr>
            <w:r>
              <w:rPr>
                <w:sz w:val="16"/>
              </w:rPr>
              <w:t>50.5</w:t>
            </w:r>
          </w:p>
        </w:tc>
        <w:tc>
          <w:tcPr>
            <w:tcW w:type="dxa" w:w="3512"/>
          </w:tcPr>
          <w:p>
            <w:pPr>
              <w:spacing w:after="0"/>
              <w:jc w:val="left"/>
            </w:pPr>
            <w:r>
              <w:rPr>
                <w:sz w:val="16"/>
              </w:rPr>
              <w:t>Relatively Low 4, 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36.9</w:t>
            </w:r>
          </w:p>
        </w:tc>
        <w:tc>
          <w:tcPr>
            <w:tcW w:type="dxa" w:w="680"/>
          </w:tcPr>
          <w:p>
            <w:pPr>
              <w:spacing w:after="0"/>
              <w:jc w:val="right"/>
            </w:pPr>
            <w:r>
              <w:rPr>
                <w:sz w:val="16"/>
              </w:rPr>
              <w:t>61.9</w:t>
            </w:r>
          </w:p>
        </w:tc>
        <w:tc>
          <w:tcPr>
            <w:tcW w:type="dxa" w:w="648"/>
          </w:tcPr>
          <w:p>
            <w:pPr>
              <w:spacing w:after="0"/>
              <w:jc w:val="right"/>
            </w:pPr>
            <w:r>
              <w:rPr>
                <w:sz w:val="16"/>
              </w:rPr>
              <w:t>83.3</w:t>
            </w:r>
          </w:p>
        </w:tc>
        <w:tc>
          <w:tcPr>
            <w:tcW w:type="dxa" w:w="3512"/>
          </w:tcPr>
          <w:p>
            <w:pPr>
              <w:spacing w:after="0"/>
              <w:jc w:val="left"/>
            </w:pPr>
            <w:r>
              <w:rPr>
                <w:sz w:val="16"/>
              </w:rPr>
              <w:t>Relatively High 1, Relatively Moderate 6,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74.2</w:t>
            </w:r>
          </w:p>
        </w:tc>
        <w:tc>
          <w:tcPr>
            <w:tcW w:type="dxa" w:w="680"/>
          </w:tcPr>
          <w:p>
            <w:pPr>
              <w:spacing w:after="0"/>
              <w:jc w:val="right"/>
            </w:pPr>
            <w:r>
              <w:rPr>
                <w:sz w:val="16"/>
              </w:rPr>
              <w:t>85.0</w:t>
            </w:r>
          </w:p>
        </w:tc>
        <w:tc>
          <w:tcPr>
            <w:tcW w:type="dxa" w:w="648"/>
          </w:tcPr>
          <w:p>
            <w:pPr>
              <w:spacing w:after="0"/>
              <w:jc w:val="right"/>
            </w:pPr>
            <w:r>
              <w:rPr>
                <w:sz w:val="16"/>
              </w:rPr>
              <w:t>90.8</w:t>
            </w:r>
          </w:p>
        </w:tc>
        <w:tc>
          <w:tcPr>
            <w:tcW w:type="dxa" w:w="3512"/>
          </w:tcPr>
          <w:p>
            <w:pPr>
              <w:spacing w:after="0"/>
              <w:jc w:val="left"/>
            </w:pPr>
            <w:r>
              <w:rPr>
                <w:sz w:val="16"/>
              </w:rPr>
              <w:t>Relatively Low 6,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35.0</w:t>
            </w:r>
          </w:p>
        </w:tc>
        <w:tc>
          <w:tcPr>
            <w:tcW w:type="dxa" w:w="680"/>
          </w:tcPr>
          <w:p>
            <w:pPr>
              <w:spacing w:after="0"/>
              <w:jc w:val="right"/>
            </w:pPr>
            <w:r>
              <w:rPr>
                <w:sz w:val="16"/>
              </w:rPr>
              <w:t>53.4</w:t>
            </w:r>
          </w:p>
        </w:tc>
        <w:tc>
          <w:tcPr>
            <w:tcW w:type="dxa" w:w="648"/>
          </w:tcPr>
          <w:p>
            <w:pPr>
              <w:spacing w:after="0"/>
              <w:jc w:val="right"/>
            </w:pPr>
            <w:r>
              <w:rPr>
                <w:sz w:val="16"/>
              </w:rPr>
              <w:t>74.7</w:t>
            </w:r>
          </w:p>
        </w:tc>
        <w:tc>
          <w:tcPr>
            <w:tcW w:type="dxa" w:w="3512"/>
          </w:tcPr>
          <w:p>
            <w:pPr>
              <w:spacing w:after="0"/>
              <w:jc w:val="left"/>
            </w:pPr>
            <w:r>
              <w:rPr>
                <w:sz w:val="16"/>
              </w:rPr>
              <w:t>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78.7</w:t>
            </w:r>
          </w:p>
        </w:tc>
        <w:tc>
          <w:tcPr>
            <w:tcW w:type="dxa" w:w="680"/>
          </w:tcPr>
          <w:p>
            <w:pPr>
              <w:spacing w:after="0"/>
              <w:jc w:val="right"/>
            </w:pPr>
            <w:r>
              <w:rPr>
                <w:sz w:val="16"/>
              </w:rPr>
              <w:t>90.4</w:t>
            </w:r>
          </w:p>
        </w:tc>
        <w:tc>
          <w:tcPr>
            <w:tcW w:type="dxa" w:w="648"/>
          </w:tcPr>
          <w:p>
            <w:pPr>
              <w:spacing w:after="0"/>
              <w:jc w:val="right"/>
            </w:pPr>
            <w:r>
              <w:rPr>
                <w:sz w:val="16"/>
              </w:rPr>
              <w:t>96.2</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63.7</w:t>
            </w:r>
          </w:p>
        </w:tc>
        <w:tc>
          <w:tcPr>
            <w:tcW w:type="dxa" w:w="680"/>
          </w:tcPr>
          <w:p>
            <w:pPr>
              <w:spacing w:after="0"/>
              <w:jc w:val="right"/>
            </w:pPr>
            <w:r>
              <w:rPr>
                <w:sz w:val="16"/>
              </w:rPr>
              <w:t>76.5</w:t>
            </w:r>
          </w:p>
        </w:tc>
        <w:tc>
          <w:tcPr>
            <w:tcW w:type="dxa" w:w="648"/>
          </w:tcPr>
          <w:p>
            <w:pPr>
              <w:spacing w:after="0"/>
              <w:jc w:val="right"/>
            </w:pPr>
            <w:r>
              <w:rPr>
                <w:sz w:val="16"/>
              </w:rPr>
              <w:t>93.2</w:t>
            </w:r>
          </w:p>
        </w:tc>
        <w:tc>
          <w:tcPr>
            <w:tcW w:type="dxa" w:w="3512"/>
          </w:tcPr>
          <w:p>
            <w:pPr>
              <w:spacing w:after="0"/>
              <w:jc w:val="left"/>
            </w:pPr>
            <w:r>
              <w:rPr>
                <w:sz w:val="16"/>
              </w:rPr>
              <w:t>Relatively High 4,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78.5</w:t>
            </w:r>
          </w:p>
        </w:tc>
        <w:tc>
          <w:tcPr>
            <w:tcW w:type="dxa" w:w="680"/>
          </w:tcPr>
          <w:p>
            <w:pPr>
              <w:spacing w:after="0"/>
              <w:jc w:val="right"/>
            </w:pPr>
            <w:r>
              <w:rPr>
                <w:sz w:val="16"/>
              </w:rPr>
              <w:t>81.6</w:t>
            </w:r>
          </w:p>
        </w:tc>
        <w:tc>
          <w:tcPr>
            <w:tcW w:type="dxa" w:w="648"/>
          </w:tcPr>
          <w:p>
            <w:pPr>
              <w:spacing w:after="0"/>
              <w:jc w:val="right"/>
            </w:pPr>
            <w:r>
              <w:rPr>
                <w:sz w:val="16"/>
              </w:rPr>
              <w:t>83.3</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46.2</w:t>
            </w:r>
          </w:p>
        </w:tc>
        <w:tc>
          <w:tcPr>
            <w:tcW w:type="dxa" w:w="680"/>
          </w:tcPr>
          <w:p>
            <w:pPr>
              <w:spacing w:after="0"/>
              <w:jc w:val="right"/>
            </w:pPr>
            <w:r>
              <w:rPr>
                <w:sz w:val="16"/>
              </w:rPr>
              <w:t>63.4</w:t>
            </w:r>
          </w:p>
        </w:tc>
        <w:tc>
          <w:tcPr>
            <w:tcW w:type="dxa" w:w="648"/>
          </w:tcPr>
          <w:p>
            <w:pPr>
              <w:spacing w:after="0"/>
              <w:jc w:val="right"/>
            </w:pPr>
            <w:r>
              <w:rPr>
                <w:sz w:val="16"/>
              </w:rPr>
              <w:t>78.2</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5"/>
        <w:gridCol w:w="769"/>
        <w:gridCol w:w="2144"/>
        <w:gridCol w:w="1995"/>
        <w:gridCol w:w="1428"/>
        <w:gridCol w:w="1798"/>
        <w:gridCol w:w="4392"/>
      </w:tblGrid>
      <w:tr>
        <w:trPr>
          <w:cantSplit/>
          <w:tblHeader/>
        </w:trPr>
        <w:tc>
          <w:tcPr>
            <w:tcW w:type="dxa" w:w="158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Plan status</w:t>
            </w:r>
          </w:p>
        </w:tc>
        <w:tc>
          <w:tcPr>
            <w:tcW w:type="dxa" w:w="19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92"/>
            <w:shd w:val="clear" w:color="auto" w:fill="E8E8E8"/>
          </w:tcPr>
          <w:p>
            <w:pPr>
              <w:spacing w:after="0"/>
              <w:jc w:val="left"/>
            </w:pPr>
            <w:r>
              <w:rPr>
                <w:b/>
                <w:sz w:val="16"/>
              </w:rPr>
              <w:t>Notes</w:t>
            </w:r>
          </w:p>
        </w:tc>
      </w:tr>
      <w:tr>
        <w:trPr>
          <w:cantSplit/>
        </w:trPr>
        <w:tc>
          <w:tcPr>
            <w:tcW w:type="dxa" w:w="1585"/>
          </w:tcPr>
          <w:p>
            <w:pPr>
              <w:spacing w:after="0"/>
              <w:jc w:val="left"/>
            </w:pPr>
            <w:r>
              <w:rPr>
                <w:sz w:val="16"/>
              </w:rPr>
              <w:t>Waushara County</w:t>
            </w:r>
          </w:p>
        </w:tc>
        <w:tc>
          <w:tcPr>
            <w:tcW w:type="dxa" w:w="769"/>
          </w:tcPr>
          <w:p>
            <w:pPr>
              <w:spacing w:after="0"/>
              <w:jc w:val="left"/>
            </w:pPr>
            <w:r>
              <w:rPr>
                <w:sz w:val="16"/>
              </w:rPr>
              <w:t>County</w:t>
            </w:r>
          </w:p>
        </w:tc>
        <w:tc>
          <w:tcPr>
            <w:tcW w:type="dxa" w:w="2144"/>
          </w:tcPr>
          <w:p>
            <w:pPr>
              <w:spacing w:after="0"/>
              <w:jc w:val="left"/>
            </w:pPr>
            <w:r>
              <w:rPr>
                <w:sz w:val="16"/>
              </w:rPr>
              <w:t>Approved, expires 2030-04-21</w:t>
            </w:r>
          </w:p>
        </w:tc>
        <w:tc>
          <w:tcPr>
            <w:tcW w:type="dxa" w:w="1995"/>
          </w:tcPr>
          <w:p>
            <w:pPr>
              <w:spacing w:after="0"/>
              <w:jc w:val="right"/>
            </w:pPr>
            <w:r>
              <w:rPr>
                <w:sz w:val="16"/>
              </w:rPr>
              <w:t>FMA RL 0, SRL 0; any 0</w:t>
            </w:r>
          </w:p>
        </w:tc>
        <w:tc>
          <w:tcPr>
            <w:tcW w:type="dxa" w:w="1428"/>
          </w:tcPr>
          <w:p>
            <w:pPr>
              <w:spacing w:after="0"/>
              <w:jc w:val="right"/>
            </w:pPr>
            <w:r>
              <w:rPr>
                <w:sz w:val="16"/>
              </w:rPr>
              <w:t>none found</w:t>
            </w:r>
          </w:p>
        </w:tc>
        <w:tc>
          <w:tcPr>
            <w:tcW w:type="dxa" w:w="1798"/>
          </w:tcPr>
          <w:p>
            <w:pPr>
              <w:spacing w:after="0"/>
              <w:jc w:val="right"/>
            </w:pPr>
            <w:r>
              <w:rPr>
                <w:sz w:val="16"/>
              </w:rPr>
              <w:t>0; 0</w:t>
            </w:r>
          </w:p>
        </w:tc>
        <w:tc>
          <w:tcPr>
            <w:tcW w:type="dxa" w:w="4392"/>
          </w:tcPr>
          <w:p>
            <w:pPr>
              <w:spacing w:after="0"/>
              <w:jc w:val="left"/>
            </w:pPr>
          </w:p>
        </w:tc>
      </w:tr>
      <w:tr>
        <w:trPr>
          <w:cantSplit/>
        </w:trPr>
        <w:tc>
          <w:tcPr>
            <w:tcW w:type="dxa" w:w="1585"/>
          </w:tcPr>
          <w:p>
            <w:pPr>
              <w:spacing w:after="0"/>
              <w:jc w:val="left"/>
            </w:pPr>
            <w:r>
              <w:rPr>
                <w:sz w:val="16"/>
              </w:rPr>
              <w:t>Berlin city</w:t>
            </w:r>
          </w:p>
        </w:tc>
        <w:tc>
          <w:tcPr>
            <w:tcW w:type="dxa" w:w="769"/>
          </w:tcPr>
          <w:p>
            <w:pPr>
              <w:spacing w:after="0"/>
              <w:jc w:val="left"/>
            </w:pPr>
            <w:r>
              <w:rPr>
                <w:sz w:val="16"/>
              </w:rPr>
              <w:t>City</w:t>
            </w:r>
          </w:p>
        </w:tc>
        <w:tc>
          <w:tcPr>
            <w:tcW w:type="dxa" w:w="2144"/>
          </w:tcPr>
          <w:p>
            <w:pPr>
              <w:spacing w:after="0"/>
              <w:jc w:val="left"/>
            </w:pPr>
            <w:r>
              <w:rPr>
                <w:sz w:val="16"/>
              </w:rPr>
              <w:t>Approved, expires 2030-11-16</w:t>
            </w:r>
          </w:p>
        </w:tc>
        <w:tc>
          <w:tcPr>
            <w:tcW w:type="dxa" w:w="1995"/>
          </w:tcPr>
          <w:p>
            <w:pPr>
              <w:spacing w:after="0"/>
              <w:jc w:val="right"/>
            </w:pPr>
            <w:r>
              <w:rPr>
                <w:sz w:val="16"/>
              </w:rPr>
              <w:t>FMA RL 0, SRL 1; any 6</w:t>
            </w:r>
          </w:p>
        </w:tc>
        <w:tc>
          <w:tcPr>
            <w:tcW w:type="dxa" w:w="1428"/>
          </w:tcPr>
          <w:p>
            <w:pPr>
              <w:spacing w:after="0"/>
              <w:jc w:val="right"/>
            </w:pPr>
            <w:r>
              <w:rPr>
                <w:sz w:val="16"/>
              </w:rPr>
              <w:t>none found</w:t>
            </w:r>
          </w:p>
        </w:tc>
        <w:tc>
          <w:tcPr>
            <w:tcW w:type="dxa" w:w="1798"/>
          </w:tcPr>
          <w:p>
            <w:pPr>
              <w:spacing w:after="0"/>
              <w:jc w:val="right"/>
            </w:pPr>
            <w:r>
              <w:rPr>
                <w:sz w:val="16"/>
              </w:rPr>
              <w:t>2; 0</w:t>
            </w:r>
          </w:p>
        </w:tc>
        <w:tc>
          <w:tcPr>
            <w:tcW w:type="dxa" w:w="4392"/>
          </w:tcPr>
          <w:p>
            <w:pPr>
              <w:spacing w:after="0"/>
              <w:jc w:val="left"/>
            </w:pPr>
            <w:r>
              <w:rPr>
                <w:sz w:val="16"/>
              </w:rPr>
              <w:t>Whole community, including the part in Green Lake County; in-county portion (county table): FMA RL 0, FMA SRL 0, NFIP RL 1, NFIP SRL 0, any category 1.</w:t>
            </w:r>
          </w:p>
        </w:tc>
      </w:tr>
      <w:tr>
        <w:trPr>
          <w:cantSplit/>
        </w:trPr>
        <w:tc>
          <w:tcPr>
            <w:tcW w:type="dxa" w:w="1585"/>
          </w:tcPr>
          <w:p>
            <w:pPr>
              <w:spacing w:after="0"/>
              <w:jc w:val="left"/>
            </w:pPr>
            <w:r>
              <w:rPr>
                <w:sz w:val="16"/>
              </w:rPr>
              <w:t>Coloma village</w:t>
            </w:r>
          </w:p>
        </w:tc>
        <w:tc>
          <w:tcPr>
            <w:tcW w:type="dxa" w:w="769"/>
          </w:tcPr>
          <w:p>
            <w:pPr>
              <w:spacing w:after="0"/>
              <w:jc w:val="left"/>
            </w:pPr>
            <w:r>
              <w:rPr>
                <w:sz w:val="16"/>
              </w:rPr>
              <w:t>Village</w:t>
            </w:r>
          </w:p>
        </w:tc>
        <w:tc>
          <w:tcPr>
            <w:tcW w:type="dxa" w:w="2144"/>
          </w:tcPr>
          <w:p>
            <w:pPr>
              <w:spacing w:after="0"/>
              <w:jc w:val="left"/>
            </w:pPr>
            <w:r>
              <w:rPr>
                <w:sz w:val="16"/>
              </w:rPr>
              <w:t>Plan 110710 approved 2025-04-22, pending adoption here; not yet eligible</w:t>
            </w:r>
          </w:p>
        </w:tc>
        <w:tc>
          <w:tcPr>
            <w:tcW w:type="dxa" w:w="1995"/>
          </w:tcPr>
          <w:p>
            <w:pPr>
              <w:spacing w:after="0"/>
              <w:jc w:val="right"/>
            </w:pPr>
            <w:r>
              <w:rPr>
                <w:sz w:val="16"/>
              </w:rPr>
              <w:t>FMA RL 0, SRL 0; any 0</w:t>
            </w:r>
          </w:p>
        </w:tc>
        <w:tc>
          <w:tcPr>
            <w:tcW w:type="dxa" w:w="1428"/>
          </w:tcPr>
          <w:p>
            <w:pPr>
              <w:spacing w:after="0"/>
              <w:jc w:val="right"/>
            </w:pPr>
            <w:r>
              <w:rPr>
                <w:sz w:val="16"/>
              </w:rPr>
              <w:t>none found</w:t>
            </w:r>
          </w:p>
        </w:tc>
        <w:tc>
          <w:tcPr>
            <w:tcW w:type="dxa" w:w="1798"/>
          </w:tcPr>
          <w:p>
            <w:pPr>
              <w:spacing w:after="0"/>
              <w:jc w:val="right"/>
            </w:pPr>
            <w:r>
              <w:rPr>
                <w:sz w:val="16"/>
              </w:rPr>
              <w:t>22; no approved plan</w:t>
            </w:r>
          </w:p>
        </w:tc>
        <w:tc>
          <w:tcPr>
            <w:tcW w:type="dxa" w:w="4392"/>
          </w:tcPr>
          <w:p>
            <w:pPr>
              <w:spacing w:after="0"/>
              <w:jc w:val="left"/>
            </w:pPr>
          </w:p>
        </w:tc>
      </w:tr>
      <w:tr>
        <w:trPr>
          <w:cantSplit/>
        </w:trPr>
        <w:tc>
          <w:tcPr>
            <w:tcW w:type="dxa" w:w="1585"/>
          </w:tcPr>
          <w:p>
            <w:pPr>
              <w:spacing w:after="0"/>
              <w:jc w:val="left"/>
            </w:pPr>
            <w:r>
              <w:rPr>
                <w:sz w:val="16"/>
              </w:rPr>
              <w:t>Hancock village</w:t>
            </w:r>
          </w:p>
        </w:tc>
        <w:tc>
          <w:tcPr>
            <w:tcW w:type="dxa" w:w="769"/>
          </w:tcPr>
          <w:p>
            <w:pPr>
              <w:spacing w:after="0"/>
              <w:jc w:val="left"/>
            </w:pPr>
            <w:r>
              <w:rPr>
                <w:sz w:val="16"/>
              </w:rPr>
              <w:t>Village</w:t>
            </w:r>
          </w:p>
        </w:tc>
        <w:tc>
          <w:tcPr>
            <w:tcW w:type="dxa" w:w="2144"/>
          </w:tcPr>
          <w:p>
            <w:pPr>
              <w:spacing w:after="0"/>
              <w:jc w:val="left"/>
            </w:pPr>
            <w:r>
              <w:rPr>
                <w:sz w:val="16"/>
              </w:rPr>
              <w:t>Plan 110710 approved 2025-04-22, pending adoption here; not yet eligible</w:t>
            </w:r>
          </w:p>
        </w:tc>
        <w:tc>
          <w:tcPr>
            <w:tcW w:type="dxa" w:w="1995"/>
          </w:tcPr>
          <w:p>
            <w:pPr>
              <w:spacing w:after="0"/>
              <w:jc w:val="right"/>
            </w:pPr>
            <w:r>
              <w:rPr>
                <w:sz w:val="16"/>
              </w:rPr>
              <w:t>FMA RL 0, SRL 0; any 0</w:t>
            </w:r>
          </w:p>
        </w:tc>
        <w:tc>
          <w:tcPr>
            <w:tcW w:type="dxa" w:w="1428"/>
          </w:tcPr>
          <w:p>
            <w:pPr>
              <w:spacing w:after="0"/>
              <w:jc w:val="right"/>
            </w:pPr>
            <w:r>
              <w:rPr>
                <w:sz w:val="16"/>
              </w:rPr>
              <w:t>none found</w:t>
            </w:r>
          </w:p>
        </w:tc>
        <w:tc>
          <w:tcPr>
            <w:tcW w:type="dxa" w:w="1798"/>
          </w:tcPr>
          <w:p>
            <w:pPr>
              <w:spacing w:after="0"/>
              <w:jc w:val="right"/>
            </w:pPr>
            <w:r>
              <w:rPr>
                <w:sz w:val="16"/>
              </w:rPr>
              <w:t>14; no approved plan</w:t>
            </w:r>
          </w:p>
        </w:tc>
        <w:tc>
          <w:tcPr>
            <w:tcW w:type="dxa" w:w="4392"/>
          </w:tcPr>
          <w:p>
            <w:pPr>
              <w:spacing w:after="0"/>
              <w:jc w:val="left"/>
            </w:pPr>
          </w:p>
        </w:tc>
      </w:tr>
      <w:tr>
        <w:trPr>
          <w:cantSplit/>
        </w:trPr>
        <w:tc>
          <w:tcPr>
            <w:tcW w:type="dxa" w:w="1585"/>
          </w:tcPr>
          <w:p>
            <w:pPr>
              <w:spacing w:after="0"/>
              <w:jc w:val="left"/>
            </w:pPr>
            <w:r>
              <w:rPr>
                <w:sz w:val="16"/>
              </w:rPr>
              <w:t>Lohrville village</w:t>
            </w:r>
          </w:p>
        </w:tc>
        <w:tc>
          <w:tcPr>
            <w:tcW w:type="dxa" w:w="769"/>
          </w:tcPr>
          <w:p>
            <w:pPr>
              <w:spacing w:after="0"/>
              <w:jc w:val="left"/>
            </w:pPr>
            <w:r>
              <w:rPr>
                <w:sz w:val="16"/>
              </w:rPr>
              <w:t>Village</w:t>
            </w:r>
          </w:p>
        </w:tc>
        <w:tc>
          <w:tcPr>
            <w:tcW w:type="dxa" w:w="2144"/>
          </w:tcPr>
          <w:p>
            <w:pPr>
              <w:spacing w:after="0"/>
              <w:jc w:val="left"/>
            </w:pPr>
            <w:r>
              <w:rPr>
                <w:sz w:val="16"/>
              </w:rPr>
              <w:t>Plan 110710 approved 2025-04-22, pending adoption here; not yet eligible</w:t>
            </w:r>
          </w:p>
        </w:tc>
        <w:tc>
          <w:tcPr>
            <w:tcW w:type="dxa" w:w="1995"/>
          </w:tcPr>
          <w:p>
            <w:pPr>
              <w:spacing w:after="0"/>
              <w:jc w:val="right"/>
            </w:pPr>
            <w:r>
              <w:rPr>
                <w:sz w:val="16"/>
              </w:rPr>
              <w:t>FMA RL 0, SRL 0; any 0</w:t>
            </w:r>
          </w:p>
        </w:tc>
        <w:tc>
          <w:tcPr>
            <w:tcW w:type="dxa" w:w="1428"/>
          </w:tcPr>
          <w:p>
            <w:pPr>
              <w:spacing w:after="0"/>
              <w:jc w:val="right"/>
            </w:pPr>
            <w:r>
              <w:rPr>
                <w:sz w:val="16"/>
              </w:rPr>
              <w:t>none found</w:t>
            </w:r>
          </w:p>
        </w:tc>
        <w:tc>
          <w:tcPr>
            <w:tcW w:type="dxa" w:w="1798"/>
          </w:tcPr>
          <w:p>
            <w:pPr>
              <w:spacing w:after="0"/>
              <w:jc w:val="right"/>
            </w:pPr>
            <w:r>
              <w:rPr>
                <w:sz w:val="16"/>
              </w:rPr>
              <w:t>2; no approved plan</w:t>
            </w:r>
          </w:p>
        </w:tc>
        <w:tc>
          <w:tcPr>
            <w:tcW w:type="dxa" w:w="4392"/>
          </w:tcPr>
          <w:p>
            <w:pPr>
              <w:spacing w:after="0"/>
              <w:jc w:val="left"/>
            </w:pPr>
          </w:p>
        </w:tc>
      </w:tr>
      <w:tr>
        <w:trPr>
          <w:cantSplit/>
        </w:trPr>
        <w:tc>
          <w:tcPr>
            <w:tcW w:type="dxa" w:w="1585"/>
          </w:tcPr>
          <w:p>
            <w:pPr>
              <w:spacing w:after="0"/>
              <w:jc w:val="left"/>
            </w:pPr>
            <w:r>
              <w:rPr>
                <w:sz w:val="16"/>
              </w:rPr>
              <w:t>Plainfield village</w:t>
            </w:r>
          </w:p>
        </w:tc>
        <w:tc>
          <w:tcPr>
            <w:tcW w:type="dxa" w:w="769"/>
          </w:tcPr>
          <w:p>
            <w:pPr>
              <w:spacing w:after="0"/>
              <w:jc w:val="left"/>
            </w:pPr>
            <w:r>
              <w:rPr>
                <w:sz w:val="16"/>
              </w:rPr>
              <w:t>Village</w:t>
            </w:r>
          </w:p>
        </w:tc>
        <w:tc>
          <w:tcPr>
            <w:tcW w:type="dxa" w:w="2144"/>
          </w:tcPr>
          <w:p>
            <w:pPr>
              <w:spacing w:after="0"/>
              <w:jc w:val="left"/>
            </w:pPr>
            <w:r>
              <w:rPr>
                <w:sz w:val="16"/>
              </w:rPr>
              <w:t>Plan 110710 approved 2025-04-22, pending adoption here; not yet eligible</w:t>
            </w:r>
          </w:p>
        </w:tc>
        <w:tc>
          <w:tcPr>
            <w:tcW w:type="dxa" w:w="1995"/>
          </w:tcPr>
          <w:p>
            <w:pPr>
              <w:spacing w:after="0"/>
              <w:jc w:val="right"/>
            </w:pPr>
            <w:r>
              <w:rPr>
                <w:sz w:val="16"/>
              </w:rPr>
              <w:t>FMA RL 0, SRL 0; any 0</w:t>
            </w:r>
          </w:p>
        </w:tc>
        <w:tc>
          <w:tcPr>
            <w:tcW w:type="dxa" w:w="1428"/>
          </w:tcPr>
          <w:p>
            <w:pPr>
              <w:spacing w:after="0"/>
              <w:jc w:val="right"/>
            </w:pPr>
            <w:r>
              <w:rPr>
                <w:sz w:val="16"/>
              </w:rPr>
              <w:t>none found</w:t>
            </w:r>
          </w:p>
        </w:tc>
        <w:tc>
          <w:tcPr>
            <w:tcW w:type="dxa" w:w="1798"/>
          </w:tcPr>
          <w:p>
            <w:pPr>
              <w:spacing w:after="0"/>
              <w:jc w:val="right"/>
            </w:pPr>
            <w:r>
              <w:rPr>
                <w:sz w:val="16"/>
              </w:rPr>
              <w:t>17; no approved plan</w:t>
            </w:r>
          </w:p>
        </w:tc>
        <w:tc>
          <w:tcPr>
            <w:tcW w:type="dxa" w:w="4392"/>
          </w:tcPr>
          <w:p>
            <w:pPr>
              <w:spacing w:after="0"/>
              <w:jc w:val="left"/>
            </w:pPr>
          </w:p>
        </w:tc>
      </w:tr>
      <w:tr>
        <w:trPr>
          <w:cantSplit/>
        </w:trPr>
        <w:tc>
          <w:tcPr>
            <w:tcW w:type="dxa" w:w="1585"/>
          </w:tcPr>
          <w:p>
            <w:pPr>
              <w:spacing w:after="0"/>
              <w:jc w:val="left"/>
            </w:pPr>
            <w:r>
              <w:rPr>
                <w:sz w:val="16"/>
              </w:rPr>
              <w:t>Redgranite village</w:t>
            </w:r>
          </w:p>
        </w:tc>
        <w:tc>
          <w:tcPr>
            <w:tcW w:type="dxa" w:w="769"/>
          </w:tcPr>
          <w:p>
            <w:pPr>
              <w:spacing w:after="0"/>
              <w:jc w:val="left"/>
            </w:pPr>
            <w:r>
              <w:rPr>
                <w:sz w:val="16"/>
              </w:rPr>
              <w:t>Village</w:t>
            </w:r>
          </w:p>
        </w:tc>
        <w:tc>
          <w:tcPr>
            <w:tcW w:type="dxa" w:w="2144"/>
          </w:tcPr>
          <w:p>
            <w:pPr>
              <w:spacing w:after="0"/>
              <w:jc w:val="left"/>
            </w:pPr>
            <w:r>
              <w:rPr>
                <w:sz w:val="16"/>
              </w:rPr>
              <w:t>Plan 110710 approved 2025-04-22, pending adoption here; not yet eligible</w:t>
            </w:r>
          </w:p>
        </w:tc>
        <w:tc>
          <w:tcPr>
            <w:tcW w:type="dxa" w:w="1995"/>
          </w:tcPr>
          <w:p>
            <w:pPr>
              <w:spacing w:after="0"/>
              <w:jc w:val="right"/>
            </w:pPr>
            <w:r>
              <w:rPr>
                <w:sz w:val="16"/>
              </w:rPr>
              <w:t>FMA RL 0, SRL 0; any 0</w:t>
            </w:r>
          </w:p>
        </w:tc>
        <w:tc>
          <w:tcPr>
            <w:tcW w:type="dxa" w:w="1428"/>
          </w:tcPr>
          <w:p>
            <w:pPr>
              <w:spacing w:after="0"/>
              <w:jc w:val="right"/>
            </w:pPr>
            <w:r>
              <w:rPr>
                <w:sz w:val="16"/>
              </w:rPr>
              <w:t>none found</w:t>
            </w:r>
          </w:p>
        </w:tc>
        <w:tc>
          <w:tcPr>
            <w:tcW w:type="dxa" w:w="1798"/>
          </w:tcPr>
          <w:p>
            <w:pPr>
              <w:spacing w:after="0"/>
              <w:jc w:val="right"/>
            </w:pPr>
            <w:r>
              <w:rPr>
                <w:sz w:val="16"/>
              </w:rPr>
              <w:t>18; no approved plan</w:t>
            </w:r>
          </w:p>
        </w:tc>
        <w:tc>
          <w:tcPr>
            <w:tcW w:type="dxa" w:w="4392"/>
          </w:tcPr>
          <w:p>
            <w:pPr>
              <w:spacing w:after="0"/>
              <w:jc w:val="left"/>
            </w:pPr>
          </w:p>
        </w:tc>
      </w:tr>
      <w:tr>
        <w:trPr>
          <w:cantSplit/>
        </w:trPr>
        <w:tc>
          <w:tcPr>
            <w:tcW w:type="dxa" w:w="1585"/>
          </w:tcPr>
          <w:p>
            <w:pPr>
              <w:spacing w:after="0"/>
              <w:jc w:val="left"/>
            </w:pPr>
            <w:r>
              <w:rPr>
                <w:sz w:val="16"/>
              </w:rPr>
              <w:t>Wautoma city</w:t>
            </w:r>
          </w:p>
        </w:tc>
        <w:tc>
          <w:tcPr>
            <w:tcW w:type="dxa" w:w="769"/>
          </w:tcPr>
          <w:p>
            <w:pPr>
              <w:spacing w:after="0"/>
              <w:jc w:val="left"/>
            </w:pPr>
            <w:r>
              <w:rPr>
                <w:sz w:val="16"/>
              </w:rPr>
              <w:t>City</w:t>
            </w:r>
          </w:p>
        </w:tc>
        <w:tc>
          <w:tcPr>
            <w:tcW w:type="dxa" w:w="2144"/>
          </w:tcPr>
          <w:p>
            <w:pPr>
              <w:spacing w:after="0"/>
              <w:jc w:val="left"/>
            </w:pPr>
            <w:r>
              <w:rPr>
                <w:sz w:val="16"/>
              </w:rPr>
              <w:t>Plan 110710 approved 2025-04-22, pending adoption here; not yet eligible</w:t>
            </w:r>
          </w:p>
        </w:tc>
        <w:tc>
          <w:tcPr>
            <w:tcW w:type="dxa" w:w="1995"/>
          </w:tcPr>
          <w:p>
            <w:pPr>
              <w:spacing w:after="0"/>
              <w:jc w:val="right"/>
            </w:pPr>
            <w:r>
              <w:rPr>
                <w:sz w:val="16"/>
              </w:rPr>
              <w:t>FMA RL 0, SRL 0; any 0</w:t>
            </w:r>
          </w:p>
        </w:tc>
        <w:tc>
          <w:tcPr>
            <w:tcW w:type="dxa" w:w="1428"/>
          </w:tcPr>
          <w:p>
            <w:pPr>
              <w:spacing w:after="0"/>
              <w:jc w:val="right"/>
            </w:pPr>
            <w:r>
              <w:rPr>
                <w:sz w:val="16"/>
              </w:rPr>
              <w:t>$13,557.75</w:t>
            </w:r>
          </w:p>
        </w:tc>
        <w:tc>
          <w:tcPr>
            <w:tcW w:type="dxa" w:w="1798"/>
          </w:tcPr>
          <w:p>
            <w:pPr>
              <w:spacing w:after="0"/>
              <w:jc w:val="right"/>
            </w:pPr>
            <w:r>
              <w:rPr>
                <w:sz w:val="16"/>
              </w:rPr>
              <w:t>51; no approved plan</w:t>
            </w:r>
          </w:p>
        </w:tc>
        <w:tc>
          <w:tcPr>
            <w:tcW w:type="dxa" w:w="4392"/>
          </w:tcPr>
          <w:p>
            <w:pPr>
              <w:spacing w:after="0"/>
              <w:jc w:val="left"/>
            </w:pPr>
          </w:p>
        </w:tc>
      </w:tr>
      <w:tr>
        <w:trPr>
          <w:cantSplit/>
        </w:trPr>
        <w:tc>
          <w:tcPr>
            <w:tcW w:type="dxa" w:w="1585"/>
          </w:tcPr>
          <w:p>
            <w:pPr>
              <w:spacing w:after="0"/>
              <w:jc w:val="left"/>
            </w:pPr>
            <w:r>
              <w:rPr>
                <w:sz w:val="16"/>
              </w:rPr>
              <w:t>Wild Rose village</w:t>
            </w:r>
          </w:p>
        </w:tc>
        <w:tc>
          <w:tcPr>
            <w:tcW w:type="dxa" w:w="769"/>
          </w:tcPr>
          <w:p>
            <w:pPr>
              <w:spacing w:after="0"/>
              <w:jc w:val="left"/>
            </w:pPr>
            <w:r>
              <w:rPr>
                <w:sz w:val="16"/>
              </w:rPr>
              <w:t>Village</w:t>
            </w:r>
          </w:p>
        </w:tc>
        <w:tc>
          <w:tcPr>
            <w:tcW w:type="dxa" w:w="2144"/>
          </w:tcPr>
          <w:p>
            <w:pPr>
              <w:spacing w:after="0"/>
              <w:jc w:val="left"/>
            </w:pPr>
            <w:r>
              <w:rPr>
                <w:sz w:val="16"/>
              </w:rPr>
              <w:t>Plan 110710 approved 2025-04-22, pending adoption here; not yet eligible</w:t>
            </w:r>
          </w:p>
        </w:tc>
        <w:tc>
          <w:tcPr>
            <w:tcW w:type="dxa" w:w="1995"/>
          </w:tcPr>
          <w:p>
            <w:pPr>
              <w:spacing w:after="0"/>
              <w:jc w:val="right"/>
            </w:pPr>
            <w:r>
              <w:rPr>
                <w:sz w:val="16"/>
              </w:rPr>
              <w:t>FMA RL 0, SRL 0; any 0</w:t>
            </w:r>
          </w:p>
        </w:tc>
        <w:tc>
          <w:tcPr>
            <w:tcW w:type="dxa" w:w="1428"/>
          </w:tcPr>
          <w:p>
            <w:pPr>
              <w:spacing w:after="0"/>
              <w:jc w:val="right"/>
            </w:pPr>
            <w:r>
              <w:rPr>
                <w:sz w:val="16"/>
              </w:rPr>
              <w:t>$14,252.36</w:t>
            </w:r>
          </w:p>
        </w:tc>
        <w:tc>
          <w:tcPr>
            <w:tcW w:type="dxa" w:w="1798"/>
          </w:tcPr>
          <w:p>
            <w:pPr>
              <w:spacing w:after="0"/>
              <w:jc w:val="right"/>
            </w:pPr>
            <w:r>
              <w:rPr>
                <w:sz w:val="16"/>
              </w:rPr>
              <w:t>28; no approved plan</w:t>
            </w:r>
          </w:p>
        </w:tc>
        <w:tc>
          <w:tcPr>
            <w:tcW w:type="dxa" w:w="4392"/>
          </w:tcPr>
          <w:p>
            <w:pPr>
              <w:spacing w:after="0"/>
              <w:jc w:val="left"/>
            </w:pPr>
          </w:p>
        </w:tc>
      </w:tr>
      <w:tr>
        <w:trPr>
          <w:cantSplit/>
        </w:trPr>
        <w:tc>
          <w:tcPr>
            <w:tcW w:type="dxa" w:w="1585"/>
          </w:tcPr>
          <w:p>
            <w:pPr>
              <w:spacing w:after="0"/>
              <w:jc w:val="left"/>
            </w:pPr>
            <w:r>
              <w:rPr>
                <w:sz w:val="16"/>
              </w:rPr>
              <w:t>Bloomfield town</w:t>
            </w:r>
          </w:p>
        </w:tc>
        <w:tc>
          <w:tcPr>
            <w:tcW w:type="dxa" w:w="769"/>
          </w:tcPr>
          <w:p>
            <w:pPr>
              <w:spacing w:after="0"/>
              <w:jc w:val="left"/>
            </w:pPr>
            <w:r>
              <w:rPr>
                <w:sz w:val="16"/>
              </w:rPr>
              <w:t>Town</w:t>
            </w:r>
          </w:p>
        </w:tc>
        <w:tc>
          <w:tcPr>
            <w:tcW w:type="dxa" w:w="2144"/>
          </w:tcPr>
          <w:p>
            <w:pPr>
              <w:spacing w:after="0"/>
              <w:jc w:val="left"/>
            </w:pPr>
            <w:r>
              <w:rPr>
                <w:sz w:val="16"/>
              </w:rPr>
              <w:t>Approved, expires 2030-04-21</w:t>
            </w:r>
          </w:p>
        </w:tc>
        <w:tc>
          <w:tcPr>
            <w:tcW w:type="dxa" w:w="1995"/>
          </w:tcPr>
          <w:p>
            <w:pPr>
              <w:spacing w:after="0"/>
              <w:jc w:val="right"/>
            </w:pPr>
          </w:p>
        </w:tc>
        <w:tc>
          <w:tcPr>
            <w:tcW w:type="dxa" w:w="1428"/>
          </w:tcPr>
          <w:p>
            <w:pPr>
              <w:spacing w:after="0"/>
              <w:jc w:val="right"/>
            </w:pPr>
            <w:r>
              <w:rPr>
                <w:sz w:val="16"/>
              </w:rPr>
              <w:t>none found</w:t>
            </w:r>
          </w:p>
        </w:tc>
        <w:tc>
          <w:tcPr>
            <w:tcW w:type="dxa" w:w="1798"/>
          </w:tcPr>
          <w:p>
            <w:pPr>
              <w:spacing w:after="0"/>
              <w:jc w:val="right"/>
            </w:pPr>
            <w:r>
              <w:rPr>
                <w:sz w:val="16"/>
              </w:rPr>
              <w:t>1; 0</w:t>
            </w:r>
          </w:p>
        </w:tc>
        <w:tc>
          <w:tcPr>
            <w:tcW w:type="dxa" w:w="4392"/>
          </w:tcPr>
          <w:p>
            <w:pPr>
              <w:spacing w:after="0"/>
              <w:jc w:val="left"/>
            </w:pPr>
            <w:r>
              <w:rPr>
                <w:sz w:val="16"/>
              </w:rPr>
              <w:t>No NFIP community ID on this member's plan row.</w:t>
            </w:r>
          </w:p>
        </w:tc>
      </w:tr>
      <w:tr>
        <w:trPr>
          <w:cantSplit/>
        </w:trPr>
        <w:tc>
          <w:tcPr>
            <w:tcW w:type="dxa" w:w="1585"/>
          </w:tcPr>
          <w:p>
            <w:pPr>
              <w:spacing w:after="0"/>
              <w:jc w:val="left"/>
            </w:pPr>
            <w:r>
              <w:rPr>
                <w:sz w:val="16"/>
              </w:rPr>
              <w:t>Saxeville town</w:t>
            </w:r>
          </w:p>
        </w:tc>
        <w:tc>
          <w:tcPr>
            <w:tcW w:type="dxa" w:w="769"/>
          </w:tcPr>
          <w:p>
            <w:pPr>
              <w:spacing w:after="0"/>
              <w:jc w:val="left"/>
            </w:pPr>
            <w:r>
              <w:rPr>
                <w:sz w:val="16"/>
              </w:rPr>
              <w:t>Town</w:t>
            </w:r>
          </w:p>
        </w:tc>
        <w:tc>
          <w:tcPr>
            <w:tcW w:type="dxa" w:w="2144"/>
          </w:tcPr>
          <w:p>
            <w:pPr>
              <w:spacing w:after="0"/>
              <w:jc w:val="left"/>
            </w:pPr>
            <w:r>
              <w:rPr>
                <w:sz w:val="16"/>
              </w:rPr>
              <w:t>Approved, expires 2030-04-21</w:t>
            </w:r>
          </w:p>
        </w:tc>
        <w:tc>
          <w:tcPr>
            <w:tcW w:type="dxa" w:w="1995"/>
          </w:tcPr>
          <w:p>
            <w:pPr>
              <w:spacing w:after="0"/>
              <w:jc w:val="right"/>
            </w:pPr>
          </w:p>
        </w:tc>
        <w:tc>
          <w:tcPr>
            <w:tcW w:type="dxa" w:w="1428"/>
          </w:tcPr>
          <w:p>
            <w:pPr>
              <w:spacing w:after="0"/>
              <w:jc w:val="right"/>
            </w:pPr>
            <w:r>
              <w:rPr>
                <w:sz w:val="16"/>
              </w:rPr>
              <w:t>$19,825.84</w:t>
            </w:r>
          </w:p>
        </w:tc>
        <w:tc>
          <w:tcPr>
            <w:tcW w:type="dxa" w:w="1798"/>
          </w:tcPr>
          <w:p>
            <w:pPr>
              <w:spacing w:after="0"/>
              <w:jc w:val="right"/>
            </w:pPr>
            <w:r>
              <w:rPr>
                <w:sz w:val="16"/>
              </w:rPr>
              <w:t>8; 0</w:t>
            </w:r>
          </w:p>
        </w:tc>
        <w:tc>
          <w:tcPr>
            <w:tcW w:type="dxa" w:w="4392"/>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2025-04-22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$7,539,403,827</w:t>
            </w:r>
          </w:p>
        </w:tc>
        <w:tc>
          <w:tcPr>
            <w:tcW w:type="dxa" w:w="1215"/>
          </w:tcPr>
          <w:p>
            <w:pPr>
              <w:spacing w:after="0"/>
              <w:jc w:val="right"/>
            </w:pPr>
            <w:r>
              <w:rPr>
                <w:sz w:val="16"/>
              </w:rPr>
              <w:t>$163,159,021</w:t>
            </w:r>
          </w:p>
        </w:tc>
        <w:tc>
          <w:tcPr>
            <w:tcW w:type="dxa" w:w="1045"/>
          </w:tcPr>
          <w:p>
            <w:pPr>
              <w:spacing w:after="0"/>
              <w:jc w:val="right"/>
            </w:pPr>
            <w:r>
              <w:rPr>
                <w:sz w:val="16"/>
              </w:rPr>
              <w:t>24,507</w:t>
            </w:r>
          </w:p>
        </w:tc>
        <w:tc>
          <w:tcPr>
            <w:tcW w:type="dxa" w:w="1037"/>
          </w:tcPr>
          <w:p>
            <w:pPr>
              <w:spacing w:after="0"/>
              <w:jc w:val="right"/>
            </w:pPr>
            <w:r>
              <w:rPr>
                <w:sz w:val="16"/>
              </w:rPr>
              <w:t>$34</w:t>
            </w:r>
          </w:p>
        </w:tc>
        <w:tc>
          <w:tcPr>
            <w:tcW w:type="dxa" w:w="1126"/>
          </w:tcPr>
          <w:p>
            <w:pPr>
              <w:spacing w:after="0"/>
              <w:jc w:val="right"/>
            </w:pPr>
            <w:r>
              <w:rPr>
                <w:sz w:val="16"/>
              </w:rPr>
              <w:t>$110</w:t>
            </w:r>
          </w:p>
        </w:tc>
        <w:tc>
          <w:tcPr>
            <w:tcW w:type="dxa" w:w="1174"/>
          </w:tcPr>
          <w:p>
            <w:pPr>
              <w:spacing w:after="0"/>
              <w:jc w:val="right"/>
            </w:pPr>
            <w:r>
              <w:rPr>
                <w:sz w:val="16"/>
              </w:rPr>
              <w:t>$3,061,823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$101,558,474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$90,592</w:t>
            </w:r>
          </w:p>
        </w:tc>
        <w:tc>
          <w:tcPr>
            <w:tcW w:type="dxa" w:w="1174"/>
          </w:tcPr>
          <w:p>
            <w:pPr>
              <w:spacing w:after="0"/>
              <w:jc w:val="right"/>
            </w:pPr>
          </w:p>
        </w:tc>
        <w:tc>
          <w:tcPr>
            <w:tcW w:type="dxa" w:w="1305"/>
          </w:tcPr>
          <w:p>
            <w:pPr>
              <w:spacing w:after="0"/>
              <w:jc w:val="right"/>
            </w:pPr>
            <w:r>
              <w:rPr>
                <w:sz w:val="16"/>
              </w:rPr>
              <w:t>0.0892%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$12,123,577,198</w:t>
            </w:r>
          </w:p>
        </w:tc>
        <w:tc>
          <w:tcPr>
            <w:tcW w:type="dxa" w:w="1215"/>
          </w:tcPr>
          <w:p>
            <w:pPr>
              <w:spacing w:after="0"/>
              <w:jc w:val="right"/>
            </w:pPr>
          </w:p>
        </w:tc>
        <w:tc>
          <w:tcPr>
            <w:tcW w:type="dxa" w:w="1045"/>
          </w:tcPr>
          <w:p>
            <w:pPr>
              <w:spacing w:after="0"/>
              <w:jc w:val="right"/>
            </w:pPr>
            <w:r>
              <w:rPr>
                <w:sz w:val="16"/>
              </w:rPr>
              <w:t>24,520</w:t>
            </w:r>
          </w:p>
        </w:tc>
        <w:tc>
          <w:tcPr>
            <w:tcW w:type="dxa" w:w="1037"/>
          </w:tcPr>
          <w:p>
            <w:pPr>
              <w:spacing w:after="0"/>
              <w:jc w:val="right"/>
            </w:pPr>
            <w:r>
              <w:rPr>
                <w:sz w:val="16"/>
              </w:rPr>
              <w:t>$11,117</w:t>
            </w:r>
          </w:p>
        </w:tc>
        <w:tc>
          <w:tcPr>
            <w:tcW w:type="dxa" w:w="1126"/>
          </w:tcPr>
          <w:p>
            <w:pPr>
              <w:spacing w:after="0"/>
              <w:jc w:val="right"/>
            </w:pPr>
          </w:p>
        </w:tc>
        <w:tc>
          <w:tcPr>
            <w:tcW w:type="dxa" w:w="1174"/>
          </w:tcPr>
          <w:p>
            <w:pPr>
              <w:spacing w:after="0"/>
              <w:jc w:val="right"/>
            </w:pPr>
            <w:r>
              <w:rPr>
                <w:sz w:val="16"/>
              </w:rPr>
              <w:t>$2,815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$7,539,403,827</w:t>
            </w:r>
          </w:p>
        </w:tc>
        <w:tc>
          <w:tcPr>
            <w:tcW w:type="dxa" w:w="1215"/>
          </w:tcPr>
          <w:p>
            <w:pPr>
              <w:spacing w:after="0"/>
              <w:jc w:val="right"/>
            </w:pPr>
            <w:r>
              <w:rPr>
                <w:sz w:val="16"/>
              </w:rPr>
              <w:t>$163,159,021</w:t>
            </w:r>
          </w:p>
        </w:tc>
        <w:tc>
          <w:tcPr>
            <w:tcW w:type="dxa" w:w="1045"/>
          </w:tcPr>
          <w:p>
            <w:pPr>
              <w:spacing w:after="0"/>
              <w:jc w:val="right"/>
            </w:pPr>
            <w:r>
              <w:rPr>
                <w:sz w:val="16"/>
              </w:rPr>
              <w:t>24,507</w:t>
            </w:r>
          </w:p>
        </w:tc>
        <w:tc>
          <w:tcPr>
            <w:tcW w:type="dxa" w:w="1037"/>
          </w:tcPr>
          <w:p>
            <w:pPr>
              <w:spacing w:after="0"/>
              <w:jc w:val="right"/>
            </w:pPr>
            <w:r>
              <w:rPr>
                <w:sz w:val="16"/>
              </w:rPr>
              <w:t>$1,891,371</w:t>
            </w:r>
          </w:p>
        </w:tc>
        <w:tc>
          <w:tcPr>
            <w:tcW w:type="dxa" w:w="1126"/>
          </w:tcPr>
          <w:p>
            <w:pPr>
              <w:spacing w:after="0"/>
              <w:jc w:val="right"/>
            </w:pPr>
            <w:r>
              <w:rPr>
                <w:sz w:val="16"/>
              </w:rPr>
              <w:t>$48,601</w:t>
            </w:r>
          </w:p>
        </w:tc>
        <w:tc>
          <w:tcPr>
            <w:tcW w:type="dxa" w:w="1174"/>
          </w:tcPr>
          <w:p>
            <w:pPr>
              <w:spacing w:after="0"/>
              <w:jc w:val="right"/>
            </w:pPr>
            <w:r>
              <w:rPr>
                <w:sz w:val="16"/>
              </w:rPr>
              <w:t>$81,573</w:t>
            </w:r>
          </w:p>
        </w:tc>
        <w:tc>
          <w:tcPr>
            <w:tcW w:type="dxa" w:w="1305"/>
          </w:tcPr>
          <w:p>
            <w:pPr>
              <w:spacing w:after="0"/>
              <w:jc w:val="right"/>
            </w:pPr>
            <w:r>
              <w:rPr>
                <w:sz w:val="16"/>
              </w:rPr>
              <w:t>0.0251%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$7,539,403,827</w:t>
            </w:r>
          </w:p>
        </w:tc>
        <w:tc>
          <w:tcPr>
            <w:tcW w:type="dxa" w:w="1215"/>
          </w:tcPr>
          <w:p>
            <w:pPr>
              <w:spacing w:after="0"/>
              <w:jc w:val="right"/>
            </w:pPr>
            <w:r>
              <w:rPr>
                <w:sz w:val="16"/>
              </w:rPr>
              <w:t>$163,159,021</w:t>
            </w:r>
          </w:p>
        </w:tc>
        <w:tc>
          <w:tcPr>
            <w:tcW w:type="dxa" w:w="1045"/>
          </w:tcPr>
          <w:p>
            <w:pPr>
              <w:spacing w:after="0"/>
              <w:jc w:val="right"/>
            </w:pPr>
            <w:r>
              <w:rPr>
                <w:sz w:val="16"/>
              </w:rPr>
              <w:t>24,507</w:t>
            </w:r>
          </w:p>
        </w:tc>
        <w:tc>
          <w:tcPr>
            <w:tcW w:type="dxa" w:w="1037"/>
          </w:tcPr>
          <w:p>
            <w:pPr>
              <w:spacing w:after="0"/>
              <w:jc w:val="right"/>
            </w:pPr>
            <w:r>
              <w:rPr>
                <w:sz w:val="16"/>
              </w:rPr>
              <w:t>$30</w:t>
            </w:r>
          </w:p>
        </w:tc>
        <w:tc>
          <w:tcPr>
            <w:tcW w:type="dxa" w:w="1126"/>
          </w:tcPr>
          <w:p>
            <w:pPr>
              <w:spacing w:after="0"/>
              <w:jc w:val="right"/>
            </w:pPr>
            <w:r>
              <w:rPr>
                <w:sz w:val="16"/>
              </w:rPr>
              <w:t>$1</w:t>
            </w:r>
          </w:p>
        </w:tc>
        <w:tc>
          <w:tcPr>
            <w:tcW w:type="dxa" w:w="1174"/>
          </w:tcPr>
          <w:p>
            <w:pPr>
              <w:spacing w:after="0"/>
              <w:jc w:val="right"/>
            </w:pPr>
            <w:r>
              <w:rPr>
                <w:sz w:val="16"/>
              </w:rPr>
              <w:t>$291,218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$7,524,232,818</w:t>
            </w:r>
          </w:p>
        </w:tc>
        <w:tc>
          <w:tcPr>
            <w:tcW w:type="dxa" w:w="1215"/>
          </w:tcPr>
          <w:p>
            <w:pPr>
              <w:spacing w:after="0"/>
              <w:jc w:val="right"/>
            </w:pPr>
            <w:r>
              <w:rPr>
                <w:sz w:val="16"/>
              </w:rPr>
              <w:t>$159,001,426</w:t>
            </w:r>
          </w:p>
        </w:tc>
        <w:tc>
          <w:tcPr>
            <w:tcW w:type="dxa" w:w="1045"/>
          </w:tcPr>
          <w:p>
            <w:pPr>
              <w:spacing w:after="0"/>
              <w:jc w:val="right"/>
            </w:pPr>
            <w:r>
              <w:rPr>
                <w:sz w:val="16"/>
              </w:rPr>
              <w:t>24,479</w:t>
            </w:r>
          </w:p>
        </w:tc>
        <w:tc>
          <w:tcPr>
            <w:tcW w:type="dxa" w:w="1037"/>
          </w:tcPr>
          <w:p>
            <w:pPr>
              <w:spacing w:after="0"/>
              <w:jc w:val="right"/>
            </w:pPr>
            <w:r>
              <w:rPr>
                <w:sz w:val="16"/>
              </w:rPr>
              <w:t>$857</w:t>
            </w:r>
          </w:p>
        </w:tc>
        <w:tc>
          <w:tcPr>
            <w:tcW w:type="dxa" w:w="1126"/>
          </w:tcPr>
          <w:p>
            <w:pPr>
              <w:spacing w:after="0"/>
              <w:jc w:val="right"/>
            </w:pPr>
            <w:r>
              <w:rPr>
                <w:sz w:val="16"/>
              </w:rPr>
              <w:t>$710</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$7,498,960,710</w:t>
            </w:r>
          </w:p>
        </w:tc>
        <w:tc>
          <w:tcPr>
            <w:tcW w:type="dxa" w:w="1215"/>
          </w:tcPr>
          <w:p>
            <w:pPr>
              <w:spacing w:after="0"/>
              <w:jc w:val="right"/>
            </w:pPr>
          </w:p>
        </w:tc>
        <w:tc>
          <w:tcPr>
            <w:tcW w:type="dxa" w:w="1045"/>
          </w:tcPr>
          <w:p>
            <w:pPr>
              <w:spacing w:after="0"/>
              <w:jc w:val="right"/>
            </w:pPr>
            <w:r>
              <w:rPr>
                <w:sz w:val="16"/>
              </w:rPr>
              <w:t>24,339</w:t>
            </w:r>
          </w:p>
        </w:tc>
        <w:tc>
          <w:tcPr>
            <w:tcW w:type="dxa" w:w="1037"/>
          </w:tcPr>
          <w:p>
            <w:pPr>
              <w:spacing w:after="0"/>
              <w:jc w:val="right"/>
            </w:pPr>
            <w:r>
              <w:rPr>
                <w:sz w:val="16"/>
              </w:rPr>
              <w:t>$3,681</w:t>
            </w:r>
          </w:p>
        </w:tc>
        <w:tc>
          <w:tcPr>
            <w:tcW w:type="dxa" w:w="1126"/>
          </w:tcPr>
          <w:p>
            <w:pPr>
              <w:spacing w:after="0"/>
              <w:jc w:val="right"/>
            </w:pPr>
          </w:p>
        </w:tc>
        <w:tc>
          <w:tcPr>
            <w:tcW w:type="dxa" w:w="1174"/>
          </w:tcPr>
          <w:p>
            <w:pPr>
              <w:spacing w:after="0"/>
              <w:jc w:val="right"/>
            </w:pPr>
            <w:r>
              <w:rPr>
                <w:sz w:val="16"/>
              </w:rPr>
              <w:t>$19,148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$7,527,330,782</w:t>
            </w:r>
          </w:p>
        </w:tc>
        <w:tc>
          <w:tcPr>
            <w:tcW w:type="dxa" w:w="1215"/>
          </w:tcPr>
          <w:p>
            <w:pPr>
              <w:spacing w:after="0"/>
              <w:jc w:val="right"/>
            </w:pPr>
            <w:r>
              <w:rPr>
                <w:sz w:val="16"/>
              </w:rPr>
              <w:t>$2,670,342</w:t>
            </w:r>
          </w:p>
        </w:tc>
        <w:tc>
          <w:tcPr>
            <w:tcW w:type="dxa" w:w="1045"/>
          </w:tcPr>
          <w:p>
            <w:pPr>
              <w:spacing w:after="0"/>
              <w:jc w:val="right"/>
            </w:pPr>
            <w:r>
              <w:rPr>
                <w:sz w:val="16"/>
              </w:rPr>
              <w:t>550</w:t>
            </w:r>
          </w:p>
        </w:tc>
        <w:tc>
          <w:tcPr>
            <w:tcW w:type="dxa" w:w="1037"/>
          </w:tcPr>
          <w:p>
            <w:pPr>
              <w:spacing w:after="0"/>
              <w:jc w:val="right"/>
            </w:pPr>
            <w:r>
              <w:rPr>
                <w:sz w:val="16"/>
              </w:rPr>
              <w:t>$5,887,437</w:t>
            </w:r>
          </w:p>
        </w:tc>
        <w:tc>
          <w:tcPr>
            <w:tcW w:type="dxa" w:w="1126"/>
          </w:tcPr>
          <w:p>
            <w:pPr>
              <w:spacing w:after="0"/>
              <w:jc w:val="right"/>
            </w:pPr>
            <w:r>
              <w:rPr>
                <w:sz w:val="16"/>
              </w:rPr>
              <w:t>$18,902</w:t>
            </w:r>
          </w:p>
        </w:tc>
        <w:tc>
          <w:tcPr>
            <w:tcW w:type="dxa" w:w="1174"/>
          </w:tcPr>
          <w:p>
            <w:pPr>
              <w:spacing w:after="0"/>
              <w:jc w:val="right"/>
            </w:pPr>
            <w:r>
              <w:rPr>
                <w:sz w:val="16"/>
              </w:rPr>
              <w:t>$1,794</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$78,067,134</w:t>
            </w:r>
          </w:p>
        </w:tc>
        <w:tc>
          <w:tcPr>
            <w:tcW w:type="dxa" w:w="1215"/>
          </w:tcPr>
          <w:p>
            <w:pPr>
              <w:spacing w:after="0"/>
              <w:jc w:val="right"/>
            </w:pPr>
          </w:p>
        </w:tc>
        <w:tc>
          <w:tcPr>
            <w:tcW w:type="dxa" w:w="1045"/>
          </w:tcPr>
          <w:p>
            <w:pPr>
              <w:spacing w:after="0"/>
              <w:jc w:val="right"/>
            </w:pPr>
            <w:r>
              <w:rPr>
                <w:sz w:val="16"/>
              </w:rPr>
              <w:t>220</w:t>
            </w:r>
          </w:p>
        </w:tc>
        <w:tc>
          <w:tcPr>
            <w:tcW w:type="dxa" w:w="1037"/>
          </w:tcPr>
          <w:p>
            <w:pPr>
              <w:spacing w:after="0"/>
              <w:jc w:val="right"/>
            </w:pPr>
            <w:r>
              <w:rPr>
                <w:sz w:val="16"/>
              </w:rPr>
              <w:t>$152</w:t>
            </w:r>
          </w:p>
        </w:tc>
        <w:tc>
          <w:tcPr>
            <w:tcW w:type="dxa" w:w="1126"/>
          </w:tcPr>
          <w:p>
            <w:pPr>
              <w:spacing w:after="0"/>
              <w:jc w:val="right"/>
            </w:pPr>
          </w:p>
        </w:tc>
        <w:tc>
          <w:tcPr>
            <w:tcW w:type="dxa" w:w="1174"/>
          </w:tcPr>
          <w:p>
            <w:pPr>
              <w:spacing w:after="0"/>
              <w:jc w:val="right"/>
            </w:pPr>
            <w:r>
              <w:rPr>
                <w:sz w:val="16"/>
              </w:rPr>
              <w:t>$1,538</w:t>
            </w:r>
          </w:p>
        </w:tc>
        <w:tc>
          <w:tcPr>
            <w:tcW w:type="dxa" w:w="1305"/>
          </w:tcPr>
          <w:p>
            <w:pPr>
              <w:spacing w:after="0"/>
              <w:jc w:val="right"/>
            </w:pPr>
            <w:r>
              <w:rPr>
                <w:sz w:val="16"/>
              </w:rPr>
              <w:t>0.000194%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$7,539,403,827</w:t>
            </w:r>
          </w:p>
        </w:tc>
        <w:tc>
          <w:tcPr>
            <w:tcW w:type="dxa" w:w="1215"/>
          </w:tcPr>
          <w:p>
            <w:pPr>
              <w:spacing w:after="0"/>
              <w:jc w:val="right"/>
            </w:pPr>
          </w:p>
        </w:tc>
        <w:tc>
          <w:tcPr>
            <w:tcW w:type="dxa" w:w="1045"/>
          </w:tcPr>
          <w:p>
            <w:pPr>
              <w:spacing w:after="0"/>
              <w:jc w:val="right"/>
            </w:pPr>
            <w:r>
              <w:rPr>
                <w:sz w:val="16"/>
              </w:rPr>
              <w:t>24,507</w:t>
            </w:r>
          </w:p>
        </w:tc>
        <w:tc>
          <w:tcPr>
            <w:tcW w:type="dxa" w:w="1037"/>
          </w:tcPr>
          <w:p>
            <w:pPr>
              <w:spacing w:after="0"/>
              <w:jc w:val="right"/>
            </w:pPr>
            <w:r>
              <w:rPr>
                <w:sz w:val="16"/>
              </w:rPr>
              <w:t>$21,239</w:t>
            </w:r>
          </w:p>
        </w:tc>
        <w:tc>
          <w:tcPr>
            <w:tcW w:type="dxa" w:w="1126"/>
          </w:tcPr>
          <w:p>
            <w:pPr>
              <w:spacing w:after="0"/>
              <w:jc w:val="right"/>
            </w:pPr>
          </w:p>
        </w:tc>
        <w:tc>
          <w:tcPr>
            <w:tcW w:type="dxa" w:w="1174"/>
          </w:tcPr>
          <w:p>
            <w:pPr>
              <w:spacing w:after="0"/>
              <w:jc w:val="right"/>
            </w:pPr>
            <w:r>
              <w:rPr>
                <w:sz w:val="16"/>
              </w:rPr>
              <w:t>$82,890</w:t>
            </w:r>
          </w:p>
        </w:tc>
        <w:tc>
          <w:tcPr>
            <w:tcW w:type="dxa" w:w="1305"/>
          </w:tcPr>
          <w:p>
            <w:pPr>
              <w:spacing w:after="0"/>
              <w:jc w:val="right"/>
            </w:pPr>
            <w:r>
              <w:rPr>
                <w:sz w:val="16"/>
              </w:rPr>
              <w:t>0.000282%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$7,539,403,827</w:t>
            </w:r>
          </w:p>
        </w:tc>
        <w:tc>
          <w:tcPr>
            <w:tcW w:type="dxa" w:w="1215"/>
          </w:tcPr>
          <w:p>
            <w:pPr>
              <w:spacing w:after="0"/>
              <w:jc w:val="right"/>
            </w:pPr>
            <w:r>
              <w:rPr>
                <w:sz w:val="16"/>
              </w:rPr>
              <w:t>$163,159,021</w:t>
            </w:r>
          </w:p>
        </w:tc>
        <w:tc>
          <w:tcPr>
            <w:tcW w:type="dxa" w:w="1045"/>
          </w:tcPr>
          <w:p>
            <w:pPr>
              <w:spacing w:after="0"/>
              <w:jc w:val="right"/>
            </w:pPr>
            <w:r>
              <w:rPr>
                <w:sz w:val="16"/>
              </w:rPr>
              <w:t>24,507</w:t>
            </w:r>
          </w:p>
        </w:tc>
        <w:tc>
          <w:tcPr>
            <w:tcW w:type="dxa" w:w="1037"/>
          </w:tcPr>
          <w:p>
            <w:pPr>
              <w:spacing w:after="0"/>
              <w:jc w:val="right"/>
            </w:pPr>
            <w:r>
              <w:rPr>
                <w:sz w:val="16"/>
              </w:rPr>
              <w:t>$242,940</w:t>
            </w:r>
          </w:p>
        </w:tc>
        <w:tc>
          <w:tcPr>
            <w:tcW w:type="dxa" w:w="1126"/>
          </w:tcPr>
          <w:p>
            <w:pPr>
              <w:spacing w:after="0"/>
              <w:jc w:val="right"/>
            </w:pPr>
            <w:r>
              <w:rPr>
                <w:sz w:val="16"/>
              </w:rPr>
              <w:t>$116,384</w:t>
            </w:r>
          </w:p>
        </w:tc>
        <w:tc>
          <w:tcPr>
            <w:tcW w:type="dxa" w:w="1174"/>
          </w:tcPr>
          <w:p>
            <w:pPr>
              <w:spacing w:after="0"/>
              <w:jc w:val="right"/>
            </w:pPr>
            <w:r>
              <w:rPr>
                <w:sz w:val="16"/>
              </w:rPr>
              <w:t>$413,746</w:t>
            </w:r>
          </w:p>
        </w:tc>
        <w:tc>
          <w:tcPr>
            <w:tcW w:type="dxa" w:w="1305"/>
          </w:tcPr>
          <w:p>
            <w:pPr>
              <w:spacing w:after="0"/>
              <w:jc w:val="right"/>
            </w:pPr>
            <w:r>
              <w:rPr>
                <w:sz w:val="16"/>
              </w:rPr>
              <w:t>0.00322%</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$7,539,403,827</w:t>
            </w:r>
          </w:p>
        </w:tc>
        <w:tc>
          <w:tcPr>
            <w:tcW w:type="dxa" w:w="1215"/>
          </w:tcPr>
          <w:p>
            <w:pPr>
              <w:spacing w:after="0"/>
              <w:jc w:val="right"/>
            </w:pPr>
            <w:r>
              <w:rPr>
                <w:sz w:val="16"/>
              </w:rPr>
              <w:t>$163,159,021</w:t>
            </w:r>
          </w:p>
        </w:tc>
        <w:tc>
          <w:tcPr>
            <w:tcW w:type="dxa" w:w="1045"/>
          </w:tcPr>
          <w:p>
            <w:pPr>
              <w:spacing w:after="0"/>
              <w:jc w:val="right"/>
            </w:pPr>
            <w:r>
              <w:rPr>
                <w:sz w:val="16"/>
              </w:rPr>
              <w:t>24,507</w:t>
            </w:r>
          </w:p>
        </w:tc>
        <w:tc>
          <w:tcPr>
            <w:tcW w:type="dxa" w:w="1037"/>
          </w:tcPr>
          <w:p>
            <w:pPr>
              <w:spacing w:after="0"/>
              <w:jc w:val="right"/>
            </w:pPr>
            <w:r>
              <w:rPr>
                <w:sz w:val="16"/>
              </w:rPr>
              <w:t>$962,530</w:t>
            </w:r>
          </w:p>
        </w:tc>
        <w:tc>
          <w:tcPr>
            <w:tcW w:type="dxa" w:w="1126"/>
          </w:tcPr>
          <w:p>
            <w:pPr>
              <w:spacing w:after="0"/>
              <w:jc w:val="right"/>
            </w:pPr>
            <w:r>
              <w:rPr>
                <w:sz w:val="16"/>
              </w:rPr>
              <w:t>$5,608</w:t>
            </w:r>
          </w:p>
        </w:tc>
        <w:tc>
          <w:tcPr>
            <w:tcW w:type="dxa" w:w="1174"/>
          </w:tcPr>
          <w:p>
            <w:pPr>
              <w:spacing w:after="0"/>
              <w:jc w:val="right"/>
            </w:pPr>
            <w:r>
              <w:rPr>
                <w:sz w:val="16"/>
              </w:rPr>
              <w:t>$872,284</w:t>
            </w:r>
          </w:p>
        </w:tc>
        <w:tc>
          <w:tcPr>
            <w:tcW w:type="dxa" w:w="1305"/>
          </w:tcPr>
          <w:p>
            <w:pPr>
              <w:spacing w:after="0"/>
              <w:jc w:val="right"/>
            </w:pPr>
            <w:r>
              <w:rPr>
                <w:sz w:val="16"/>
              </w:rPr>
              <w:t>0.0128%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$1,550,919,313</w:t>
            </w:r>
          </w:p>
        </w:tc>
        <w:tc>
          <w:tcPr>
            <w:tcW w:type="dxa" w:w="1215"/>
          </w:tcPr>
          <w:p>
            <w:pPr>
              <w:spacing w:after="0"/>
              <w:jc w:val="right"/>
            </w:pPr>
            <w:r>
              <w:rPr>
                <w:sz w:val="16"/>
              </w:rPr>
              <w:t>$34,936,075</w:t>
            </w:r>
          </w:p>
        </w:tc>
        <w:tc>
          <w:tcPr>
            <w:tcW w:type="dxa" w:w="1045"/>
          </w:tcPr>
          <w:p>
            <w:pPr>
              <w:spacing w:after="0"/>
              <w:jc w:val="right"/>
            </w:pPr>
            <w:r>
              <w:rPr>
                <w:sz w:val="16"/>
              </w:rPr>
              <w:t>7,876</w:t>
            </w:r>
          </w:p>
        </w:tc>
        <w:tc>
          <w:tcPr>
            <w:tcW w:type="dxa" w:w="1037"/>
          </w:tcPr>
          <w:p>
            <w:pPr>
              <w:spacing w:after="0"/>
              <w:jc w:val="right"/>
            </w:pPr>
            <w:r>
              <w:rPr>
                <w:sz w:val="16"/>
              </w:rPr>
              <w:t>$47,862</w:t>
            </w:r>
          </w:p>
        </w:tc>
        <w:tc>
          <w:tcPr>
            <w:tcW w:type="dxa" w:w="1126"/>
          </w:tcPr>
          <w:p>
            <w:pPr>
              <w:spacing w:after="0"/>
              <w:jc w:val="right"/>
            </w:pPr>
            <w:r>
              <w:rPr>
                <w:sz w:val="16"/>
              </w:rPr>
              <w:t>$85</w:t>
            </w:r>
          </w:p>
        </w:tc>
        <w:tc>
          <w:tcPr>
            <w:tcW w:type="dxa" w:w="1174"/>
          </w:tcPr>
          <w:p>
            <w:pPr>
              <w:spacing w:after="0"/>
              <w:jc w:val="right"/>
            </w:pPr>
            <w:r>
              <w:rPr>
                <w:sz w:val="16"/>
              </w:rPr>
              <w:t>$5,009</w:t>
            </w:r>
          </w:p>
        </w:tc>
        <w:tc>
          <w:tcPr>
            <w:tcW w:type="dxa" w:w="1305"/>
          </w:tcPr>
          <w:p>
            <w:pPr>
              <w:spacing w:after="0"/>
              <w:jc w:val="right"/>
            </w:pPr>
            <w:r>
              <w:rPr>
                <w:sz w:val="16"/>
              </w:rPr>
              <w:t>0.00309%</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$7,539,403,827</w:t>
            </w:r>
          </w:p>
        </w:tc>
        <w:tc>
          <w:tcPr>
            <w:tcW w:type="dxa" w:w="1215"/>
          </w:tcPr>
          <w:p>
            <w:pPr>
              <w:spacing w:after="0"/>
              <w:jc w:val="right"/>
            </w:pPr>
            <w:r>
              <w:rPr>
                <w:sz w:val="16"/>
              </w:rPr>
              <w:t>$163,159,021</w:t>
            </w:r>
          </w:p>
        </w:tc>
        <w:tc>
          <w:tcPr>
            <w:tcW w:type="dxa" w:w="1045"/>
          </w:tcPr>
          <w:p>
            <w:pPr>
              <w:spacing w:after="0"/>
              <w:jc w:val="right"/>
            </w:pPr>
            <w:r>
              <w:rPr>
                <w:sz w:val="16"/>
              </w:rPr>
              <w:t>24,507</w:t>
            </w:r>
          </w:p>
        </w:tc>
        <w:tc>
          <w:tcPr>
            <w:tcW w:type="dxa" w:w="1037"/>
          </w:tcPr>
          <w:p>
            <w:pPr>
              <w:spacing w:after="0"/>
              <w:jc w:val="right"/>
            </w:pPr>
            <w:r>
              <w:rPr>
                <w:sz w:val="16"/>
              </w:rPr>
              <w:t>$598</w:t>
            </w:r>
          </w:p>
        </w:tc>
        <w:tc>
          <w:tcPr>
            <w:tcW w:type="dxa" w:w="1126"/>
          </w:tcPr>
          <w:p>
            <w:pPr>
              <w:spacing w:after="0"/>
              <w:jc w:val="right"/>
            </w:pPr>
            <w:r>
              <w:rPr>
                <w:sz w:val="16"/>
              </w:rPr>
              <w:t>$1,301</w:t>
            </w:r>
          </w:p>
        </w:tc>
        <w:tc>
          <w:tcPr>
            <w:tcW w:type="dxa" w:w="1174"/>
          </w:tcPr>
          <w:p>
            <w:pPr>
              <w:spacing w:after="0"/>
              <w:jc w:val="right"/>
            </w:pPr>
            <w:r>
              <w:rPr>
                <w:sz w:val="16"/>
              </w:rPr>
              <w:t>$34,262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2025-04-22 (Storm Events through 2026-06-30): 8 county-coded records, 8 with a damage value recorded (including $0), $0;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24,507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$7,539,403,827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$163,159,021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$9,352,142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$4,868,102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BERLIN,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34"/>
        <w:gridCol w:w="1050"/>
        <w:gridCol w:w="948"/>
        <w:gridCol w:w="948"/>
        <w:gridCol w:w="948"/>
        <w:gridCol w:w="948"/>
        <w:gridCol w:w="948"/>
        <w:gridCol w:w="948"/>
        <w:gridCol w:w="1050"/>
        <w:gridCol w:w="4693"/>
      </w:tblGrid>
      <w:tr>
        <w:trPr>
          <w:cantSplit/>
          <w:tblHeader/>
        </w:trPr>
        <w:tc>
          <w:tcPr>
            <w:tcW w:type="dxa" w:w="1634"/>
            <w:shd w:val="clear" w:color="auto" w:fill="E8E8E8"/>
          </w:tcPr>
          <w:p>
            <w:pPr>
              <w:spacing w:after="0"/>
              <w:jc w:val="left"/>
            </w:pPr>
            <w:r>
              <w:rPr>
                <w:b/>
                <w:sz w:val="16"/>
              </w:rPr>
              <w:t>Member</w:t>
            </w:r>
          </w:p>
        </w:tc>
        <w:tc>
          <w:tcPr>
            <w:tcW w:type="dxa" w:w="105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93"/>
            <w:shd w:val="clear" w:color="auto" w:fill="E8E8E8"/>
          </w:tcPr>
          <w:p>
            <w:pPr>
              <w:spacing w:after="0"/>
              <w:jc w:val="left"/>
            </w:pPr>
            <w:r>
              <w:rPr>
                <w:b/>
                <w:sz w:val="16"/>
              </w:rPr>
              <w:t>Note</w:t>
            </w:r>
          </w:p>
        </w:tc>
      </w:tr>
      <w:tr>
        <w:trPr>
          <w:cantSplit/>
        </w:trPr>
        <w:tc>
          <w:tcPr>
            <w:tcW w:type="dxa" w:w="1634"/>
          </w:tcPr>
          <w:p>
            <w:pPr>
              <w:spacing w:after="0"/>
              <w:jc w:val="left"/>
            </w:pPr>
            <w:r>
              <w:rPr>
                <w:sz w:val="16"/>
              </w:rPr>
              <w:t>Waushara County</w:t>
            </w:r>
          </w:p>
        </w:tc>
        <w:tc>
          <w:tcPr>
            <w:tcW w:type="dxa" w:w="1050"/>
          </w:tcPr>
          <w:p>
            <w:pPr>
              <w:spacing w:after="0"/>
              <w:jc w:val="left"/>
            </w:pPr>
            <w:r>
              <w:rPr>
                <w:sz w:val="16"/>
              </w:rPr>
              <w:t>550540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r>
        <w:trPr>
          <w:cantSplit/>
        </w:trPr>
        <w:tc>
          <w:tcPr>
            <w:tcW w:type="dxa" w:w="1634"/>
          </w:tcPr>
          <w:p>
            <w:pPr>
              <w:spacing w:after="0"/>
              <w:jc w:val="left"/>
            </w:pPr>
            <w:r>
              <w:rPr>
                <w:sz w:val="16"/>
              </w:rPr>
              <w:t>Berlin city</w:t>
            </w:r>
          </w:p>
        </w:tc>
        <w:tc>
          <w:tcPr>
            <w:tcW w:type="dxa" w:w="1050"/>
          </w:tcPr>
          <w:p>
            <w:pPr>
              <w:spacing w:after="0"/>
              <w:jc w:val="left"/>
            </w:pPr>
            <w:r>
              <w:rPr>
                <w:sz w:val="16"/>
              </w:rPr>
              <w:t>550166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r>
              <w:rPr>
                <w:sz w:val="16"/>
              </w:rPr>
              <w:t>Whole community, including the part in Green Lake County; in-county portion (county table): FMA RL 0, FMA SRL 0, NFIP RL 1, NFIP SRL 0, any category 1.</w:t>
            </w:r>
          </w:p>
        </w:tc>
      </w:tr>
      <w:tr>
        <w:trPr>
          <w:cantSplit/>
        </w:trPr>
        <w:tc>
          <w:tcPr>
            <w:tcW w:type="dxa" w:w="1634"/>
          </w:tcPr>
          <w:p>
            <w:pPr>
              <w:spacing w:after="0"/>
              <w:jc w:val="left"/>
            </w:pPr>
            <w:r>
              <w:rPr>
                <w:sz w:val="16"/>
              </w:rPr>
              <w:t>Coloma village</w:t>
            </w:r>
          </w:p>
        </w:tc>
        <w:tc>
          <w:tcPr>
            <w:tcW w:type="dxa" w:w="1050"/>
          </w:tcPr>
          <w:p>
            <w:pPr>
              <w:spacing w:after="0"/>
              <w:jc w:val="left"/>
            </w:pPr>
            <w:r>
              <w:rPr>
                <w:sz w:val="16"/>
              </w:rPr>
              <w:t>550552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r>
        <w:trPr>
          <w:cantSplit/>
        </w:trPr>
        <w:tc>
          <w:tcPr>
            <w:tcW w:type="dxa" w:w="1634"/>
          </w:tcPr>
          <w:p>
            <w:pPr>
              <w:spacing w:after="0"/>
              <w:jc w:val="left"/>
            </w:pPr>
            <w:r>
              <w:rPr>
                <w:sz w:val="16"/>
              </w:rPr>
              <w:t>Hancock village</w:t>
            </w:r>
          </w:p>
        </w:tc>
        <w:tc>
          <w:tcPr>
            <w:tcW w:type="dxa" w:w="1050"/>
          </w:tcPr>
          <w:p>
            <w:pPr>
              <w:spacing w:after="0"/>
              <w:jc w:val="left"/>
            </w:pPr>
            <w:r>
              <w:rPr>
                <w:sz w:val="16"/>
              </w:rPr>
              <w:t>550553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r>
        <w:trPr>
          <w:cantSplit/>
        </w:trPr>
        <w:tc>
          <w:tcPr>
            <w:tcW w:type="dxa" w:w="1634"/>
          </w:tcPr>
          <w:p>
            <w:pPr>
              <w:spacing w:after="0"/>
              <w:jc w:val="left"/>
            </w:pPr>
            <w:r>
              <w:rPr>
                <w:sz w:val="16"/>
              </w:rPr>
              <w:t>Lohrville village</w:t>
            </w:r>
          </w:p>
        </w:tc>
        <w:tc>
          <w:tcPr>
            <w:tcW w:type="dxa" w:w="1050"/>
          </w:tcPr>
          <w:p>
            <w:pPr>
              <w:spacing w:after="0"/>
              <w:jc w:val="left"/>
            </w:pPr>
            <w:r>
              <w:rPr>
                <w:sz w:val="16"/>
              </w:rPr>
              <w:t>550566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r>
        <w:trPr>
          <w:cantSplit/>
        </w:trPr>
        <w:tc>
          <w:tcPr>
            <w:tcW w:type="dxa" w:w="1634"/>
          </w:tcPr>
          <w:p>
            <w:pPr>
              <w:spacing w:after="0"/>
              <w:jc w:val="left"/>
            </w:pPr>
            <w:r>
              <w:rPr>
                <w:sz w:val="16"/>
              </w:rPr>
              <w:t>Plainfield village</w:t>
            </w:r>
          </w:p>
        </w:tc>
        <w:tc>
          <w:tcPr>
            <w:tcW w:type="dxa" w:w="1050"/>
          </w:tcPr>
          <w:p>
            <w:pPr>
              <w:spacing w:after="0"/>
              <w:jc w:val="left"/>
            </w:pPr>
            <w:r>
              <w:rPr>
                <w:sz w:val="16"/>
              </w:rPr>
              <w:t>550559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r>
        <w:trPr>
          <w:cantSplit/>
        </w:trPr>
        <w:tc>
          <w:tcPr>
            <w:tcW w:type="dxa" w:w="1634"/>
          </w:tcPr>
          <w:p>
            <w:pPr>
              <w:spacing w:after="0"/>
              <w:jc w:val="left"/>
            </w:pPr>
            <w:r>
              <w:rPr>
                <w:sz w:val="16"/>
              </w:rPr>
              <w:t>Redgranite village</w:t>
            </w:r>
          </w:p>
        </w:tc>
        <w:tc>
          <w:tcPr>
            <w:tcW w:type="dxa" w:w="1050"/>
          </w:tcPr>
          <w:p>
            <w:pPr>
              <w:spacing w:after="0"/>
              <w:jc w:val="left"/>
            </w:pPr>
            <w:r>
              <w:rPr>
                <w:sz w:val="16"/>
              </w:rPr>
              <w:t>550508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r>
        <w:trPr>
          <w:cantSplit/>
        </w:trPr>
        <w:tc>
          <w:tcPr>
            <w:tcW w:type="dxa" w:w="1634"/>
          </w:tcPr>
          <w:p>
            <w:pPr>
              <w:spacing w:after="0"/>
              <w:jc w:val="left"/>
            </w:pPr>
            <w:r>
              <w:rPr>
                <w:sz w:val="16"/>
              </w:rPr>
              <w:t>Wautoma city</w:t>
            </w:r>
          </w:p>
        </w:tc>
        <w:tc>
          <w:tcPr>
            <w:tcW w:type="dxa" w:w="1050"/>
          </w:tcPr>
          <w:p>
            <w:pPr>
              <w:spacing w:after="0"/>
              <w:jc w:val="left"/>
            </w:pPr>
            <w:r>
              <w:rPr>
                <w:sz w:val="16"/>
              </w:rPr>
              <w:t>550506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r>
        <w:trPr>
          <w:cantSplit/>
        </w:trPr>
        <w:tc>
          <w:tcPr>
            <w:tcW w:type="dxa" w:w="1634"/>
          </w:tcPr>
          <w:p>
            <w:pPr>
              <w:spacing w:after="0"/>
              <w:jc w:val="left"/>
            </w:pPr>
            <w:r>
              <w:rPr>
                <w:sz w:val="16"/>
              </w:rPr>
              <w:t>Wild Rose village</w:t>
            </w:r>
          </w:p>
        </w:tc>
        <w:tc>
          <w:tcPr>
            <w:tcW w:type="dxa" w:w="1050"/>
          </w:tcPr>
          <w:p>
            <w:pPr>
              <w:spacing w:after="0"/>
              <w:jc w:val="left"/>
            </w:pPr>
            <w:r>
              <w:rPr>
                <w:sz w:val="16"/>
              </w:rPr>
              <w:t>550507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Waushara County, WI: risk-assessment baseline packet, release 2026-10 (data as of 2026-09-28; County area 55137).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Waushara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Waushara County, WI: Risk-assessment baseline packet</dc:title>
  <dc:subject>Hazard Plain release 2026-10, as of 2026-09-28. Preview: automated baseline</dc:subject>
  <dc:creator>Hazard Plain</dc:creator>
  <cp:keywords>Hazard Plain; hazard mitigation; risk assessment; 55137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