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Vilas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2029-10-15</w:t>
      </w:r>
    </w:p>
    <w:p>
      <w:pPr>
        <w:keepNext/>
        <w:spacing w:after="40" w:before="0"/>
      </w:pPr>
      <w:r>
        <w:rPr>
          <w:b/>
        </w:rPr>
        <w:t xml:space="preserve">Plan: </w:t>
      </w:r>
      <w:r>
        <w:rPr/>
        <w:t>Vilas County (FEMA plan 109921)</w:t>
      </w:r>
    </w:p>
    <w:p>
      <w:pPr>
        <w:keepNext/>
        <w:spacing w:after="40" w:before="0"/>
      </w:pPr>
      <w:r>
        <w:rPr>
          <w:b/>
        </w:rPr>
        <w:t xml:space="preserve">Approved: </w:t>
      </w:r>
      <w:r>
        <w:rPr/>
        <w:t>2024-10-16</w:t>
      </w:r>
    </w:p>
    <w:p>
      <w:pPr>
        <w:keepNext/>
        <w:spacing w:after="40" w:before="0"/>
      </w:pPr>
      <w:r>
        <w:rPr>
          <w:b/>
        </w:rPr>
        <w:t xml:space="preserve">Expires: </w:t>
      </w:r>
      <w:r>
        <w:rPr/>
        <w:t>2029-10-15</w:t>
      </w:r>
    </w:p>
    <w:p>
      <w:pPr>
        <w:keepNext/>
        <w:spacing w:after="40" w:before="0"/>
      </w:pPr>
      <w:r>
        <w:rPr>
          <w:b/>
        </w:rPr>
        <w:t xml:space="preserve">As of: </w:t>
      </w:r>
      <w:r>
        <w:rPr/>
        <w:t>2026-09-28</w:t>
      </w:r>
    </w:p>
    <w:p>
      <w:pPr>
        <w:keepNext/>
        <w:spacing w:after="40" w:before="0"/>
      </w:pPr>
      <w:r>
        <w:rPr>
          <w:b/>
        </w:rPr>
        <w:t xml:space="preserve">Days: </w:t>
      </w:r>
      <w:r>
        <w:rPr/>
        <w:t>1,113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0"/>
        <w:gridCol w:w="693"/>
        <w:gridCol w:w="2698"/>
        <w:gridCol w:w="2971"/>
        <w:gridCol w:w="1058"/>
        <w:gridCol w:w="1058"/>
        <w:gridCol w:w="912"/>
        <w:gridCol w:w="967"/>
        <w:gridCol w:w="2515"/>
      </w:tblGrid>
      <w:tr>
        <w:trPr>
          <w:cantSplit/>
          <w:tblHeader/>
        </w:trPr>
        <w:tc>
          <w:tcPr>
            <w:tcW w:type="dxa" w:w="1240"/>
            <w:shd w:val="clear" w:color="auto" w:fill="E8E8E8"/>
          </w:tcPr>
          <w:p>
            <w:pPr>
              <w:spacing w:after="0"/>
              <w:jc w:val="left"/>
            </w:pPr>
            <w:r>
              <w:rPr>
                <w:b/>
                <w:sz w:val="16"/>
              </w:rPr>
              <w:t>Jurisdiction</w:t>
            </w:r>
          </w:p>
        </w:tc>
        <w:tc>
          <w:tcPr>
            <w:tcW w:type="dxa" w:w="693"/>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Status</w:t>
            </w:r>
          </w:p>
        </w:tc>
        <w:tc>
          <w:tcPr>
            <w:tcW w:type="dxa" w:w="2971"/>
            <w:shd w:val="clear" w:color="auto" w:fill="E8E8E8"/>
          </w:tcPr>
          <w:p>
            <w:pPr>
              <w:spacing w:after="0"/>
              <w:jc w:val="left"/>
            </w:pPr>
            <w:r>
              <w:rPr>
                <w:b/>
                <w:sz w:val="16"/>
              </w:rPr>
              <w:t>Plan</w:t>
            </w:r>
          </w:p>
        </w:tc>
        <w:tc>
          <w:tcPr>
            <w:tcW w:type="dxa" w:w="1058"/>
            <w:shd w:val="clear" w:color="auto" w:fill="E8E8E8"/>
          </w:tcPr>
          <w:p>
            <w:pPr>
              <w:spacing w:after="0"/>
              <w:jc w:val="left"/>
            </w:pPr>
            <w:r>
              <w:rPr>
                <w:b/>
                <w:sz w:val="16"/>
              </w:rPr>
              <w:t>Approved</w:t>
            </w:r>
          </w:p>
        </w:tc>
        <w:tc>
          <w:tcPr>
            <w:tcW w:type="dxa" w:w="1058"/>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7"/>
            <w:shd w:val="clear" w:color="auto" w:fill="E8E8E8"/>
          </w:tcPr>
          <w:p>
            <w:pPr>
              <w:spacing w:after="0"/>
              <w:jc w:val="left"/>
            </w:pPr>
            <w:r>
              <w:rPr>
                <w:b/>
                <w:sz w:val="16"/>
              </w:rPr>
              <w:t>Update underway</w:t>
            </w:r>
          </w:p>
        </w:tc>
        <w:tc>
          <w:tcPr>
            <w:tcW w:type="dxa" w:w="2515"/>
            <w:shd w:val="clear" w:color="auto" w:fill="E8E8E8"/>
          </w:tcPr>
          <w:p>
            <w:pPr>
              <w:spacing w:after="0"/>
              <w:jc w:val="left"/>
            </w:pPr>
            <w:r>
              <w:rPr>
                <w:b/>
                <w:sz w:val="16"/>
              </w:rPr>
              <w:t>Notes</w:t>
            </w:r>
          </w:p>
        </w:tc>
      </w:tr>
      <w:tr>
        <w:trPr>
          <w:cantSplit/>
        </w:trPr>
        <w:tc>
          <w:tcPr>
            <w:tcW w:type="dxa" w:w="1240"/>
          </w:tcPr>
          <w:p>
            <w:pPr>
              <w:spacing w:after="0"/>
              <w:jc w:val="left"/>
            </w:pPr>
            <w:r>
              <w:rPr>
                <w:sz w:val="16"/>
              </w:rPr>
              <w:t>Vilas County</w:t>
            </w:r>
          </w:p>
        </w:tc>
        <w:tc>
          <w:tcPr>
            <w:tcW w:type="dxa" w:w="693"/>
          </w:tcPr>
          <w:p>
            <w:pPr>
              <w:spacing w:after="0"/>
              <w:jc w:val="left"/>
            </w:pPr>
            <w:r>
              <w:rPr>
                <w:sz w:val="16"/>
              </w:rPr>
              <w:t>County</w:t>
            </w:r>
          </w:p>
        </w:tc>
        <w:tc>
          <w:tcPr>
            <w:tcW w:type="dxa" w:w="2698"/>
          </w:tcPr>
          <w:p>
            <w:pPr>
              <w:spacing w:after="0"/>
              <w:jc w:val="left"/>
            </w:pPr>
            <w:r>
              <w:rPr>
                <w:sz w:val="16"/>
              </w:rPr>
              <w:t>Approved, expires 2029-10-15</w:t>
            </w:r>
          </w:p>
        </w:tc>
        <w:tc>
          <w:tcPr>
            <w:tcW w:type="dxa" w:w="2971"/>
          </w:tcPr>
          <w:p>
            <w:pPr>
              <w:spacing w:after="0"/>
              <w:jc w:val="left"/>
            </w:pPr>
            <w:r>
              <w:rPr>
                <w:sz w:val="16"/>
              </w:rPr>
              <w:t>Vilas County (FEMA plan 109921)</w:t>
            </w:r>
          </w:p>
        </w:tc>
        <w:tc>
          <w:tcPr>
            <w:tcW w:type="dxa" w:w="1058"/>
          </w:tcPr>
          <w:p>
            <w:pPr>
              <w:spacing w:after="0"/>
              <w:jc w:val="left"/>
            </w:pPr>
            <w:r>
              <w:rPr>
                <w:sz w:val="16"/>
              </w:rPr>
              <w:t>2024-10-16</w:t>
            </w:r>
          </w:p>
        </w:tc>
        <w:tc>
          <w:tcPr>
            <w:tcW w:type="dxa" w:w="1058"/>
          </w:tcPr>
          <w:p>
            <w:pPr>
              <w:spacing w:after="0"/>
              <w:jc w:val="left"/>
            </w:pPr>
            <w:r>
              <w:rPr>
                <w:sz w:val="16"/>
              </w:rPr>
              <w:t>2029-10-15</w:t>
            </w:r>
          </w:p>
        </w:tc>
        <w:tc>
          <w:tcPr>
            <w:tcW w:type="dxa" w:w="912"/>
          </w:tcPr>
          <w:p>
            <w:pPr>
              <w:spacing w:after="0"/>
              <w:jc w:val="right"/>
            </w:pPr>
            <w:r>
              <w:rPr>
                <w:sz w:val="16"/>
              </w:rPr>
              <w:t>1,113</w:t>
            </w:r>
          </w:p>
        </w:tc>
        <w:tc>
          <w:tcPr>
            <w:tcW w:type="dxa" w:w="967"/>
          </w:tcPr>
          <w:p>
            <w:pPr>
              <w:spacing w:after="0"/>
              <w:jc w:val="left"/>
            </w:pPr>
          </w:p>
        </w:tc>
        <w:tc>
          <w:tcPr>
            <w:tcW w:type="dxa" w:w="2515"/>
          </w:tcPr>
          <w:p>
            <w:pPr>
              <w:spacing w:after="0"/>
              <w:jc w:val="left"/>
            </w:pPr>
            <w:r>
              <w:rPr>
                <w:sz w:val="16"/>
              </w:rPr>
              <w:t>member approved 2024-11-07</w:t>
            </w:r>
          </w:p>
        </w:tc>
      </w:tr>
      <w:tr>
        <w:trPr>
          <w:cantSplit/>
        </w:trPr>
        <w:tc>
          <w:tcPr>
            <w:tcW w:type="dxa" w:w="1240"/>
          </w:tcPr>
          <w:p>
            <w:pPr>
              <w:spacing w:after="0"/>
              <w:jc w:val="left"/>
            </w:pPr>
            <w:r>
              <w:rPr>
                <w:sz w:val="16"/>
              </w:rPr>
              <w:t>Eagle River city</w:t>
            </w:r>
          </w:p>
        </w:tc>
        <w:tc>
          <w:tcPr>
            <w:tcW w:type="dxa" w:w="693"/>
          </w:tcPr>
          <w:p>
            <w:pPr>
              <w:spacing w:after="0"/>
              <w:jc w:val="left"/>
            </w:pPr>
            <w:r>
              <w:rPr>
                <w:sz w:val="16"/>
              </w:rPr>
              <w:t>City</w:t>
            </w:r>
          </w:p>
        </w:tc>
        <w:tc>
          <w:tcPr>
            <w:tcW w:type="dxa" w:w="2698"/>
          </w:tcPr>
          <w:p>
            <w:pPr>
              <w:spacing w:after="0"/>
              <w:jc w:val="left"/>
            </w:pPr>
            <w:r>
              <w:rPr>
                <w:sz w:val="16"/>
              </w:rPr>
              <w:t>Approved, expires 2029-10-15</w:t>
            </w:r>
          </w:p>
        </w:tc>
        <w:tc>
          <w:tcPr>
            <w:tcW w:type="dxa" w:w="2971"/>
          </w:tcPr>
          <w:p>
            <w:pPr>
              <w:spacing w:after="0"/>
              <w:jc w:val="left"/>
            </w:pPr>
            <w:r>
              <w:rPr>
                <w:sz w:val="16"/>
              </w:rPr>
              <w:t>Vilas County (FEMA plan 109921)</w:t>
            </w:r>
          </w:p>
        </w:tc>
        <w:tc>
          <w:tcPr>
            <w:tcW w:type="dxa" w:w="1058"/>
          </w:tcPr>
          <w:p>
            <w:pPr>
              <w:spacing w:after="0"/>
              <w:jc w:val="left"/>
            </w:pPr>
            <w:r>
              <w:rPr>
                <w:sz w:val="16"/>
              </w:rPr>
              <w:t>2024-10-16</w:t>
            </w:r>
          </w:p>
        </w:tc>
        <w:tc>
          <w:tcPr>
            <w:tcW w:type="dxa" w:w="1058"/>
          </w:tcPr>
          <w:p>
            <w:pPr>
              <w:spacing w:after="0"/>
              <w:jc w:val="left"/>
            </w:pPr>
            <w:r>
              <w:rPr>
                <w:sz w:val="16"/>
              </w:rPr>
              <w:t>2029-10-15</w:t>
            </w:r>
          </w:p>
        </w:tc>
        <w:tc>
          <w:tcPr>
            <w:tcW w:type="dxa" w:w="912"/>
          </w:tcPr>
          <w:p>
            <w:pPr>
              <w:spacing w:after="0"/>
              <w:jc w:val="right"/>
            </w:pPr>
            <w:r>
              <w:rPr>
                <w:sz w:val="16"/>
              </w:rPr>
              <w:t>1,113</w:t>
            </w:r>
          </w:p>
        </w:tc>
        <w:tc>
          <w:tcPr>
            <w:tcW w:type="dxa" w:w="967"/>
          </w:tcPr>
          <w:p>
            <w:pPr>
              <w:spacing w:after="0"/>
              <w:jc w:val="left"/>
            </w:pPr>
          </w:p>
        </w:tc>
        <w:tc>
          <w:tcPr>
            <w:tcW w:type="dxa" w:w="2515"/>
          </w:tcPr>
          <w:p>
            <w:pPr>
              <w:spacing w:after="0"/>
              <w:jc w:val="left"/>
            </w:pPr>
            <w:r>
              <w:rPr>
                <w:sz w:val="16"/>
              </w:rPr>
              <w:t>member approved 2024-11-13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$2,223</w:t>
            </w:r>
          </w:p>
        </w:tc>
        <w:tc>
          <w:tcPr>
            <w:tcW w:type="dxa" w:w="1126"/>
          </w:tcPr>
          <w:p>
            <w:pPr>
              <w:spacing w:after="0"/>
              <w:jc w:val="right"/>
            </w:pPr>
            <w:r>
              <w:rPr>
                <w:sz w:val="16"/>
              </w:rPr>
              <w:t>$17,733</w:t>
            </w:r>
          </w:p>
        </w:tc>
        <w:tc>
          <w:tcPr>
            <w:tcW w:type="dxa" w:w="1297"/>
          </w:tcPr>
          <w:p>
            <w:pPr>
              <w:spacing w:after="0"/>
              <w:jc w:val="right"/>
            </w:pPr>
            <w:r>
              <w:rPr>
                <w:sz w:val="16"/>
              </w:rPr>
              <w:t>$8,815,994</w:t>
            </w:r>
          </w:p>
        </w:tc>
        <w:tc>
          <w:tcPr>
            <w:tcW w:type="dxa" w:w="1111"/>
          </w:tcPr>
          <w:p>
            <w:pPr>
              <w:spacing w:after="0"/>
              <w:jc w:val="right"/>
            </w:pPr>
            <w:r>
              <w:rPr>
                <w:sz w:val="16"/>
              </w:rPr>
              <w:t>$8,835,950</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$7,489,895</w:t>
            </w:r>
          </w:p>
        </w:tc>
        <w:tc>
          <w:tcPr>
            <w:tcW w:type="dxa" w:w="1126"/>
          </w:tcPr>
          <w:p>
            <w:pPr>
              <w:spacing w:after="0"/>
              <w:jc w:val="right"/>
            </w:pPr>
            <w:r>
              <w:rPr>
                <w:sz w:val="16"/>
              </w:rPr>
              <w:t>$3</w:t>
            </w:r>
          </w:p>
        </w:tc>
        <w:tc>
          <w:tcPr>
            <w:tcW w:type="dxa" w:w="1297"/>
          </w:tcPr>
          <w:p>
            <w:pPr>
              <w:spacing w:after="0"/>
              <w:jc w:val="right"/>
            </w:pPr>
            <w:r>
              <w:rPr>
                <w:sz w:val="16"/>
              </w:rPr>
              <w:t>$827</w:t>
            </w:r>
          </w:p>
        </w:tc>
        <w:tc>
          <w:tcPr>
            <w:tcW w:type="dxa" w:w="1111"/>
          </w:tcPr>
          <w:p>
            <w:pPr>
              <w:spacing w:after="0"/>
              <w:jc w:val="right"/>
            </w:pPr>
            <w:r>
              <w:rPr>
                <w:sz w:val="16"/>
              </w:rPr>
              <w:t>$7,490,725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$87,458</w:t>
            </w:r>
          </w:p>
        </w:tc>
        <w:tc>
          <w:tcPr>
            <w:tcW w:type="dxa" w:w="1126"/>
          </w:tcPr>
          <w:p>
            <w:pPr>
              <w:spacing w:after="0"/>
              <w:jc w:val="right"/>
            </w:pPr>
            <w:r>
              <w:rPr>
                <w:sz w:val="16"/>
              </w:rPr>
              <w:t>$12,894</w:t>
            </w:r>
          </w:p>
        </w:tc>
        <w:tc>
          <w:tcPr>
            <w:tcW w:type="dxa" w:w="1297"/>
          </w:tcPr>
          <w:p>
            <w:pPr>
              <w:spacing w:after="0"/>
              <w:jc w:val="right"/>
            </w:pPr>
            <w:r>
              <w:rPr>
                <w:sz w:val="16"/>
              </w:rPr>
              <w:t>$978,571</w:t>
            </w:r>
          </w:p>
        </w:tc>
        <w:tc>
          <w:tcPr>
            <w:tcW w:type="dxa" w:w="1111"/>
          </w:tcPr>
          <w:p>
            <w:pPr>
              <w:spacing w:after="0"/>
              <w:jc w:val="right"/>
            </w:pPr>
            <w:r>
              <w:rPr>
                <w:sz w:val="16"/>
              </w:rPr>
              <w:t>$1,078,923</w:t>
            </w:r>
          </w:p>
        </w:tc>
        <w:tc>
          <w:tcPr>
            <w:tcW w:type="dxa" w:w="1199"/>
          </w:tcPr>
          <w:p>
            <w:pPr>
              <w:spacing w:after="0"/>
              <w:jc w:val="right"/>
            </w:pPr>
            <w:r>
              <w:rPr>
                <w:sz w:val="16"/>
              </w:rPr>
              <w:t>159</w:t>
            </w:r>
          </w:p>
        </w:tc>
        <w:tc>
          <w:tcPr>
            <w:tcW w:type="dxa" w:w="2172"/>
          </w:tcPr>
          <w:p>
            <w:pPr>
              <w:spacing w:after="0"/>
              <w:jc w:val="left"/>
            </w:pPr>
          </w:p>
        </w:tc>
        <w:tc>
          <w:tcPr>
            <w:tcW w:type="dxa" w:w="2080"/>
          </w:tcPr>
          <w:p>
            <w:pPr>
              <w:spacing w:after="0"/>
              <w:jc w:val="left"/>
            </w:pPr>
            <w:r>
              <w:rPr>
                <w:sz w:val="16"/>
              </w:rPr>
              <w:t>Includes 7 High Wind records and 16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$239,146</w:t>
            </w:r>
          </w:p>
        </w:tc>
        <w:tc>
          <w:tcPr>
            <w:tcW w:type="dxa" w:w="1126"/>
          </w:tcPr>
          <w:p>
            <w:pPr>
              <w:spacing w:after="0"/>
              <w:jc w:val="right"/>
            </w:pPr>
            <w:r>
              <w:rPr>
                <w:sz w:val="16"/>
              </w:rPr>
              <w:t>$97</w:t>
            </w:r>
          </w:p>
        </w:tc>
        <w:tc>
          <w:tcPr>
            <w:tcW w:type="dxa" w:w="1297"/>
          </w:tcPr>
          <w:p>
            <w:pPr>
              <w:spacing w:after="0"/>
              <w:jc w:val="right"/>
            </w:pPr>
            <w:r>
              <w:rPr>
                <w:sz w:val="16"/>
              </w:rPr>
              <w:t>$151,374</w:t>
            </w:r>
          </w:p>
        </w:tc>
        <w:tc>
          <w:tcPr>
            <w:tcW w:type="dxa" w:w="1111"/>
          </w:tcPr>
          <w:p>
            <w:pPr>
              <w:spacing w:after="0"/>
              <w:jc w:val="right"/>
            </w:pPr>
            <w:r>
              <w:rPr>
                <w:sz w:val="16"/>
              </w:rPr>
              <w:t>$390,616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$33,270</w:t>
            </w:r>
          </w:p>
        </w:tc>
        <w:tc>
          <w:tcPr>
            <w:tcW w:type="dxa" w:w="1126"/>
          </w:tcPr>
          <w:p>
            <w:pPr>
              <w:spacing w:after="0"/>
              <w:jc w:val="right"/>
            </w:pPr>
          </w:p>
        </w:tc>
        <w:tc>
          <w:tcPr>
            <w:tcW w:type="dxa" w:w="1297"/>
          </w:tcPr>
          <w:p>
            <w:pPr>
              <w:spacing w:after="0"/>
              <w:jc w:val="right"/>
            </w:pPr>
            <w:r>
              <w:rPr>
                <w:sz w:val="16"/>
              </w:rPr>
              <w:t>$311,043</w:t>
            </w:r>
          </w:p>
        </w:tc>
        <w:tc>
          <w:tcPr>
            <w:tcW w:type="dxa" w:w="1111"/>
          </w:tcPr>
          <w:p>
            <w:pPr>
              <w:spacing w:after="0"/>
              <w:jc w:val="right"/>
            </w:pPr>
            <w:r>
              <w:rPr>
                <w:sz w:val="16"/>
              </w:rPr>
              <w:t>$344,313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$318,418</w:t>
            </w:r>
          </w:p>
        </w:tc>
        <w:tc>
          <w:tcPr>
            <w:tcW w:type="dxa" w:w="1126"/>
          </w:tcPr>
          <w:p>
            <w:pPr>
              <w:spacing w:after="0"/>
              <w:jc w:val="right"/>
            </w:pPr>
            <w:r>
              <w:rPr>
                <w:sz w:val="16"/>
              </w:rPr>
              <w:t>$261</w:t>
            </w:r>
          </w:p>
        </w:tc>
        <w:tc>
          <w:tcPr>
            <w:tcW w:type="dxa" w:w="1297"/>
          </w:tcPr>
          <w:p>
            <w:pPr>
              <w:spacing w:after="0"/>
              <w:jc w:val="right"/>
            </w:pPr>
            <w:r>
              <w:rPr>
                <w:sz w:val="16"/>
              </w:rPr>
              <w:t>$3,178</w:t>
            </w:r>
          </w:p>
        </w:tc>
        <w:tc>
          <w:tcPr>
            <w:tcW w:type="dxa" w:w="1111"/>
          </w:tcPr>
          <w:p>
            <w:pPr>
              <w:spacing w:after="0"/>
              <w:jc w:val="right"/>
            </w:pPr>
            <w:r>
              <w:rPr>
                <w:sz w:val="16"/>
              </w:rPr>
              <w:t>$321,857</w:t>
            </w:r>
          </w:p>
        </w:tc>
        <w:tc>
          <w:tcPr>
            <w:tcW w:type="dxa" w:w="1199"/>
          </w:tcPr>
          <w:p>
            <w:pPr>
              <w:spacing w:after="0"/>
              <w:jc w:val="right"/>
            </w:pPr>
            <w:r>
              <w:rPr>
                <w:sz w:val="16"/>
              </w:rPr>
              <w:t>95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$10,346</w:t>
            </w:r>
          </w:p>
        </w:tc>
        <w:tc>
          <w:tcPr>
            <w:tcW w:type="dxa" w:w="1126"/>
          </w:tcPr>
          <w:p>
            <w:pPr>
              <w:spacing w:after="0"/>
              <w:jc w:val="right"/>
            </w:pPr>
            <w:r>
              <w:rPr>
                <w:sz w:val="16"/>
              </w:rPr>
              <w:t>$84</w:t>
            </w:r>
          </w:p>
        </w:tc>
        <w:tc>
          <w:tcPr>
            <w:tcW w:type="dxa" w:w="1297"/>
          </w:tcPr>
          <w:p>
            <w:pPr>
              <w:spacing w:after="0"/>
              <w:jc w:val="right"/>
            </w:pPr>
            <w:r>
              <w:rPr>
                <w:sz w:val="16"/>
              </w:rPr>
              <w:t>$143,898</w:t>
            </w:r>
          </w:p>
        </w:tc>
        <w:tc>
          <w:tcPr>
            <w:tcW w:type="dxa" w:w="1111"/>
          </w:tcPr>
          <w:p>
            <w:pPr>
              <w:spacing w:after="0"/>
              <w:jc w:val="right"/>
            </w:pPr>
            <w:r>
              <w:rPr>
                <w:sz w:val="16"/>
              </w:rPr>
              <w:t>$154,328</w:t>
            </w:r>
          </w:p>
        </w:tc>
        <w:tc>
          <w:tcPr>
            <w:tcW w:type="dxa" w:w="1199"/>
          </w:tcPr>
          <w:p>
            <w:pPr>
              <w:spacing w:after="0"/>
              <w:jc w:val="right"/>
            </w:pPr>
            <w:r>
              <w:rPr>
                <w:sz w:val="16"/>
              </w:rPr>
              <w:t>142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$38,279</w:t>
            </w:r>
          </w:p>
        </w:tc>
        <w:tc>
          <w:tcPr>
            <w:tcW w:type="dxa" w:w="1126"/>
          </w:tcPr>
          <w:p>
            <w:pPr>
              <w:spacing w:after="0"/>
              <w:jc w:val="right"/>
            </w:pPr>
          </w:p>
        </w:tc>
        <w:tc>
          <w:tcPr>
            <w:tcW w:type="dxa" w:w="1297"/>
          </w:tcPr>
          <w:p>
            <w:pPr>
              <w:spacing w:after="0"/>
              <w:jc w:val="right"/>
            </w:pPr>
            <w:r>
              <w:rPr>
                <w:sz w:val="16"/>
              </w:rPr>
              <w:t>$15,620</w:t>
            </w:r>
          </w:p>
        </w:tc>
        <w:tc>
          <w:tcPr>
            <w:tcW w:type="dxa" w:w="1111"/>
          </w:tcPr>
          <w:p>
            <w:pPr>
              <w:spacing w:after="0"/>
              <w:jc w:val="right"/>
            </w:pPr>
            <w:r>
              <w:rPr>
                <w:sz w:val="16"/>
              </w:rPr>
              <w:t>$53,899</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w:t>
            </w:r>
          </w:p>
        </w:tc>
        <w:tc>
          <w:tcPr>
            <w:tcW w:type="dxa" w:w="1126"/>
          </w:tcPr>
          <w:p>
            <w:pPr>
              <w:spacing w:after="0"/>
              <w:jc w:val="right"/>
            </w:pPr>
            <w:r>
              <w:rPr>
                <w:sz w:val="16"/>
              </w:rPr>
              <w:t>under $1</w:t>
            </w:r>
          </w:p>
        </w:tc>
        <w:tc>
          <w:tcPr>
            <w:tcW w:type="dxa" w:w="1297"/>
          </w:tcPr>
          <w:p>
            <w:pPr>
              <w:spacing w:after="0"/>
              <w:jc w:val="right"/>
            </w:pPr>
            <w:r>
              <w:rPr>
                <w:sz w:val="16"/>
              </w:rPr>
              <w:t>$21,891</w:t>
            </w:r>
          </w:p>
        </w:tc>
        <w:tc>
          <w:tcPr>
            <w:tcW w:type="dxa" w:w="1111"/>
          </w:tcPr>
          <w:p>
            <w:pPr>
              <w:spacing w:after="0"/>
              <w:jc w:val="right"/>
            </w:pPr>
            <w:r>
              <w:rPr>
                <w:sz w:val="16"/>
              </w:rPr>
              <w:t>$22,114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$6,711</w:t>
            </w:r>
          </w:p>
        </w:tc>
        <w:tc>
          <w:tcPr>
            <w:tcW w:type="dxa" w:w="1126"/>
          </w:tcPr>
          <w:p>
            <w:pPr>
              <w:spacing w:after="0"/>
              <w:jc w:val="right"/>
            </w:pPr>
            <w:r>
              <w:rPr>
                <w:sz w:val="16"/>
              </w:rPr>
              <w:t>under $1</w:t>
            </w:r>
          </w:p>
        </w:tc>
        <w:tc>
          <w:tcPr>
            <w:tcW w:type="dxa" w:w="1297"/>
          </w:tcPr>
          <w:p>
            <w:pPr>
              <w:spacing w:after="0"/>
              <w:jc w:val="right"/>
            </w:pPr>
            <w:r>
              <w:rPr>
                <w:sz w:val="16"/>
              </w:rPr>
              <w:t>$418</w:t>
            </w:r>
          </w:p>
        </w:tc>
        <w:tc>
          <w:tcPr>
            <w:tcW w:type="dxa" w:w="1111"/>
          </w:tcPr>
          <w:p>
            <w:pPr>
              <w:spacing w:after="0"/>
              <w:jc w:val="right"/>
            </w:pPr>
            <w:r>
              <w:rPr>
                <w:sz w:val="16"/>
              </w:rPr>
              <w:t>$7,130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$3,293</w:t>
            </w:r>
          </w:p>
        </w:tc>
        <w:tc>
          <w:tcPr>
            <w:tcW w:type="dxa" w:w="1297"/>
          </w:tcPr>
          <w:p>
            <w:pPr>
              <w:spacing w:after="0"/>
              <w:jc w:val="right"/>
            </w:pPr>
          </w:p>
        </w:tc>
        <w:tc>
          <w:tcPr>
            <w:tcW w:type="dxa" w:w="1111"/>
          </w:tcPr>
          <w:p>
            <w:pPr>
              <w:spacing w:after="0"/>
              <w:jc w:val="right"/>
            </w:pPr>
            <w:r>
              <w:rPr>
                <w:sz w:val="16"/>
              </w:rPr>
              <w:t>$3,293</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$1,780</w:t>
            </w:r>
          </w:p>
        </w:tc>
        <w:tc>
          <w:tcPr>
            <w:tcW w:type="dxa" w:w="1126"/>
          </w:tcPr>
          <w:p>
            <w:pPr>
              <w:spacing w:after="0"/>
              <w:jc w:val="right"/>
            </w:pPr>
          </w:p>
        </w:tc>
        <w:tc>
          <w:tcPr>
            <w:tcW w:type="dxa" w:w="1297"/>
          </w:tcPr>
          <w:p>
            <w:pPr>
              <w:spacing w:after="0"/>
              <w:jc w:val="right"/>
            </w:pPr>
            <w:r>
              <w:rPr>
                <w:sz w:val="16"/>
              </w:rPr>
              <w:t>$286</w:t>
            </w:r>
          </w:p>
        </w:tc>
        <w:tc>
          <w:tcPr>
            <w:tcW w:type="dxa" w:w="1111"/>
          </w:tcPr>
          <w:p>
            <w:pPr>
              <w:spacing w:after="0"/>
              <w:jc w:val="right"/>
            </w:pPr>
            <w:r>
              <w:rPr>
                <w:sz w:val="16"/>
              </w:rPr>
              <w:t>$2,066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p>
        </w:tc>
        <w:tc>
          <w:tcPr>
            <w:tcW w:type="dxa" w:w="1297"/>
          </w:tcPr>
          <w:p>
            <w:pPr>
              <w:spacing w:after="0"/>
              <w:jc w:val="right"/>
            </w:pPr>
            <w:r>
              <w:rPr>
                <w:sz w:val="16"/>
              </w:rPr>
              <w:t>$76</w:t>
            </w:r>
          </w:p>
        </w:tc>
        <w:tc>
          <w:tcPr>
            <w:tcW w:type="dxa" w:w="1111"/>
          </w:tcPr>
          <w:p>
            <w:pPr>
              <w:spacing w:after="0"/>
              <w:jc w:val="right"/>
            </w:pPr>
            <w:r>
              <w:rPr>
                <w:sz w:val="16"/>
              </w:rPr>
              <w:t>$119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924"/>
        <w:gridCol w:w="1586"/>
        <w:gridCol w:w="1713"/>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24"/>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713"/>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21, 1996 to 2026 (21 zone-level)</w:t>
            </w:r>
          </w:p>
        </w:tc>
        <w:tc>
          <w:tcPr>
            <w:tcW w:type="dxa" w:w="1924"/>
          </w:tcPr>
          <w:p>
            <w:pPr>
              <w:spacing w:after="0"/>
              <w:jc w:val="left"/>
            </w:pPr>
            <w:r>
              <w:rPr>
                <w:sz w:val="16"/>
              </w:rPr>
              <w:t>1 day to 7 days (median 2 days); 17 with a recorded value</w:t>
            </w:r>
          </w:p>
        </w:tc>
        <w:tc>
          <w:tcPr>
            <w:tcW w:type="dxa" w:w="1586"/>
          </w:tcPr>
          <w:p>
            <w:pPr>
              <w:spacing w:after="0"/>
              <w:jc w:val="left"/>
            </w:pPr>
            <w:r>
              <w:rPr>
                <w:sz w:val="16"/>
              </w:rPr>
              <w:t>7 consecutive days, 1996-01-30 to 1996-02-05, zone-level</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1, 2000 to 2000 (1 zone-level)</w:t>
            </w:r>
          </w:p>
        </w:tc>
        <w:tc>
          <w:tcPr>
            <w:tcW w:type="dxa" w:w="1924"/>
          </w:tcPr>
          <w:p>
            <w:pPr>
              <w:spacing w:after="0"/>
              <w:jc w:val="left"/>
            </w:pPr>
          </w:p>
        </w:tc>
        <w:tc>
          <w:tcPr>
            <w:tcW w:type="dxa" w:w="1586"/>
          </w:tcPr>
          <w:p>
            <w:pPr>
              <w:spacing w:after="0"/>
              <w:jc w:val="left"/>
            </w:pPr>
            <w:r>
              <w:rPr>
                <w:sz w:val="16"/>
              </w:rPr>
              <w:t>No crop damage reported in 1 records.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46, 1999 to 2024 (46 zone-level)</w:t>
            </w:r>
          </w:p>
        </w:tc>
        <w:tc>
          <w:tcPr>
            <w:tcW w:type="dxa" w:w="1924"/>
          </w:tcPr>
          <w:p>
            <w:pPr>
              <w:spacing w:after="0"/>
              <w:jc w:val="left"/>
            </w:pPr>
            <w:r>
              <w:rPr>
                <w:sz w:val="16"/>
              </w:rPr>
              <w:t>7 days to 259 days (median 58 days); 14 with a recorded value</w:t>
            </w:r>
          </w:p>
        </w:tc>
        <w:tc>
          <w:tcPr>
            <w:tcW w:type="dxa" w:w="1586"/>
          </w:tcPr>
          <w:p>
            <w:pPr>
              <w:spacing w:after="0"/>
              <w:jc w:val="left"/>
            </w:pPr>
            <w:r>
              <w:rPr>
                <w:sz w:val="16"/>
              </w:rPr>
              <w:t>259 days (about 8.5 months), 2023-08-08 to 2024-04-22, a run of 9 consecutive Storm Events drought records, zone-level</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116, 1963 to 2024</w:t>
            </w:r>
          </w:p>
        </w:tc>
        <w:tc>
          <w:tcPr>
            <w:tcW w:type="dxa" w:w="1924"/>
          </w:tcPr>
          <w:p>
            <w:pPr>
              <w:spacing w:after="0"/>
              <w:jc w:val="left"/>
            </w:pPr>
            <w:r>
              <w:rPr>
                <w:sz w:val="16"/>
              </w:rPr>
              <w:t>0.75 in to 3 in (median 1 in); 116 with a recorded value</w:t>
            </w:r>
          </w:p>
        </w:tc>
        <w:tc>
          <w:tcPr>
            <w:tcW w:type="dxa" w:w="1586"/>
          </w:tcPr>
          <w:p>
            <w:pPr>
              <w:spacing w:after="0"/>
              <w:jc w:val="left"/>
            </w:pPr>
            <w:r>
              <w:rPr>
                <w:sz w:val="16"/>
              </w:rPr>
              <w:t>3 in hail, 1999-06-05</w:t>
            </w:r>
          </w:p>
        </w:tc>
        <w:tc>
          <w:tcPr>
            <w:tcW w:type="dxa" w:w="1713"/>
          </w:tcPr>
          <w:p>
            <w:pPr>
              <w:spacing w:after="0"/>
              <w:jc w:val="left"/>
            </w:pPr>
          </w:p>
        </w:tc>
        <w:tc>
          <w:tcPr>
            <w:tcW w:type="dxa" w:w="1625"/>
          </w:tcPr>
          <w:p>
            <w:pPr>
              <w:spacing w:after="0"/>
              <w:jc w:val="left"/>
            </w:pPr>
            <w:r>
              <w:rPr>
                <w:sz w:val="16"/>
              </w:rPr>
              <w:t>Event records naming member places: Eagle River city (12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1, 1999 to 1999 (1 zone-level)</w:t>
            </w:r>
          </w:p>
        </w:tc>
        <w:tc>
          <w:tcPr>
            <w:tcW w:type="dxa" w:w="1924"/>
          </w:tcPr>
          <w:p>
            <w:pPr>
              <w:spacing w:after="0"/>
              <w:jc w:val="left"/>
            </w:pPr>
            <w:r>
              <w:rPr>
                <w:sz w:val="16"/>
              </w:rPr>
              <w:t>9 days; 1 with a recorded value</w:t>
            </w:r>
          </w:p>
        </w:tc>
        <w:tc>
          <w:tcPr>
            <w:tcW w:type="dxa" w:w="1586"/>
          </w:tcPr>
          <w:p>
            <w:pPr>
              <w:spacing w:after="0"/>
              <w:jc w:val="left"/>
            </w:pPr>
            <w:r>
              <w:rPr>
                <w:sz w:val="16"/>
              </w:rPr>
              <w:t>9 consecutive days, 1999-07-23 to 1999-07-31, zone-level</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6, 1996 to 2019 (6 zone-level)</w:t>
            </w:r>
          </w:p>
        </w:tc>
        <w:tc>
          <w:tcPr>
            <w:tcW w:type="dxa" w:w="1924"/>
          </w:tcPr>
          <w:p>
            <w:pPr>
              <w:spacing w:after="0"/>
              <w:jc w:val="left"/>
            </w:pPr>
          </w:p>
        </w:tc>
        <w:tc>
          <w:tcPr>
            <w:tcW w:type="dxa" w:w="1586"/>
          </w:tcPr>
          <w:p>
            <w:pPr>
              <w:spacing w:after="0"/>
              <w:jc w:val="left"/>
            </w:pPr>
            <w:r>
              <w:rPr>
                <w:sz w:val="16"/>
              </w:rPr>
              <w:t>No damage reported in 6 records.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7, 1996 to 2017 (1 zone-level)</w:t>
            </w:r>
          </w:p>
        </w:tc>
        <w:tc>
          <w:tcPr>
            <w:tcW w:type="dxa" w:w="1924"/>
          </w:tcPr>
          <w:p>
            <w:pPr>
              <w:spacing w:after="0"/>
              <w:jc w:val="left"/>
            </w:pPr>
          </w:p>
        </w:tc>
        <w:tc>
          <w:tcPr>
            <w:tcW w:type="dxa" w:w="1586"/>
          </w:tcPr>
          <w:p>
            <w:pPr>
              <w:spacing w:after="0"/>
              <w:jc w:val="left"/>
            </w:pPr>
            <w:r>
              <w:rPr>
                <w:sz w:val="16"/>
              </w:rPr>
              <w:t>Flash Flood, 2011-07-17, $5,000 property; $0 crops (2011 dollars)</w:t>
            </w:r>
          </w:p>
        </w:tc>
        <w:tc>
          <w:tcPr>
            <w:tcW w:type="dxa" w:w="1713"/>
          </w:tcPr>
          <w:p>
            <w:pPr>
              <w:spacing w:after="0"/>
              <w:jc w:val="left"/>
            </w:pPr>
          </w:p>
        </w:tc>
        <w:tc>
          <w:tcPr>
            <w:tcW w:type="dxa" w:w="1625"/>
          </w:tcPr>
          <w:p>
            <w:pPr>
              <w:spacing w:after="0"/>
              <w:jc w:val="left"/>
            </w:pPr>
            <w:r>
              <w:rPr>
                <w:sz w:val="16"/>
              </w:rPr>
              <w:t>Event records naming member places: Eagle River city (3 records). Zone-level records (1)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5, 1996 to 2013</w:t>
            </w:r>
          </w:p>
        </w:tc>
        <w:tc>
          <w:tcPr>
            <w:tcW w:type="dxa" w:w="1924"/>
          </w:tcPr>
          <w:p>
            <w:pPr>
              <w:spacing w:after="0"/>
              <w:jc w:val="left"/>
            </w:pPr>
          </w:p>
        </w:tc>
        <w:tc>
          <w:tcPr>
            <w:tcW w:type="dxa" w:w="1586"/>
          </w:tcPr>
          <w:p>
            <w:pPr>
              <w:spacing w:after="0"/>
              <w:jc w:val="left"/>
            </w:pPr>
            <w:r>
              <w:rPr>
                <w:sz w:val="16"/>
              </w:rPr>
              <w:t>Lightning, 1999-04-03, $75,000 property; crops not reported (1999 dollars)</w:t>
            </w:r>
          </w:p>
        </w:tc>
        <w:tc>
          <w:tcPr>
            <w:tcW w:type="dxa" w:w="1713"/>
          </w:tcPr>
          <w:p>
            <w:pPr>
              <w:spacing w:after="0"/>
              <w:jc w:val="left"/>
            </w:pPr>
          </w:p>
        </w:tc>
        <w:tc>
          <w:tcPr>
            <w:tcW w:type="dxa" w:w="1625"/>
          </w:tcPr>
          <w:p>
            <w:pPr>
              <w:spacing w:after="0"/>
              <w:jc w:val="left"/>
            </w:pPr>
            <w:r>
              <w:rPr>
                <w:sz w:val="16"/>
              </w:rPr>
              <w:t>Event records naming member places: Eagle River city (1 record).</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23, 1997 to 2021 (23 zone-level)</w:t>
            </w:r>
          </w:p>
        </w:tc>
        <w:tc>
          <w:tcPr>
            <w:tcW w:type="dxa" w:w="1924"/>
          </w:tcPr>
          <w:p>
            <w:pPr>
              <w:spacing w:after="0"/>
              <w:jc w:val="left"/>
            </w:pPr>
            <w:r>
              <w:rPr>
                <w:sz w:val="16"/>
              </w:rPr>
              <w:t>23 kt (26 mph) to 52 kt (60 mph) (median 40 kt (46 mph)); 9 with a recorded value</w:t>
            </w:r>
          </w:p>
        </w:tc>
        <w:tc>
          <w:tcPr>
            <w:tcW w:type="dxa" w:w="1586"/>
          </w:tcPr>
          <w:p>
            <w:pPr>
              <w:spacing w:after="0"/>
              <w:jc w:val="left"/>
            </w:pPr>
            <w:r>
              <w:rPr>
                <w:sz w:val="16"/>
              </w:rPr>
              <w:t>52 kt (60 mph) estimated gust, High Wind, 2021-12-16; same speed and measurement basis also recorded on 2011-05-09; NWS zone WIZ005 (VILAS), zone-level: may include parts of neighboring counties</w:t>
            </w:r>
          </w:p>
        </w:tc>
        <w:tc>
          <w:tcPr>
            <w:tcW w:type="dxa" w:w="1713"/>
          </w:tcPr>
          <w:p>
            <w:pPr>
              <w:spacing w:after="0"/>
              <w:jc w:val="left"/>
            </w:pPr>
            <w:r>
              <w:rPr>
                <w:sz w:val="16"/>
              </w:rPr>
              <w:t>High Wind, 1998-11-10, $10,000 property; crops not reported, reported for the zone (1998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169, 1958 to 2026</w:t>
            </w:r>
          </w:p>
        </w:tc>
        <w:tc>
          <w:tcPr>
            <w:tcW w:type="dxa" w:w="1924"/>
          </w:tcPr>
          <w:p>
            <w:pPr>
              <w:spacing w:after="0"/>
              <w:jc w:val="left"/>
            </w:pPr>
            <w:r>
              <w:rPr>
                <w:sz w:val="16"/>
              </w:rPr>
              <w:t>43 kt (49 mph) to 83 kt (96 mph) (median 52 kt (60 mph)); 127 with a recorded value</w:t>
            </w:r>
          </w:p>
        </w:tc>
        <w:tc>
          <w:tcPr>
            <w:tcW w:type="dxa" w:w="1586"/>
          </w:tcPr>
          <w:p>
            <w:pPr>
              <w:spacing w:after="0"/>
              <w:jc w:val="left"/>
            </w:pPr>
            <w:r>
              <w:rPr>
                <w:sz w:val="16"/>
              </w:rPr>
              <w:t>83 kt (96 mph) estimated gust, Thunderstorm Wind, 2010-07-27</w:t>
            </w:r>
          </w:p>
        </w:tc>
        <w:tc>
          <w:tcPr>
            <w:tcW w:type="dxa" w:w="1713"/>
          </w:tcPr>
          <w:p>
            <w:pPr>
              <w:spacing w:after="0"/>
              <w:jc w:val="left"/>
            </w:pPr>
            <w:r>
              <w:rPr>
                <w:sz w:val="16"/>
              </w:rPr>
              <w:t>Thunderstorm Wind, 1999-07-30, $1,000,000 property; crops not reported (1999 dollars)</w:t>
            </w:r>
          </w:p>
        </w:tc>
        <w:tc>
          <w:tcPr>
            <w:tcW w:type="dxa" w:w="1625"/>
          </w:tcPr>
          <w:p>
            <w:pPr>
              <w:spacing w:after="0"/>
              <w:jc w:val="left"/>
            </w:pPr>
            <w:r>
              <w:rPr>
                <w:sz w:val="16"/>
              </w:rPr>
              <w:t>Event records naming member places: Eagle River city (14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15, 1964 to 2020</w:t>
            </w:r>
          </w:p>
        </w:tc>
        <w:tc>
          <w:tcPr>
            <w:tcW w:type="dxa" w:w="1924"/>
          </w:tcPr>
          <w:p>
            <w:pPr>
              <w:spacing w:after="0"/>
              <w:jc w:val="left"/>
            </w:pPr>
            <w:r>
              <w:rPr>
                <w:sz w:val="16"/>
              </w:rPr>
              <w:t>F/EF0 to F/EF3 (median F/EF1); 15 with a recorded value</w:t>
            </w:r>
          </w:p>
        </w:tc>
        <w:tc>
          <w:tcPr>
            <w:tcW w:type="dxa" w:w="1586"/>
          </w:tcPr>
          <w:p>
            <w:pPr>
              <w:spacing w:after="0"/>
              <w:jc w:val="left"/>
            </w:pPr>
            <w:r>
              <w:rPr>
                <w:sz w:val="16"/>
              </w:rPr>
              <w:t>F3 tornado, 1984-04-27, 13 mi path length (records before 1996 may include the whole path; rating and listing come from the county where the tornado began), 87 yd wide, $25,000,000 property; crops not recorded (1984 dollars), 3 direct injuries</w:t>
            </w:r>
          </w:p>
        </w:tc>
        <w:tc>
          <w:tcPr>
            <w:tcW w:type="dxa" w:w="1713"/>
          </w:tcPr>
          <w:p>
            <w:pPr>
              <w:spacing w:after="0"/>
              <w:jc w:val="left"/>
            </w:pPr>
          </w:p>
        </w:tc>
        <w:tc>
          <w:tcPr>
            <w:tcW w:type="dxa" w:w="1625"/>
          </w:tcPr>
          <w:p>
            <w:pPr>
              <w:spacing w:after="0"/>
              <w:jc w:val="left"/>
            </w:pPr>
            <w:r>
              <w:rPr>
                <w:sz w:val="16"/>
              </w:rPr>
              <w:t>Event records naming member places: Eagle River city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142, 1996 to 2026 (142 zone-level)</w:t>
            </w:r>
          </w:p>
        </w:tc>
        <w:tc>
          <w:tcPr>
            <w:tcW w:type="dxa" w:w="1924"/>
          </w:tcPr>
          <w:p>
            <w:pPr>
              <w:spacing w:after="0"/>
              <w:jc w:val="left"/>
            </w:pPr>
          </w:p>
        </w:tc>
        <w:tc>
          <w:tcPr>
            <w:tcW w:type="dxa" w:w="1586"/>
          </w:tcPr>
          <w:p>
            <w:pPr>
              <w:spacing w:after="0"/>
              <w:jc w:val="left"/>
            </w:pPr>
            <w:r>
              <w:rPr>
                <w:sz w:val="16"/>
              </w:rPr>
              <w:t>No damage reported in 142 records.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33"/>
        <w:gridCol w:w="1333"/>
        <w:gridCol w:w="1333"/>
        <w:gridCol w:w="1218"/>
        <w:gridCol w:w="2136"/>
        <w:gridCol w:w="2940"/>
        <w:gridCol w:w="1838"/>
        <w:gridCol w:w="833"/>
        <w:gridCol w:w="1149"/>
      </w:tblGrid>
      <w:tr>
        <w:trPr>
          <w:cantSplit/>
          <w:tblHeader/>
        </w:trPr>
        <w:tc>
          <w:tcPr>
            <w:tcW w:type="dxa" w:w="1333"/>
            <w:shd w:val="clear" w:color="auto" w:fill="E8E8E8"/>
          </w:tcPr>
          <w:p>
            <w:pPr>
              <w:spacing w:after="0"/>
              <w:jc w:val="left"/>
            </w:pPr>
            <w:r>
              <w:rPr>
                <w:b/>
                <w:sz w:val="16"/>
              </w:rPr>
              <w:t>Declared</w:t>
            </w:r>
          </w:p>
        </w:tc>
        <w:tc>
          <w:tcPr>
            <w:tcW w:type="dxa" w:w="1333"/>
            <w:shd w:val="clear" w:color="auto" w:fill="E8E8E8"/>
          </w:tcPr>
          <w:p>
            <w:pPr>
              <w:spacing w:after="0"/>
              <w:jc w:val="left"/>
            </w:pPr>
            <w:r>
              <w:rPr>
                <w:b/>
                <w:sz w:val="16"/>
              </w:rPr>
              <w:t>Incident began</w:t>
            </w:r>
          </w:p>
        </w:tc>
        <w:tc>
          <w:tcPr>
            <w:tcW w:type="dxa" w:w="1333"/>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2940"/>
            <w:shd w:val="clear" w:color="auto" w:fill="E8E8E8"/>
          </w:tcPr>
          <w:p>
            <w:pPr>
              <w:spacing w:after="0"/>
              <w:jc w:val="left"/>
            </w:pPr>
            <w:r>
              <w:rPr>
                <w:b/>
                <w:sz w:val="16"/>
              </w:rPr>
              <w:t>Mapped hazard</w:t>
            </w:r>
          </w:p>
        </w:tc>
        <w:tc>
          <w:tcPr>
            <w:tcW w:type="dxa" w:w="1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149"/>
            <w:shd w:val="clear" w:color="auto" w:fill="E8E8E8"/>
          </w:tcPr>
          <w:p>
            <w:pPr>
              <w:spacing w:after="0"/>
              <w:jc w:val="left"/>
            </w:pPr>
            <w:r>
              <w:rPr>
                <w:b/>
                <w:sz w:val="16"/>
              </w:rPr>
              <w:t>Notes</w:t>
            </w:r>
          </w:p>
        </w:tc>
      </w:tr>
      <w:tr>
        <w:trPr>
          <w:cantSplit/>
        </w:trPr>
        <w:tc>
          <w:tcPr>
            <w:tcW w:type="dxa" w:w="1333"/>
          </w:tcPr>
          <w:p>
            <w:pPr>
              <w:spacing w:after="0"/>
              <w:jc w:val="left"/>
            </w:pPr>
            <w:r>
              <w:rPr>
                <w:sz w:val="16"/>
              </w:rPr>
              <w:t>2020-04-04</w:t>
            </w:r>
          </w:p>
        </w:tc>
        <w:tc>
          <w:tcPr>
            <w:tcW w:type="dxa" w:w="1333"/>
          </w:tcPr>
          <w:p>
            <w:pPr>
              <w:spacing w:after="0"/>
              <w:jc w:val="left"/>
            </w:pPr>
            <w:r>
              <w:rPr>
                <w:sz w:val="16"/>
              </w:rPr>
              <w:t>2020-01-20</w:t>
            </w:r>
          </w:p>
        </w:tc>
        <w:tc>
          <w:tcPr>
            <w:tcW w:type="dxa" w:w="1333"/>
          </w:tcPr>
          <w:p>
            <w:pPr>
              <w:spacing w:after="0"/>
              <w:jc w:val="left"/>
            </w:pPr>
            <w:r>
              <w:rPr>
                <w:sz w:val="16"/>
              </w:rPr>
              <w:t>DR-4520-WI</w:t>
            </w:r>
          </w:p>
        </w:tc>
        <w:tc>
          <w:tcPr>
            <w:tcW w:type="dxa" w:w="1218"/>
          </w:tcPr>
          <w:p>
            <w:pPr>
              <w:spacing w:after="0"/>
              <w:jc w:val="left"/>
            </w:pPr>
            <w:r>
              <w:rPr>
                <w:sz w:val="16"/>
              </w:rPr>
              <w:t>Major disaster</w:t>
            </w:r>
          </w:p>
        </w:tc>
        <w:tc>
          <w:tcPr>
            <w:tcW w:type="dxa" w:w="2136"/>
          </w:tcPr>
          <w:p>
            <w:pPr>
              <w:spacing w:after="0"/>
              <w:jc w:val="left"/>
            </w:pPr>
            <w:r>
              <w:rPr>
                <w:sz w:val="16"/>
              </w:rPr>
              <w:t>COVID-19 PANDEMIC</w:t>
            </w:r>
          </w:p>
        </w:tc>
        <w:tc>
          <w:tcPr>
            <w:tcW w:type="dxa" w:w="2940"/>
          </w:tcPr>
          <w:p>
            <w:pPr>
              <w:spacing w:after="0"/>
              <w:jc w:val="left"/>
            </w:pPr>
            <w:r>
              <w:rPr>
                <w:sz w:val="16"/>
              </w:rPr>
              <w:t>Non-natural, not counted</w:t>
            </w:r>
          </w:p>
        </w:tc>
        <w:tc>
          <w:tcPr>
            <w:tcW w:type="dxa" w:w="1838"/>
          </w:tcPr>
          <w:p>
            <w:pPr>
              <w:spacing w:after="0"/>
              <w:jc w:val="right"/>
            </w:pPr>
            <w:r>
              <w:rPr>
                <w:sz w:val="16"/>
              </w:rPr>
              <w:t>$38,575.31</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2020-03-13</w:t>
            </w:r>
          </w:p>
        </w:tc>
        <w:tc>
          <w:tcPr>
            <w:tcW w:type="dxa" w:w="1333"/>
          </w:tcPr>
          <w:p>
            <w:pPr>
              <w:spacing w:after="0"/>
              <w:jc w:val="left"/>
            </w:pPr>
            <w:r>
              <w:rPr>
                <w:sz w:val="16"/>
              </w:rPr>
              <w:t>2020-01-20</w:t>
            </w:r>
          </w:p>
        </w:tc>
        <w:tc>
          <w:tcPr>
            <w:tcW w:type="dxa" w:w="1333"/>
          </w:tcPr>
          <w:p>
            <w:pPr>
              <w:spacing w:after="0"/>
              <w:jc w:val="left"/>
            </w:pPr>
            <w:r>
              <w:rPr>
                <w:sz w:val="16"/>
              </w:rPr>
              <w:t>EM-3454-WI</w:t>
            </w:r>
          </w:p>
        </w:tc>
        <w:tc>
          <w:tcPr>
            <w:tcW w:type="dxa" w:w="1218"/>
          </w:tcPr>
          <w:p>
            <w:pPr>
              <w:spacing w:after="0"/>
              <w:jc w:val="left"/>
            </w:pPr>
            <w:r>
              <w:rPr>
                <w:sz w:val="16"/>
              </w:rPr>
              <w:t>Emergency</w:t>
            </w:r>
          </w:p>
        </w:tc>
        <w:tc>
          <w:tcPr>
            <w:tcW w:type="dxa" w:w="2136"/>
          </w:tcPr>
          <w:p>
            <w:pPr>
              <w:spacing w:after="0"/>
              <w:jc w:val="left"/>
            </w:pPr>
            <w:r>
              <w:rPr>
                <w:sz w:val="16"/>
              </w:rPr>
              <w:t>COVID-19</w:t>
            </w:r>
          </w:p>
        </w:tc>
        <w:tc>
          <w:tcPr>
            <w:tcW w:type="dxa" w:w="2940"/>
          </w:tcPr>
          <w:p>
            <w:pPr>
              <w:spacing w:after="0"/>
              <w:jc w:val="left"/>
            </w:pPr>
            <w:r>
              <w:rPr>
                <w:sz w:val="16"/>
              </w:rPr>
              <w:t>Non-natural,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r>
              <w:rPr>
                <w:sz w:val="16"/>
              </w:rPr>
              <w:t>same incident as DR-4520</w:t>
            </w:r>
          </w:p>
        </w:tc>
      </w:tr>
      <w:tr>
        <w:trPr>
          <w:cantSplit/>
        </w:trPr>
        <w:tc>
          <w:tcPr>
            <w:tcW w:type="dxa" w:w="1333"/>
          </w:tcPr>
          <w:p>
            <w:pPr>
              <w:spacing w:after="0"/>
              <w:jc w:val="left"/>
            </w:pPr>
            <w:r>
              <w:rPr>
                <w:sz w:val="16"/>
              </w:rPr>
              <w:t>2005-09-13</w:t>
            </w:r>
          </w:p>
        </w:tc>
        <w:tc>
          <w:tcPr>
            <w:tcW w:type="dxa" w:w="1333"/>
          </w:tcPr>
          <w:p>
            <w:pPr>
              <w:spacing w:after="0"/>
              <w:jc w:val="left"/>
            </w:pPr>
            <w:r>
              <w:rPr>
                <w:sz w:val="16"/>
              </w:rPr>
              <w:t>2005-08-29</w:t>
            </w:r>
          </w:p>
        </w:tc>
        <w:tc>
          <w:tcPr>
            <w:tcW w:type="dxa" w:w="1333"/>
          </w:tcPr>
          <w:p>
            <w:pPr>
              <w:spacing w:after="0"/>
              <w:jc w:val="left"/>
            </w:pPr>
            <w:r>
              <w:rPr>
                <w:sz w:val="16"/>
              </w:rPr>
              <w:t>EM-3249-WI</w:t>
            </w:r>
          </w:p>
        </w:tc>
        <w:tc>
          <w:tcPr>
            <w:tcW w:type="dxa" w:w="1218"/>
          </w:tcPr>
          <w:p>
            <w:pPr>
              <w:spacing w:after="0"/>
              <w:jc w:val="left"/>
            </w:pPr>
            <w:r>
              <w:rPr>
                <w:sz w:val="16"/>
              </w:rPr>
              <w:t>Emergency</w:t>
            </w:r>
          </w:p>
        </w:tc>
        <w:tc>
          <w:tcPr>
            <w:tcW w:type="dxa" w:w="2136"/>
          </w:tcPr>
          <w:p>
            <w:pPr>
              <w:spacing w:after="0"/>
              <w:jc w:val="left"/>
            </w:pPr>
            <w:r>
              <w:rPr>
                <w:sz w:val="16"/>
              </w:rPr>
              <w:t>HURRICANE KATRINA EVACUATION</w:t>
            </w:r>
          </w:p>
        </w:tc>
        <w:tc>
          <w:tcPr>
            <w:tcW w:type="dxa" w:w="2940"/>
          </w:tcPr>
          <w:p>
            <w:pPr>
              <w:spacing w:after="0"/>
              <w:jc w:val="left"/>
            </w:pPr>
            <w:r>
              <w:rPr>
                <w:sz w:val="16"/>
              </w:rPr>
              <w:t>Hurricane: evacuation support, not a local hazard event;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1999-08-16</w:t>
            </w:r>
          </w:p>
        </w:tc>
        <w:tc>
          <w:tcPr>
            <w:tcW w:type="dxa" w:w="1333"/>
          </w:tcPr>
          <w:p>
            <w:pPr>
              <w:spacing w:after="0"/>
              <w:jc w:val="left"/>
            </w:pPr>
            <w:r>
              <w:rPr>
                <w:sz w:val="16"/>
              </w:rPr>
              <w:t>1999-07-04</w:t>
            </w:r>
          </w:p>
        </w:tc>
        <w:tc>
          <w:tcPr>
            <w:tcW w:type="dxa" w:w="1333"/>
          </w:tcPr>
          <w:p>
            <w:pPr>
              <w:spacing w:after="0"/>
              <w:jc w:val="left"/>
            </w:pPr>
            <w:r>
              <w:rPr>
                <w:sz w:val="16"/>
              </w:rPr>
              <w:t>DR-1284-WI</w:t>
            </w:r>
          </w:p>
        </w:tc>
        <w:tc>
          <w:tcPr>
            <w:tcW w:type="dxa" w:w="1218"/>
          </w:tcPr>
          <w:p>
            <w:pPr>
              <w:spacing w:after="0"/>
              <w:jc w:val="left"/>
            </w:pPr>
            <w:r>
              <w:rPr>
                <w:sz w:val="16"/>
              </w:rPr>
              <w:t>Major disaster</w:t>
            </w:r>
          </w:p>
        </w:tc>
        <w:tc>
          <w:tcPr>
            <w:tcW w:type="dxa" w:w="2136"/>
          </w:tcPr>
          <w:p>
            <w:pPr>
              <w:spacing w:after="0"/>
              <w:jc w:val="left"/>
            </w:pPr>
            <w:r>
              <w:rPr>
                <w:sz w:val="16"/>
              </w:rPr>
              <w:t>WI-FLOOD-07/20/99</w:t>
            </w:r>
          </w:p>
        </w:tc>
        <w:tc>
          <w:tcPr>
            <w:tcW w:type="dxa" w:w="2940"/>
          </w:tcPr>
          <w:p>
            <w:pPr>
              <w:spacing w:after="0"/>
              <w:jc w:val="left"/>
            </w:pPr>
            <w:r>
              <w:rPr>
                <w:sz w:val="16"/>
              </w:rPr>
              <w:t>Inland Flooding</w:t>
            </w:r>
          </w:p>
        </w:tc>
        <w:tc>
          <w:tcPr>
            <w:tcW w:type="dxa" w:w="1838"/>
          </w:tcPr>
          <w:p>
            <w:pPr>
              <w:spacing w:after="0"/>
              <w:jc w:val="right"/>
            </w:pPr>
            <w:r>
              <w:rPr>
                <w:sz w:val="16"/>
              </w:rPr>
              <w:t>$175,285.49</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1984-07-10</w:t>
            </w:r>
          </w:p>
        </w:tc>
        <w:tc>
          <w:tcPr>
            <w:tcW w:type="dxa" w:w="1333"/>
          </w:tcPr>
          <w:p>
            <w:pPr>
              <w:spacing w:after="0"/>
              <w:jc w:val="left"/>
            </w:pPr>
            <w:r>
              <w:rPr>
                <w:sz w:val="16"/>
              </w:rPr>
              <w:t>1984-07-10</w:t>
            </w:r>
          </w:p>
        </w:tc>
        <w:tc>
          <w:tcPr>
            <w:tcW w:type="dxa" w:w="1333"/>
          </w:tcPr>
          <w:p>
            <w:pPr>
              <w:spacing w:after="0"/>
              <w:jc w:val="left"/>
            </w:pPr>
            <w:r>
              <w:rPr>
                <w:sz w:val="16"/>
              </w:rPr>
              <w:t>EM-3091-WI</w:t>
            </w:r>
          </w:p>
        </w:tc>
        <w:tc>
          <w:tcPr>
            <w:tcW w:type="dxa" w:w="1218"/>
          </w:tcPr>
          <w:p>
            <w:pPr>
              <w:spacing w:after="0"/>
              <w:jc w:val="left"/>
            </w:pPr>
            <w:r>
              <w:rPr>
                <w:sz w:val="16"/>
              </w:rPr>
              <w:t>Emergency</w:t>
            </w:r>
          </w:p>
        </w:tc>
        <w:tc>
          <w:tcPr>
            <w:tcW w:type="dxa" w:w="2136"/>
          </w:tcPr>
          <w:p>
            <w:pPr>
              <w:spacing w:after="0"/>
              <w:jc w:val="left"/>
            </w:pPr>
            <w:r>
              <w:rPr>
                <w:sz w:val="16"/>
              </w:rPr>
              <w:t>SEVERE STORMS &amp; FLOODING</w:t>
            </w:r>
          </w:p>
        </w:tc>
        <w:tc>
          <w:tcPr>
            <w:tcW w:type="dxa" w:w="2940"/>
          </w:tcPr>
          <w:p>
            <w:pPr>
              <w:spacing w:after="0"/>
              <w:jc w:val="left"/>
            </w:pPr>
            <w:r>
              <w:rPr>
                <w:sz w:val="16"/>
              </w:rPr>
              <w:t>Inland Flooding</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1976-06-17</w:t>
            </w:r>
          </w:p>
        </w:tc>
        <w:tc>
          <w:tcPr>
            <w:tcW w:type="dxa" w:w="1333"/>
          </w:tcPr>
          <w:p>
            <w:pPr>
              <w:spacing w:after="0"/>
              <w:jc w:val="left"/>
            </w:pPr>
            <w:r>
              <w:rPr>
                <w:sz w:val="16"/>
              </w:rPr>
              <w:t>1976-06-17</w:t>
            </w:r>
          </w:p>
        </w:tc>
        <w:tc>
          <w:tcPr>
            <w:tcW w:type="dxa" w:w="1333"/>
          </w:tcPr>
          <w:p>
            <w:pPr>
              <w:spacing w:after="0"/>
              <w:jc w:val="left"/>
            </w:pPr>
            <w:r>
              <w:rPr>
                <w:sz w:val="16"/>
              </w:rPr>
              <w:t>EM-3014-WI</w:t>
            </w:r>
          </w:p>
        </w:tc>
        <w:tc>
          <w:tcPr>
            <w:tcW w:type="dxa" w:w="1218"/>
          </w:tcPr>
          <w:p>
            <w:pPr>
              <w:spacing w:after="0"/>
              <w:jc w:val="left"/>
            </w:pPr>
            <w:r>
              <w:rPr>
                <w:sz w:val="16"/>
              </w:rPr>
              <w:t>Emergency</w:t>
            </w:r>
          </w:p>
        </w:tc>
        <w:tc>
          <w:tcPr>
            <w:tcW w:type="dxa" w:w="2136"/>
          </w:tcPr>
          <w:p>
            <w:pPr>
              <w:spacing w:after="0"/>
              <w:jc w:val="left"/>
            </w:pPr>
            <w:r>
              <w:rPr>
                <w:sz w:val="16"/>
              </w:rPr>
              <w:t>DROUGHT</w:t>
            </w:r>
          </w:p>
        </w:tc>
        <w:tc>
          <w:tcPr>
            <w:tcW w:type="dxa" w:w="2940"/>
          </w:tcPr>
          <w:p>
            <w:pPr>
              <w:spacing w:after="0"/>
              <w:jc w:val="left"/>
            </w:pPr>
            <w:r>
              <w:rPr>
                <w:sz w:val="16"/>
              </w:rPr>
              <w:t>Drought</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142</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2"/>
        <w:gridCol w:w="2808"/>
        <w:gridCol w:w="1080"/>
        <w:gridCol w:w="1699"/>
        <w:gridCol w:w="705"/>
        <w:gridCol w:w="28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2"/>
            <w:shd w:val="clear" w:color="auto" w:fill="E8E8E8"/>
          </w:tcPr>
          <w:p>
            <w:pPr>
              <w:spacing w:after="0"/>
              <w:jc w:val="left"/>
            </w:pPr>
            <w:r>
              <w:rPr>
                <w:b/>
                <w:sz w:val="16"/>
              </w:rPr>
              <w:t>Magnitude or extent</w:t>
            </w:r>
          </w:p>
        </w:tc>
        <w:tc>
          <w:tcPr>
            <w:tcW w:type="dxa" w:w="2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2023-08-08</w:t>
            </w:r>
          </w:p>
        </w:tc>
        <w:tc>
          <w:tcPr>
            <w:tcW w:type="dxa" w:w="1215"/>
          </w:tcPr>
          <w:p>
            <w:pPr>
              <w:spacing w:after="0"/>
              <w:jc w:val="left"/>
            </w:pPr>
            <w:r>
              <w:rPr>
                <w:sz w:val="16"/>
              </w:rPr>
              <w:t>Drought</w:t>
            </w:r>
          </w:p>
        </w:tc>
        <w:tc>
          <w:tcPr>
            <w:tcW w:type="dxa" w:w="2672"/>
          </w:tcPr>
          <w:p>
            <w:pPr>
              <w:spacing w:after="0"/>
              <w:jc w:val="left"/>
            </w:pPr>
          </w:p>
        </w:tc>
        <w:tc>
          <w:tcPr>
            <w:tcW w:type="dxa" w:w="2808"/>
          </w:tcPr>
          <w:p>
            <w:pPr>
              <w:spacing w:after="0"/>
              <w:jc w:val="left"/>
            </w:pPr>
            <w:r>
              <w:rPr>
                <w:sz w:val="16"/>
              </w:rPr>
              <w:t>$0 property; crops not reported, reported for the zone (2023 dollars)</w:t>
            </w:r>
          </w:p>
        </w:tc>
        <w:tc>
          <w:tcPr>
            <w:tcW w:type="dxa" w:w="1080"/>
          </w:tcPr>
          <w:p>
            <w:pPr>
              <w:spacing w:after="0"/>
              <w:jc w:val="right"/>
            </w:pPr>
            <w:r>
              <w:rPr>
                <w:sz w:val="16"/>
              </w:rPr>
              <w:t>0, 0</w:t>
            </w:r>
          </w:p>
        </w:tc>
        <w:tc>
          <w:tcPr>
            <w:tcW w:type="dxa" w:w="1699"/>
          </w:tcPr>
          <w:p>
            <w:pPr>
              <w:spacing w:after="0"/>
              <w:jc w:val="left"/>
            </w:pPr>
            <w:r>
              <w:rPr>
                <w:sz w:val="16"/>
              </w:rPr>
              <w:t>NWS zone WIZ005 (VILAS),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Drought</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2672"/>
          </w:tcPr>
          <w:p>
            <w:pPr>
              <w:spacing w:after="0"/>
              <w:jc w:val="left"/>
            </w:pPr>
            <w:r>
              <w:rPr>
                <w:sz w:val="16"/>
              </w:rPr>
              <w:t>52 kt (60 mph) estimated gust</w:t>
            </w:r>
          </w:p>
        </w:tc>
        <w:tc>
          <w:tcPr>
            <w:tcW w:type="dxa" w:w="2808"/>
          </w:tcPr>
          <w:p>
            <w:pPr>
              <w:spacing w:after="0"/>
              <w:jc w:val="left"/>
            </w:pPr>
            <w:r>
              <w:rPr>
                <w:sz w:val="16"/>
              </w:rPr>
              <w:t>$0 property; $0 crops, reported for the zone (2021 dollars)</w:t>
            </w:r>
          </w:p>
        </w:tc>
        <w:tc>
          <w:tcPr>
            <w:tcW w:type="dxa" w:w="1080"/>
          </w:tcPr>
          <w:p>
            <w:pPr>
              <w:spacing w:after="0"/>
              <w:jc w:val="right"/>
            </w:pPr>
            <w:r>
              <w:rPr>
                <w:sz w:val="16"/>
              </w:rPr>
              <w:t>0, 0</w:t>
            </w:r>
          </w:p>
        </w:tc>
        <w:tc>
          <w:tcPr>
            <w:tcW w:type="dxa" w:w="1699"/>
          </w:tcPr>
          <w:p>
            <w:pPr>
              <w:spacing w:after="0"/>
              <w:jc w:val="left"/>
            </w:pPr>
            <w:r>
              <w:rPr>
                <w:sz w:val="16"/>
              </w:rPr>
              <w:t>NWS zone WIZ005 (VILAS),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2011-07-17</w:t>
            </w:r>
          </w:p>
        </w:tc>
        <w:tc>
          <w:tcPr>
            <w:tcW w:type="dxa" w:w="1215"/>
          </w:tcPr>
          <w:p>
            <w:pPr>
              <w:spacing w:after="0"/>
              <w:jc w:val="left"/>
            </w:pPr>
            <w:r>
              <w:rPr>
                <w:sz w:val="16"/>
              </w:rPr>
              <w:t>Flash Flood</w:t>
            </w:r>
          </w:p>
        </w:tc>
        <w:tc>
          <w:tcPr>
            <w:tcW w:type="dxa" w:w="2672"/>
          </w:tcPr>
          <w:p>
            <w:pPr>
              <w:spacing w:after="0"/>
              <w:jc w:val="left"/>
            </w:pPr>
          </w:p>
        </w:tc>
        <w:tc>
          <w:tcPr>
            <w:tcW w:type="dxa" w:w="2808"/>
          </w:tcPr>
          <w:p>
            <w:pPr>
              <w:spacing w:after="0"/>
              <w:jc w:val="left"/>
            </w:pPr>
            <w:r>
              <w:rPr>
                <w:sz w:val="16"/>
              </w:rPr>
              <w:t>$5,000 property; $0 crops (2011 dollars)</w:t>
            </w:r>
          </w:p>
        </w:tc>
        <w:tc>
          <w:tcPr>
            <w:tcW w:type="dxa" w:w="1080"/>
          </w:tcPr>
          <w:p>
            <w:pPr>
              <w:spacing w:after="0"/>
              <w:jc w:val="right"/>
            </w:pPr>
            <w:r>
              <w:rPr>
                <w:sz w:val="16"/>
              </w:rPr>
              <w:t>0, 0</w:t>
            </w:r>
          </w:p>
        </w:tc>
        <w:tc>
          <w:tcPr>
            <w:tcW w:type="dxa" w:w="1699"/>
          </w:tcPr>
          <w:p>
            <w:pPr>
              <w:spacing w:after="0"/>
              <w:jc w:val="left"/>
            </w:pPr>
            <w:r>
              <w:rPr>
                <w:sz w:val="16"/>
              </w:rPr>
              <w:t>EAGLE RIVER</w:t>
            </w:r>
          </w:p>
        </w:tc>
        <w:tc>
          <w:tcPr>
            <w:tcW w:type="dxa" w:w="705"/>
          </w:tcPr>
          <w:p>
            <w:pPr>
              <w:spacing w:after="0"/>
              <w:jc w:val="left"/>
            </w:pP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2010-07-27</w:t>
            </w:r>
          </w:p>
        </w:tc>
        <w:tc>
          <w:tcPr>
            <w:tcW w:type="dxa" w:w="1215"/>
          </w:tcPr>
          <w:p>
            <w:pPr>
              <w:spacing w:after="0"/>
              <w:jc w:val="left"/>
            </w:pPr>
            <w:r>
              <w:rPr>
                <w:sz w:val="16"/>
              </w:rPr>
              <w:t>Thunderstorm Wind</w:t>
            </w:r>
          </w:p>
        </w:tc>
        <w:tc>
          <w:tcPr>
            <w:tcW w:type="dxa" w:w="2672"/>
          </w:tcPr>
          <w:p>
            <w:pPr>
              <w:spacing w:after="0"/>
              <w:jc w:val="left"/>
            </w:pPr>
            <w:r>
              <w:rPr>
                <w:sz w:val="16"/>
              </w:rPr>
              <w:t>83 kt (96 mph) estimated gust</w:t>
            </w:r>
          </w:p>
        </w:tc>
        <w:tc>
          <w:tcPr>
            <w:tcW w:type="dxa" w:w="2808"/>
          </w:tcPr>
          <w:p>
            <w:pPr>
              <w:spacing w:after="0"/>
              <w:jc w:val="left"/>
            </w:pPr>
            <w:r>
              <w:rPr>
                <w:sz w:val="16"/>
              </w:rPr>
              <w:t>$100,000 property; $0 crops (2010 dollars)</w:t>
            </w:r>
          </w:p>
        </w:tc>
        <w:tc>
          <w:tcPr>
            <w:tcW w:type="dxa" w:w="1080"/>
          </w:tcPr>
          <w:p>
            <w:pPr>
              <w:spacing w:after="0"/>
              <w:jc w:val="right"/>
            </w:pPr>
            <w:r>
              <w:rPr>
                <w:sz w:val="16"/>
              </w:rPr>
              <w:t>0, 0</w:t>
            </w:r>
          </w:p>
        </w:tc>
        <w:tc>
          <w:tcPr>
            <w:tcW w:type="dxa" w:w="1699"/>
          </w:tcPr>
          <w:p>
            <w:pPr>
              <w:spacing w:after="0"/>
              <w:jc w:val="left"/>
            </w:pPr>
            <w:r>
              <w:rPr>
                <w:sz w:val="16"/>
              </w:rPr>
              <w:t>STARLAKE to CONOVER</w:t>
            </w:r>
          </w:p>
        </w:tc>
        <w:tc>
          <w:tcPr>
            <w:tcW w:type="dxa" w:w="705"/>
          </w:tcPr>
          <w:p>
            <w:pPr>
              <w:spacing w:after="0"/>
              <w:jc w:val="left"/>
            </w:pP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1999-07-30</w:t>
            </w:r>
          </w:p>
        </w:tc>
        <w:tc>
          <w:tcPr>
            <w:tcW w:type="dxa" w:w="1215"/>
          </w:tcPr>
          <w:p>
            <w:pPr>
              <w:spacing w:after="0"/>
              <w:jc w:val="left"/>
            </w:pPr>
            <w:r>
              <w:rPr>
                <w:sz w:val="16"/>
              </w:rPr>
              <w:t>Thunderstorm Wind</w:t>
            </w:r>
          </w:p>
        </w:tc>
        <w:tc>
          <w:tcPr>
            <w:tcW w:type="dxa" w:w="2672"/>
          </w:tcPr>
          <w:p>
            <w:pPr>
              <w:spacing w:after="0"/>
              <w:jc w:val="left"/>
            </w:pPr>
            <w:r>
              <w:rPr>
                <w:sz w:val="16"/>
              </w:rPr>
              <w:t>58 kt (67 mph), measurement type not recorded</w:t>
            </w:r>
          </w:p>
        </w:tc>
        <w:tc>
          <w:tcPr>
            <w:tcW w:type="dxa" w:w="2808"/>
          </w:tcPr>
          <w:p>
            <w:pPr>
              <w:spacing w:after="0"/>
              <w:jc w:val="left"/>
            </w:pPr>
            <w:r>
              <w:rPr>
                <w:sz w:val="16"/>
              </w:rPr>
              <w:t>$1,000,000 property; crops not reported (1999 dollars)</w:t>
            </w:r>
          </w:p>
        </w:tc>
        <w:tc>
          <w:tcPr>
            <w:tcW w:type="dxa" w:w="1080"/>
          </w:tcPr>
          <w:p>
            <w:pPr>
              <w:spacing w:after="0"/>
              <w:jc w:val="right"/>
            </w:pPr>
            <w:r>
              <w:rPr>
                <w:sz w:val="16"/>
              </w:rPr>
              <w:t>2, 0</w:t>
            </w:r>
          </w:p>
        </w:tc>
        <w:tc>
          <w:tcPr>
            <w:tcW w:type="dxa" w:w="1699"/>
          </w:tcPr>
          <w:p>
            <w:pPr>
              <w:spacing w:after="0"/>
              <w:jc w:val="left"/>
            </w:pPr>
            <w:r>
              <w:rPr>
                <w:sz w:val="16"/>
              </w:rPr>
              <w:t>COUNTYWIDE</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672"/>
          </w:tcPr>
          <w:p>
            <w:pPr>
              <w:spacing w:after="0"/>
              <w:jc w:val="left"/>
            </w:pPr>
          </w:p>
        </w:tc>
        <w:tc>
          <w:tcPr>
            <w:tcW w:type="dxa" w:w="2808"/>
          </w:tcPr>
          <w:p>
            <w:pPr>
              <w:spacing w:after="0"/>
              <w:jc w:val="left"/>
            </w:pPr>
            <w:r>
              <w:rPr>
                <w:sz w:val="16"/>
              </w:rPr>
              <w:t>damage not reported</w:t>
            </w:r>
          </w:p>
        </w:tc>
        <w:tc>
          <w:tcPr>
            <w:tcW w:type="dxa" w:w="1080"/>
          </w:tcPr>
          <w:p>
            <w:pPr>
              <w:spacing w:after="0"/>
              <w:jc w:val="right"/>
            </w:pPr>
            <w:r>
              <w:rPr>
                <w:sz w:val="16"/>
              </w:rPr>
              <w:t>0, 0</w:t>
            </w:r>
          </w:p>
        </w:tc>
        <w:tc>
          <w:tcPr>
            <w:tcW w:type="dxa" w:w="1699"/>
          </w:tcPr>
          <w:p>
            <w:pPr>
              <w:spacing w:after="0"/>
              <w:jc w:val="left"/>
            </w:pPr>
            <w:r>
              <w:rPr>
                <w:sz w:val="16"/>
              </w:rPr>
              <w:t>NWS zone WIZ005 (VILAS), zone-level: may include parts of neighboring counties</w:t>
            </w:r>
          </w:p>
        </w:tc>
        <w:tc>
          <w:tcPr>
            <w:tcW w:type="dxa" w:w="705"/>
          </w:tcPr>
          <w:p>
            <w:pPr>
              <w:spacing w:after="0"/>
              <w:jc w:val="left"/>
            </w:pPr>
          </w:p>
        </w:tc>
        <w:tc>
          <w:tcPr>
            <w:tcW w:type="dxa" w:w="2897"/>
          </w:tcPr>
          <w:p>
            <w:pPr>
              <w:spacing w:after="0"/>
              <w:jc w:val="left"/>
            </w:pPr>
            <w:r>
              <w:rPr>
                <w:sz w:val="16"/>
              </w:rPr>
              <w:t>B1-c worst recorded: Excessive Heat, Heat</w:t>
            </w:r>
          </w:p>
        </w:tc>
      </w:tr>
      <w:tr>
        <w:trPr>
          <w:cantSplit/>
        </w:trPr>
        <w:tc>
          <w:tcPr>
            <w:tcW w:type="dxa" w:w="1037"/>
          </w:tcPr>
          <w:p>
            <w:pPr>
              <w:spacing w:after="0"/>
              <w:jc w:val="left"/>
            </w:pPr>
            <w:r>
              <w:rPr>
                <w:sz w:val="16"/>
              </w:rPr>
              <w:t>1999-06-09</w:t>
            </w:r>
          </w:p>
        </w:tc>
        <w:tc>
          <w:tcPr>
            <w:tcW w:type="dxa" w:w="1215"/>
          </w:tcPr>
          <w:p>
            <w:pPr>
              <w:spacing w:after="0"/>
              <w:jc w:val="left"/>
            </w:pPr>
            <w:r>
              <w:rPr>
                <w:sz w:val="16"/>
              </w:rPr>
              <w:t>Lightning</w:t>
            </w:r>
          </w:p>
        </w:tc>
        <w:tc>
          <w:tcPr>
            <w:tcW w:type="dxa" w:w="2672"/>
          </w:tcPr>
          <w:p>
            <w:pPr>
              <w:spacing w:after="0"/>
              <w:jc w:val="left"/>
            </w:pPr>
          </w:p>
        </w:tc>
        <w:tc>
          <w:tcPr>
            <w:tcW w:type="dxa" w:w="2808"/>
          </w:tcPr>
          <w:p>
            <w:pPr>
              <w:spacing w:after="0"/>
              <w:jc w:val="left"/>
            </w:pPr>
            <w:r>
              <w:rPr>
                <w:sz w:val="16"/>
              </w:rPr>
              <w:t>damage not reported</w:t>
            </w:r>
          </w:p>
        </w:tc>
        <w:tc>
          <w:tcPr>
            <w:tcW w:type="dxa" w:w="1080"/>
          </w:tcPr>
          <w:p>
            <w:pPr>
              <w:spacing w:after="0"/>
              <w:jc w:val="right"/>
            </w:pPr>
            <w:r>
              <w:rPr>
                <w:sz w:val="16"/>
              </w:rPr>
              <w:t>0, 1</w:t>
            </w:r>
          </w:p>
        </w:tc>
        <w:tc>
          <w:tcPr>
            <w:tcW w:type="dxa" w:w="1699"/>
          </w:tcPr>
          <w:p>
            <w:pPr>
              <w:spacing w:after="0"/>
              <w:jc w:val="left"/>
            </w:pPr>
            <w:r>
              <w:rPr>
                <w:sz w:val="16"/>
              </w:rPr>
              <w:t>EAGLE RIVER</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1999-06-05</w:t>
            </w:r>
          </w:p>
        </w:tc>
        <w:tc>
          <w:tcPr>
            <w:tcW w:type="dxa" w:w="1215"/>
          </w:tcPr>
          <w:p>
            <w:pPr>
              <w:spacing w:after="0"/>
              <w:jc w:val="left"/>
            </w:pPr>
            <w:r>
              <w:rPr>
                <w:sz w:val="16"/>
              </w:rPr>
              <w:t>Hail</w:t>
            </w:r>
          </w:p>
        </w:tc>
        <w:tc>
          <w:tcPr>
            <w:tcW w:type="dxa" w:w="2672"/>
          </w:tcPr>
          <w:p>
            <w:pPr>
              <w:spacing w:after="0"/>
              <w:jc w:val="left"/>
            </w:pPr>
            <w:r>
              <w:rPr>
                <w:sz w:val="16"/>
              </w:rPr>
              <w:t>3 in</w:t>
            </w:r>
          </w:p>
        </w:tc>
        <w:tc>
          <w:tcPr>
            <w:tcW w:type="dxa" w:w="2808"/>
          </w:tcPr>
          <w:p>
            <w:pPr>
              <w:spacing w:after="0"/>
              <w:jc w:val="left"/>
            </w:pPr>
            <w:r>
              <w:rPr>
                <w:sz w:val="16"/>
              </w:rPr>
              <w:t>$500,000 property; crops not reported (1999 dollars)</w:t>
            </w:r>
          </w:p>
        </w:tc>
        <w:tc>
          <w:tcPr>
            <w:tcW w:type="dxa" w:w="1080"/>
          </w:tcPr>
          <w:p>
            <w:pPr>
              <w:spacing w:after="0"/>
              <w:jc w:val="right"/>
            </w:pPr>
            <w:r>
              <w:rPr>
                <w:sz w:val="16"/>
              </w:rPr>
              <w:t>0, 0</w:t>
            </w:r>
          </w:p>
        </w:tc>
        <w:tc>
          <w:tcPr>
            <w:tcW w:type="dxa" w:w="1699"/>
          </w:tcPr>
          <w:p>
            <w:pPr>
              <w:spacing w:after="0"/>
              <w:jc w:val="left"/>
            </w:pPr>
            <w:r>
              <w:rPr>
                <w:sz w:val="16"/>
              </w:rPr>
              <w:t>EAGLE RIVER</w:t>
            </w:r>
          </w:p>
        </w:tc>
        <w:tc>
          <w:tcPr>
            <w:tcW w:type="dxa" w:w="705"/>
          </w:tcPr>
          <w:p>
            <w:pPr>
              <w:spacing w:after="0"/>
              <w:jc w:val="left"/>
            </w:pPr>
          </w:p>
        </w:tc>
        <w:tc>
          <w:tcPr>
            <w:tcW w:type="dxa" w:w="2897"/>
          </w:tcPr>
          <w:p>
            <w:pPr>
              <w:spacing w:after="0"/>
              <w:jc w:val="left"/>
            </w:pPr>
            <w:r>
              <w:rPr>
                <w:sz w:val="16"/>
              </w:rPr>
              <w:t>B1-c worst recorded: Hail</w:t>
            </w:r>
          </w:p>
        </w:tc>
      </w:tr>
      <w:tr>
        <w:trPr>
          <w:cantSplit/>
        </w:trPr>
        <w:tc>
          <w:tcPr>
            <w:tcW w:type="dxa" w:w="1037"/>
          </w:tcPr>
          <w:p>
            <w:pPr>
              <w:spacing w:after="0"/>
              <w:jc w:val="left"/>
            </w:pPr>
            <w:r>
              <w:rPr>
                <w:sz w:val="16"/>
              </w:rPr>
              <w:t>1999-04-03</w:t>
            </w:r>
          </w:p>
        </w:tc>
        <w:tc>
          <w:tcPr>
            <w:tcW w:type="dxa" w:w="1215"/>
          </w:tcPr>
          <w:p>
            <w:pPr>
              <w:spacing w:after="0"/>
              <w:jc w:val="left"/>
            </w:pPr>
            <w:r>
              <w:rPr>
                <w:sz w:val="16"/>
              </w:rPr>
              <w:t>Lightning</w:t>
            </w:r>
          </w:p>
        </w:tc>
        <w:tc>
          <w:tcPr>
            <w:tcW w:type="dxa" w:w="2672"/>
          </w:tcPr>
          <w:p>
            <w:pPr>
              <w:spacing w:after="0"/>
              <w:jc w:val="left"/>
            </w:pPr>
          </w:p>
        </w:tc>
        <w:tc>
          <w:tcPr>
            <w:tcW w:type="dxa" w:w="2808"/>
          </w:tcPr>
          <w:p>
            <w:pPr>
              <w:spacing w:after="0"/>
              <w:jc w:val="left"/>
            </w:pPr>
            <w:r>
              <w:rPr>
                <w:sz w:val="16"/>
              </w:rPr>
              <w:t>$75,000 property; crops not reported (1999 dollars)</w:t>
            </w:r>
          </w:p>
        </w:tc>
        <w:tc>
          <w:tcPr>
            <w:tcW w:type="dxa" w:w="1080"/>
          </w:tcPr>
          <w:p>
            <w:pPr>
              <w:spacing w:after="0"/>
              <w:jc w:val="right"/>
            </w:pPr>
            <w:r>
              <w:rPr>
                <w:sz w:val="16"/>
              </w:rPr>
              <w:t>0, 0</w:t>
            </w:r>
          </w:p>
        </w:tc>
        <w:tc>
          <w:tcPr>
            <w:tcW w:type="dxa" w:w="1699"/>
          </w:tcPr>
          <w:p>
            <w:pPr>
              <w:spacing w:after="0"/>
              <w:jc w:val="left"/>
            </w:pPr>
            <w:r>
              <w:rPr>
                <w:sz w:val="16"/>
              </w:rPr>
              <w:t>BOULDER JCT</w:t>
            </w:r>
          </w:p>
        </w:tc>
        <w:tc>
          <w:tcPr>
            <w:tcW w:type="dxa" w:w="705"/>
          </w:tcPr>
          <w:p>
            <w:pPr>
              <w:spacing w:after="0"/>
              <w:jc w:val="left"/>
            </w:pPr>
          </w:p>
        </w:tc>
        <w:tc>
          <w:tcPr>
            <w:tcW w:type="dxa" w:w="2897"/>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72"/>
          </w:tcPr>
          <w:p>
            <w:pPr>
              <w:spacing w:after="0"/>
              <w:jc w:val="left"/>
            </w:pPr>
            <w:r>
              <w:rPr>
                <w:sz w:val="16"/>
              </w:rPr>
              <w:t>speed not recorded</w:t>
            </w:r>
          </w:p>
        </w:tc>
        <w:tc>
          <w:tcPr>
            <w:tcW w:type="dxa" w:w="2808"/>
          </w:tcPr>
          <w:p>
            <w:pPr>
              <w:spacing w:after="0"/>
              <w:jc w:val="left"/>
            </w:pPr>
            <w:r>
              <w:rPr>
                <w:sz w:val="16"/>
              </w:rPr>
              <w:t>$10,000 property; crops not reported, reported for the zone (1998 dollars)</w:t>
            </w:r>
          </w:p>
        </w:tc>
        <w:tc>
          <w:tcPr>
            <w:tcW w:type="dxa" w:w="1080"/>
          </w:tcPr>
          <w:p>
            <w:pPr>
              <w:spacing w:after="0"/>
              <w:jc w:val="right"/>
            </w:pPr>
            <w:r>
              <w:rPr>
                <w:sz w:val="16"/>
              </w:rPr>
              <w:t>0, 0</w:t>
            </w:r>
          </w:p>
        </w:tc>
        <w:tc>
          <w:tcPr>
            <w:tcW w:type="dxa" w:w="1699"/>
          </w:tcPr>
          <w:p>
            <w:pPr>
              <w:spacing w:after="0"/>
              <w:jc w:val="left"/>
            </w:pPr>
            <w:r>
              <w:rPr>
                <w:sz w:val="16"/>
              </w:rPr>
              <w:t>NWS zone WIZ005 (VILAS), zone-level: may include parts of neighboring counties</w:t>
            </w:r>
          </w:p>
        </w:tc>
        <w:tc>
          <w:tcPr>
            <w:tcW w:type="dxa" w:w="705"/>
          </w:tcPr>
          <w:p>
            <w:pPr>
              <w:spacing w:after="0"/>
              <w:jc w:val="left"/>
            </w:pPr>
          </w:p>
        </w:tc>
        <w:tc>
          <w:tcPr>
            <w:tcW w:type="dxa" w:w="289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672"/>
          </w:tcPr>
          <w:p>
            <w:pPr>
              <w:spacing w:after="0"/>
              <w:jc w:val="left"/>
            </w:pPr>
          </w:p>
        </w:tc>
        <w:tc>
          <w:tcPr>
            <w:tcW w:type="dxa" w:w="2808"/>
          </w:tcPr>
          <w:p>
            <w:pPr>
              <w:spacing w:after="0"/>
              <w:jc w:val="left"/>
            </w:pPr>
            <w:r>
              <w:rPr>
                <w:sz w:val="16"/>
              </w:rPr>
              <w:t>damage not reported</w:t>
            </w:r>
          </w:p>
        </w:tc>
        <w:tc>
          <w:tcPr>
            <w:tcW w:type="dxa" w:w="1080"/>
          </w:tcPr>
          <w:p>
            <w:pPr>
              <w:spacing w:after="0"/>
              <w:jc w:val="right"/>
            </w:pPr>
            <w:r>
              <w:rPr>
                <w:sz w:val="16"/>
              </w:rPr>
              <w:t>0, 0</w:t>
            </w:r>
          </w:p>
        </w:tc>
        <w:tc>
          <w:tcPr>
            <w:tcW w:type="dxa" w:w="1699"/>
          </w:tcPr>
          <w:p>
            <w:pPr>
              <w:spacing w:after="0"/>
              <w:jc w:val="left"/>
            </w:pPr>
            <w:r>
              <w:rPr>
                <w:sz w:val="16"/>
              </w:rPr>
              <w:t>NWS zone WIZ005 (VILAS), zone-level: may include parts of neighboring counties</w:t>
            </w:r>
          </w:p>
        </w:tc>
        <w:tc>
          <w:tcPr>
            <w:tcW w:type="dxa" w:w="705"/>
          </w:tcPr>
          <w:p>
            <w:pPr>
              <w:spacing w:after="0"/>
              <w:jc w:val="left"/>
            </w:pP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672"/>
          </w:tcPr>
          <w:p>
            <w:pPr>
              <w:spacing w:after="0"/>
              <w:jc w:val="left"/>
            </w:pPr>
            <w:r>
              <w:rPr>
                <w:sz w:val="16"/>
              </w:rPr>
              <w:t>F3, 13 mi path length (records before 1996 may include the whole path; rating and listing come from the county where the tornado began), 87 yd wide</w:t>
            </w:r>
          </w:p>
        </w:tc>
        <w:tc>
          <w:tcPr>
            <w:tcW w:type="dxa" w:w="2808"/>
          </w:tcPr>
          <w:p>
            <w:pPr>
              <w:spacing w:after="0"/>
              <w:jc w:val="left"/>
            </w:pPr>
            <w:r>
              <w:rPr>
                <w:sz w:val="16"/>
              </w:rPr>
              <w:t>$25,000,000 property; crops not recorded (1984 dollars)</w:t>
            </w:r>
          </w:p>
        </w:tc>
        <w:tc>
          <w:tcPr>
            <w:tcW w:type="dxa" w:w="1080"/>
          </w:tcPr>
          <w:p>
            <w:pPr>
              <w:spacing w:after="0"/>
              <w:jc w:val="right"/>
            </w:pPr>
            <w:r>
              <w:rPr>
                <w:sz w:val="16"/>
              </w:rPr>
              <w:t>0, 3</w:t>
            </w:r>
          </w:p>
        </w:tc>
        <w:tc>
          <w:tcPr>
            <w:tcW w:type="dxa" w:w="1699"/>
          </w:tcPr>
          <w:p>
            <w:pPr>
              <w:spacing w:after="0"/>
              <w:jc w:val="left"/>
            </w:pPr>
            <w:r>
              <w:rPr>
                <w:sz w:val="16"/>
              </w:rPr>
              <w:t>location not recorded</w:t>
            </w:r>
          </w:p>
        </w:tc>
        <w:tc>
          <w:tcPr>
            <w:tcW w:type="dxa" w:w="705"/>
          </w:tcPr>
          <w:p>
            <w:pPr>
              <w:spacing w:after="0"/>
              <w:jc w:val="left"/>
            </w:pPr>
          </w:p>
        </w:tc>
        <w:tc>
          <w:tcPr>
            <w:tcW w:type="dxa" w:w="28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9.16</w:t>
            </w:r>
          </w:p>
        </w:tc>
        <w:tc>
          <w:tcPr>
            <w:tcW w:type="dxa" w:w="1446"/>
          </w:tcPr>
          <w:p>
            <w:pPr>
              <w:spacing w:after="0"/>
              <w:jc w:val="left"/>
            </w:pPr>
            <w:r>
              <w:rPr>
                <w:sz w:val="16"/>
              </w:rPr>
              <w:t>event-days per year</w:t>
            </w:r>
          </w:p>
        </w:tc>
        <w:tc>
          <w:tcPr>
            <w:tcW w:type="dxa" w:w="1575"/>
          </w:tcPr>
          <w:p>
            <w:pPr>
              <w:spacing w:after="0"/>
              <w:jc w:val="left"/>
            </w:pPr>
            <w:r>
              <w:rPr>
                <w:sz w:val="16"/>
              </w:rPr>
              <w:t>about 9.16 days per year</w:t>
            </w:r>
          </w:p>
        </w:tc>
        <w:tc>
          <w:tcPr>
            <w:tcW w:type="dxa" w:w="1037"/>
          </w:tcPr>
          <w:p>
            <w:pPr>
              <w:spacing w:after="0"/>
              <w:jc w:val="left"/>
            </w:pPr>
            <w:r>
              <w:rPr>
                <w:sz w:val="16"/>
              </w:rPr>
              <w:t>Likely</w:t>
            </w:r>
          </w:p>
        </w:tc>
        <w:tc>
          <w:tcPr>
            <w:tcW w:type="dxa" w:w="1755"/>
          </w:tcPr>
          <w:p>
            <w:pPr>
              <w:spacing w:after="0"/>
              <w:jc w:val="left"/>
            </w:pPr>
            <w:r>
              <w:rPr>
                <w:sz w:val="16"/>
              </w:rPr>
              <w:t>event-days in 12 of 30 years, 1996 to 2025 (40%)</w:t>
            </w:r>
          </w:p>
        </w:tc>
        <w:tc>
          <w:tcPr>
            <w:tcW w:type="dxa" w:w="1519"/>
          </w:tcPr>
          <w:p>
            <w:pPr>
              <w:spacing w:after="0"/>
              <w:jc w:val="right"/>
            </w:pPr>
            <w:r>
              <w:rPr>
                <w:sz w:val="16"/>
              </w:rPr>
              <w:t>174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9.16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1.14</w:t>
            </w:r>
          </w:p>
        </w:tc>
        <w:tc>
          <w:tcPr>
            <w:tcW w:type="dxa" w:w="144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35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1.14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0.000214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0.0214%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1.33</w:t>
            </w:r>
          </w:p>
        </w:tc>
        <w:tc>
          <w:tcPr>
            <w:tcW w:type="dxa" w:w="1446"/>
          </w:tcPr>
          <w:p>
            <w:pPr>
              <w:spacing w:after="0"/>
              <w:jc w:val="left"/>
            </w:pPr>
            <w:r>
              <w:rPr>
                <w:sz w:val="16"/>
              </w:rPr>
              <w:t>events per year</w:t>
            </w:r>
          </w:p>
        </w:tc>
        <w:tc>
          <w:tcPr>
            <w:tcW w:type="dxa" w:w="1575"/>
          </w:tcPr>
          <w:p>
            <w:pPr>
              <w:spacing w:after="0"/>
              <w:jc w:val="left"/>
            </w:pPr>
            <w:r>
              <w:rPr>
                <w:sz w:val="16"/>
              </w:rPr>
              <w:t>about 1.33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50.4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0.316</w:t>
            </w:r>
          </w:p>
        </w:tc>
        <w:tc>
          <w:tcPr>
            <w:tcW w:type="dxa" w:w="1446"/>
          </w:tcPr>
          <w:p>
            <w:pPr>
              <w:spacing w:after="0"/>
              <w:jc w:val="left"/>
            </w:pPr>
            <w:r>
              <w:rPr>
                <w:sz w:val="16"/>
              </w:rPr>
              <w:t>event-days per year</w:t>
            </w:r>
          </w:p>
        </w:tc>
        <w:tc>
          <w:tcPr>
            <w:tcW w:type="dxa" w:w="1575"/>
          </w:tcPr>
          <w:p>
            <w:pPr>
              <w:spacing w:after="0"/>
              <w:jc w:val="left"/>
            </w:pPr>
            <w:r>
              <w:rPr>
                <w:sz w:val="16"/>
              </w:rPr>
              <w:t>about 0.316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0.00377</w:t>
            </w:r>
          </w:p>
        </w:tc>
        <w:tc>
          <w:tcPr>
            <w:tcW w:type="dxa" w:w="1446"/>
          </w:tcPr>
          <w:p>
            <w:pPr>
              <w:spacing w:after="0"/>
              <w:jc w:val="left"/>
            </w:pPr>
            <w:r>
              <w:rPr>
                <w:sz w:val="16"/>
              </w:rPr>
              <w:t>events per year</w:t>
            </w:r>
          </w:p>
        </w:tc>
        <w:tc>
          <w:tcPr>
            <w:tcW w:type="dxa" w:w="1575"/>
          </w:tcPr>
          <w:p>
            <w:pPr>
              <w:spacing w:after="0"/>
              <w:jc w:val="left"/>
            </w:pPr>
            <w:r>
              <w:rPr>
                <w:sz w:val="16"/>
              </w:rPr>
              <w:t>about 1 in 266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0.202</w:t>
            </w:r>
          </w:p>
        </w:tc>
        <w:tc>
          <w:tcPr>
            <w:tcW w:type="dxa" w:w="1446"/>
          </w:tcPr>
          <w:p>
            <w:pPr>
              <w:spacing w:after="0"/>
              <w:jc w:val="left"/>
            </w:pPr>
            <w:r>
              <w:rPr>
                <w:sz w:val="16"/>
              </w:rPr>
              <w:t>event-days per year</w:t>
            </w:r>
          </w:p>
        </w:tc>
        <w:tc>
          <w:tcPr>
            <w:tcW w:type="dxa" w:w="1575"/>
          </w:tcPr>
          <w:p>
            <w:pPr>
              <w:spacing w:after="0"/>
              <w:jc w:val="left"/>
            </w:pPr>
            <w:r>
              <w:rPr>
                <w:sz w:val="16"/>
              </w:rPr>
              <w:t>about 0.202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14</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0.25</w:t>
            </w:r>
          </w:p>
        </w:tc>
        <w:tc>
          <w:tcPr>
            <w:tcW w:type="dxa" w:w="1446"/>
          </w:tcPr>
          <w:p>
            <w:pPr>
              <w:spacing w:after="0"/>
              <w:jc w:val="left"/>
            </w:pPr>
            <w:r>
              <w:rPr>
                <w:sz w:val="16"/>
              </w:rPr>
              <w:t>event-days per year</w:t>
            </w:r>
          </w:p>
        </w:tc>
        <w:tc>
          <w:tcPr>
            <w:tcW w:type="dxa" w:w="1575"/>
          </w:tcPr>
          <w:p>
            <w:pPr>
              <w:spacing w:after="0"/>
              <w:jc w:val="left"/>
            </w:pPr>
            <w:r>
              <w:rPr>
                <w:sz w:val="16"/>
              </w:rPr>
              <w:t>about 0.25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0.347</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26.9</w:t>
            </w:r>
          </w:p>
        </w:tc>
        <w:tc>
          <w:tcPr>
            <w:tcW w:type="dxa" w:w="1446"/>
          </w:tcPr>
          <w:p>
            <w:pPr>
              <w:spacing w:after="0"/>
              <w:jc w:val="left"/>
            </w:pPr>
            <w:r>
              <w:rPr>
                <w:sz w:val="16"/>
              </w:rPr>
              <w:t>days per year with a strike</w:t>
            </w:r>
          </w:p>
        </w:tc>
        <w:tc>
          <w:tcPr>
            <w:tcW w:type="dxa" w:w="1575"/>
          </w:tcPr>
          <w:p>
            <w:pPr>
              <w:spacing w:after="0"/>
              <w:jc w:val="left"/>
            </w:pPr>
            <w:r>
              <w:rPr>
                <w:sz w:val="16"/>
              </w:rPr>
              <w:t>about 26.9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1.23</w:t>
            </w:r>
          </w:p>
        </w:tc>
        <w:tc>
          <w:tcPr>
            <w:tcW w:type="dxa" w:w="1446"/>
          </w:tcPr>
          <w:p>
            <w:pPr>
              <w:spacing w:after="0"/>
              <w:jc w:val="left"/>
            </w:pPr>
            <w:r>
              <w:rPr>
                <w:sz w:val="16"/>
              </w:rPr>
              <w:t>events per year</w:t>
            </w:r>
          </w:p>
        </w:tc>
        <w:tc>
          <w:tcPr>
            <w:tcW w:type="dxa" w:w="1575"/>
          </w:tcPr>
          <w:p>
            <w:pPr>
              <w:spacing w:after="0"/>
              <w:jc w:val="left"/>
            </w:pPr>
            <w:r>
              <w:rPr>
                <w:sz w:val="16"/>
              </w:rPr>
              <w:t>about 1.23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47</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0.164</w:t>
            </w:r>
          </w:p>
        </w:tc>
        <w:tc>
          <w:tcPr>
            <w:tcW w:type="dxa" w:w="144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0.0000141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0.00141%</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21.8</w:t>
            </w:r>
          </w:p>
        </w:tc>
        <w:tc>
          <w:tcPr>
            <w:tcW w:type="dxa" w:w="1446"/>
          </w:tcPr>
          <w:p>
            <w:pPr>
              <w:spacing w:after="0"/>
              <w:jc w:val="left"/>
            </w:pPr>
            <w:r>
              <w:rPr>
                <w:sz w:val="16"/>
              </w:rPr>
              <w:t>event-days per year</w:t>
            </w:r>
          </w:p>
        </w:tc>
        <w:tc>
          <w:tcPr>
            <w:tcW w:type="dxa" w:w="1575"/>
          </w:tcPr>
          <w:p>
            <w:pPr>
              <w:spacing w:after="0"/>
              <w:jc w:val="left"/>
            </w:pPr>
            <w:r>
              <w:rPr>
                <w:sz w:val="16"/>
              </w:rPr>
              <w:t>about 21.8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415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96.8</w:t>
            </w:r>
          </w:p>
        </w:tc>
        <w:tc>
          <w:tcPr>
            <w:tcW w:type="dxa" w:w="701"/>
          </w:tcPr>
          <w:p>
            <w:pPr>
              <w:spacing w:after="0"/>
              <w:jc w:val="right"/>
            </w:pPr>
            <w:r>
              <w:rPr>
                <w:sz w:val="16"/>
              </w:rPr>
              <w:t>99.3</w:t>
            </w:r>
          </w:p>
        </w:tc>
        <w:tc>
          <w:tcPr>
            <w:tcW w:type="dxa" w:w="668"/>
          </w:tcPr>
          <w:p>
            <w:pPr>
              <w:spacing w:after="0"/>
              <w:jc w:val="right"/>
            </w:pPr>
            <w:r>
              <w:rPr>
                <w:sz w:val="16"/>
              </w:rPr>
              <w:t>99.8</w:t>
            </w:r>
          </w:p>
        </w:tc>
        <w:tc>
          <w:tcPr>
            <w:tcW w:type="dxa" w:w="2909"/>
          </w:tcPr>
          <w:p>
            <w:pPr>
              <w:spacing w:after="0"/>
              <w:jc w:val="left"/>
            </w:pPr>
            <w:r>
              <w:rPr>
                <w:sz w:val="16"/>
              </w:rPr>
              <w:t>Very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7 of 8</w:t>
            </w:r>
          </w:p>
        </w:tc>
        <w:tc>
          <w:tcPr>
            <w:tcW w:type="dxa" w:w="922"/>
          </w:tcPr>
          <w:p>
            <w:pPr>
              <w:spacing w:after="0"/>
              <w:jc w:val="right"/>
            </w:pPr>
            <w:r>
              <w:rPr>
                <w:sz w:val="16"/>
              </w:rPr>
              <w:t>70.8</w:t>
            </w:r>
          </w:p>
        </w:tc>
        <w:tc>
          <w:tcPr>
            <w:tcW w:type="dxa" w:w="701"/>
          </w:tcPr>
          <w:p>
            <w:pPr>
              <w:spacing w:after="0"/>
              <w:jc w:val="right"/>
            </w:pPr>
            <w:r>
              <w:rPr>
                <w:sz w:val="16"/>
              </w:rPr>
              <w:t>74.5</w:t>
            </w:r>
          </w:p>
        </w:tc>
        <w:tc>
          <w:tcPr>
            <w:tcW w:type="dxa" w:w="668"/>
          </w:tcPr>
          <w:p>
            <w:pPr>
              <w:spacing w:after="0"/>
              <w:jc w:val="right"/>
            </w:pPr>
            <w:r>
              <w:rPr>
                <w:sz w:val="16"/>
              </w:rPr>
              <w:t>81.5</w:t>
            </w:r>
          </w:p>
        </w:tc>
        <w:tc>
          <w:tcPr>
            <w:tcW w:type="dxa" w:w="2909"/>
          </w:tcPr>
          <w:p>
            <w:pPr>
              <w:spacing w:after="0"/>
              <w:jc w:val="left"/>
            </w:pPr>
            <w:r>
              <w:rPr>
                <w:sz w:val="16"/>
              </w:rPr>
              <w:t>Relatively Low 2, Very Low 5,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0.5</w:t>
            </w:r>
          </w:p>
        </w:tc>
        <w:tc>
          <w:tcPr>
            <w:tcW w:type="dxa" w:w="701"/>
          </w:tcPr>
          <w:p>
            <w:pPr>
              <w:spacing w:after="0"/>
              <w:jc w:val="right"/>
            </w:pPr>
            <w:r>
              <w:rPr>
                <w:sz w:val="16"/>
              </w:rPr>
              <w:t>2.0</w:t>
            </w:r>
          </w:p>
        </w:tc>
        <w:tc>
          <w:tcPr>
            <w:tcW w:type="dxa" w:w="668"/>
          </w:tcPr>
          <w:p>
            <w:pPr>
              <w:spacing w:after="0"/>
              <w:jc w:val="right"/>
            </w:pPr>
            <w:r>
              <w:rPr>
                <w:sz w:val="16"/>
              </w:rPr>
              <w:t>3.8</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70.0</w:t>
            </w:r>
          </w:p>
        </w:tc>
        <w:tc>
          <w:tcPr>
            <w:tcW w:type="dxa" w:w="701"/>
          </w:tcPr>
          <w:p>
            <w:pPr>
              <w:spacing w:after="0"/>
              <w:jc w:val="right"/>
            </w:pPr>
            <w:r>
              <w:rPr>
                <w:sz w:val="16"/>
              </w:rPr>
              <w:t>82.8</w:t>
            </w:r>
          </w:p>
        </w:tc>
        <w:tc>
          <w:tcPr>
            <w:tcW w:type="dxa" w:w="668"/>
          </w:tcPr>
          <w:p>
            <w:pPr>
              <w:spacing w:after="0"/>
              <w:jc w:val="right"/>
            </w:pPr>
            <w:r>
              <w:rPr>
                <w:sz w:val="16"/>
              </w:rPr>
              <w:t>85.7</w:t>
            </w:r>
          </w:p>
        </w:tc>
        <w:tc>
          <w:tcPr>
            <w:tcW w:type="dxa" w:w="2909"/>
          </w:tcPr>
          <w:p>
            <w:pPr>
              <w:spacing w:after="0"/>
              <w:jc w:val="left"/>
            </w:pPr>
            <w:r>
              <w:rPr>
                <w:sz w:val="16"/>
              </w:rPr>
              <w:t>Relatively Moderate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2.7</w:t>
            </w:r>
          </w:p>
        </w:tc>
        <w:tc>
          <w:tcPr>
            <w:tcW w:type="dxa" w:w="701"/>
          </w:tcPr>
          <w:p>
            <w:pPr>
              <w:spacing w:after="0"/>
              <w:jc w:val="right"/>
            </w:pPr>
            <w:r>
              <w:rPr>
                <w:sz w:val="16"/>
              </w:rPr>
              <w:t>4.0</w:t>
            </w:r>
          </w:p>
        </w:tc>
        <w:tc>
          <w:tcPr>
            <w:tcW w:type="dxa" w:w="668"/>
          </w:tcPr>
          <w:p>
            <w:pPr>
              <w:spacing w:after="0"/>
              <w:jc w:val="right"/>
            </w:pPr>
            <w:r>
              <w:rPr>
                <w:sz w:val="16"/>
              </w:rPr>
              <w:t>6.5</w:t>
            </w:r>
          </w:p>
        </w:tc>
        <w:tc>
          <w:tcPr>
            <w:tcW w:type="dxa" w:w="2909"/>
          </w:tcPr>
          <w:p>
            <w:pPr>
              <w:spacing w:after="0"/>
              <w:jc w:val="left"/>
            </w:pPr>
            <w:r>
              <w:rPr>
                <w:sz w:val="16"/>
              </w:rPr>
              <w:t>Very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36.7</w:t>
            </w:r>
          </w:p>
        </w:tc>
        <w:tc>
          <w:tcPr>
            <w:tcW w:type="dxa" w:w="701"/>
          </w:tcPr>
          <w:p>
            <w:pPr>
              <w:spacing w:after="0"/>
              <w:jc w:val="right"/>
            </w:pPr>
            <w:r>
              <w:rPr>
                <w:sz w:val="16"/>
              </w:rPr>
              <w:t>65.0</w:t>
            </w:r>
          </w:p>
        </w:tc>
        <w:tc>
          <w:tcPr>
            <w:tcW w:type="dxa" w:w="668"/>
          </w:tcPr>
          <w:p>
            <w:pPr>
              <w:spacing w:after="0"/>
              <w:jc w:val="right"/>
            </w:pPr>
            <w:r>
              <w:rPr>
                <w:sz w:val="16"/>
              </w:rPr>
              <w:t>73.2</w:t>
            </w:r>
          </w:p>
        </w:tc>
        <w:tc>
          <w:tcPr>
            <w:tcW w:type="dxa" w:w="2909"/>
          </w:tcPr>
          <w:p>
            <w:pPr>
              <w:spacing w:after="0"/>
              <w:jc w:val="left"/>
            </w:pPr>
            <w:r>
              <w:rPr>
                <w:sz w:val="16"/>
              </w:rPr>
              <w:t>Relatively Moderate 2, 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44.3</w:t>
            </w:r>
          </w:p>
        </w:tc>
        <w:tc>
          <w:tcPr>
            <w:tcW w:type="dxa" w:w="701"/>
          </w:tcPr>
          <w:p>
            <w:pPr>
              <w:spacing w:after="0"/>
              <w:jc w:val="right"/>
            </w:pPr>
            <w:r>
              <w:rPr>
                <w:sz w:val="16"/>
              </w:rPr>
              <w:t>74.0</w:t>
            </w:r>
          </w:p>
        </w:tc>
        <w:tc>
          <w:tcPr>
            <w:tcW w:type="dxa" w:w="668"/>
          </w:tcPr>
          <w:p>
            <w:pPr>
              <w:spacing w:after="0"/>
              <w:jc w:val="right"/>
            </w:pPr>
            <w:r>
              <w:rPr>
                <w:sz w:val="16"/>
              </w:rPr>
              <w:t>90.4</w:t>
            </w:r>
          </w:p>
        </w:tc>
        <w:tc>
          <w:tcPr>
            <w:tcW w:type="dxa" w:w="2909"/>
          </w:tcPr>
          <w:p>
            <w:pPr>
              <w:spacing w:after="0"/>
              <w:jc w:val="left"/>
            </w:pPr>
            <w:r>
              <w:rPr>
                <w:sz w:val="16"/>
              </w:rPr>
              <w:t>Relatively High 3,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44.9</w:t>
            </w:r>
          </w:p>
        </w:tc>
        <w:tc>
          <w:tcPr>
            <w:tcW w:type="dxa" w:w="701"/>
          </w:tcPr>
          <w:p>
            <w:pPr>
              <w:spacing w:after="0"/>
              <w:jc w:val="right"/>
            </w:pPr>
            <w:r>
              <w:rPr>
                <w:sz w:val="16"/>
              </w:rPr>
              <w:t>65.8</w:t>
            </w:r>
          </w:p>
        </w:tc>
        <w:tc>
          <w:tcPr>
            <w:tcW w:type="dxa" w:w="668"/>
          </w:tcPr>
          <w:p>
            <w:pPr>
              <w:spacing w:after="0"/>
              <w:jc w:val="right"/>
            </w:pPr>
            <w:r>
              <w:rPr>
                <w:sz w:val="16"/>
              </w:rPr>
              <w:t>75.4</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71.5</w:t>
            </w:r>
          </w:p>
        </w:tc>
        <w:tc>
          <w:tcPr>
            <w:tcW w:type="dxa" w:w="701"/>
          </w:tcPr>
          <w:p>
            <w:pPr>
              <w:spacing w:after="0"/>
              <w:jc w:val="right"/>
            </w:pPr>
            <w:r>
              <w:rPr>
                <w:sz w:val="16"/>
              </w:rPr>
              <w:t>91.1</w:t>
            </w:r>
          </w:p>
        </w:tc>
        <w:tc>
          <w:tcPr>
            <w:tcW w:type="dxa" w:w="668"/>
          </w:tcPr>
          <w:p>
            <w:pPr>
              <w:spacing w:after="0"/>
              <w:jc w:val="right"/>
            </w:pPr>
            <w:r>
              <w:rPr>
                <w:sz w:val="16"/>
              </w:rPr>
              <w:t>97.4</w:t>
            </w:r>
          </w:p>
        </w:tc>
        <w:tc>
          <w:tcPr>
            <w:tcW w:type="dxa" w:w="2909"/>
          </w:tcPr>
          <w:p>
            <w:pPr>
              <w:spacing w:after="0"/>
              <w:jc w:val="left"/>
            </w:pPr>
            <w:r>
              <w:rPr>
                <w:sz w:val="16"/>
              </w:rPr>
              <w:t>Very High 2, 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87.2</w:t>
            </w:r>
          </w:p>
        </w:tc>
        <w:tc>
          <w:tcPr>
            <w:tcW w:type="dxa" w:w="701"/>
          </w:tcPr>
          <w:p>
            <w:pPr>
              <w:spacing w:after="0"/>
              <w:jc w:val="right"/>
            </w:pPr>
            <w:r>
              <w:rPr>
                <w:sz w:val="16"/>
              </w:rPr>
              <w:t>95.7</w:t>
            </w:r>
          </w:p>
        </w:tc>
        <w:tc>
          <w:tcPr>
            <w:tcW w:type="dxa" w:w="668"/>
          </w:tcPr>
          <w:p>
            <w:pPr>
              <w:spacing w:after="0"/>
              <w:jc w:val="right"/>
            </w:pPr>
            <w:r>
              <w:rPr>
                <w:sz w:val="16"/>
              </w:rPr>
              <w:t>98.3</w:t>
            </w:r>
          </w:p>
        </w:tc>
        <w:tc>
          <w:tcPr>
            <w:tcW w:type="dxa" w:w="2909"/>
          </w:tcPr>
          <w:p>
            <w:pPr>
              <w:spacing w:after="0"/>
              <w:jc w:val="left"/>
            </w:pPr>
            <w:r>
              <w:rPr>
                <w:sz w:val="16"/>
              </w:rPr>
              <w:t>Very High 2, 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35.0</w:t>
            </w:r>
          </w:p>
        </w:tc>
        <w:tc>
          <w:tcPr>
            <w:tcW w:type="dxa" w:w="701"/>
          </w:tcPr>
          <w:p>
            <w:pPr>
              <w:spacing w:after="0"/>
              <w:jc w:val="right"/>
            </w:pPr>
            <w:r>
              <w:rPr>
                <w:sz w:val="16"/>
              </w:rPr>
              <w:t>49.0</w:t>
            </w:r>
          </w:p>
        </w:tc>
        <w:tc>
          <w:tcPr>
            <w:tcW w:type="dxa" w:w="668"/>
          </w:tcPr>
          <w:p>
            <w:pPr>
              <w:spacing w:after="0"/>
              <w:jc w:val="right"/>
            </w:pPr>
            <w:r>
              <w:rPr>
                <w:sz w:val="16"/>
              </w:rPr>
              <w:t>55.6</w:t>
            </w:r>
          </w:p>
        </w:tc>
        <w:tc>
          <w:tcPr>
            <w:tcW w:type="dxa" w:w="2909"/>
          </w:tcPr>
          <w:p>
            <w:pPr>
              <w:spacing w:after="0"/>
              <w:jc w:val="left"/>
            </w:pPr>
            <w:r>
              <w:rPr>
                <w:sz w:val="16"/>
              </w:rPr>
              <w:t>Relatively Moderate 2, Relatively Low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51.9</w:t>
            </w:r>
          </w:p>
        </w:tc>
        <w:tc>
          <w:tcPr>
            <w:tcW w:type="dxa" w:w="701"/>
          </w:tcPr>
          <w:p>
            <w:pPr>
              <w:spacing w:after="0"/>
              <w:jc w:val="right"/>
            </w:pPr>
            <w:r>
              <w:rPr>
                <w:sz w:val="16"/>
              </w:rPr>
              <w:t>67.5</w:t>
            </w:r>
          </w:p>
        </w:tc>
        <w:tc>
          <w:tcPr>
            <w:tcW w:type="dxa" w:w="668"/>
          </w:tcPr>
          <w:p>
            <w:pPr>
              <w:spacing w:after="0"/>
              <w:jc w:val="right"/>
            </w:pPr>
            <w:r>
              <w:rPr>
                <w:sz w:val="16"/>
              </w:rPr>
              <w:t>71.9</w:t>
            </w:r>
          </w:p>
        </w:tc>
        <w:tc>
          <w:tcPr>
            <w:tcW w:type="dxa" w:w="2909"/>
          </w:tcPr>
          <w:p>
            <w:pPr>
              <w:spacing w:after="0"/>
              <w:jc w:val="left"/>
            </w:pPr>
            <w:r>
              <w:rPr>
                <w:sz w:val="16"/>
              </w:rPr>
              <w:t>Relatively Low 3,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82.7</w:t>
            </w:r>
          </w:p>
        </w:tc>
        <w:tc>
          <w:tcPr>
            <w:tcW w:type="dxa" w:w="701"/>
          </w:tcPr>
          <w:p>
            <w:pPr>
              <w:spacing w:after="0"/>
              <w:jc w:val="right"/>
            </w:pPr>
            <w:r>
              <w:rPr>
                <w:sz w:val="16"/>
              </w:rPr>
              <w:t>93.3</w:t>
            </w:r>
          </w:p>
        </w:tc>
        <w:tc>
          <w:tcPr>
            <w:tcW w:type="dxa" w:w="668"/>
          </w:tcPr>
          <w:p>
            <w:pPr>
              <w:spacing w:after="0"/>
              <w:jc w:val="right"/>
            </w:pPr>
            <w:r>
              <w:rPr>
                <w:sz w:val="16"/>
              </w:rPr>
              <w:t>97.1</w:t>
            </w:r>
          </w:p>
        </w:tc>
        <w:tc>
          <w:tcPr>
            <w:tcW w:type="dxa" w:w="2909"/>
          </w:tcPr>
          <w:p>
            <w:pPr>
              <w:spacing w:after="0"/>
              <w:jc w:val="left"/>
            </w:pPr>
            <w:r>
              <w:rPr>
                <w:sz w:val="16"/>
              </w:rPr>
              <w:t>Very High 2, 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Vilas County</w:t>
            </w:r>
          </w:p>
        </w:tc>
        <w:tc>
          <w:tcPr>
            <w:tcW w:type="dxa" w:w="759"/>
          </w:tcPr>
          <w:p>
            <w:pPr>
              <w:spacing w:after="0"/>
              <w:jc w:val="left"/>
            </w:pPr>
            <w:r>
              <w:rPr>
                <w:sz w:val="16"/>
              </w:rPr>
              <w:t>County</w:t>
            </w:r>
          </w:p>
        </w:tc>
        <w:tc>
          <w:tcPr>
            <w:tcW w:type="dxa" w:w="2951"/>
          </w:tcPr>
          <w:p>
            <w:pPr>
              <w:spacing w:after="0"/>
              <w:jc w:val="left"/>
            </w:pPr>
            <w:r>
              <w:rPr>
                <w:sz w:val="16"/>
              </w:rPr>
              <w:t>Approved, expires 2029-10-15</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0; 0</w:t>
            </w:r>
          </w:p>
        </w:tc>
        <w:tc>
          <w:tcPr>
            <w:tcW w:type="dxa" w:w="3021"/>
          </w:tcPr>
          <w:p>
            <w:pPr>
              <w:spacing w:after="0"/>
              <w:jc w:val="left"/>
            </w:pPr>
          </w:p>
        </w:tc>
      </w:tr>
      <w:tr>
        <w:trPr>
          <w:cantSplit/>
        </w:trPr>
        <w:tc>
          <w:tcPr>
            <w:tcW w:type="dxa" w:w="1357"/>
          </w:tcPr>
          <w:p>
            <w:pPr>
              <w:spacing w:after="0"/>
              <w:jc w:val="left"/>
            </w:pPr>
            <w:r>
              <w:rPr>
                <w:sz w:val="16"/>
              </w:rPr>
              <w:t>Eagle River city</w:t>
            </w:r>
          </w:p>
        </w:tc>
        <w:tc>
          <w:tcPr>
            <w:tcW w:type="dxa" w:w="759"/>
          </w:tcPr>
          <w:p>
            <w:pPr>
              <w:spacing w:after="0"/>
              <w:jc w:val="left"/>
            </w:pPr>
            <w:r>
              <w:rPr>
                <w:sz w:val="16"/>
              </w:rPr>
              <w:t>City</w:t>
            </w:r>
          </w:p>
        </w:tc>
        <w:tc>
          <w:tcPr>
            <w:tcW w:type="dxa" w:w="2951"/>
          </w:tcPr>
          <w:p>
            <w:pPr>
              <w:spacing w:after="0"/>
              <w:jc w:val="left"/>
            </w:pPr>
            <w:r>
              <w:rPr>
                <w:sz w:val="16"/>
              </w:rPr>
              <w:t>Approved, expires 2029-10-15</w:t>
            </w:r>
          </w:p>
        </w:tc>
        <w:tc>
          <w:tcPr>
            <w:tcW w:type="dxa" w:w="2353"/>
          </w:tcPr>
          <w:p>
            <w:pPr>
              <w:spacing w:after="0"/>
              <w:jc w:val="right"/>
            </w:pPr>
            <w:r>
              <w:rPr>
                <w:sz w:val="16"/>
              </w:rPr>
              <w:t>FMA RL 0, SRL 0; any 0</w:t>
            </w:r>
          </w:p>
        </w:tc>
        <w:tc>
          <w:tcPr>
            <w:tcW w:type="dxa" w:w="1656"/>
          </w:tcPr>
          <w:p>
            <w:pPr>
              <w:spacing w:after="0"/>
              <w:jc w:val="right"/>
            </w:pPr>
            <w:r>
              <w:rPr>
                <w:sz w:val="16"/>
              </w:rPr>
              <w:t>$55,209.57</w:t>
            </w:r>
          </w:p>
        </w:tc>
        <w:tc>
          <w:tcPr>
            <w:tcW w:type="dxa" w:w="2015"/>
          </w:tcPr>
          <w:p>
            <w:pPr>
              <w:spacing w:after="0"/>
              <w:jc w:val="right"/>
            </w:pPr>
            <w:r>
              <w:rPr>
                <w:sz w:val="16"/>
              </w:rPr>
              <w:t>31; 0</w:t>
            </w:r>
          </w:p>
        </w:tc>
        <w:tc>
          <w:tcPr>
            <w:tcW w:type="dxa" w:w="3021"/>
          </w:tcPr>
          <w:p>
            <w:pPr>
              <w:spacing w:after="0"/>
              <w:jc w:val="left"/>
            </w:pPr>
            <w:r>
              <w:rPr>
                <w:sz w:val="16"/>
              </w:rPr>
              <w:t>Includes $38,575.31 for declarations not counted as hazard incidents (DR-4520-WI).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2024-10-16</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$2,223</w:t>
            </w:r>
          </w:p>
        </w:tc>
        <w:tc>
          <w:tcPr>
            <w:tcW w:type="dxa" w:w="1126"/>
          </w:tcPr>
          <w:p>
            <w:pPr>
              <w:spacing w:after="0"/>
              <w:jc w:val="right"/>
            </w:pPr>
            <w:r>
              <w:rPr>
                <w:sz w:val="16"/>
              </w:rPr>
              <w:t>$17,733</w:t>
            </w:r>
          </w:p>
        </w:tc>
        <w:tc>
          <w:tcPr>
            <w:tcW w:type="dxa" w:w="1183"/>
          </w:tcPr>
          <w:p>
            <w:pPr>
              <w:spacing w:after="0"/>
              <w:jc w:val="right"/>
            </w:pPr>
            <w:r>
              <w:rPr>
                <w:sz w:val="16"/>
              </w:rPr>
              <w:t>$8,815,994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$8,656,928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$3,293</w:t>
            </w:r>
          </w:p>
        </w:tc>
        <w:tc>
          <w:tcPr>
            <w:tcW w:type="dxa" w:w="1183"/>
          </w:tcPr>
          <w:p>
            <w:pPr>
              <w:spacing w:after="0"/>
              <w:jc w:val="right"/>
            </w:pPr>
          </w:p>
        </w:tc>
        <w:tc>
          <w:tcPr>
            <w:tcW w:type="dxa" w:w="1305"/>
          </w:tcPr>
          <w:p>
            <w:pPr>
              <w:spacing w:after="0"/>
              <w:jc w:val="right"/>
            </w:pPr>
            <w:r>
              <w:rPr>
                <w:sz w:val="16"/>
              </w:rPr>
              <w:t>0.038%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$14,698,487,785</w:t>
            </w:r>
          </w:p>
        </w:tc>
        <w:tc>
          <w:tcPr>
            <w:tcW w:type="dxa" w:w="1138"/>
          </w:tcPr>
          <w:p>
            <w:pPr>
              <w:spacing w:after="0"/>
              <w:jc w:val="right"/>
            </w:pPr>
          </w:p>
        </w:tc>
        <w:tc>
          <w:tcPr>
            <w:tcW w:type="dxa" w:w="1047"/>
          </w:tcPr>
          <w:p>
            <w:pPr>
              <w:spacing w:after="0"/>
              <w:jc w:val="right"/>
            </w:pPr>
            <w:r>
              <w:rPr>
                <w:sz w:val="16"/>
              </w:rPr>
              <w:t>23,047</w:t>
            </w:r>
          </w:p>
        </w:tc>
        <w:tc>
          <w:tcPr>
            <w:tcW w:type="dxa" w:w="1037"/>
          </w:tcPr>
          <w:p>
            <w:pPr>
              <w:spacing w:after="0"/>
              <w:jc w:val="right"/>
            </w:pPr>
            <w:r>
              <w:rPr>
                <w:sz w:val="16"/>
              </w:rPr>
              <w:t>$1,780</w:t>
            </w:r>
          </w:p>
        </w:tc>
        <w:tc>
          <w:tcPr>
            <w:tcW w:type="dxa" w:w="1126"/>
          </w:tcPr>
          <w:p>
            <w:pPr>
              <w:spacing w:after="0"/>
              <w:jc w:val="right"/>
            </w:pPr>
          </w:p>
        </w:tc>
        <w:tc>
          <w:tcPr>
            <w:tcW w:type="dxa" w:w="1183"/>
          </w:tcPr>
          <w:p>
            <w:pPr>
              <w:spacing w:after="0"/>
              <w:jc w:val="right"/>
            </w:pPr>
            <w:r>
              <w:rPr>
                <w:sz w:val="16"/>
              </w:rPr>
              <w:t>$286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$318,418</w:t>
            </w:r>
          </w:p>
        </w:tc>
        <w:tc>
          <w:tcPr>
            <w:tcW w:type="dxa" w:w="1126"/>
          </w:tcPr>
          <w:p>
            <w:pPr>
              <w:spacing w:after="0"/>
              <w:jc w:val="right"/>
            </w:pPr>
            <w:r>
              <w:rPr>
                <w:sz w:val="16"/>
              </w:rPr>
              <w:t>$261</w:t>
            </w:r>
          </w:p>
        </w:tc>
        <w:tc>
          <w:tcPr>
            <w:tcW w:type="dxa" w:w="1183"/>
          </w:tcPr>
          <w:p>
            <w:pPr>
              <w:spacing w:after="0"/>
              <w:jc w:val="right"/>
            </w:pPr>
            <w:r>
              <w:rPr>
                <w:sz w:val="16"/>
              </w:rPr>
              <w:t>$3,178</w:t>
            </w:r>
          </w:p>
        </w:tc>
        <w:tc>
          <w:tcPr>
            <w:tcW w:type="dxa" w:w="1305"/>
          </w:tcPr>
          <w:p>
            <w:pPr>
              <w:spacing w:after="0"/>
              <w:jc w:val="right"/>
            </w:pPr>
            <w:r>
              <w:rPr>
                <w:sz w:val="16"/>
              </w:rPr>
              <w:t>0.00347%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$224</w:t>
            </w:r>
          </w:p>
        </w:tc>
        <w:tc>
          <w:tcPr>
            <w:tcW w:type="dxa" w:w="1126"/>
          </w:tcPr>
          <w:p>
            <w:pPr>
              <w:spacing w:after="0"/>
              <w:jc w:val="right"/>
            </w:pPr>
            <w:r>
              <w:rPr>
                <w:sz w:val="16"/>
              </w:rPr>
              <w:t>under $1</w:t>
            </w:r>
          </w:p>
        </w:tc>
        <w:tc>
          <w:tcPr>
            <w:tcW w:type="dxa" w:w="1183"/>
          </w:tcPr>
          <w:p>
            <w:pPr>
              <w:spacing w:after="0"/>
              <w:jc w:val="right"/>
            </w:pPr>
            <w:r>
              <w:rPr>
                <w:sz w:val="16"/>
              </w:rPr>
              <w:t>$21,891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3"/>
          </w:tcPr>
          <w:p>
            <w:pPr>
              <w:spacing w:after="0"/>
              <w:jc w:val="right"/>
            </w:pPr>
            <w:r>
              <w:rPr>
                <w:sz w:val="16"/>
              </w:rPr>
              <w:t>$0</w:t>
            </w:r>
          </w:p>
        </w:tc>
        <w:tc>
          <w:tcPr>
            <w:tcW w:type="dxa" w:w="1305"/>
          </w:tcPr>
          <w:p>
            <w:pPr>
              <w:spacing w:after="0"/>
              <w:jc w:val="right"/>
            </w:pPr>
            <w:r>
              <w:rPr>
                <w:sz w:val="16"/>
              </w:rPr>
              <w:t>0%</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$9,162,336,149</w:t>
            </w:r>
          </w:p>
        </w:tc>
        <w:tc>
          <w:tcPr>
            <w:tcW w:type="dxa" w:w="1138"/>
          </w:tcPr>
          <w:p>
            <w:pPr>
              <w:spacing w:after="0"/>
              <w:jc w:val="right"/>
            </w:pPr>
          </w:p>
        </w:tc>
        <w:tc>
          <w:tcPr>
            <w:tcW w:type="dxa" w:w="1047"/>
          </w:tcPr>
          <w:p>
            <w:pPr>
              <w:spacing w:after="0"/>
              <w:jc w:val="right"/>
            </w:pPr>
            <w:r>
              <w:rPr>
                <w:sz w:val="16"/>
              </w:rPr>
              <w:t>23,023</w:t>
            </w:r>
          </w:p>
        </w:tc>
        <w:tc>
          <w:tcPr>
            <w:tcW w:type="dxa" w:w="1037"/>
          </w:tcPr>
          <w:p>
            <w:pPr>
              <w:spacing w:after="0"/>
              <w:jc w:val="right"/>
            </w:pPr>
            <w:r>
              <w:rPr>
                <w:sz w:val="16"/>
              </w:rPr>
              <w:t>$38,279</w:t>
            </w:r>
          </w:p>
        </w:tc>
        <w:tc>
          <w:tcPr>
            <w:tcW w:type="dxa" w:w="1126"/>
          </w:tcPr>
          <w:p>
            <w:pPr>
              <w:spacing w:after="0"/>
              <w:jc w:val="right"/>
            </w:pPr>
          </w:p>
        </w:tc>
        <w:tc>
          <w:tcPr>
            <w:tcW w:type="dxa" w:w="1183"/>
          </w:tcPr>
          <w:p>
            <w:pPr>
              <w:spacing w:after="0"/>
              <w:jc w:val="right"/>
            </w:pPr>
            <w:r>
              <w:rPr>
                <w:sz w:val="16"/>
              </w:rPr>
              <w:t>$15,620</w:t>
            </w:r>
          </w:p>
        </w:tc>
        <w:tc>
          <w:tcPr>
            <w:tcW w:type="dxa" w:w="1305"/>
          </w:tcPr>
          <w:p>
            <w:pPr>
              <w:spacing w:after="0"/>
              <w:jc w:val="right"/>
            </w:pPr>
            <w:r>
              <w:rPr>
                <w:sz w:val="16"/>
              </w:rPr>
              <w:t>0.000418%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$9,107,287,993</w:t>
            </w:r>
          </w:p>
        </w:tc>
        <w:tc>
          <w:tcPr>
            <w:tcW w:type="dxa" w:w="1138"/>
          </w:tcPr>
          <w:p>
            <w:pPr>
              <w:spacing w:after="0"/>
              <w:jc w:val="right"/>
            </w:pPr>
            <w:r>
              <w:rPr>
                <w:sz w:val="16"/>
              </w:rPr>
              <w:t>$806</w:t>
            </w:r>
          </w:p>
        </w:tc>
        <w:tc>
          <w:tcPr>
            <w:tcW w:type="dxa" w:w="1047"/>
          </w:tcPr>
          <w:p>
            <w:pPr>
              <w:spacing w:after="0"/>
              <w:jc w:val="right"/>
            </w:pPr>
            <w:r>
              <w:rPr>
                <w:sz w:val="16"/>
              </w:rPr>
              <w:t>105</w:t>
            </w:r>
          </w:p>
        </w:tc>
        <w:tc>
          <w:tcPr>
            <w:tcW w:type="dxa" w:w="1037"/>
          </w:tcPr>
          <w:p>
            <w:pPr>
              <w:spacing w:after="0"/>
              <w:jc w:val="right"/>
            </w:pPr>
            <w:r>
              <w:rPr>
                <w:sz w:val="16"/>
              </w:rPr>
              <w:t>$7,489,895</w:t>
            </w:r>
          </w:p>
        </w:tc>
        <w:tc>
          <w:tcPr>
            <w:tcW w:type="dxa" w:w="1126"/>
          </w:tcPr>
          <w:p>
            <w:pPr>
              <w:spacing w:after="0"/>
              <w:jc w:val="right"/>
            </w:pPr>
            <w:r>
              <w:rPr>
                <w:sz w:val="16"/>
              </w:rPr>
              <w:t>$3</w:t>
            </w:r>
          </w:p>
        </w:tc>
        <w:tc>
          <w:tcPr>
            <w:tcW w:type="dxa" w:w="1183"/>
          </w:tcPr>
          <w:p>
            <w:pPr>
              <w:spacing w:after="0"/>
              <w:jc w:val="right"/>
            </w:pPr>
            <w:r>
              <w:rPr>
                <w:sz w:val="16"/>
              </w:rPr>
              <w:t>$827</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$191,329,744</w:t>
            </w:r>
          </w:p>
        </w:tc>
        <w:tc>
          <w:tcPr>
            <w:tcW w:type="dxa" w:w="1138"/>
          </w:tcPr>
          <w:p>
            <w:pPr>
              <w:spacing w:after="0"/>
              <w:jc w:val="right"/>
            </w:pPr>
          </w:p>
        </w:tc>
        <w:tc>
          <w:tcPr>
            <w:tcW w:type="dxa" w:w="1047"/>
          </w:tcPr>
          <w:p>
            <w:pPr>
              <w:spacing w:after="0"/>
              <w:jc w:val="right"/>
            </w:pPr>
            <w:r>
              <w:rPr>
                <w:sz w:val="16"/>
              </w:rPr>
              <w:t>408</w:t>
            </w:r>
          </w:p>
        </w:tc>
        <w:tc>
          <w:tcPr>
            <w:tcW w:type="dxa" w:w="1037"/>
          </w:tcPr>
          <w:p>
            <w:pPr>
              <w:spacing w:after="0"/>
              <w:jc w:val="right"/>
            </w:pPr>
            <w:r>
              <w:rPr>
                <w:sz w:val="16"/>
              </w:rPr>
              <w:t>$43</w:t>
            </w:r>
          </w:p>
        </w:tc>
        <w:tc>
          <w:tcPr>
            <w:tcW w:type="dxa" w:w="1126"/>
          </w:tcPr>
          <w:p>
            <w:pPr>
              <w:spacing w:after="0"/>
              <w:jc w:val="right"/>
            </w:pPr>
          </w:p>
        </w:tc>
        <w:tc>
          <w:tcPr>
            <w:tcW w:type="dxa" w:w="1183"/>
          </w:tcPr>
          <w:p>
            <w:pPr>
              <w:spacing w:after="0"/>
              <w:jc w:val="right"/>
            </w:pPr>
            <w:r>
              <w:rPr>
                <w:sz w:val="16"/>
              </w:rPr>
              <w:t>$76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$9,166,221,924</w:t>
            </w:r>
          </w:p>
        </w:tc>
        <w:tc>
          <w:tcPr>
            <w:tcW w:type="dxa" w:w="1138"/>
          </w:tcPr>
          <w:p>
            <w:pPr>
              <w:spacing w:after="0"/>
              <w:jc w:val="right"/>
            </w:pPr>
          </w:p>
        </w:tc>
        <w:tc>
          <w:tcPr>
            <w:tcW w:type="dxa" w:w="1047"/>
          </w:tcPr>
          <w:p>
            <w:pPr>
              <w:spacing w:after="0"/>
              <w:jc w:val="right"/>
            </w:pPr>
            <w:r>
              <w:rPr>
                <w:sz w:val="16"/>
              </w:rPr>
              <w:t>23,031</w:t>
            </w:r>
          </w:p>
        </w:tc>
        <w:tc>
          <w:tcPr>
            <w:tcW w:type="dxa" w:w="1037"/>
          </w:tcPr>
          <w:p>
            <w:pPr>
              <w:spacing w:after="0"/>
              <w:jc w:val="right"/>
            </w:pPr>
            <w:r>
              <w:rPr>
                <w:sz w:val="16"/>
              </w:rPr>
              <w:t>$33,270</w:t>
            </w:r>
          </w:p>
        </w:tc>
        <w:tc>
          <w:tcPr>
            <w:tcW w:type="dxa" w:w="1126"/>
          </w:tcPr>
          <w:p>
            <w:pPr>
              <w:spacing w:after="0"/>
              <w:jc w:val="right"/>
            </w:pPr>
          </w:p>
        </w:tc>
        <w:tc>
          <w:tcPr>
            <w:tcW w:type="dxa" w:w="1183"/>
          </w:tcPr>
          <w:p>
            <w:pPr>
              <w:spacing w:after="0"/>
              <w:jc w:val="right"/>
            </w:pPr>
            <w:r>
              <w:rPr>
                <w:sz w:val="16"/>
              </w:rPr>
              <w:t>$311,043</w:t>
            </w:r>
          </w:p>
        </w:tc>
        <w:tc>
          <w:tcPr>
            <w:tcW w:type="dxa" w:w="1305"/>
          </w:tcPr>
          <w:p>
            <w:pPr>
              <w:spacing w:after="0"/>
              <w:jc w:val="right"/>
            </w:pPr>
            <w:r>
              <w:rPr>
                <w:sz w:val="16"/>
              </w:rPr>
              <w:t>0.000363%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$87,458</w:t>
            </w:r>
          </w:p>
        </w:tc>
        <w:tc>
          <w:tcPr>
            <w:tcW w:type="dxa" w:w="1126"/>
          </w:tcPr>
          <w:p>
            <w:pPr>
              <w:spacing w:after="0"/>
              <w:jc w:val="right"/>
            </w:pPr>
            <w:r>
              <w:rPr>
                <w:sz w:val="16"/>
              </w:rPr>
              <w:t>$12,894</w:t>
            </w:r>
          </w:p>
        </w:tc>
        <w:tc>
          <w:tcPr>
            <w:tcW w:type="dxa" w:w="1183"/>
          </w:tcPr>
          <w:p>
            <w:pPr>
              <w:spacing w:after="0"/>
              <w:jc w:val="right"/>
            </w:pPr>
            <w:r>
              <w:rPr>
                <w:sz w:val="16"/>
              </w:rPr>
              <w:t>$978,571</w:t>
            </w:r>
          </w:p>
        </w:tc>
        <w:tc>
          <w:tcPr>
            <w:tcW w:type="dxa" w:w="1305"/>
          </w:tcPr>
          <w:p>
            <w:pPr>
              <w:spacing w:after="0"/>
              <w:jc w:val="right"/>
            </w:pPr>
            <w:r>
              <w:rPr>
                <w:sz w:val="16"/>
              </w:rPr>
              <w:t>0.000954%</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$239,146</w:t>
            </w:r>
          </w:p>
        </w:tc>
        <w:tc>
          <w:tcPr>
            <w:tcW w:type="dxa" w:w="1126"/>
          </w:tcPr>
          <w:p>
            <w:pPr>
              <w:spacing w:after="0"/>
              <w:jc w:val="right"/>
            </w:pPr>
            <w:r>
              <w:rPr>
                <w:sz w:val="16"/>
              </w:rPr>
              <w:t>$97</w:t>
            </w:r>
          </w:p>
        </w:tc>
        <w:tc>
          <w:tcPr>
            <w:tcW w:type="dxa" w:w="1183"/>
          </w:tcPr>
          <w:p>
            <w:pPr>
              <w:spacing w:after="0"/>
              <w:jc w:val="right"/>
            </w:pPr>
            <w:r>
              <w:rPr>
                <w:sz w:val="16"/>
              </w:rPr>
              <w:t>$151,374</w:t>
            </w:r>
          </w:p>
        </w:tc>
        <w:tc>
          <w:tcPr>
            <w:tcW w:type="dxa" w:w="1305"/>
          </w:tcPr>
          <w:p>
            <w:pPr>
              <w:spacing w:after="0"/>
              <w:jc w:val="right"/>
            </w:pPr>
            <w:r>
              <w:rPr>
                <w:sz w:val="16"/>
              </w:rPr>
              <w:t>0.00261%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$5,272,482,455</w:t>
            </w:r>
          </w:p>
        </w:tc>
        <w:tc>
          <w:tcPr>
            <w:tcW w:type="dxa" w:w="1138"/>
          </w:tcPr>
          <w:p>
            <w:pPr>
              <w:spacing w:after="0"/>
              <w:jc w:val="right"/>
            </w:pPr>
            <w:r>
              <w:rPr>
                <w:sz w:val="16"/>
              </w:rPr>
              <w:t>$2,818,374</w:t>
            </w:r>
          </w:p>
        </w:tc>
        <w:tc>
          <w:tcPr>
            <w:tcW w:type="dxa" w:w="1047"/>
          </w:tcPr>
          <w:p>
            <w:pPr>
              <w:spacing w:after="0"/>
              <w:jc w:val="right"/>
            </w:pPr>
            <w:r>
              <w:rPr>
                <w:sz w:val="16"/>
              </w:rPr>
              <w:t>14,385</w:t>
            </w:r>
          </w:p>
        </w:tc>
        <w:tc>
          <w:tcPr>
            <w:tcW w:type="dxa" w:w="1037"/>
          </w:tcPr>
          <w:p>
            <w:pPr>
              <w:spacing w:after="0"/>
              <w:jc w:val="right"/>
            </w:pPr>
            <w:r>
              <w:rPr>
                <w:sz w:val="16"/>
              </w:rPr>
              <w:t>$6,711</w:t>
            </w:r>
          </w:p>
        </w:tc>
        <w:tc>
          <w:tcPr>
            <w:tcW w:type="dxa" w:w="1126"/>
          </w:tcPr>
          <w:p>
            <w:pPr>
              <w:spacing w:after="0"/>
              <w:jc w:val="right"/>
            </w:pPr>
            <w:r>
              <w:rPr>
                <w:sz w:val="16"/>
              </w:rPr>
              <w:t>under $1</w:t>
            </w:r>
          </w:p>
        </w:tc>
        <w:tc>
          <w:tcPr>
            <w:tcW w:type="dxa" w:w="1183"/>
          </w:tcPr>
          <w:p>
            <w:pPr>
              <w:spacing w:after="0"/>
              <w:jc w:val="right"/>
            </w:pPr>
            <w:r>
              <w:rPr>
                <w:sz w:val="16"/>
              </w:rPr>
              <w:t>$418</w:t>
            </w:r>
          </w:p>
        </w:tc>
        <w:tc>
          <w:tcPr>
            <w:tcW w:type="dxa" w:w="1305"/>
          </w:tcPr>
          <w:p>
            <w:pPr>
              <w:spacing w:after="0"/>
              <w:jc w:val="right"/>
            </w:pPr>
            <w:r>
              <w:rPr>
                <w:sz w:val="16"/>
              </w:rPr>
              <w:t>0.000127%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$9,166,221,924</w:t>
            </w:r>
          </w:p>
        </w:tc>
        <w:tc>
          <w:tcPr>
            <w:tcW w:type="dxa" w:w="1138"/>
          </w:tcPr>
          <w:p>
            <w:pPr>
              <w:spacing w:after="0"/>
              <w:jc w:val="right"/>
            </w:pPr>
            <w:r>
              <w:rPr>
                <w:sz w:val="16"/>
              </w:rPr>
              <w:t>$8,958,625</w:t>
            </w:r>
          </w:p>
        </w:tc>
        <w:tc>
          <w:tcPr>
            <w:tcW w:type="dxa" w:w="1047"/>
          </w:tcPr>
          <w:p>
            <w:pPr>
              <w:spacing w:after="0"/>
              <w:jc w:val="right"/>
            </w:pPr>
            <w:r>
              <w:rPr>
                <w:sz w:val="16"/>
              </w:rPr>
              <w:t>23,031</w:t>
            </w:r>
          </w:p>
        </w:tc>
        <w:tc>
          <w:tcPr>
            <w:tcW w:type="dxa" w:w="1037"/>
          </w:tcPr>
          <w:p>
            <w:pPr>
              <w:spacing w:after="0"/>
              <w:jc w:val="right"/>
            </w:pPr>
            <w:r>
              <w:rPr>
                <w:sz w:val="16"/>
              </w:rPr>
              <w:t>$10,346</w:t>
            </w:r>
          </w:p>
        </w:tc>
        <w:tc>
          <w:tcPr>
            <w:tcW w:type="dxa" w:w="1126"/>
          </w:tcPr>
          <w:p>
            <w:pPr>
              <w:spacing w:after="0"/>
              <w:jc w:val="right"/>
            </w:pPr>
            <w:r>
              <w:rPr>
                <w:sz w:val="16"/>
              </w:rPr>
              <w:t>$84</w:t>
            </w:r>
          </w:p>
        </w:tc>
        <w:tc>
          <w:tcPr>
            <w:tcW w:type="dxa" w:w="1183"/>
          </w:tcPr>
          <w:p>
            <w:pPr>
              <w:spacing w:after="0"/>
              <w:jc w:val="right"/>
            </w:pPr>
            <w:r>
              <w:rPr>
                <w:sz w:val="16"/>
              </w:rPr>
              <w:t>$143,898</w:t>
            </w:r>
          </w:p>
        </w:tc>
        <w:tc>
          <w:tcPr>
            <w:tcW w:type="dxa" w:w="1305"/>
          </w:tcPr>
          <w:p>
            <w:pPr>
              <w:spacing w:after="0"/>
              <w:jc w:val="right"/>
            </w:pPr>
            <w:r>
              <w:rPr>
                <w:sz w:val="16"/>
              </w:rPr>
              <w:t>0.000113%</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2024-10-16 (Storm Events through 2026-06-30): 8 county-coded records, 8 with a damage value recorded (including $0), $0; 16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23,031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$9,166,221,924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$8,958,625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$8,262,157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$10,443,177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Vilas County</w:t>
            </w:r>
          </w:p>
        </w:tc>
        <w:tc>
          <w:tcPr>
            <w:tcW w:type="dxa" w:w="1541"/>
          </w:tcPr>
          <w:p>
            <w:pPr>
              <w:spacing w:after="0"/>
              <w:jc w:val="left"/>
            </w:pPr>
            <w:r>
              <w:rPr>
                <w:sz w:val="16"/>
              </w:rPr>
              <w:t>550605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Eagle River city</w:t>
            </w:r>
          </w:p>
        </w:tc>
        <w:tc>
          <w:tcPr>
            <w:tcW w:type="dxa" w:w="1541"/>
          </w:tcPr>
          <w:p>
            <w:pPr>
              <w:spacing w:after="0"/>
              <w:jc w:val="left"/>
            </w:pPr>
            <w:r>
              <w:rPr>
                <w:sz w:val="16"/>
              </w:rPr>
              <w:t>550461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Vilas County, WI: risk-assessment baseline packet, release 2026-10 (data as of 2026-09-28; County area 55125).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Vilas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Vilas County, WI: Risk-assessment baseline packet</dc:title>
  <dc:subject>Hazard Plain release 2026-10, as of 2026-09-28. Preview: automated baseline</dc:subject>
  <dc:creator>Hazard Plain</dc:creator>
  <cp:keywords>Hazard Plain; hazard mitigation; risk assessment; 55125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