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Taylor County, WI</w:t>
      </w:r>
    </w:p>
    <w:p>
      <w:pPr>
        <w:spacing w:after="120" w:before="0"/>
      </w:pPr>
      <w:r>
        <w:rPr>
          <w:color w:val="555555"/>
          <w:sz w:val="24"/>
        </w:rPr>
        <w:t>Risk-assessment baseline packet</w:t>
      </w:r>
    </w:p>
    <w:p>
      <w:pPr>
        <w:spacing w:after="120" w:before="0"/>
      </w:pPr>
      <w:r>
        <w:rPr>
          <w:b/>
          <w:sz w:val="18"/>
        </w:rPr>
        <w:t xml:space="preserve">County FIPS: </w:t>
      </w:r>
      <w:r>
        <w:rPr>
          <w:sz w:val="18"/>
        </w:rPr>
        <w:t>55119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2026-06-06. Plan: Taylor County (FEMA plan 106816), approved 2021-06-07.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2021-06-07: no new hazard declaration and 65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($5,081,863 a year), Cold Wave ($3,724,336) and Tornado ($1,131,230).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55119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2026-06-06</w:t>
      </w:r>
    </w:p>
    <w:p>
      <w:pPr>
        <w:keepNext/>
        <w:spacing w:after="40" w:before="0"/>
      </w:pPr>
      <w:r>
        <w:rPr>
          <w:b/>
        </w:rPr>
        <w:t xml:space="preserve">Plan: </w:t>
      </w:r>
      <w:r>
        <w:rPr/>
        <w:t>Taylor County (FEMA plan 106816)</w:t>
      </w:r>
    </w:p>
    <w:p>
      <w:pPr>
        <w:keepNext/>
        <w:spacing w:after="40" w:before="0"/>
      </w:pPr>
      <w:r>
        <w:rPr>
          <w:b/>
        </w:rPr>
        <w:t xml:space="preserve">Approved: </w:t>
      </w:r>
      <w:r>
        <w:rPr/>
        <w:t>2021-06-07</w:t>
      </w:r>
    </w:p>
    <w:p>
      <w:pPr>
        <w:keepNext/>
        <w:spacing w:after="40" w:before="0"/>
      </w:pPr>
      <w:r>
        <w:rPr>
          <w:b/>
        </w:rPr>
        <w:t xml:space="preserve">Days since expiry: </w:t>
      </w:r>
      <w:r>
        <w:rPr/>
        <w:t>116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0"/>
        <w:gridCol w:w="1305"/>
        <w:gridCol w:w="2208"/>
        <w:gridCol w:w="2713"/>
        <w:gridCol w:w="1342"/>
        <w:gridCol w:w="1037"/>
        <w:gridCol w:w="878"/>
        <w:gridCol w:w="1688"/>
        <w:gridCol w:w="1421"/>
      </w:tblGrid>
      <w:tr>
        <w:trPr>
          <w:cantSplit/>
          <w:tblHeader/>
        </w:trPr>
        <w:tc>
          <w:tcPr>
            <w:tcW w:type="dxa" w:w="1520"/>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208"/>
            <w:shd w:val="clear" w:color="auto" w:fill="E8E8E8"/>
          </w:tcPr>
          <w:p>
            <w:pPr>
              <w:spacing w:after="0"/>
              <w:jc w:val="left"/>
            </w:pPr>
            <w:r>
              <w:rPr>
                <w:b/>
                <w:sz w:val="16"/>
              </w:rPr>
              <w:t>Status</w:t>
            </w:r>
          </w:p>
        </w:tc>
        <w:tc>
          <w:tcPr>
            <w:tcW w:type="dxa" w:w="2713"/>
            <w:shd w:val="clear" w:color="auto" w:fill="E8E8E8"/>
          </w:tcPr>
          <w:p>
            <w:pPr>
              <w:spacing w:after="0"/>
              <w:jc w:val="left"/>
            </w:pPr>
            <w:r>
              <w:rPr>
                <w:b/>
                <w:sz w:val="16"/>
              </w:rPr>
              <w:t>Plan</w:t>
            </w:r>
          </w:p>
        </w:tc>
        <w:tc>
          <w:tcPr>
            <w:tcW w:type="dxa" w:w="134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88"/>
            <w:shd w:val="clear" w:color="auto" w:fill="E8E8E8"/>
          </w:tcPr>
          <w:p>
            <w:pPr>
              <w:spacing w:after="0"/>
              <w:jc w:val="left"/>
            </w:pPr>
            <w:r>
              <w:rPr>
                <w:b/>
                <w:sz w:val="16"/>
              </w:rPr>
              <w:t>Update underway</w:t>
            </w:r>
          </w:p>
        </w:tc>
        <w:tc>
          <w:tcPr>
            <w:tcW w:type="dxa" w:w="1421"/>
            <w:shd w:val="clear" w:color="auto" w:fill="E8E8E8"/>
          </w:tcPr>
          <w:p>
            <w:pPr>
              <w:spacing w:after="0"/>
              <w:jc w:val="left"/>
            </w:pPr>
            <w:r>
              <w:rPr>
                <w:b/>
                <w:sz w:val="16"/>
              </w:rPr>
              <w:t>Notes</w:t>
            </w:r>
          </w:p>
        </w:tc>
      </w:tr>
      <w:tr>
        <w:trPr>
          <w:cantSplit/>
        </w:trPr>
        <w:tc>
          <w:tcPr>
            <w:tcW w:type="dxa" w:w="1520"/>
          </w:tcPr>
          <w:p>
            <w:pPr>
              <w:spacing w:after="0"/>
              <w:jc w:val="left"/>
            </w:pPr>
            <w:r>
              <w:rPr>
                <w:sz w:val="16"/>
              </w:rPr>
              <w:t>Taylor County</w:t>
            </w:r>
          </w:p>
        </w:tc>
        <w:tc>
          <w:tcPr>
            <w:tcW w:type="dxa" w:w="1305"/>
          </w:tcPr>
          <w:p>
            <w:pPr>
              <w:spacing w:after="0"/>
              <w:jc w:val="left"/>
            </w:pPr>
            <w:r>
              <w:rPr>
                <w:sz w:val="16"/>
              </w:rPr>
              <w:t>County</w:t>
            </w:r>
          </w:p>
        </w:tc>
        <w:tc>
          <w:tcPr>
            <w:tcW w:type="dxa" w:w="2208"/>
          </w:tcPr>
          <w:p>
            <w:pPr>
              <w:spacing w:after="0"/>
              <w:jc w:val="left"/>
            </w:pPr>
            <w:r>
              <w:rPr>
                <w:sz w:val="16"/>
              </w:rPr>
              <w:t>Expired on 2026-06-06</w:t>
            </w:r>
          </w:p>
        </w:tc>
        <w:tc>
          <w:tcPr>
            <w:tcW w:type="dxa" w:w="2713"/>
          </w:tcPr>
          <w:p>
            <w:pPr>
              <w:spacing w:after="0"/>
              <w:jc w:val="left"/>
            </w:pPr>
            <w:r>
              <w:rPr>
                <w:sz w:val="16"/>
              </w:rPr>
              <w:t>Taylor County (FEMA plan 106816)</w:t>
            </w:r>
          </w:p>
        </w:tc>
        <w:tc>
          <w:tcPr>
            <w:tcW w:type="dxa" w:w="1342"/>
          </w:tcPr>
          <w:p>
            <w:pPr>
              <w:spacing w:after="0"/>
              <w:jc w:val="left"/>
            </w:pPr>
            <w:r>
              <w:rPr>
                <w:sz w:val="16"/>
              </w:rPr>
              <w:t>2021-06-07</w:t>
            </w:r>
          </w:p>
        </w:tc>
        <w:tc>
          <w:tcPr>
            <w:tcW w:type="dxa" w:w="1037"/>
          </w:tcPr>
          <w:p>
            <w:pPr>
              <w:spacing w:after="0"/>
              <w:jc w:val="left"/>
            </w:pPr>
            <w:r>
              <w:rPr>
                <w:sz w:val="16"/>
              </w:rPr>
              <w:t>2026-06-06</w:t>
            </w:r>
          </w:p>
        </w:tc>
        <w:tc>
          <w:tcPr>
            <w:tcW w:type="dxa" w:w="878"/>
          </w:tcPr>
          <w:p>
            <w:pPr>
              <w:spacing w:after="0"/>
              <w:jc w:val="right"/>
            </w:pPr>
            <w:r>
              <w:rPr>
                <w:sz w:val="16"/>
              </w:rPr>
              <w:t>-116</w:t>
            </w:r>
          </w:p>
        </w:tc>
        <w:tc>
          <w:tcPr>
            <w:tcW w:type="dxa" w:w="1688"/>
          </w:tcPr>
          <w:p>
            <w:pPr>
              <w:spacing w:after="0"/>
              <w:jc w:val="left"/>
            </w:pPr>
          </w:p>
        </w:tc>
        <w:tc>
          <w:tcPr>
            <w:tcW w:type="dxa" w:w="1421"/>
          </w:tcPr>
          <w:p>
            <w:pPr>
              <w:spacing w:after="0"/>
              <w:jc w:val="left"/>
            </w:pPr>
          </w:p>
        </w:tc>
      </w:tr>
      <w:tr>
        <w:trPr>
          <w:cantSplit/>
        </w:trPr>
        <w:tc>
          <w:tcPr>
            <w:tcW w:type="dxa" w:w="1520"/>
          </w:tcPr>
          <w:p>
            <w:pPr>
              <w:spacing w:after="0"/>
              <w:jc w:val="left"/>
            </w:pPr>
            <w:r>
              <w:rPr>
                <w:sz w:val="16"/>
              </w:rPr>
              <w:t>Gilman village</w:t>
            </w:r>
          </w:p>
        </w:tc>
        <w:tc>
          <w:tcPr>
            <w:tcW w:type="dxa" w:w="1305"/>
          </w:tcPr>
          <w:p>
            <w:pPr>
              <w:spacing w:after="0"/>
              <w:jc w:val="left"/>
            </w:pPr>
            <w:r>
              <w:rPr>
                <w:sz w:val="16"/>
              </w:rPr>
              <w:t>Village</w:t>
            </w:r>
          </w:p>
        </w:tc>
        <w:tc>
          <w:tcPr>
            <w:tcW w:type="dxa" w:w="2208"/>
          </w:tcPr>
          <w:p>
            <w:pPr>
              <w:spacing w:after="0"/>
              <w:jc w:val="left"/>
            </w:pPr>
            <w:r>
              <w:rPr>
                <w:sz w:val="16"/>
              </w:rPr>
              <w:t>Expired on 2026-06-06</w:t>
            </w:r>
          </w:p>
        </w:tc>
        <w:tc>
          <w:tcPr>
            <w:tcW w:type="dxa" w:w="2713"/>
          </w:tcPr>
          <w:p>
            <w:pPr>
              <w:spacing w:after="0"/>
              <w:jc w:val="left"/>
            </w:pPr>
            <w:r>
              <w:rPr>
                <w:sz w:val="16"/>
              </w:rPr>
              <w:t>Taylor County (FEMA plan 106816)</w:t>
            </w:r>
          </w:p>
        </w:tc>
        <w:tc>
          <w:tcPr>
            <w:tcW w:type="dxa" w:w="1342"/>
          </w:tcPr>
          <w:p>
            <w:pPr>
              <w:spacing w:after="0"/>
              <w:jc w:val="left"/>
            </w:pPr>
            <w:r>
              <w:rPr>
                <w:sz w:val="16"/>
              </w:rPr>
              <w:t>2021-06-07</w:t>
            </w:r>
          </w:p>
        </w:tc>
        <w:tc>
          <w:tcPr>
            <w:tcW w:type="dxa" w:w="1037"/>
          </w:tcPr>
          <w:p>
            <w:pPr>
              <w:spacing w:after="0"/>
              <w:jc w:val="left"/>
            </w:pPr>
            <w:r>
              <w:rPr>
                <w:sz w:val="16"/>
              </w:rPr>
              <w:t>2026-06-06</w:t>
            </w:r>
          </w:p>
        </w:tc>
        <w:tc>
          <w:tcPr>
            <w:tcW w:type="dxa" w:w="878"/>
          </w:tcPr>
          <w:p>
            <w:pPr>
              <w:spacing w:after="0"/>
              <w:jc w:val="right"/>
            </w:pPr>
            <w:r>
              <w:rPr>
                <w:sz w:val="16"/>
              </w:rPr>
              <w:t>-116</w:t>
            </w:r>
          </w:p>
        </w:tc>
        <w:tc>
          <w:tcPr>
            <w:tcW w:type="dxa" w:w="1688"/>
          </w:tcPr>
          <w:p>
            <w:pPr>
              <w:spacing w:after="0"/>
              <w:jc w:val="left"/>
            </w:pPr>
          </w:p>
        </w:tc>
        <w:tc>
          <w:tcPr>
            <w:tcW w:type="dxa" w:w="1421"/>
          </w:tcPr>
          <w:p>
            <w:pPr>
              <w:spacing w:after="0"/>
              <w:jc w:val="left"/>
            </w:pPr>
          </w:p>
        </w:tc>
      </w:tr>
      <w:tr>
        <w:trPr>
          <w:cantSplit/>
        </w:trPr>
        <w:tc>
          <w:tcPr>
            <w:tcW w:type="dxa" w:w="1520"/>
          </w:tcPr>
          <w:p>
            <w:pPr>
              <w:spacing w:after="0"/>
              <w:jc w:val="left"/>
            </w:pPr>
            <w:r>
              <w:rPr>
                <w:sz w:val="16"/>
              </w:rPr>
              <w:t>Medford city</w:t>
            </w:r>
          </w:p>
        </w:tc>
        <w:tc>
          <w:tcPr>
            <w:tcW w:type="dxa" w:w="1305"/>
          </w:tcPr>
          <w:p>
            <w:pPr>
              <w:spacing w:after="0"/>
              <w:jc w:val="left"/>
            </w:pPr>
            <w:r>
              <w:rPr>
                <w:sz w:val="16"/>
              </w:rPr>
              <w:t>City</w:t>
            </w:r>
          </w:p>
        </w:tc>
        <w:tc>
          <w:tcPr>
            <w:tcW w:type="dxa" w:w="2208"/>
          </w:tcPr>
          <w:p>
            <w:pPr>
              <w:spacing w:after="0"/>
              <w:jc w:val="left"/>
            </w:pPr>
            <w:r>
              <w:rPr>
                <w:sz w:val="16"/>
              </w:rPr>
              <w:t>Expired on 2026-06-06</w:t>
            </w:r>
          </w:p>
        </w:tc>
        <w:tc>
          <w:tcPr>
            <w:tcW w:type="dxa" w:w="2713"/>
          </w:tcPr>
          <w:p>
            <w:pPr>
              <w:spacing w:after="0"/>
              <w:jc w:val="left"/>
            </w:pPr>
            <w:r>
              <w:rPr>
                <w:sz w:val="16"/>
              </w:rPr>
              <w:t>Taylor County (FEMA plan 106816)</w:t>
            </w:r>
          </w:p>
        </w:tc>
        <w:tc>
          <w:tcPr>
            <w:tcW w:type="dxa" w:w="1342"/>
          </w:tcPr>
          <w:p>
            <w:pPr>
              <w:spacing w:after="0"/>
              <w:jc w:val="left"/>
            </w:pPr>
            <w:r>
              <w:rPr>
                <w:sz w:val="16"/>
              </w:rPr>
              <w:t>2021-06-07</w:t>
            </w:r>
          </w:p>
        </w:tc>
        <w:tc>
          <w:tcPr>
            <w:tcW w:type="dxa" w:w="1037"/>
          </w:tcPr>
          <w:p>
            <w:pPr>
              <w:spacing w:after="0"/>
              <w:jc w:val="left"/>
            </w:pPr>
            <w:r>
              <w:rPr>
                <w:sz w:val="16"/>
              </w:rPr>
              <w:t>2026-06-06</w:t>
            </w:r>
          </w:p>
        </w:tc>
        <w:tc>
          <w:tcPr>
            <w:tcW w:type="dxa" w:w="878"/>
          </w:tcPr>
          <w:p>
            <w:pPr>
              <w:spacing w:after="0"/>
              <w:jc w:val="right"/>
            </w:pPr>
            <w:r>
              <w:rPr>
                <w:sz w:val="16"/>
              </w:rPr>
              <w:t>-116</w:t>
            </w:r>
          </w:p>
        </w:tc>
        <w:tc>
          <w:tcPr>
            <w:tcW w:type="dxa" w:w="1688"/>
          </w:tcPr>
          <w:p>
            <w:pPr>
              <w:spacing w:after="0"/>
              <w:jc w:val="left"/>
            </w:pPr>
          </w:p>
        </w:tc>
        <w:tc>
          <w:tcPr>
            <w:tcW w:type="dxa" w:w="1421"/>
          </w:tcPr>
          <w:p>
            <w:pPr>
              <w:spacing w:after="0"/>
              <w:jc w:val="left"/>
            </w:pPr>
            <w:r>
              <w:rPr>
                <w:sz w:val="16"/>
              </w:rPr>
              <w:t>this jurisdiction approved 2022-01-24</w:t>
            </w:r>
          </w:p>
        </w:tc>
      </w:tr>
      <w:tr>
        <w:trPr>
          <w:cantSplit/>
        </w:trPr>
        <w:tc>
          <w:tcPr>
            <w:tcW w:type="dxa" w:w="1520"/>
          </w:tcPr>
          <w:p>
            <w:pPr>
              <w:spacing w:after="0"/>
              <w:jc w:val="left"/>
            </w:pPr>
            <w:r>
              <w:rPr>
                <w:sz w:val="16"/>
              </w:rPr>
              <w:t>Rib Lake village</w:t>
            </w:r>
          </w:p>
        </w:tc>
        <w:tc>
          <w:tcPr>
            <w:tcW w:type="dxa" w:w="1305"/>
          </w:tcPr>
          <w:p>
            <w:pPr>
              <w:spacing w:after="0"/>
              <w:jc w:val="left"/>
            </w:pPr>
            <w:r>
              <w:rPr>
                <w:sz w:val="16"/>
              </w:rPr>
              <w:t>Village</w:t>
            </w:r>
          </w:p>
        </w:tc>
        <w:tc>
          <w:tcPr>
            <w:tcW w:type="dxa" w:w="2208"/>
          </w:tcPr>
          <w:p>
            <w:pPr>
              <w:spacing w:after="0"/>
              <w:jc w:val="left"/>
            </w:pPr>
            <w:r>
              <w:rPr>
                <w:sz w:val="16"/>
              </w:rPr>
              <w:t>Expired on 2026-06-06</w:t>
            </w:r>
          </w:p>
        </w:tc>
        <w:tc>
          <w:tcPr>
            <w:tcW w:type="dxa" w:w="2713"/>
          </w:tcPr>
          <w:p>
            <w:pPr>
              <w:spacing w:after="0"/>
              <w:jc w:val="left"/>
            </w:pPr>
            <w:r>
              <w:rPr>
                <w:sz w:val="16"/>
              </w:rPr>
              <w:t>Taylor County (FEMA plan 106816)</w:t>
            </w:r>
          </w:p>
        </w:tc>
        <w:tc>
          <w:tcPr>
            <w:tcW w:type="dxa" w:w="1342"/>
          </w:tcPr>
          <w:p>
            <w:pPr>
              <w:spacing w:after="0"/>
              <w:jc w:val="left"/>
            </w:pPr>
            <w:r>
              <w:rPr>
                <w:sz w:val="16"/>
              </w:rPr>
              <w:t>2021-06-07</w:t>
            </w:r>
          </w:p>
        </w:tc>
        <w:tc>
          <w:tcPr>
            <w:tcW w:type="dxa" w:w="1037"/>
          </w:tcPr>
          <w:p>
            <w:pPr>
              <w:spacing w:after="0"/>
              <w:jc w:val="left"/>
            </w:pPr>
            <w:r>
              <w:rPr>
                <w:sz w:val="16"/>
              </w:rPr>
              <w:t>2026-06-06</w:t>
            </w:r>
          </w:p>
        </w:tc>
        <w:tc>
          <w:tcPr>
            <w:tcW w:type="dxa" w:w="878"/>
          </w:tcPr>
          <w:p>
            <w:pPr>
              <w:spacing w:after="0"/>
              <w:jc w:val="right"/>
            </w:pPr>
            <w:r>
              <w:rPr>
                <w:sz w:val="16"/>
              </w:rPr>
              <w:t>-116</w:t>
            </w:r>
          </w:p>
        </w:tc>
        <w:tc>
          <w:tcPr>
            <w:tcW w:type="dxa" w:w="1688"/>
          </w:tcPr>
          <w:p>
            <w:pPr>
              <w:spacing w:after="0"/>
              <w:jc w:val="left"/>
            </w:pPr>
          </w:p>
        </w:tc>
        <w:tc>
          <w:tcPr>
            <w:tcW w:type="dxa" w:w="1421"/>
          </w:tcPr>
          <w:p>
            <w:pPr>
              <w:spacing w:after="0"/>
              <w:jc w:val="left"/>
            </w:pPr>
          </w:p>
        </w:tc>
      </w:tr>
      <w:tr>
        <w:trPr>
          <w:cantSplit/>
        </w:trPr>
        <w:tc>
          <w:tcPr>
            <w:tcW w:type="dxa" w:w="1520"/>
          </w:tcPr>
          <w:p>
            <w:pPr>
              <w:spacing w:after="0"/>
              <w:jc w:val="left"/>
            </w:pPr>
            <w:r>
              <w:rPr>
                <w:sz w:val="16"/>
              </w:rPr>
              <w:t>Stetsonville village</w:t>
            </w:r>
          </w:p>
        </w:tc>
        <w:tc>
          <w:tcPr>
            <w:tcW w:type="dxa" w:w="1305"/>
          </w:tcPr>
          <w:p>
            <w:pPr>
              <w:spacing w:after="0"/>
              <w:jc w:val="left"/>
            </w:pPr>
            <w:r>
              <w:rPr>
                <w:sz w:val="16"/>
              </w:rPr>
              <w:t>Village</w:t>
            </w:r>
          </w:p>
        </w:tc>
        <w:tc>
          <w:tcPr>
            <w:tcW w:type="dxa" w:w="2208"/>
          </w:tcPr>
          <w:p>
            <w:pPr>
              <w:spacing w:after="0"/>
              <w:jc w:val="left"/>
            </w:pPr>
            <w:r>
              <w:rPr>
                <w:sz w:val="16"/>
              </w:rPr>
              <w:t>Expired on 2026-06-06</w:t>
            </w:r>
          </w:p>
        </w:tc>
        <w:tc>
          <w:tcPr>
            <w:tcW w:type="dxa" w:w="2713"/>
          </w:tcPr>
          <w:p>
            <w:pPr>
              <w:spacing w:after="0"/>
              <w:jc w:val="left"/>
            </w:pPr>
            <w:r>
              <w:rPr>
                <w:sz w:val="16"/>
              </w:rPr>
              <w:t>Taylor County (FEMA plan 106816)</w:t>
            </w:r>
          </w:p>
        </w:tc>
        <w:tc>
          <w:tcPr>
            <w:tcW w:type="dxa" w:w="1342"/>
          </w:tcPr>
          <w:p>
            <w:pPr>
              <w:spacing w:after="0"/>
              <w:jc w:val="left"/>
            </w:pPr>
            <w:r>
              <w:rPr>
                <w:sz w:val="16"/>
              </w:rPr>
              <w:t>2021-06-07</w:t>
            </w:r>
          </w:p>
        </w:tc>
        <w:tc>
          <w:tcPr>
            <w:tcW w:type="dxa" w:w="1037"/>
          </w:tcPr>
          <w:p>
            <w:pPr>
              <w:spacing w:after="0"/>
              <w:jc w:val="left"/>
            </w:pPr>
            <w:r>
              <w:rPr>
                <w:sz w:val="16"/>
              </w:rPr>
              <w:t>2026-06-06</w:t>
            </w:r>
          </w:p>
        </w:tc>
        <w:tc>
          <w:tcPr>
            <w:tcW w:type="dxa" w:w="878"/>
          </w:tcPr>
          <w:p>
            <w:pPr>
              <w:spacing w:after="0"/>
              <w:jc w:val="right"/>
            </w:pPr>
            <w:r>
              <w:rPr>
                <w:sz w:val="16"/>
              </w:rPr>
              <w:t>-116</w:t>
            </w:r>
          </w:p>
        </w:tc>
        <w:tc>
          <w:tcPr>
            <w:tcW w:type="dxa" w:w="1688"/>
          </w:tcPr>
          <w:p>
            <w:pPr>
              <w:spacing w:after="0"/>
              <w:jc w:val="left"/>
            </w:pPr>
          </w:p>
        </w:tc>
        <w:tc>
          <w:tcPr>
            <w:tcW w:type="dxa" w:w="1421"/>
          </w:tcPr>
          <w:p>
            <w:pPr>
              <w:spacing w:after="0"/>
              <w:jc w:val="left"/>
            </w:pPr>
          </w:p>
        </w:tc>
      </w:tr>
      <w:tr>
        <w:trPr>
          <w:cantSplit/>
        </w:trPr>
        <w:tc>
          <w:tcPr>
            <w:tcW w:type="dxa" w:w="1520"/>
          </w:tcPr>
          <w:p>
            <w:pPr>
              <w:spacing w:after="0"/>
              <w:jc w:val="left"/>
            </w:pPr>
            <w:r>
              <w:rPr>
                <w:sz w:val="16"/>
              </w:rPr>
              <w:t>Stanley-Boyd Area School District</w:t>
            </w:r>
          </w:p>
        </w:tc>
        <w:tc>
          <w:tcPr>
            <w:tcW w:type="dxa" w:w="1305"/>
          </w:tcPr>
          <w:p>
            <w:pPr>
              <w:spacing w:after="0"/>
              <w:jc w:val="left"/>
            </w:pPr>
            <w:r>
              <w:rPr>
                <w:sz w:val="16"/>
              </w:rPr>
              <w:t>School/School District</w:t>
            </w:r>
          </w:p>
        </w:tc>
        <w:tc>
          <w:tcPr>
            <w:tcW w:type="dxa" w:w="2208"/>
          </w:tcPr>
          <w:p>
            <w:pPr>
              <w:spacing w:after="0"/>
              <w:jc w:val="left"/>
            </w:pPr>
            <w:r>
              <w:rPr>
                <w:sz w:val="16"/>
              </w:rPr>
              <w:t>Plan 111994 approved 2026-06-24, pending adoption here; not yet eligible</w:t>
            </w:r>
          </w:p>
        </w:tc>
        <w:tc>
          <w:tcPr>
            <w:tcW w:type="dxa" w:w="2713"/>
          </w:tcPr>
          <w:p>
            <w:pPr>
              <w:spacing w:after="0"/>
              <w:jc w:val="left"/>
            </w:pPr>
            <w:r>
              <w:rPr>
                <w:sz w:val="16"/>
              </w:rPr>
              <w:t>Chippewa County 2026 Hazard Mitigation Plan (FEMA plan 111994), pending adoption here</w:t>
            </w:r>
          </w:p>
        </w:tc>
        <w:tc>
          <w:tcPr>
            <w:tcW w:type="dxa" w:w="1342"/>
          </w:tcPr>
          <w:p>
            <w:pPr>
              <w:spacing w:after="0"/>
              <w:jc w:val="left"/>
            </w:pPr>
            <w:r>
              <w:rPr>
                <w:sz w:val="16"/>
              </w:rPr>
              <w:t>2026-06-24 by FEMA; not yet adopted here</w:t>
            </w:r>
          </w:p>
        </w:tc>
        <w:tc>
          <w:tcPr>
            <w:tcW w:type="dxa" w:w="1037"/>
          </w:tcPr>
          <w:p>
            <w:pPr>
              <w:spacing w:after="0"/>
              <w:jc w:val="left"/>
            </w:pPr>
            <w:r>
              <w:rPr>
                <w:sz w:val="16"/>
              </w:rPr>
              <w:t>2031-06-23 once adopted</w:t>
            </w:r>
          </w:p>
        </w:tc>
        <w:tc>
          <w:tcPr>
            <w:tcW w:type="dxa" w:w="878"/>
          </w:tcPr>
          <w:p>
            <w:pPr>
              <w:spacing w:after="0"/>
              <w:jc w:val="right"/>
            </w:pPr>
          </w:p>
        </w:tc>
        <w:tc>
          <w:tcPr>
            <w:tcW w:type="dxa" w:w="1688"/>
          </w:tcPr>
          <w:p>
            <w:pPr>
              <w:spacing w:after="0"/>
              <w:jc w:val="left"/>
            </w:pPr>
            <w:r>
              <w:rPr>
                <w:sz w:val="16"/>
              </w:rPr>
              <w:t>FEMA tracker shows a plan approvable pending adoption</w:t>
            </w:r>
          </w:p>
        </w:tc>
        <w:tc>
          <w:tcPr>
            <w:tcW w:type="dxa" w:w="1421"/>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5"/>
        <w:gridCol w:w="1265"/>
        <w:gridCol w:w="1037"/>
        <w:gridCol w:w="1126"/>
        <w:gridCol w:w="1698"/>
        <w:gridCol w:w="1151"/>
        <w:gridCol w:w="1835"/>
        <w:gridCol w:w="2997"/>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97"/>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$5,059,181</w:t>
            </w:r>
          </w:p>
        </w:tc>
        <w:tc>
          <w:tcPr>
            <w:tcW w:type="dxa" w:w="1126"/>
          </w:tcPr>
          <w:p>
            <w:pPr>
              <w:spacing w:after="0"/>
              <w:jc w:val="right"/>
            </w:pPr>
            <w:r>
              <w:rPr>
                <w:sz w:val="16"/>
              </w:rPr>
              <w:t>$20,065</w:t>
            </w:r>
          </w:p>
        </w:tc>
        <w:tc>
          <w:tcPr>
            <w:tcW w:type="dxa" w:w="1698"/>
          </w:tcPr>
          <w:p>
            <w:pPr>
              <w:spacing w:after="0"/>
              <w:jc w:val="right"/>
            </w:pPr>
            <w:r>
              <w:rPr>
                <w:sz w:val="16"/>
              </w:rPr>
              <w:t>$2,618</w:t>
            </w:r>
          </w:p>
        </w:tc>
        <w:tc>
          <w:tcPr>
            <w:tcW w:type="dxa" w:w="1151"/>
          </w:tcPr>
          <w:p>
            <w:pPr>
              <w:spacing w:after="0"/>
              <w:jc w:val="right"/>
            </w:pPr>
            <w:r>
              <w:rPr>
                <w:sz w:val="16"/>
              </w:rPr>
              <w:t>$5,081,863</w:t>
            </w:r>
          </w:p>
        </w:tc>
        <w:tc>
          <w:tcPr>
            <w:tcW w:type="dxa" w:w="1835"/>
          </w:tcPr>
          <w:p>
            <w:pPr>
              <w:spacing w:after="0"/>
              <w:jc w:val="right"/>
            </w:pPr>
            <w:r>
              <w:rPr>
                <w:sz w:val="16"/>
              </w:rPr>
              <w:t>13</w:t>
            </w:r>
          </w:p>
        </w:tc>
        <w:tc>
          <w:tcPr>
            <w:tcW w:type="dxa" w:w="2997"/>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Cold Wave</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$1,506</w:t>
            </w:r>
          </w:p>
        </w:tc>
        <w:tc>
          <w:tcPr>
            <w:tcW w:type="dxa" w:w="1126"/>
          </w:tcPr>
          <w:p>
            <w:pPr>
              <w:spacing w:after="0"/>
              <w:jc w:val="right"/>
            </w:pPr>
            <w:r>
              <w:rPr>
                <w:sz w:val="16"/>
              </w:rPr>
              <w:t>$2</w:t>
            </w:r>
          </w:p>
        </w:tc>
        <w:tc>
          <w:tcPr>
            <w:tcW w:type="dxa" w:w="1698"/>
          </w:tcPr>
          <w:p>
            <w:pPr>
              <w:spacing w:after="0"/>
              <w:jc w:val="right"/>
            </w:pPr>
            <w:r>
              <w:rPr>
                <w:sz w:val="16"/>
              </w:rPr>
              <w:t>$3,722,828</w:t>
            </w:r>
          </w:p>
        </w:tc>
        <w:tc>
          <w:tcPr>
            <w:tcW w:type="dxa" w:w="1151"/>
          </w:tcPr>
          <w:p>
            <w:pPr>
              <w:spacing w:after="0"/>
              <w:jc w:val="right"/>
            </w:pPr>
            <w:r>
              <w:rPr>
                <w:sz w:val="16"/>
              </w:rPr>
              <w:t>$3,724,336</w:t>
            </w:r>
          </w:p>
        </w:tc>
        <w:tc>
          <w:tcPr>
            <w:tcW w:type="dxa" w:w="1835"/>
          </w:tcPr>
          <w:p>
            <w:pPr>
              <w:spacing w:after="0"/>
              <w:jc w:val="right"/>
            </w:pPr>
            <w:r>
              <w:rPr>
                <w:sz w:val="16"/>
              </w:rPr>
              <w:t>24</w:t>
            </w:r>
          </w:p>
        </w:tc>
        <w:tc>
          <w:tcPr>
            <w:tcW w:type="dxa" w:w="2997"/>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Tornado</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$725,374</w:t>
            </w:r>
          </w:p>
        </w:tc>
        <w:tc>
          <w:tcPr>
            <w:tcW w:type="dxa" w:w="1126"/>
          </w:tcPr>
          <w:p>
            <w:pPr>
              <w:spacing w:after="0"/>
              <w:jc w:val="right"/>
            </w:pPr>
            <w:r>
              <w:rPr>
                <w:sz w:val="16"/>
              </w:rPr>
              <w:t>$3,322</w:t>
            </w:r>
          </w:p>
        </w:tc>
        <w:tc>
          <w:tcPr>
            <w:tcW w:type="dxa" w:w="1698"/>
          </w:tcPr>
          <w:p>
            <w:pPr>
              <w:spacing w:after="0"/>
              <w:jc w:val="right"/>
            </w:pPr>
            <w:r>
              <w:rPr>
                <w:sz w:val="16"/>
              </w:rPr>
              <w:t>$402,534</w:t>
            </w:r>
          </w:p>
        </w:tc>
        <w:tc>
          <w:tcPr>
            <w:tcW w:type="dxa" w:w="1151"/>
          </w:tcPr>
          <w:p>
            <w:pPr>
              <w:spacing w:after="0"/>
              <w:jc w:val="right"/>
            </w:pPr>
            <w:r>
              <w:rPr>
                <w:sz w:val="16"/>
              </w:rPr>
              <w:t>$1,131,230</w:t>
            </w:r>
          </w:p>
        </w:tc>
        <w:tc>
          <w:tcPr>
            <w:tcW w:type="dxa" w:w="1835"/>
          </w:tcPr>
          <w:p>
            <w:pPr>
              <w:spacing w:after="0"/>
              <w:jc w:val="right"/>
            </w:pPr>
            <w:r>
              <w:rPr>
                <w:sz w:val="16"/>
              </w:rPr>
              <w:t>7</w:t>
            </w:r>
          </w:p>
        </w:tc>
        <w:tc>
          <w:tcPr>
            <w:tcW w:type="dxa" w:w="2997"/>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Lightning</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$30,092</w:t>
            </w:r>
          </w:p>
        </w:tc>
        <w:tc>
          <w:tcPr>
            <w:tcW w:type="dxa" w:w="1126"/>
          </w:tcPr>
          <w:p>
            <w:pPr>
              <w:spacing w:after="0"/>
              <w:jc w:val="right"/>
            </w:pPr>
            <w:r>
              <w:rPr>
                <w:sz w:val="16"/>
              </w:rPr>
              <w:t>n/a</w:t>
            </w:r>
          </w:p>
        </w:tc>
        <w:tc>
          <w:tcPr>
            <w:tcW w:type="dxa" w:w="1698"/>
          </w:tcPr>
          <w:p>
            <w:pPr>
              <w:spacing w:after="0"/>
              <w:jc w:val="right"/>
            </w:pPr>
            <w:r>
              <w:rPr>
                <w:sz w:val="16"/>
              </w:rPr>
              <w:t>$489,286</w:t>
            </w:r>
          </w:p>
        </w:tc>
        <w:tc>
          <w:tcPr>
            <w:tcW w:type="dxa" w:w="1151"/>
          </w:tcPr>
          <w:p>
            <w:pPr>
              <w:spacing w:after="0"/>
              <w:jc w:val="right"/>
            </w:pPr>
            <w:r>
              <w:rPr>
                <w:sz w:val="16"/>
              </w:rPr>
              <w:t>$519,378</w:t>
            </w:r>
          </w:p>
        </w:tc>
        <w:tc>
          <w:tcPr>
            <w:tcW w:type="dxa" w:w="1835"/>
          </w:tcPr>
          <w:p>
            <w:pPr>
              <w:spacing w:after="0"/>
              <w:jc w:val="right"/>
            </w:pPr>
            <w:r>
              <w:rPr>
                <w:sz w:val="16"/>
              </w:rPr>
              <w:t>1</w:t>
            </w:r>
          </w:p>
        </w:tc>
        <w:tc>
          <w:tcPr>
            <w:tcW w:type="dxa" w:w="2997"/>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Strong Wind</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$68,552</w:t>
            </w:r>
          </w:p>
        </w:tc>
        <w:tc>
          <w:tcPr>
            <w:tcW w:type="dxa" w:w="1126"/>
          </w:tcPr>
          <w:p>
            <w:pPr>
              <w:spacing w:after="0"/>
              <w:jc w:val="right"/>
            </w:pPr>
            <w:r>
              <w:rPr>
                <w:sz w:val="16"/>
              </w:rPr>
              <w:t>$18,699</w:t>
            </w:r>
          </w:p>
        </w:tc>
        <w:tc>
          <w:tcPr>
            <w:tcW w:type="dxa" w:w="1698"/>
          </w:tcPr>
          <w:p>
            <w:pPr>
              <w:spacing w:after="0"/>
              <w:jc w:val="right"/>
            </w:pPr>
            <w:r>
              <w:rPr>
                <w:sz w:val="16"/>
              </w:rPr>
              <w:t>$189,805</w:t>
            </w:r>
          </w:p>
        </w:tc>
        <w:tc>
          <w:tcPr>
            <w:tcW w:type="dxa" w:w="1151"/>
          </w:tcPr>
          <w:p>
            <w:pPr>
              <w:spacing w:after="0"/>
              <w:jc w:val="right"/>
            </w:pPr>
            <w:r>
              <w:rPr>
                <w:sz w:val="16"/>
              </w:rPr>
              <w:t>$277,055</w:t>
            </w:r>
          </w:p>
        </w:tc>
        <w:tc>
          <w:tcPr>
            <w:tcW w:type="dxa" w:w="1835"/>
          </w:tcPr>
          <w:p>
            <w:pPr>
              <w:spacing w:after="0"/>
              <w:jc w:val="right"/>
            </w:pPr>
            <w:r>
              <w:rPr>
                <w:sz w:val="16"/>
              </w:rPr>
              <w:t>122</w:t>
            </w:r>
          </w:p>
        </w:tc>
        <w:tc>
          <w:tcPr>
            <w:tcW w:type="dxa" w:w="2997"/>
          </w:tcPr>
          <w:p>
            <w:pPr>
              <w:spacing w:after="0"/>
              <w:jc w:val="left"/>
            </w:pPr>
            <w:r>
              <w:rPr>
                <w:sz w:val="16"/>
              </w:rPr>
              <w:t>Includes 5 High Wind records (a NOAA non-thunderstorm wind type, outside NRI's Strong Wind definition).</w:t>
            </w:r>
          </w:p>
        </w:tc>
      </w:tr>
      <w:tr>
        <w:trPr>
          <w:cantSplit/>
        </w:trPr>
        <w:tc>
          <w:tcPr>
            <w:tcW w:type="dxa" w:w="702"/>
          </w:tcPr>
          <w:p>
            <w:pPr>
              <w:spacing w:after="0"/>
              <w:jc w:val="right"/>
            </w:pPr>
            <w:r>
              <w:rPr>
                <w:sz w:val="16"/>
              </w:rPr>
              <w:t>6</w:t>
            </w:r>
          </w:p>
        </w:tc>
        <w:tc>
          <w:tcPr>
            <w:tcW w:type="dxa" w:w="1037"/>
          </w:tcPr>
          <w:p>
            <w:pPr>
              <w:spacing w:after="0"/>
              <w:jc w:val="left"/>
            </w:pPr>
            <w:r>
              <w:rPr>
                <w:sz w:val="16"/>
              </w:rPr>
              <w:t>Hail</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$220,402</w:t>
            </w:r>
          </w:p>
        </w:tc>
        <w:tc>
          <w:tcPr>
            <w:tcW w:type="dxa" w:w="1126"/>
          </w:tcPr>
          <w:p>
            <w:pPr>
              <w:spacing w:after="0"/>
              <w:jc w:val="right"/>
            </w:pPr>
            <w:r>
              <w:rPr>
                <w:sz w:val="16"/>
              </w:rPr>
              <w:t>$19,189</w:t>
            </w:r>
          </w:p>
        </w:tc>
        <w:tc>
          <w:tcPr>
            <w:tcW w:type="dxa" w:w="1698"/>
          </w:tcPr>
          <w:p>
            <w:pPr>
              <w:spacing w:after="0"/>
              <w:jc w:val="right"/>
            </w:pPr>
            <w:r>
              <w:rPr>
                <w:sz w:val="16"/>
              </w:rPr>
              <w:t>$3,991</w:t>
            </w:r>
          </w:p>
        </w:tc>
        <w:tc>
          <w:tcPr>
            <w:tcW w:type="dxa" w:w="1151"/>
          </w:tcPr>
          <w:p>
            <w:pPr>
              <w:spacing w:after="0"/>
              <w:jc w:val="right"/>
            </w:pPr>
            <w:r>
              <w:rPr>
                <w:sz w:val="16"/>
              </w:rPr>
              <w:t>$243,583</w:t>
            </w:r>
          </w:p>
        </w:tc>
        <w:tc>
          <w:tcPr>
            <w:tcW w:type="dxa" w:w="1835"/>
          </w:tcPr>
          <w:p>
            <w:pPr>
              <w:spacing w:after="0"/>
              <w:jc w:val="right"/>
            </w:pPr>
            <w:r>
              <w:rPr>
                <w:sz w:val="16"/>
              </w:rPr>
              <w:t>100</w:t>
            </w:r>
          </w:p>
        </w:tc>
        <w:tc>
          <w:tcPr>
            <w:tcW w:type="dxa" w:w="2997"/>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Heat Wave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$40</w:t>
            </w:r>
          </w:p>
        </w:tc>
        <w:tc>
          <w:tcPr>
            <w:tcW w:type="dxa" w:w="1126"/>
          </w:tcPr>
          <w:p>
            <w:pPr>
              <w:spacing w:after="0"/>
              <w:jc w:val="right"/>
            </w:pPr>
            <w:r>
              <w:rPr>
                <w:sz w:val="16"/>
              </w:rPr>
              <w:t>$1</w:t>
            </w:r>
          </w:p>
        </w:tc>
        <w:tc>
          <w:tcPr>
            <w:tcW w:type="dxa" w:w="1698"/>
          </w:tcPr>
          <w:p>
            <w:pPr>
              <w:spacing w:after="0"/>
              <w:jc w:val="right"/>
            </w:pPr>
            <w:r>
              <w:rPr>
                <w:sz w:val="16"/>
              </w:rPr>
              <w:t>$139,903</w:t>
            </w:r>
          </w:p>
        </w:tc>
        <w:tc>
          <w:tcPr>
            <w:tcW w:type="dxa" w:w="1151"/>
          </w:tcPr>
          <w:p>
            <w:pPr>
              <w:spacing w:after="0"/>
              <w:jc w:val="right"/>
            </w:pPr>
            <w:r>
              <w:rPr>
                <w:sz w:val="16"/>
              </w:rPr>
              <w:t>$139,944</w:t>
            </w:r>
          </w:p>
        </w:tc>
        <w:tc>
          <w:tcPr>
            <w:tcW w:type="dxa" w:w="1835"/>
          </w:tcPr>
          <w:p>
            <w:pPr>
              <w:spacing w:after="0"/>
              <w:jc w:val="right"/>
            </w:pPr>
            <w:r>
              <w:rPr>
                <w:sz w:val="16"/>
              </w:rPr>
              <w:t>8</w:t>
            </w:r>
          </w:p>
        </w:tc>
        <w:tc>
          <w:tcPr>
            <w:tcW w:type="dxa" w:w="2997"/>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Ice Storm</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$8,171</w:t>
            </w:r>
          </w:p>
        </w:tc>
        <w:tc>
          <w:tcPr>
            <w:tcW w:type="dxa" w:w="1126"/>
          </w:tcPr>
          <w:p>
            <w:pPr>
              <w:spacing w:after="0"/>
              <w:jc w:val="right"/>
            </w:pPr>
            <w:r>
              <w:rPr>
                <w:sz w:val="16"/>
              </w:rPr>
              <w:t>n/a</w:t>
            </w:r>
          </w:p>
        </w:tc>
        <w:tc>
          <w:tcPr>
            <w:tcW w:type="dxa" w:w="1698"/>
          </w:tcPr>
          <w:p>
            <w:pPr>
              <w:spacing w:after="0"/>
              <w:jc w:val="right"/>
            </w:pPr>
            <w:r>
              <w:rPr>
                <w:sz w:val="16"/>
              </w:rPr>
              <w:t>$57,246</w:t>
            </w:r>
          </w:p>
        </w:tc>
        <w:tc>
          <w:tcPr>
            <w:tcW w:type="dxa" w:w="1151"/>
          </w:tcPr>
          <w:p>
            <w:pPr>
              <w:spacing w:after="0"/>
              <w:jc w:val="right"/>
            </w:pPr>
            <w:r>
              <w:rPr>
                <w:sz w:val="16"/>
              </w:rPr>
              <w:t>$65,418</w:t>
            </w:r>
          </w:p>
        </w:tc>
        <w:tc>
          <w:tcPr>
            <w:tcW w:type="dxa" w:w="1835"/>
          </w:tcPr>
          <w:p>
            <w:pPr>
              <w:spacing w:after="0"/>
              <w:jc w:val="right"/>
            </w:pPr>
            <w:r>
              <w:rPr>
                <w:sz w:val="16"/>
              </w:rPr>
              <w:t>9</w:t>
            </w:r>
          </w:p>
        </w:tc>
        <w:tc>
          <w:tcPr>
            <w:tcW w:type="dxa" w:w="2997"/>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Winter Weather</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$7,674</w:t>
            </w:r>
          </w:p>
        </w:tc>
        <w:tc>
          <w:tcPr>
            <w:tcW w:type="dxa" w:w="1126"/>
          </w:tcPr>
          <w:p>
            <w:pPr>
              <w:spacing w:after="0"/>
              <w:jc w:val="right"/>
            </w:pPr>
            <w:r>
              <w:rPr>
                <w:sz w:val="16"/>
              </w:rPr>
              <w:t>$1,329</w:t>
            </w:r>
          </w:p>
        </w:tc>
        <w:tc>
          <w:tcPr>
            <w:tcW w:type="dxa" w:w="1698"/>
          </w:tcPr>
          <w:p>
            <w:pPr>
              <w:spacing w:after="0"/>
              <w:jc w:val="right"/>
            </w:pPr>
            <w:r>
              <w:rPr>
                <w:sz w:val="16"/>
              </w:rPr>
              <w:t>$25,911</w:t>
            </w:r>
          </w:p>
        </w:tc>
        <w:tc>
          <w:tcPr>
            <w:tcW w:type="dxa" w:w="1151"/>
          </w:tcPr>
          <w:p>
            <w:pPr>
              <w:spacing w:after="0"/>
              <w:jc w:val="right"/>
            </w:pPr>
            <w:r>
              <w:rPr>
                <w:sz w:val="16"/>
              </w:rPr>
              <w:t>$34,914</w:t>
            </w:r>
          </w:p>
        </w:tc>
        <w:tc>
          <w:tcPr>
            <w:tcW w:type="dxa" w:w="1835"/>
          </w:tcPr>
          <w:p>
            <w:pPr>
              <w:spacing w:after="0"/>
              <w:jc w:val="right"/>
            </w:pPr>
            <w:r>
              <w:rPr>
                <w:sz w:val="16"/>
              </w:rPr>
              <w:t>90</w:t>
            </w:r>
          </w:p>
        </w:tc>
        <w:tc>
          <w:tcPr>
            <w:tcW w:type="dxa" w:w="2997"/>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Wildfire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$4,343</w:t>
            </w:r>
          </w:p>
        </w:tc>
        <w:tc>
          <w:tcPr>
            <w:tcW w:type="dxa" w:w="1126"/>
          </w:tcPr>
          <w:p>
            <w:pPr>
              <w:spacing w:after="0"/>
              <w:jc w:val="right"/>
            </w:pPr>
            <w:r>
              <w:rPr>
                <w:sz w:val="16"/>
              </w:rPr>
              <w:t>$12</w:t>
            </w:r>
          </w:p>
        </w:tc>
        <w:tc>
          <w:tcPr>
            <w:tcW w:type="dxa" w:w="1698"/>
          </w:tcPr>
          <w:p>
            <w:pPr>
              <w:spacing w:after="0"/>
              <w:jc w:val="right"/>
            </w:pPr>
            <w:r>
              <w:rPr>
                <w:sz w:val="16"/>
              </w:rPr>
              <w:t>$331</w:t>
            </w:r>
          </w:p>
        </w:tc>
        <w:tc>
          <w:tcPr>
            <w:tcW w:type="dxa" w:w="1151"/>
          </w:tcPr>
          <w:p>
            <w:pPr>
              <w:spacing w:after="0"/>
              <w:jc w:val="right"/>
            </w:pPr>
            <w:r>
              <w:rPr>
                <w:sz w:val="16"/>
              </w:rPr>
              <w:t>$4,685</w:t>
            </w:r>
          </w:p>
        </w:tc>
        <w:tc>
          <w:tcPr>
            <w:tcW w:type="dxa" w:w="1835"/>
          </w:tcPr>
          <w:p>
            <w:pPr>
              <w:spacing w:after="0"/>
              <w:jc w:val="right"/>
            </w:pPr>
            <w:r>
              <w:rPr>
                <w:sz w:val="16"/>
              </w:rPr>
              <w:t>0</w:t>
            </w:r>
          </w:p>
        </w:tc>
        <w:tc>
          <w:tcPr>
            <w:tcW w:type="dxa" w:w="2997"/>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11</w:t>
            </w:r>
          </w:p>
        </w:tc>
        <w:tc>
          <w:tcPr>
            <w:tcW w:type="dxa" w:w="1037"/>
          </w:tcPr>
          <w:p>
            <w:pPr>
              <w:spacing w:after="0"/>
              <w:jc w:val="left"/>
            </w:pPr>
            <w:r>
              <w:rPr>
                <w:sz w:val="16"/>
              </w:rPr>
              <w:t>Earthquake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$3,073</w:t>
            </w:r>
          </w:p>
        </w:tc>
        <w:tc>
          <w:tcPr>
            <w:tcW w:type="dxa" w:w="1126"/>
          </w:tcPr>
          <w:p>
            <w:pPr>
              <w:spacing w:after="0"/>
              <w:jc w:val="right"/>
            </w:pPr>
            <w:r>
              <w:rPr>
                <w:sz w:val="16"/>
              </w:rPr>
              <w:t>n/a</w:t>
            </w:r>
          </w:p>
        </w:tc>
        <w:tc>
          <w:tcPr>
            <w:tcW w:type="dxa" w:w="1698"/>
          </w:tcPr>
          <w:p>
            <w:pPr>
              <w:spacing w:after="0"/>
              <w:jc w:val="right"/>
            </w:pPr>
            <w:r>
              <w:rPr>
                <w:sz w:val="16"/>
              </w:rPr>
              <w:t>$774</w:t>
            </w:r>
          </w:p>
        </w:tc>
        <w:tc>
          <w:tcPr>
            <w:tcW w:type="dxa" w:w="1151"/>
          </w:tcPr>
          <w:p>
            <w:pPr>
              <w:spacing w:after="0"/>
              <w:jc w:val="right"/>
            </w:pPr>
            <w:r>
              <w:rPr>
                <w:sz w:val="16"/>
              </w:rPr>
              <w:t>$3,847</w:t>
            </w:r>
          </w:p>
        </w:tc>
        <w:tc>
          <w:tcPr>
            <w:tcW w:type="dxa" w:w="1835"/>
          </w:tcPr>
          <w:p>
            <w:pPr>
              <w:spacing w:after="0"/>
              <w:jc w:val="right"/>
            </w:pPr>
          </w:p>
        </w:tc>
        <w:tc>
          <w:tcPr>
            <w:tcW w:type="dxa" w:w="2997"/>
          </w:tcPr>
          <w:p>
            <w:pPr>
              <w:spacing w:after="0"/>
              <w:jc w:val="left"/>
            </w:pPr>
            <w:r>
              <w:rPr>
                <w:sz w:val="16"/>
              </w:rPr>
              <w:t>Storm Events does not record earthquakes.</w:t>
            </w:r>
          </w:p>
        </w:tc>
      </w:tr>
      <w:tr>
        <w:trPr>
          <w:cantSplit/>
        </w:trPr>
        <w:tc>
          <w:tcPr>
            <w:tcW w:type="dxa" w:w="702"/>
          </w:tcPr>
          <w:p>
            <w:pPr>
              <w:spacing w:after="0"/>
              <w:jc w:val="right"/>
            </w:pPr>
            <w:r>
              <w:rPr>
                <w:sz w:val="16"/>
              </w:rPr>
              <w:t>12</w:t>
            </w:r>
          </w:p>
        </w:tc>
        <w:tc>
          <w:tcPr>
            <w:tcW w:type="dxa" w:w="1037"/>
          </w:tcPr>
          <w:p>
            <w:pPr>
              <w:spacing w:after="0"/>
              <w:jc w:val="left"/>
            </w:pPr>
            <w:r>
              <w:rPr>
                <w:sz w:val="16"/>
              </w:rPr>
              <w:t>Drought</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$3,073</w:t>
            </w:r>
          </w:p>
        </w:tc>
        <w:tc>
          <w:tcPr>
            <w:tcW w:type="dxa" w:w="1698"/>
          </w:tcPr>
          <w:p>
            <w:pPr>
              <w:spacing w:after="0"/>
              <w:jc w:val="right"/>
            </w:pPr>
            <w:r>
              <w:rPr>
                <w:sz w:val="16"/>
              </w:rPr>
              <w:t>n/a</w:t>
            </w:r>
          </w:p>
        </w:tc>
        <w:tc>
          <w:tcPr>
            <w:tcW w:type="dxa" w:w="1151"/>
          </w:tcPr>
          <w:p>
            <w:pPr>
              <w:spacing w:after="0"/>
              <w:jc w:val="right"/>
            </w:pPr>
            <w:r>
              <w:rPr>
                <w:sz w:val="16"/>
              </w:rPr>
              <w:t>$3,073</w:t>
            </w:r>
          </w:p>
        </w:tc>
        <w:tc>
          <w:tcPr>
            <w:tcW w:type="dxa" w:w="1835"/>
          </w:tcPr>
          <w:p>
            <w:pPr>
              <w:spacing w:after="0"/>
              <w:jc w:val="right"/>
            </w:pPr>
            <w:r>
              <w:rPr>
                <w:sz w:val="16"/>
              </w:rPr>
              <w:t>13</w:t>
            </w:r>
          </w:p>
        </w:tc>
        <w:tc>
          <w:tcPr>
            <w:tcW w:type="dxa" w:w="2997"/>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Landslide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1698"/>
          </w:tcPr>
          <w:p>
            <w:pPr>
              <w:spacing w:after="0"/>
              <w:jc w:val="right"/>
            </w:pPr>
            <w:r>
              <w:rPr>
                <w:sz w:val="16"/>
              </w:rPr>
              <w:t>$14</w:t>
            </w:r>
          </w:p>
        </w:tc>
        <w:tc>
          <w:tcPr>
            <w:tcW w:type="dxa" w:w="1151"/>
          </w:tcPr>
          <w:p>
            <w:pPr>
              <w:spacing w:after="0"/>
              <w:jc w:val="right"/>
            </w:pPr>
            <w:r>
              <w:rPr>
                <w:sz w:val="16"/>
              </w:rPr>
              <w:t>$17</w:t>
            </w:r>
          </w:p>
        </w:tc>
        <w:tc>
          <w:tcPr>
            <w:tcW w:type="dxa" w:w="1835"/>
          </w:tcPr>
          <w:p>
            <w:pPr>
              <w:spacing w:after="0"/>
              <w:jc w:val="right"/>
            </w:pPr>
            <w:r>
              <w:rPr>
                <w:sz w:val="16"/>
              </w:rPr>
              <w:t>0</w:t>
            </w:r>
          </w:p>
        </w:tc>
        <w:tc>
          <w:tcPr>
            <w:tcW w:type="dxa" w:w="2997"/>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Hurricane</w:t>
            </w:r>
          </w:p>
        </w:tc>
        <w:tc>
          <w:tcPr>
            <w:tcW w:type="dxa" w:w="1265"/>
          </w:tcPr>
          <w:p>
            <w:pPr>
              <w:spacing w:after="0"/>
              <w:jc w:val="left"/>
            </w:pPr>
            <w:r>
              <w:rPr>
                <w:sz w:val="16"/>
              </w:rPr>
              <w:t>No Rating</w:t>
            </w:r>
          </w:p>
        </w:tc>
        <w:tc>
          <w:tcPr>
            <w:tcW w:type="dxa" w:w="126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98"/>
          </w:tcPr>
          <w:p>
            <w:pPr>
              <w:spacing w:after="0"/>
              <w:jc w:val="right"/>
            </w:pPr>
            <w:r>
              <w:rPr>
                <w:sz w:val="16"/>
              </w:rPr>
              <w:t>$0</w:t>
            </w:r>
          </w:p>
        </w:tc>
        <w:tc>
          <w:tcPr>
            <w:tcW w:type="dxa" w:w="1151"/>
          </w:tcPr>
          <w:p>
            <w:pPr>
              <w:spacing w:after="0"/>
              <w:jc w:val="right"/>
            </w:pPr>
            <w:r>
              <w:rPr>
                <w:sz w:val="16"/>
              </w:rPr>
              <w:t>$0</w:t>
            </w:r>
          </w:p>
        </w:tc>
        <w:tc>
          <w:tcPr>
            <w:tcW w:type="dxa" w:w="1835"/>
          </w:tcPr>
          <w:p>
            <w:pPr>
              <w:spacing w:after="0"/>
              <w:jc w:val="right"/>
            </w:pPr>
            <w:r>
              <w:rPr>
                <w:sz w:val="16"/>
              </w:rPr>
              <w:t>0</w:t>
            </w:r>
          </w:p>
        </w:tc>
        <w:tc>
          <w:tcPr>
            <w:tcW w:type="dxa" w:w="299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943"/>
        <w:gridCol w:w="10169"/>
      </w:tblGrid>
      <w:tr>
        <w:trPr>
          <w:cantSplit/>
          <w:tblHeader/>
        </w:trPr>
        <w:tc>
          <w:tcPr>
            <w:tcW w:type="dxa" w:w="3943"/>
            <w:shd w:val="clear" w:color="auto" w:fill="E8E8E8"/>
          </w:tcPr>
          <w:p>
            <w:pPr>
              <w:spacing w:after="0"/>
              <w:jc w:val="left"/>
            </w:pPr>
            <w:r>
              <w:rPr>
                <w:b/>
                <w:sz w:val="16"/>
              </w:rPr>
              <w:t>Hazard</w:t>
            </w:r>
          </w:p>
        </w:tc>
        <w:tc>
          <w:tcPr>
            <w:tcW w:type="dxa" w:w="1016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943"/>
          </w:tcPr>
          <w:p>
            <w:pPr>
              <w:spacing w:after="0"/>
              <w:jc w:val="left"/>
            </w:pPr>
            <w:r>
              <w:rPr>
                <w:sz w:val="16"/>
              </w:rPr>
              <w:t>Earthquake</w:t>
            </w:r>
          </w:p>
        </w:tc>
        <w:tc>
          <w:tcPr>
            <w:tcW w:type="dxa" w:w="10169"/>
          </w:tcPr>
          <w:p>
            <w:pPr>
              <w:spacing w:after="0"/>
              <w:jc w:val="left"/>
            </w:pPr>
            <w:r>
              <w:rPr>
                <w:sz w:val="16"/>
              </w:rPr>
              <w:t>tract 9606 (Very Low, 5.9); tract 9604 (Very Low, 5.2); tract 9603 (Very Low, 5.1)</w:t>
            </w:r>
          </w:p>
        </w:tc>
      </w:tr>
      <w:tr>
        <w:trPr>
          <w:cantSplit/>
        </w:trPr>
        <w:tc>
          <w:tcPr>
            <w:tcW w:type="dxa" w:w="3943"/>
          </w:tcPr>
          <w:p>
            <w:pPr>
              <w:spacing w:after="0"/>
              <w:jc w:val="left"/>
            </w:pPr>
            <w:r>
              <w:rPr>
                <w:sz w:val="16"/>
              </w:rPr>
              <w:t>Hurricane</w:t>
            </w:r>
          </w:p>
        </w:tc>
        <w:tc>
          <w:tcPr>
            <w:tcW w:type="dxa" w:w="10169"/>
          </w:tcPr>
          <w:p>
            <w:pPr>
              <w:spacing w:after="0"/>
              <w:jc w:val="left"/>
            </w:pPr>
            <w:r>
              <w:rPr>
                <w:sz w:val="16"/>
              </w:rPr>
              <w:t>no tract has a National Risk Index rating for this hazard</w:t>
            </w:r>
          </w:p>
        </w:tc>
      </w:tr>
      <w:tr>
        <w:trPr>
          <w:cantSplit/>
        </w:trPr>
        <w:tc>
          <w:tcPr>
            <w:tcW w:type="dxa" w:w="3943"/>
          </w:tcPr>
          <w:p>
            <w:pPr>
              <w:spacing w:after="0"/>
              <w:jc w:val="left"/>
            </w:pPr>
            <w:r>
              <w:rPr>
                <w:sz w:val="16"/>
              </w:rPr>
              <w:t>Landslide</w:t>
            </w:r>
          </w:p>
        </w:tc>
        <w:tc>
          <w:tcPr>
            <w:tcW w:type="dxa" w:w="10169"/>
          </w:tcPr>
          <w:p>
            <w:pPr>
              <w:spacing w:after="0"/>
              <w:jc w:val="left"/>
            </w:pPr>
            <w:r>
              <w:rPr>
                <w:sz w:val="16"/>
              </w:rPr>
              <w:t>tract 9602 (Very Low, 62.9); tract 9601 (Very Low, 55.1); tract 9603 (Very Low, 46.8)</w:t>
            </w:r>
          </w:p>
        </w:tc>
      </w:tr>
      <w:tr>
        <w:trPr>
          <w:cantSplit/>
        </w:trPr>
        <w:tc>
          <w:tcPr>
            <w:tcW w:type="dxa" w:w="3943"/>
          </w:tcPr>
          <w:p>
            <w:pPr>
              <w:spacing w:after="0"/>
              <w:jc w:val="left"/>
            </w:pPr>
            <w:r>
              <w:rPr>
                <w:sz w:val="16"/>
              </w:rPr>
              <w:t>Tornado</w:t>
            </w:r>
          </w:p>
        </w:tc>
        <w:tc>
          <w:tcPr>
            <w:tcW w:type="dxa" w:w="10169"/>
          </w:tcPr>
          <w:p>
            <w:pPr>
              <w:spacing w:after="0"/>
              <w:jc w:val="left"/>
            </w:pPr>
            <w:r>
              <w:rPr>
                <w:sz w:val="16"/>
              </w:rPr>
              <w:t>tract 9606 (Relatively High, 80.5); tract 9601 (Relatively High, 78.0); tract 9603 (Relatively High, 77.7)</w:t>
            </w:r>
          </w:p>
        </w:tc>
      </w:tr>
      <w:tr>
        <w:trPr>
          <w:cantSplit/>
        </w:trPr>
        <w:tc>
          <w:tcPr>
            <w:tcW w:type="dxa" w:w="3943"/>
          </w:tcPr>
          <w:p>
            <w:pPr>
              <w:spacing w:after="0"/>
              <w:jc w:val="left"/>
            </w:pPr>
            <w:r>
              <w:rPr>
                <w:sz w:val="16"/>
              </w:rPr>
              <w:t>Wildfire</w:t>
            </w:r>
          </w:p>
        </w:tc>
        <w:tc>
          <w:tcPr>
            <w:tcW w:type="dxa" w:w="10169"/>
          </w:tcPr>
          <w:p>
            <w:pPr>
              <w:spacing w:after="0"/>
              <w:jc w:val="left"/>
            </w:pPr>
            <w:r>
              <w:rPr>
                <w:sz w:val="16"/>
              </w:rPr>
              <w:t>tract 9601 (Very Low, 68.5); tract 9604 (Very Low, 68.4); tract 9606 (Very Low, 67.0)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9606 is Census Tract 9606).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6"/>
        <w:gridCol w:w="1927"/>
        <w:gridCol w:w="1812"/>
        <w:gridCol w:w="2077"/>
        <w:gridCol w:w="1554"/>
        <w:gridCol w:w="1611"/>
        <w:gridCol w:w="1584"/>
        <w:gridCol w:w="1622"/>
      </w:tblGrid>
      <w:tr>
        <w:trPr>
          <w:cantSplit/>
          <w:tblHeader/>
        </w:trPr>
        <w:tc>
          <w:tcPr>
            <w:tcW w:type="dxa" w:w="1926"/>
            <w:shd w:val="clear" w:color="auto" w:fill="E8E8E8"/>
          </w:tcPr>
          <w:p>
            <w:pPr>
              <w:spacing w:after="0"/>
              <w:jc w:val="left"/>
            </w:pPr>
            <w:r>
              <w:rPr>
                <w:b/>
                <w:sz w:val="16"/>
              </w:rPr>
              <w:t>Hazard</w:t>
            </w:r>
          </w:p>
        </w:tc>
        <w:tc>
          <w:tcPr>
            <w:tcW w:type="dxa" w:w="1927"/>
            <w:shd w:val="clear" w:color="auto" w:fill="E8E8E8"/>
          </w:tcPr>
          <w:p>
            <w:pPr>
              <w:spacing w:after="0"/>
              <w:jc w:val="left"/>
            </w:pPr>
            <w:r>
              <w:rPr>
                <w:b/>
                <w:sz w:val="16"/>
              </w:rPr>
              <w:t>Scale</w:t>
            </w:r>
          </w:p>
        </w:tc>
        <w:tc>
          <w:tcPr>
            <w:tcW w:type="dxa" w:w="181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77"/>
            <w:shd w:val="clear" w:color="auto" w:fill="E8E8E8"/>
          </w:tcPr>
          <w:p>
            <w:pPr>
              <w:spacing w:after="0"/>
              <w:jc w:val="left"/>
            </w:pPr>
            <w:r>
              <w:rPr>
                <w:b/>
                <w:sz w:val="16"/>
              </w:rPr>
              <w:t>Observed range</w:t>
            </w:r>
          </w:p>
        </w:tc>
        <w:tc>
          <w:tcPr>
            <w:tcW w:type="dxa" w:w="1554"/>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1584"/>
            <w:shd w:val="clear" w:color="auto" w:fill="E8E8E8"/>
          </w:tcPr>
          <w:p>
            <w:pPr>
              <w:spacing w:after="0"/>
              <w:jc w:val="left"/>
            </w:pPr>
            <w:r>
              <w:rPr>
                <w:b/>
                <w:sz w:val="16"/>
              </w:rPr>
              <w:t>How it applies to jurisdictions</w:t>
            </w:r>
          </w:p>
        </w:tc>
        <w:tc>
          <w:tcPr>
            <w:tcW w:type="dxa" w:w="1622"/>
            <w:shd w:val="clear" w:color="auto" w:fill="E8E8E8"/>
          </w:tcPr>
          <w:p>
            <w:pPr>
              <w:spacing w:after="0"/>
              <w:jc w:val="left"/>
            </w:pPr>
            <w:r>
              <w:rPr>
                <w:b/>
                <w:sz w:val="16"/>
              </w:rPr>
              <w:t>Note</w:t>
            </w:r>
          </w:p>
        </w:tc>
      </w:tr>
      <w:tr>
        <w:trPr>
          <w:cantSplit/>
        </w:trPr>
        <w:tc>
          <w:tcPr>
            <w:tcW w:type="dxa" w:w="1926"/>
          </w:tcPr>
          <w:p>
            <w:pPr>
              <w:spacing w:after="0"/>
              <w:jc w:val="left"/>
            </w:pPr>
            <w:r>
              <w:rPr>
                <w:sz w:val="16"/>
              </w:rPr>
              <w:t>Cold/Wind Chill, Extreme Cold/Wind Chill</w:t>
            </w:r>
          </w:p>
        </w:tc>
        <w:tc>
          <w:tcPr>
            <w:tcW w:type="dxa" w:w="1927"/>
          </w:tcPr>
          <w:p>
            <w:pPr>
              <w:spacing w:after="0"/>
              <w:jc w:val="left"/>
            </w:pPr>
            <w:r>
              <w:rPr>
                <w:sz w:val="16"/>
              </w:rPr>
              <w:t>wind chill</w:t>
            </w:r>
          </w:p>
        </w:tc>
        <w:tc>
          <w:tcPr>
            <w:tcW w:type="dxa" w:w="1812"/>
          </w:tcPr>
          <w:p>
            <w:pPr>
              <w:spacing w:after="0"/>
              <w:jc w:val="right"/>
            </w:pPr>
            <w:r>
              <w:rPr>
                <w:sz w:val="16"/>
              </w:rPr>
              <w:t>24 records, 1996 to 2026 (24 zone-level)</w:t>
            </w:r>
          </w:p>
        </w:tc>
        <w:tc>
          <w:tcPr>
            <w:tcW w:type="dxa" w:w="2077"/>
          </w:tcPr>
          <w:p>
            <w:pPr>
              <w:spacing w:after="0"/>
              <w:jc w:val="left"/>
            </w:pPr>
            <w:r>
              <w:rPr>
                <w:sz w:val="16"/>
              </w:rPr>
              <w:t>1 day to 7 days (median 2 days); 23 with a recorded value</w:t>
            </w:r>
          </w:p>
        </w:tc>
        <w:tc>
          <w:tcPr>
            <w:tcW w:type="dxa" w:w="1554"/>
          </w:tcPr>
          <w:p>
            <w:pPr>
              <w:spacing w:after="0"/>
              <w:jc w:val="left"/>
            </w:pPr>
            <w:r>
              <w:rPr>
                <w:sz w:val="16"/>
              </w:rPr>
              <w:t>7 consecutive days, 1996-01-29 to 1996-02-04, zone-level</w:t>
            </w:r>
          </w:p>
        </w:tc>
        <w:tc>
          <w:tcPr>
            <w:tcW w:type="dxa" w:w="1611"/>
          </w:tcPr>
          <w:p>
            <w:pPr>
              <w:spacing w:after="0"/>
              <w:jc w:val="left"/>
            </w:pPr>
          </w:p>
        </w:tc>
        <w:tc>
          <w:tcPr>
            <w:tcW w:type="dxa" w:w="1584"/>
          </w:tcPr>
          <w:p>
            <w:pPr>
              <w:spacing w:after="0"/>
              <w:jc w:val="left"/>
            </w:pPr>
            <w:r>
              <w:rPr>
                <w:sz w:val="16"/>
              </w:rPr>
              <w:t>Countywide (zone-level records).</w:t>
            </w:r>
          </w:p>
        </w:tc>
        <w:tc>
          <w:tcPr>
            <w:tcW w:type="dxa" w:w="1622"/>
          </w:tcPr>
          <w:p>
            <w:pPr>
              <w:spacing w:after="0"/>
              <w:jc w:val="left"/>
            </w:pPr>
          </w:p>
        </w:tc>
      </w:tr>
      <w:tr>
        <w:trPr>
          <w:cantSplit/>
        </w:trPr>
        <w:tc>
          <w:tcPr>
            <w:tcW w:type="dxa" w:w="1926"/>
          </w:tcPr>
          <w:p>
            <w:pPr>
              <w:spacing w:after="0"/>
              <w:jc w:val="left"/>
            </w:pPr>
            <w:r>
              <w:rPr>
                <w:sz w:val="16"/>
              </w:rPr>
              <w:t>Frost/Freeze (outside NRI's Cold Wave definition)</w:t>
            </w:r>
          </w:p>
        </w:tc>
        <w:tc>
          <w:tcPr>
            <w:tcW w:type="dxa" w:w="1927"/>
          </w:tcPr>
          <w:p>
            <w:pPr>
              <w:spacing w:after="0"/>
              <w:jc w:val="left"/>
            </w:pPr>
            <w:r>
              <w:rPr>
                <w:sz w:val="16"/>
              </w:rPr>
              <w:t>crop damage</w:t>
            </w:r>
          </w:p>
        </w:tc>
        <w:tc>
          <w:tcPr>
            <w:tcW w:type="dxa" w:w="1812"/>
          </w:tcPr>
          <w:p>
            <w:pPr>
              <w:spacing w:after="0"/>
              <w:jc w:val="right"/>
            </w:pPr>
            <w:r>
              <w:rPr>
                <w:sz w:val="16"/>
              </w:rPr>
              <w:t>0</w:t>
            </w:r>
          </w:p>
        </w:tc>
        <w:tc>
          <w:tcPr>
            <w:tcW w:type="dxa" w:w="2077"/>
          </w:tcPr>
          <w:p>
            <w:pPr>
              <w:spacing w:after="0"/>
              <w:jc w:val="left"/>
            </w:pPr>
          </w:p>
        </w:tc>
        <w:tc>
          <w:tcPr>
            <w:tcW w:type="dxa" w:w="1554"/>
          </w:tcPr>
          <w:p>
            <w:pPr>
              <w:spacing w:after="0"/>
              <w:jc w:val="left"/>
            </w:pPr>
          </w:p>
        </w:tc>
        <w:tc>
          <w:tcPr>
            <w:tcW w:type="dxa" w:w="1611"/>
          </w:tcPr>
          <w:p>
            <w:pPr>
              <w:spacing w:after="0"/>
              <w:jc w:val="left"/>
            </w:pPr>
          </w:p>
        </w:tc>
        <w:tc>
          <w:tcPr>
            <w:tcW w:type="dxa" w:w="1584"/>
          </w:tcPr>
          <w:p>
            <w:pPr>
              <w:spacing w:after="0"/>
              <w:jc w:val="left"/>
            </w:pPr>
          </w:p>
        </w:tc>
        <w:tc>
          <w:tcPr>
            <w:tcW w:type="dxa" w:w="1622"/>
          </w:tcPr>
          <w:p>
            <w:pPr>
              <w:spacing w:after="0"/>
              <w:jc w:val="left"/>
            </w:pPr>
          </w:p>
        </w:tc>
      </w:tr>
      <w:tr>
        <w:trPr>
          <w:cantSplit/>
        </w:trPr>
        <w:tc>
          <w:tcPr>
            <w:tcW w:type="dxa" w:w="1926"/>
          </w:tcPr>
          <w:p>
            <w:pPr>
              <w:spacing w:after="0"/>
              <w:jc w:val="left"/>
            </w:pPr>
            <w:r>
              <w:rPr>
                <w:sz w:val="16"/>
              </w:rPr>
              <w:t>Drought</w:t>
            </w:r>
          </w:p>
        </w:tc>
        <w:tc>
          <w:tcPr>
            <w:tcW w:type="dxa" w:w="1927"/>
          </w:tcPr>
          <w:p>
            <w:pPr>
              <w:spacing w:after="0"/>
              <w:jc w:val="left"/>
            </w:pPr>
            <w:r>
              <w:rPr>
                <w:sz w:val="16"/>
              </w:rPr>
              <w:t>U.S. Drought Monitor scale (D0 to D4)</w:t>
            </w:r>
          </w:p>
        </w:tc>
        <w:tc>
          <w:tcPr>
            <w:tcW w:type="dxa" w:w="1812"/>
          </w:tcPr>
          <w:p>
            <w:pPr>
              <w:spacing w:after="0"/>
              <w:jc w:val="right"/>
            </w:pPr>
            <w:r>
              <w:rPr>
                <w:sz w:val="16"/>
              </w:rPr>
              <w:t>13 records, 2009 to 2023 (13 zone-level)</w:t>
            </w:r>
          </w:p>
        </w:tc>
        <w:tc>
          <w:tcPr>
            <w:tcW w:type="dxa" w:w="2077"/>
          </w:tcPr>
          <w:p>
            <w:pPr>
              <w:spacing w:after="0"/>
              <w:jc w:val="left"/>
            </w:pPr>
            <w:r>
              <w:rPr>
                <w:sz w:val="16"/>
              </w:rPr>
              <w:t>7 days to 190 days (median 25.5 days); 6 with a recorded value</w:t>
            </w:r>
          </w:p>
        </w:tc>
        <w:tc>
          <w:tcPr>
            <w:tcW w:type="dxa" w:w="1554"/>
          </w:tcPr>
          <w:p>
            <w:pPr>
              <w:spacing w:after="0"/>
              <w:jc w:val="left"/>
            </w:pPr>
            <w:r>
              <w:rPr>
                <w:sz w:val="16"/>
              </w:rPr>
              <w:t>190 days (about 6.2 months), 2012-10-09 to 2013-04-16, a run of 7 consecutive Storm Events drought records, zone-level</w:t>
            </w:r>
          </w:p>
        </w:tc>
        <w:tc>
          <w:tcPr>
            <w:tcW w:type="dxa" w:w="1611"/>
          </w:tcPr>
          <w:p>
            <w:pPr>
              <w:spacing w:after="0"/>
              <w:jc w:val="left"/>
            </w:pPr>
            <w:r>
              <w:rPr>
                <w:sz w:val="16"/>
              </w:rPr>
              <w:t>Drought, 2009-10-01, $0 property; $15,000 crops (zone total, 2009 dollars)</w:t>
            </w:r>
          </w:p>
        </w:tc>
        <w:tc>
          <w:tcPr>
            <w:tcW w:type="dxa" w:w="1584"/>
          </w:tcPr>
          <w:p>
            <w:pPr>
              <w:spacing w:after="0"/>
              <w:jc w:val="left"/>
            </w:pPr>
            <w:r>
              <w:rPr>
                <w:sz w:val="16"/>
              </w:rPr>
              <w:t>Countywide (zone-level records).</w:t>
            </w:r>
          </w:p>
        </w:tc>
        <w:tc>
          <w:tcPr>
            <w:tcW w:type="dxa" w:w="162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6"/>
          </w:tcPr>
          <w:p>
            <w:pPr>
              <w:spacing w:after="0"/>
              <w:jc w:val="left"/>
            </w:pPr>
            <w:r>
              <w:rPr>
                <w:sz w:val="16"/>
              </w:rPr>
              <w:t>Earthquake</w:t>
            </w:r>
          </w:p>
        </w:tc>
        <w:tc>
          <w:tcPr>
            <w:tcW w:type="dxa" w:w="1927"/>
          </w:tcPr>
          <w:p>
            <w:pPr>
              <w:spacing w:after="0"/>
              <w:jc w:val="left"/>
            </w:pPr>
            <w:r>
              <w:rPr>
                <w:sz w:val="16"/>
              </w:rPr>
              <w:t>Modified Mercalli (local data)</w:t>
            </w:r>
          </w:p>
        </w:tc>
        <w:tc>
          <w:tcPr>
            <w:tcW w:type="dxa" w:w="1812"/>
          </w:tcPr>
          <w:p>
            <w:pPr>
              <w:spacing w:after="0"/>
              <w:jc w:val="right"/>
            </w:pPr>
            <w:r>
              <w:rPr>
                <w:sz w:val="16"/>
              </w:rPr>
              <w:t>0</w:t>
            </w:r>
          </w:p>
        </w:tc>
        <w:tc>
          <w:tcPr>
            <w:tcW w:type="dxa" w:w="2077"/>
          </w:tcPr>
          <w:p>
            <w:pPr>
              <w:spacing w:after="0"/>
              <w:jc w:val="left"/>
            </w:pPr>
          </w:p>
        </w:tc>
        <w:tc>
          <w:tcPr>
            <w:tcW w:type="dxa" w:w="1554"/>
          </w:tcPr>
          <w:p>
            <w:pPr>
              <w:spacing w:after="0"/>
              <w:jc w:val="left"/>
            </w:pPr>
          </w:p>
        </w:tc>
        <w:tc>
          <w:tcPr>
            <w:tcW w:type="dxa" w:w="1611"/>
          </w:tcPr>
          <w:p>
            <w:pPr>
              <w:spacing w:after="0"/>
              <w:jc w:val="left"/>
            </w:pPr>
          </w:p>
        </w:tc>
        <w:tc>
          <w:tcPr>
            <w:tcW w:type="dxa" w:w="1584"/>
          </w:tcPr>
          <w:p>
            <w:pPr>
              <w:spacing w:after="0"/>
              <w:jc w:val="left"/>
            </w:pPr>
          </w:p>
        </w:tc>
        <w:tc>
          <w:tcPr>
            <w:tcW w:type="dxa" w:w="1622"/>
          </w:tcPr>
          <w:p>
            <w:pPr>
              <w:spacing w:after="0"/>
              <w:jc w:val="left"/>
            </w:pPr>
            <w:r>
              <w:rPr>
                <w:sz w:val="16"/>
              </w:rPr>
              <w:t>Storm Events does not record earthquakes; the USGS earthquake catalog is the source.</w:t>
            </w:r>
          </w:p>
        </w:tc>
      </w:tr>
      <w:tr>
        <w:trPr>
          <w:cantSplit/>
        </w:trPr>
        <w:tc>
          <w:tcPr>
            <w:tcW w:type="dxa" w:w="1926"/>
          </w:tcPr>
          <w:p>
            <w:pPr>
              <w:spacing w:after="0"/>
              <w:jc w:val="left"/>
            </w:pPr>
            <w:r>
              <w:rPr>
                <w:sz w:val="16"/>
              </w:rPr>
              <w:t>Hail</w:t>
            </w:r>
          </w:p>
        </w:tc>
        <w:tc>
          <w:tcPr>
            <w:tcW w:type="dxa" w:w="1927"/>
          </w:tcPr>
          <w:p>
            <w:pPr>
              <w:spacing w:after="0"/>
              <w:jc w:val="left"/>
            </w:pPr>
            <w:r>
              <w:rPr>
                <w:sz w:val="16"/>
              </w:rPr>
              <w:t>hail size (inches)</w:t>
            </w:r>
          </w:p>
        </w:tc>
        <w:tc>
          <w:tcPr>
            <w:tcW w:type="dxa" w:w="1812"/>
          </w:tcPr>
          <w:p>
            <w:pPr>
              <w:spacing w:after="0"/>
              <w:jc w:val="right"/>
            </w:pPr>
            <w:r>
              <w:rPr>
                <w:sz w:val="16"/>
              </w:rPr>
              <w:t>109 records, 1973 to 2026</w:t>
            </w:r>
          </w:p>
        </w:tc>
        <w:tc>
          <w:tcPr>
            <w:tcW w:type="dxa" w:w="2077"/>
          </w:tcPr>
          <w:p>
            <w:pPr>
              <w:spacing w:after="0"/>
              <w:jc w:val="left"/>
            </w:pPr>
            <w:r>
              <w:rPr>
                <w:sz w:val="16"/>
              </w:rPr>
              <w:t>0.75 in to 3 in (median 1 in); 109 with a recorded value</w:t>
            </w:r>
          </w:p>
        </w:tc>
        <w:tc>
          <w:tcPr>
            <w:tcW w:type="dxa" w:w="1554"/>
          </w:tcPr>
          <w:p>
            <w:pPr>
              <w:spacing w:after="0"/>
              <w:jc w:val="left"/>
            </w:pPr>
            <w:r>
              <w:rPr>
                <w:sz w:val="16"/>
              </w:rPr>
              <w:t>3 in hail, 1995-07-14</w:t>
            </w:r>
          </w:p>
        </w:tc>
        <w:tc>
          <w:tcPr>
            <w:tcW w:type="dxa" w:w="1611"/>
          </w:tcPr>
          <w:p>
            <w:pPr>
              <w:spacing w:after="0"/>
              <w:jc w:val="left"/>
            </w:pPr>
            <w:r>
              <w:rPr>
                <w:sz w:val="16"/>
              </w:rPr>
              <w:t>Hail, 2024-05-18, $137,000 property; $360,000 crops (2024 dollars)</w:t>
            </w:r>
          </w:p>
        </w:tc>
        <w:tc>
          <w:tcPr>
            <w:tcW w:type="dxa" w:w="1584"/>
          </w:tcPr>
          <w:p>
            <w:pPr>
              <w:spacing w:after="0"/>
              <w:jc w:val="left"/>
            </w:pPr>
            <w:r>
              <w:rPr>
                <w:sz w:val="16"/>
              </w:rPr>
              <w:t>Event records naming jurisdictions in the plan: Gilman village (21 records), Medford city (18 records), Stetsonville village (6 records), Rib Lake village (5 records).</w:t>
            </w:r>
          </w:p>
        </w:tc>
        <w:tc>
          <w:tcPr>
            <w:tcW w:type="dxa" w:w="1622"/>
          </w:tcPr>
          <w:p>
            <w:pPr>
              <w:spacing w:after="0"/>
              <w:jc w:val="left"/>
            </w:pPr>
          </w:p>
        </w:tc>
      </w:tr>
      <w:tr>
        <w:trPr>
          <w:cantSplit/>
        </w:trPr>
        <w:tc>
          <w:tcPr>
            <w:tcW w:type="dxa" w:w="1926"/>
          </w:tcPr>
          <w:p>
            <w:pPr>
              <w:spacing w:after="0"/>
              <w:jc w:val="left"/>
            </w:pPr>
            <w:r>
              <w:rPr>
                <w:sz w:val="16"/>
              </w:rPr>
              <w:t>Excessive Heat, Heat</w:t>
            </w:r>
          </w:p>
        </w:tc>
        <w:tc>
          <w:tcPr>
            <w:tcW w:type="dxa" w:w="1927"/>
          </w:tcPr>
          <w:p>
            <w:pPr>
              <w:spacing w:after="0"/>
              <w:jc w:val="left"/>
            </w:pPr>
            <w:r>
              <w:rPr>
                <w:sz w:val="16"/>
              </w:rPr>
              <w:t>heat index (in event narratives)</w:t>
            </w:r>
          </w:p>
        </w:tc>
        <w:tc>
          <w:tcPr>
            <w:tcW w:type="dxa" w:w="1812"/>
          </w:tcPr>
          <w:p>
            <w:pPr>
              <w:spacing w:after="0"/>
              <w:jc w:val="right"/>
            </w:pPr>
            <w:r>
              <w:rPr>
                <w:sz w:val="16"/>
              </w:rPr>
              <w:t>8 records, 1999 to 2026 (8 zone-level)</w:t>
            </w:r>
          </w:p>
        </w:tc>
        <w:tc>
          <w:tcPr>
            <w:tcW w:type="dxa" w:w="2077"/>
          </w:tcPr>
          <w:p>
            <w:pPr>
              <w:spacing w:after="0"/>
              <w:jc w:val="left"/>
            </w:pPr>
            <w:r>
              <w:rPr>
                <w:sz w:val="16"/>
              </w:rPr>
              <w:t>1 day to 9 days (median 2 days); 7 with a recorded value</w:t>
            </w:r>
          </w:p>
        </w:tc>
        <w:tc>
          <w:tcPr>
            <w:tcW w:type="dxa" w:w="1554"/>
          </w:tcPr>
          <w:p>
            <w:pPr>
              <w:spacing w:after="0"/>
              <w:jc w:val="left"/>
            </w:pPr>
            <w:r>
              <w:rPr>
                <w:sz w:val="16"/>
              </w:rPr>
              <w:t>9 consecutive days, 2001-07-31 to 2001-08-08, zone-level</w:t>
            </w:r>
          </w:p>
        </w:tc>
        <w:tc>
          <w:tcPr>
            <w:tcW w:type="dxa" w:w="1611"/>
          </w:tcPr>
          <w:p>
            <w:pPr>
              <w:spacing w:after="0"/>
              <w:jc w:val="left"/>
            </w:pPr>
          </w:p>
        </w:tc>
        <w:tc>
          <w:tcPr>
            <w:tcW w:type="dxa" w:w="1584"/>
          </w:tcPr>
          <w:p>
            <w:pPr>
              <w:spacing w:after="0"/>
              <w:jc w:val="left"/>
            </w:pPr>
            <w:r>
              <w:rPr>
                <w:sz w:val="16"/>
              </w:rPr>
              <w:t>Countywide (zone-level records).</w:t>
            </w:r>
          </w:p>
        </w:tc>
        <w:tc>
          <w:tcPr>
            <w:tcW w:type="dxa" w:w="1622"/>
          </w:tcPr>
          <w:p>
            <w:pPr>
              <w:spacing w:after="0"/>
              <w:jc w:val="left"/>
            </w:pPr>
          </w:p>
        </w:tc>
      </w:tr>
      <w:tr>
        <w:trPr>
          <w:cantSplit/>
        </w:trPr>
        <w:tc>
          <w:tcPr>
            <w:tcW w:type="dxa" w:w="1926"/>
          </w:tcPr>
          <w:p>
            <w:pPr>
              <w:spacing w:after="0"/>
              <w:jc w:val="left"/>
            </w:pPr>
            <w:r>
              <w:rPr>
                <w:sz w:val="16"/>
              </w:rPr>
              <w:t>Hurricane, Tropical Storm, Tropical Depression</w:t>
            </w:r>
          </w:p>
        </w:tc>
        <w:tc>
          <w:tcPr>
            <w:tcW w:type="dxa" w:w="1927"/>
          </w:tcPr>
          <w:p>
            <w:pPr>
              <w:spacing w:after="0"/>
              <w:jc w:val="left"/>
            </w:pPr>
            <w:r>
              <w:rPr>
                <w:sz w:val="16"/>
              </w:rPr>
              <w:t>Saffir-Simpson</w:t>
            </w:r>
          </w:p>
        </w:tc>
        <w:tc>
          <w:tcPr>
            <w:tcW w:type="dxa" w:w="1812"/>
          </w:tcPr>
          <w:p>
            <w:pPr>
              <w:spacing w:after="0"/>
              <w:jc w:val="right"/>
            </w:pPr>
            <w:r>
              <w:rPr>
                <w:sz w:val="16"/>
              </w:rPr>
              <w:t>0</w:t>
            </w:r>
          </w:p>
        </w:tc>
        <w:tc>
          <w:tcPr>
            <w:tcW w:type="dxa" w:w="2077"/>
          </w:tcPr>
          <w:p>
            <w:pPr>
              <w:spacing w:after="0"/>
              <w:jc w:val="left"/>
            </w:pPr>
          </w:p>
        </w:tc>
        <w:tc>
          <w:tcPr>
            <w:tcW w:type="dxa" w:w="1554"/>
          </w:tcPr>
          <w:p>
            <w:pPr>
              <w:spacing w:after="0"/>
              <w:jc w:val="left"/>
            </w:pPr>
          </w:p>
        </w:tc>
        <w:tc>
          <w:tcPr>
            <w:tcW w:type="dxa" w:w="1611"/>
          </w:tcPr>
          <w:p>
            <w:pPr>
              <w:spacing w:after="0"/>
              <w:jc w:val="left"/>
            </w:pPr>
          </w:p>
        </w:tc>
        <w:tc>
          <w:tcPr>
            <w:tcW w:type="dxa" w:w="1584"/>
          </w:tcPr>
          <w:p>
            <w:pPr>
              <w:spacing w:after="0"/>
              <w:jc w:val="left"/>
            </w:pPr>
          </w:p>
        </w:tc>
        <w:tc>
          <w:tcPr>
            <w:tcW w:type="dxa" w:w="162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6"/>
          </w:tcPr>
          <w:p>
            <w:pPr>
              <w:spacing w:after="0"/>
              <w:jc w:val="left"/>
            </w:pPr>
            <w:r>
              <w:rPr>
                <w:sz w:val="16"/>
              </w:rPr>
              <w:t>Ice Storm</w:t>
            </w:r>
          </w:p>
        </w:tc>
        <w:tc>
          <w:tcPr>
            <w:tcW w:type="dxa" w:w="1927"/>
          </w:tcPr>
          <w:p>
            <w:pPr>
              <w:spacing w:after="0"/>
              <w:jc w:val="left"/>
            </w:pPr>
            <w:r>
              <w:rPr>
                <w:sz w:val="16"/>
              </w:rPr>
              <w:t>Sperry-Piltz ice scale (local data)</w:t>
            </w:r>
          </w:p>
        </w:tc>
        <w:tc>
          <w:tcPr>
            <w:tcW w:type="dxa" w:w="1812"/>
          </w:tcPr>
          <w:p>
            <w:pPr>
              <w:spacing w:after="0"/>
              <w:jc w:val="right"/>
            </w:pPr>
            <w:r>
              <w:rPr>
                <w:sz w:val="16"/>
              </w:rPr>
              <w:t>9 records, 1996 to 2026 (9 zone-level)</w:t>
            </w:r>
          </w:p>
        </w:tc>
        <w:tc>
          <w:tcPr>
            <w:tcW w:type="dxa" w:w="2077"/>
          </w:tcPr>
          <w:p>
            <w:pPr>
              <w:spacing w:after="0"/>
              <w:jc w:val="left"/>
            </w:pPr>
          </w:p>
        </w:tc>
        <w:tc>
          <w:tcPr>
            <w:tcW w:type="dxa" w:w="1554"/>
          </w:tcPr>
          <w:p>
            <w:pPr>
              <w:spacing w:after="0"/>
              <w:jc w:val="left"/>
            </w:pPr>
            <w:r>
              <w:rPr>
                <w:sz w:val="16"/>
              </w:rPr>
              <w:t>Ice Storm, 1996-11-15, $150,000 property; crops not reported (1996 dollars); NWS zone WIZ017</w:t>
            </w:r>
          </w:p>
        </w:tc>
        <w:tc>
          <w:tcPr>
            <w:tcW w:type="dxa" w:w="1611"/>
          </w:tcPr>
          <w:p>
            <w:pPr>
              <w:spacing w:after="0"/>
              <w:jc w:val="left"/>
            </w:pPr>
          </w:p>
        </w:tc>
        <w:tc>
          <w:tcPr>
            <w:tcW w:type="dxa" w:w="1584"/>
          </w:tcPr>
          <w:p>
            <w:pPr>
              <w:spacing w:after="0"/>
              <w:jc w:val="left"/>
            </w:pPr>
            <w:r>
              <w:rPr>
                <w:sz w:val="16"/>
              </w:rPr>
              <w:t>Countywide (zone-level records).</w:t>
            </w:r>
          </w:p>
        </w:tc>
        <w:tc>
          <w:tcPr>
            <w:tcW w:type="dxa" w:w="1622"/>
          </w:tcPr>
          <w:p>
            <w:pPr>
              <w:spacing w:after="0"/>
              <w:jc w:val="left"/>
            </w:pPr>
          </w:p>
        </w:tc>
      </w:tr>
      <w:tr>
        <w:trPr>
          <w:cantSplit/>
        </w:trPr>
        <w:tc>
          <w:tcPr>
            <w:tcW w:type="dxa" w:w="1926"/>
          </w:tcPr>
          <w:p>
            <w:pPr>
              <w:spacing w:after="0"/>
              <w:jc w:val="left"/>
            </w:pPr>
            <w:r>
              <w:rPr>
                <w:sz w:val="16"/>
              </w:rPr>
              <w:t>Flash Flood, Flood, Lakeshore Flood</w:t>
            </w:r>
          </w:p>
        </w:tc>
        <w:tc>
          <w:tcPr>
            <w:tcW w:type="dxa" w:w="1927"/>
          </w:tcPr>
          <w:p>
            <w:pPr>
              <w:spacing w:after="0"/>
              <w:jc w:val="left"/>
            </w:pPr>
            <w:r>
              <w:rPr>
                <w:sz w:val="16"/>
              </w:rPr>
              <w:t>damage and flood days (flood depth: FIRM)</w:t>
            </w:r>
          </w:p>
        </w:tc>
        <w:tc>
          <w:tcPr>
            <w:tcW w:type="dxa" w:w="1812"/>
          </w:tcPr>
          <w:p>
            <w:pPr>
              <w:spacing w:after="0"/>
              <w:jc w:val="right"/>
            </w:pPr>
            <w:r>
              <w:rPr>
                <w:sz w:val="16"/>
              </w:rPr>
              <w:t>13 records, 2000 to 2020 (2 zone-level)</w:t>
            </w:r>
          </w:p>
        </w:tc>
        <w:tc>
          <w:tcPr>
            <w:tcW w:type="dxa" w:w="2077"/>
          </w:tcPr>
          <w:p>
            <w:pPr>
              <w:spacing w:after="0"/>
              <w:jc w:val="left"/>
            </w:pPr>
          </w:p>
        </w:tc>
        <w:tc>
          <w:tcPr>
            <w:tcW w:type="dxa" w:w="1554"/>
          </w:tcPr>
          <w:p>
            <w:pPr>
              <w:spacing w:after="0"/>
              <w:jc w:val="left"/>
            </w:pPr>
            <w:r>
              <w:rPr>
                <w:sz w:val="16"/>
              </w:rPr>
              <w:t>Flood, 2010-09-23, $112,000 property; $0 crops (2010 dollars)</w:t>
            </w:r>
          </w:p>
        </w:tc>
        <w:tc>
          <w:tcPr>
            <w:tcW w:type="dxa" w:w="1611"/>
          </w:tcPr>
          <w:p>
            <w:pPr>
              <w:spacing w:after="0"/>
              <w:jc w:val="left"/>
            </w:pPr>
          </w:p>
        </w:tc>
        <w:tc>
          <w:tcPr>
            <w:tcW w:type="dxa" w:w="1584"/>
          </w:tcPr>
          <w:p>
            <w:pPr>
              <w:spacing w:after="0"/>
              <w:jc w:val="left"/>
            </w:pPr>
            <w:r>
              <w:rPr>
                <w:sz w:val="16"/>
              </w:rPr>
              <w:t>Event records naming jurisdictions in the plan: Medford city (2 records), Gilman village (1 record), Rib Lake village (1 record). Zone-level records (2) apply countywide.</w:t>
            </w:r>
          </w:p>
        </w:tc>
        <w:tc>
          <w:tcPr>
            <w:tcW w:type="dxa" w:w="162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6"/>
          </w:tcPr>
          <w:p>
            <w:pPr>
              <w:spacing w:after="0"/>
              <w:jc w:val="left"/>
            </w:pPr>
            <w:r>
              <w:rPr>
                <w:sz w:val="16"/>
              </w:rPr>
              <w:t>Debris Flow</w:t>
            </w:r>
          </w:p>
        </w:tc>
        <w:tc>
          <w:tcPr>
            <w:tcW w:type="dxa" w:w="1927"/>
          </w:tcPr>
          <w:p>
            <w:pPr>
              <w:spacing w:after="0"/>
              <w:jc w:val="left"/>
            </w:pPr>
            <w:r>
              <w:rPr>
                <w:sz w:val="16"/>
              </w:rPr>
              <w:t>none (count and damage only)</w:t>
            </w:r>
          </w:p>
        </w:tc>
        <w:tc>
          <w:tcPr>
            <w:tcW w:type="dxa" w:w="1812"/>
          </w:tcPr>
          <w:p>
            <w:pPr>
              <w:spacing w:after="0"/>
              <w:jc w:val="right"/>
            </w:pPr>
            <w:r>
              <w:rPr>
                <w:sz w:val="16"/>
              </w:rPr>
              <w:t>0</w:t>
            </w:r>
          </w:p>
        </w:tc>
        <w:tc>
          <w:tcPr>
            <w:tcW w:type="dxa" w:w="2077"/>
          </w:tcPr>
          <w:p>
            <w:pPr>
              <w:spacing w:after="0"/>
              <w:jc w:val="left"/>
            </w:pPr>
          </w:p>
        </w:tc>
        <w:tc>
          <w:tcPr>
            <w:tcW w:type="dxa" w:w="1554"/>
          </w:tcPr>
          <w:p>
            <w:pPr>
              <w:spacing w:after="0"/>
              <w:jc w:val="left"/>
            </w:pPr>
          </w:p>
        </w:tc>
        <w:tc>
          <w:tcPr>
            <w:tcW w:type="dxa" w:w="1611"/>
          </w:tcPr>
          <w:p>
            <w:pPr>
              <w:spacing w:after="0"/>
              <w:jc w:val="left"/>
            </w:pPr>
          </w:p>
        </w:tc>
        <w:tc>
          <w:tcPr>
            <w:tcW w:type="dxa" w:w="1584"/>
          </w:tcPr>
          <w:p>
            <w:pPr>
              <w:spacing w:after="0"/>
              <w:jc w:val="left"/>
            </w:pPr>
          </w:p>
        </w:tc>
        <w:tc>
          <w:tcPr>
            <w:tcW w:type="dxa" w:w="1622"/>
          </w:tcPr>
          <w:p>
            <w:pPr>
              <w:spacing w:after="0"/>
              <w:jc w:val="left"/>
            </w:pPr>
          </w:p>
        </w:tc>
      </w:tr>
      <w:tr>
        <w:trPr>
          <w:cantSplit/>
        </w:trPr>
        <w:tc>
          <w:tcPr>
            <w:tcW w:type="dxa" w:w="1926"/>
          </w:tcPr>
          <w:p>
            <w:pPr>
              <w:spacing w:after="0"/>
              <w:jc w:val="left"/>
            </w:pPr>
            <w:r>
              <w:rPr>
                <w:sz w:val="16"/>
              </w:rPr>
              <w:t>Lightning</w:t>
            </w:r>
          </w:p>
        </w:tc>
        <w:tc>
          <w:tcPr>
            <w:tcW w:type="dxa" w:w="1927"/>
          </w:tcPr>
          <w:p>
            <w:pPr>
              <w:spacing w:after="0"/>
              <w:jc w:val="left"/>
            </w:pPr>
            <w:r>
              <w:rPr>
                <w:sz w:val="16"/>
              </w:rPr>
              <w:t>annualized frequency (the measure FEMA's Local Mitigation Planning Handbook names)</w:t>
            </w:r>
          </w:p>
        </w:tc>
        <w:tc>
          <w:tcPr>
            <w:tcW w:type="dxa" w:w="1812"/>
          </w:tcPr>
          <w:p>
            <w:pPr>
              <w:spacing w:after="0"/>
              <w:jc w:val="right"/>
            </w:pPr>
            <w:r>
              <w:rPr>
                <w:sz w:val="16"/>
              </w:rPr>
              <w:t>1 record, 1999</w:t>
            </w:r>
          </w:p>
        </w:tc>
        <w:tc>
          <w:tcPr>
            <w:tcW w:type="dxa" w:w="2077"/>
          </w:tcPr>
          <w:p>
            <w:pPr>
              <w:spacing w:after="0"/>
              <w:jc w:val="left"/>
            </w:pPr>
          </w:p>
        </w:tc>
        <w:tc>
          <w:tcPr>
            <w:tcW w:type="dxa" w:w="1554"/>
          </w:tcPr>
          <w:p>
            <w:pPr>
              <w:spacing w:after="0"/>
              <w:jc w:val="left"/>
            </w:pPr>
            <w:r>
              <w:rPr>
                <w:sz w:val="16"/>
              </w:rPr>
              <w:t>Lightning, 1999-07-30, damage not reported, 1 direct death</w:t>
            </w:r>
          </w:p>
        </w:tc>
        <w:tc>
          <w:tcPr>
            <w:tcW w:type="dxa" w:w="1611"/>
          </w:tcPr>
          <w:p>
            <w:pPr>
              <w:spacing w:after="0"/>
              <w:jc w:val="left"/>
            </w:pPr>
          </w:p>
        </w:tc>
        <w:tc>
          <w:tcPr>
            <w:tcW w:type="dxa" w:w="1584"/>
          </w:tcPr>
          <w:p>
            <w:pPr>
              <w:spacing w:after="0"/>
              <w:jc w:val="left"/>
            </w:pPr>
            <w:r>
              <w:rPr>
                <w:sz w:val="16"/>
              </w:rPr>
              <w:t>Event records naming jurisdictions in the plan: Medford city (1 record).</w:t>
            </w:r>
          </w:p>
        </w:tc>
        <w:tc>
          <w:tcPr>
            <w:tcW w:type="dxa" w:w="1622"/>
          </w:tcPr>
          <w:p>
            <w:pPr>
              <w:spacing w:after="0"/>
              <w:jc w:val="left"/>
            </w:pPr>
            <w:r>
              <w:rPr>
                <w:sz w:val="16"/>
              </w:rPr>
              <w:t>Storm Events lists lightning with damage or casualties.</w:t>
            </w:r>
          </w:p>
        </w:tc>
      </w:tr>
      <w:tr>
        <w:trPr>
          <w:cantSplit/>
        </w:trPr>
        <w:tc>
          <w:tcPr>
            <w:tcW w:type="dxa" w:w="1926"/>
          </w:tcPr>
          <w:p>
            <w:pPr>
              <w:spacing w:after="0"/>
              <w:jc w:val="left"/>
            </w:pPr>
            <w:r>
              <w:rPr>
                <w:sz w:val="16"/>
              </w:rPr>
              <w:t>High Wind and Strong Wind (outside NRI's Strong Wind definition)</w:t>
            </w:r>
          </w:p>
        </w:tc>
        <w:tc>
          <w:tcPr>
            <w:tcW w:type="dxa" w:w="1927"/>
          </w:tcPr>
          <w:p>
            <w:pPr>
              <w:spacing w:after="0"/>
              <w:jc w:val="left"/>
            </w:pPr>
            <w:r>
              <w:rPr>
                <w:sz w:val="16"/>
              </w:rPr>
              <w:t>wind speed (kt and mph)</w:t>
            </w:r>
          </w:p>
        </w:tc>
        <w:tc>
          <w:tcPr>
            <w:tcW w:type="dxa" w:w="1812"/>
          </w:tcPr>
          <w:p>
            <w:pPr>
              <w:spacing w:after="0"/>
              <w:jc w:val="right"/>
            </w:pPr>
            <w:r>
              <w:rPr>
                <w:sz w:val="16"/>
              </w:rPr>
              <w:t>5 records, 1998 to 2021 (5 zone-level)</w:t>
            </w:r>
          </w:p>
        </w:tc>
        <w:tc>
          <w:tcPr>
            <w:tcW w:type="dxa" w:w="2077"/>
          </w:tcPr>
          <w:p>
            <w:pPr>
              <w:spacing w:after="0"/>
              <w:jc w:val="left"/>
            </w:pPr>
            <w:r>
              <w:rPr>
                <w:sz w:val="16"/>
              </w:rPr>
              <w:t>37 kt (43 mph) to 52 kt (60 mph) (median 47 kt (54 mph)); 5 with a recorded value</w:t>
            </w:r>
          </w:p>
        </w:tc>
        <w:tc>
          <w:tcPr>
            <w:tcW w:type="dxa" w:w="1554"/>
          </w:tcPr>
          <w:p>
            <w:pPr>
              <w:spacing w:after="0"/>
              <w:jc w:val="left"/>
            </w:pPr>
            <w:r>
              <w:rPr>
                <w:sz w:val="16"/>
              </w:rPr>
              <w:t>52 kt (60 mph) estimated gust, High Wind, 2010-10-26; NWS zone WIZ017</w:t>
            </w:r>
          </w:p>
        </w:tc>
        <w:tc>
          <w:tcPr>
            <w:tcW w:type="dxa" w:w="1611"/>
          </w:tcPr>
          <w:p>
            <w:pPr>
              <w:spacing w:after="0"/>
              <w:jc w:val="left"/>
            </w:pPr>
            <w:r>
              <w:rPr>
                <w:sz w:val="16"/>
              </w:rPr>
              <w:t>High Wind, 1998-11-10, $45,000 property; crops not reported (zone total, 1998 dollars)</w:t>
            </w:r>
          </w:p>
        </w:tc>
        <w:tc>
          <w:tcPr>
            <w:tcW w:type="dxa" w:w="1584"/>
          </w:tcPr>
          <w:p>
            <w:pPr>
              <w:spacing w:after="0"/>
              <w:jc w:val="left"/>
            </w:pPr>
            <w:r>
              <w:rPr>
                <w:sz w:val="16"/>
              </w:rPr>
              <w:t>Countywide (zone-level records).</w:t>
            </w:r>
          </w:p>
        </w:tc>
        <w:tc>
          <w:tcPr>
            <w:tcW w:type="dxa" w:w="1622"/>
          </w:tcPr>
          <w:p>
            <w:pPr>
              <w:spacing w:after="0"/>
              <w:jc w:val="left"/>
            </w:pPr>
          </w:p>
        </w:tc>
      </w:tr>
      <w:tr>
        <w:trPr>
          <w:cantSplit/>
        </w:trPr>
        <w:tc>
          <w:tcPr>
            <w:tcW w:type="dxa" w:w="1926"/>
          </w:tcPr>
          <w:p>
            <w:pPr>
              <w:spacing w:after="0"/>
              <w:jc w:val="left"/>
            </w:pPr>
            <w:r>
              <w:rPr>
                <w:sz w:val="16"/>
              </w:rPr>
              <w:t>Thunderstorm Wind</w:t>
            </w:r>
          </w:p>
        </w:tc>
        <w:tc>
          <w:tcPr>
            <w:tcW w:type="dxa" w:w="1927"/>
          </w:tcPr>
          <w:p>
            <w:pPr>
              <w:spacing w:after="0"/>
              <w:jc w:val="left"/>
            </w:pPr>
            <w:r>
              <w:rPr>
                <w:sz w:val="16"/>
              </w:rPr>
              <w:t>wind speed (kt and mph)</w:t>
            </w:r>
          </w:p>
        </w:tc>
        <w:tc>
          <w:tcPr>
            <w:tcW w:type="dxa" w:w="1812"/>
          </w:tcPr>
          <w:p>
            <w:pPr>
              <w:spacing w:after="0"/>
              <w:jc w:val="right"/>
            </w:pPr>
            <w:r>
              <w:rPr>
                <w:sz w:val="16"/>
              </w:rPr>
              <w:t>146 records, 1967 to 2026</w:t>
            </w:r>
          </w:p>
        </w:tc>
        <w:tc>
          <w:tcPr>
            <w:tcW w:type="dxa" w:w="2077"/>
          </w:tcPr>
          <w:p>
            <w:pPr>
              <w:spacing w:after="0"/>
              <w:jc w:val="left"/>
            </w:pPr>
            <w:r>
              <w:rPr>
                <w:sz w:val="16"/>
              </w:rPr>
              <w:t>43 kt (49 mph) to 78 kt (90 mph) (median 53 kt (61 mph)); 122 with a recorded value</w:t>
            </w:r>
          </w:p>
        </w:tc>
        <w:tc>
          <w:tcPr>
            <w:tcW w:type="dxa" w:w="1554"/>
          </w:tcPr>
          <w:p>
            <w:pPr>
              <w:spacing w:after="0"/>
              <w:jc w:val="left"/>
            </w:pPr>
            <w:r>
              <w:rPr>
                <w:sz w:val="16"/>
              </w:rPr>
              <w:t>78 kt (90 mph), measurement type not recorded, Thunderstorm Wind, 1996-05-19</w:t>
            </w:r>
          </w:p>
        </w:tc>
        <w:tc>
          <w:tcPr>
            <w:tcW w:type="dxa" w:w="1611"/>
          </w:tcPr>
          <w:p>
            <w:pPr>
              <w:spacing w:after="0"/>
              <w:jc w:val="left"/>
            </w:pPr>
          </w:p>
        </w:tc>
        <w:tc>
          <w:tcPr>
            <w:tcW w:type="dxa" w:w="1584"/>
          </w:tcPr>
          <w:p>
            <w:pPr>
              <w:spacing w:after="0"/>
              <w:jc w:val="left"/>
            </w:pPr>
            <w:r>
              <w:rPr>
                <w:sz w:val="16"/>
              </w:rPr>
              <w:t>Event records naming jurisdictions in the plan: Medford city (35 records), Gilman village (14 records), Rib Lake village (7 records), Stetsonville village (6 records).</w:t>
            </w:r>
          </w:p>
        </w:tc>
        <w:tc>
          <w:tcPr>
            <w:tcW w:type="dxa" w:w="1622"/>
          </w:tcPr>
          <w:p>
            <w:pPr>
              <w:spacing w:after="0"/>
              <w:jc w:val="left"/>
            </w:pPr>
          </w:p>
        </w:tc>
      </w:tr>
      <w:tr>
        <w:trPr>
          <w:cantSplit/>
        </w:trPr>
        <w:tc>
          <w:tcPr>
            <w:tcW w:type="dxa" w:w="1926"/>
          </w:tcPr>
          <w:p>
            <w:pPr>
              <w:spacing w:after="0"/>
              <w:jc w:val="left"/>
            </w:pPr>
            <w:r>
              <w:rPr>
                <w:sz w:val="16"/>
              </w:rPr>
              <w:t>Tornado</w:t>
            </w:r>
          </w:p>
        </w:tc>
        <w:tc>
          <w:tcPr>
            <w:tcW w:type="dxa" w:w="1927"/>
          </w:tcPr>
          <w:p>
            <w:pPr>
              <w:spacing w:after="0"/>
              <w:jc w:val="left"/>
            </w:pPr>
            <w:r>
              <w:rPr>
                <w:sz w:val="16"/>
              </w:rPr>
              <w:t>Enhanced Fujita (Fujita before Feb 2007)</w:t>
            </w:r>
          </w:p>
        </w:tc>
        <w:tc>
          <w:tcPr>
            <w:tcW w:type="dxa" w:w="1812"/>
          </w:tcPr>
          <w:p>
            <w:pPr>
              <w:spacing w:after="0"/>
              <w:jc w:val="right"/>
            </w:pPr>
            <w:r>
              <w:rPr>
                <w:sz w:val="16"/>
              </w:rPr>
              <w:t>11 records, 1960 to 2026</w:t>
            </w:r>
          </w:p>
        </w:tc>
        <w:tc>
          <w:tcPr>
            <w:tcW w:type="dxa" w:w="2077"/>
          </w:tcPr>
          <w:p>
            <w:pPr>
              <w:spacing w:after="0"/>
              <w:jc w:val="left"/>
            </w:pPr>
            <w:r>
              <w:rPr>
                <w:sz w:val="16"/>
              </w:rPr>
              <w:t>F/EF0 to F/EF2 (median F/EF1); 11 with a recorded value</w:t>
            </w:r>
          </w:p>
        </w:tc>
        <w:tc>
          <w:tcPr>
            <w:tcW w:type="dxa" w:w="1554"/>
          </w:tcPr>
          <w:p>
            <w:pPr>
              <w:spacing w:after="0"/>
              <w:jc w:val="left"/>
            </w:pPr>
            <w:r>
              <w:rPr>
                <w:sz w:val="16"/>
              </w:rPr>
              <w:t>F2 tornado, 1964-07-06, 3.3 mi path length (whole path, pre-1996), 33 yd wide, $2,500 property; crops not recorded (1964 dollars), 2 direct injuries</w:t>
            </w:r>
          </w:p>
        </w:tc>
        <w:tc>
          <w:tcPr>
            <w:tcW w:type="dxa" w:w="1611"/>
          </w:tcPr>
          <w:p>
            <w:pPr>
              <w:spacing w:after="0"/>
              <w:jc w:val="left"/>
            </w:pPr>
            <w:r>
              <w:rPr>
                <w:sz w:val="16"/>
              </w:rPr>
              <w:t>Tornado, 2002-09-02, $3,900,000 property; crops not reported (2002 dollars)</w:t>
            </w:r>
          </w:p>
        </w:tc>
        <w:tc>
          <w:tcPr>
            <w:tcW w:type="dxa" w:w="1584"/>
          </w:tcPr>
          <w:p>
            <w:pPr>
              <w:spacing w:after="0"/>
              <w:jc w:val="left"/>
            </w:pPr>
            <w:r>
              <w:rPr>
                <w:sz w:val="16"/>
              </w:rPr>
              <w:t>Event records naming jurisdictions in the plan: Gilman village (3 records), Medford city (2 records).</w:t>
            </w:r>
          </w:p>
        </w:tc>
        <w:tc>
          <w:tcPr>
            <w:tcW w:type="dxa" w:w="162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6"/>
          </w:tcPr>
          <w:p>
            <w:pPr>
              <w:spacing w:after="0"/>
              <w:jc w:val="left"/>
            </w:pPr>
            <w:r>
              <w:rPr>
                <w:sz w:val="16"/>
              </w:rPr>
              <w:t>Wildfire</w:t>
            </w:r>
          </w:p>
        </w:tc>
        <w:tc>
          <w:tcPr>
            <w:tcW w:type="dxa" w:w="1927"/>
          </w:tcPr>
          <w:p>
            <w:pPr>
              <w:spacing w:after="0"/>
              <w:jc w:val="left"/>
            </w:pPr>
            <w:r>
              <w:rPr>
                <w:sz w:val="16"/>
              </w:rPr>
              <w:t>acres burned (local data)</w:t>
            </w:r>
          </w:p>
        </w:tc>
        <w:tc>
          <w:tcPr>
            <w:tcW w:type="dxa" w:w="1812"/>
          </w:tcPr>
          <w:p>
            <w:pPr>
              <w:spacing w:after="0"/>
              <w:jc w:val="right"/>
            </w:pPr>
            <w:r>
              <w:rPr>
                <w:sz w:val="16"/>
              </w:rPr>
              <w:t>0</w:t>
            </w:r>
          </w:p>
        </w:tc>
        <w:tc>
          <w:tcPr>
            <w:tcW w:type="dxa" w:w="2077"/>
          </w:tcPr>
          <w:p>
            <w:pPr>
              <w:spacing w:after="0"/>
              <w:jc w:val="left"/>
            </w:pPr>
          </w:p>
        </w:tc>
        <w:tc>
          <w:tcPr>
            <w:tcW w:type="dxa" w:w="1554"/>
          </w:tcPr>
          <w:p>
            <w:pPr>
              <w:spacing w:after="0"/>
              <w:jc w:val="left"/>
            </w:pPr>
          </w:p>
        </w:tc>
        <w:tc>
          <w:tcPr>
            <w:tcW w:type="dxa" w:w="1611"/>
          </w:tcPr>
          <w:p>
            <w:pPr>
              <w:spacing w:after="0"/>
              <w:jc w:val="left"/>
            </w:pPr>
          </w:p>
        </w:tc>
        <w:tc>
          <w:tcPr>
            <w:tcW w:type="dxa" w:w="1584"/>
          </w:tcPr>
          <w:p>
            <w:pPr>
              <w:spacing w:after="0"/>
              <w:jc w:val="left"/>
            </w:pPr>
          </w:p>
        </w:tc>
        <w:tc>
          <w:tcPr>
            <w:tcW w:type="dxa" w:w="1622"/>
          </w:tcPr>
          <w:p>
            <w:pPr>
              <w:spacing w:after="0"/>
              <w:jc w:val="left"/>
            </w:pPr>
          </w:p>
        </w:tc>
      </w:tr>
      <w:tr>
        <w:trPr>
          <w:cantSplit/>
        </w:trPr>
        <w:tc>
          <w:tcPr>
            <w:tcW w:type="dxa" w:w="1926"/>
          </w:tcPr>
          <w:p>
            <w:pPr>
              <w:spacing w:after="0"/>
              <w:jc w:val="left"/>
            </w:pPr>
            <w:r>
              <w:rPr>
                <w:sz w:val="16"/>
              </w:rPr>
              <w:t>Winter Storm, Heavy Snow, Blizzard, Lake-Effect Snow, Winter Weather, Sleet</w:t>
            </w:r>
          </w:p>
        </w:tc>
        <w:tc>
          <w:tcPr>
            <w:tcW w:type="dxa" w:w="1927"/>
          </w:tcPr>
          <w:p>
            <w:pPr>
              <w:spacing w:after="0"/>
              <w:jc w:val="left"/>
            </w:pPr>
            <w:r>
              <w:rPr>
                <w:sz w:val="16"/>
              </w:rPr>
              <w:t>none in data (snowfall: local data)</w:t>
            </w:r>
          </w:p>
        </w:tc>
        <w:tc>
          <w:tcPr>
            <w:tcW w:type="dxa" w:w="1812"/>
          </w:tcPr>
          <w:p>
            <w:pPr>
              <w:spacing w:after="0"/>
              <w:jc w:val="right"/>
            </w:pPr>
            <w:r>
              <w:rPr>
                <w:sz w:val="16"/>
              </w:rPr>
              <w:t>90 records, 1996 to 2026 (90 zone-level)</w:t>
            </w:r>
          </w:p>
        </w:tc>
        <w:tc>
          <w:tcPr>
            <w:tcW w:type="dxa" w:w="2077"/>
          </w:tcPr>
          <w:p>
            <w:pPr>
              <w:spacing w:after="0"/>
              <w:jc w:val="left"/>
            </w:pPr>
          </w:p>
        </w:tc>
        <w:tc>
          <w:tcPr>
            <w:tcW w:type="dxa" w:w="1554"/>
          </w:tcPr>
          <w:p>
            <w:pPr>
              <w:spacing w:after="0"/>
              <w:jc w:val="left"/>
            </w:pPr>
            <w:r>
              <w:rPr>
                <w:sz w:val="16"/>
              </w:rPr>
              <w:t>Winter Weather, 1996-11-29, $20,000 property; crops not reported (1996 dollars); NWS zone WIZ017</w:t>
            </w:r>
          </w:p>
        </w:tc>
        <w:tc>
          <w:tcPr>
            <w:tcW w:type="dxa" w:w="1611"/>
          </w:tcPr>
          <w:p>
            <w:pPr>
              <w:spacing w:after="0"/>
              <w:jc w:val="left"/>
            </w:pPr>
          </w:p>
        </w:tc>
        <w:tc>
          <w:tcPr>
            <w:tcW w:type="dxa" w:w="1584"/>
          </w:tcPr>
          <w:p>
            <w:pPr>
              <w:spacing w:after="0"/>
              <w:jc w:val="left"/>
            </w:pPr>
            <w:r>
              <w:rPr>
                <w:sz w:val="16"/>
              </w:rPr>
              <w:t>Countywide (zone-level records).</w:t>
            </w:r>
          </w:p>
        </w:tc>
        <w:tc>
          <w:tcPr>
            <w:tcW w:type="dxa" w:w="162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9"/>
        <w:gridCol w:w="2339"/>
        <w:gridCol w:w="4037"/>
        <w:gridCol w:w="2429"/>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9"/>
            <w:shd w:val="clear" w:color="auto" w:fill="E8E8E8"/>
          </w:tcPr>
          <w:p>
            <w:pPr>
              <w:spacing w:after="0"/>
              <w:jc w:val="left"/>
            </w:pPr>
            <w:r>
              <w:rPr>
                <w:b/>
                <w:sz w:val="16"/>
              </w:rPr>
              <w:t>Type</w:t>
            </w:r>
          </w:p>
        </w:tc>
        <w:tc>
          <w:tcPr>
            <w:tcW w:type="dxa" w:w="2339"/>
            <w:shd w:val="clear" w:color="auto" w:fill="E8E8E8"/>
          </w:tcPr>
          <w:p>
            <w:pPr>
              <w:spacing w:after="0"/>
              <w:jc w:val="left"/>
            </w:pPr>
            <w:r>
              <w:rPr>
                <w:b/>
                <w:sz w:val="16"/>
              </w:rPr>
              <w:t>Title</w:t>
            </w:r>
          </w:p>
        </w:tc>
        <w:tc>
          <w:tcPr>
            <w:tcW w:type="dxa" w:w="4037"/>
            <w:shd w:val="clear" w:color="auto" w:fill="E8E8E8"/>
          </w:tcPr>
          <w:p>
            <w:pPr>
              <w:spacing w:after="0"/>
              <w:jc w:val="left"/>
            </w:pPr>
            <w:r>
              <w:rPr>
                <w:b/>
                <w:sz w:val="16"/>
              </w:rPr>
              <w:t>Mapped hazard</w:t>
            </w:r>
          </w:p>
        </w:tc>
        <w:tc>
          <w:tcPr>
            <w:tcW w:type="dxa" w:w="2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309"/>
          </w:tcPr>
          <w:p>
            <w:pPr>
              <w:spacing w:after="0"/>
              <w:jc w:val="left"/>
            </w:pPr>
            <w:r>
              <w:rPr>
                <w:sz w:val="16"/>
              </w:rPr>
              <w:t>Major disaster</w:t>
            </w:r>
          </w:p>
        </w:tc>
        <w:tc>
          <w:tcPr>
            <w:tcW w:type="dxa" w:w="2339"/>
          </w:tcPr>
          <w:p>
            <w:pPr>
              <w:spacing w:after="0"/>
              <w:jc w:val="left"/>
            </w:pPr>
            <w:r>
              <w:rPr>
                <w:sz w:val="16"/>
              </w:rPr>
              <w:t>COVID-19 Pandemic</w:t>
            </w:r>
          </w:p>
        </w:tc>
        <w:tc>
          <w:tcPr>
            <w:tcW w:type="dxa" w:w="4037"/>
          </w:tcPr>
          <w:p>
            <w:pPr>
              <w:spacing w:after="0"/>
              <w:jc w:val="left"/>
            </w:pPr>
            <w:r>
              <w:rPr>
                <w:sz w:val="16"/>
              </w:rPr>
              <w:t>Non-natural, not counted</w:t>
            </w:r>
          </w:p>
        </w:tc>
        <w:tc>
          <w:tcPr>
            <w:tcW w:type="dxa" w:w="2429"/>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309"/>
          </w:tcPr>
          <w:p>
            <w:pPr>
              <w:spacing w:after="0"/>
              <w:jc w:val="left"/>
            </w:pPr>
            <w:r>
              <w:rPr>
                <w:sz w:val="16"/>
              </w:rPr>
              <w:t>Emergency</w:t>
            </w:r>
          </w:p>
        </w:tc>
        <w:tc>
          <w:tcPr>
            <w:tcW w:type="dxa" w:w="2339"/>
          </w:tcPr>
          <w:p>
            <w:pPr>
              <w:spacing w:after="0"/>
              <w:jc w:val="left"/>
            </w:pPr>
            <w:r>
              <w:rPr>
                <w:sz w:val="16"/>
              </w:rPr>
              <w:t>COVID-19</w:t>
            </w:r>
          </w:p>
        </w:tc>
        <w:tc>
          <w:tcPr>
            <w:tcW w:type="dxa" w:w="4037"/>
          </w:tcPr>
          <w:p>
            <w:pPr>
              <w:spacing w:after="0"/>
              <w:jc w:val="left"/>
            </w:pPr>
            <w:r>
              <w:rPr>
                <w:sz w:val="16"/>
              </w:rPr>
              <w:t>Non-natural, not counted</w:t>
            </w:r>
          </w:p>
        </w:tc>
        <w:tc>
          <w:tcPr>
            <w:tcW w:type="dxa" w:w="2429"/>
          </w:tcPr>
          <w:p>
            <w:pPr>
              <w:spacing w:after="0"/>
              <w:jc w:val="right"/>
            </w:pPr>
            <w:r>
              <w:rPr>
                <w:sz w:val="16"/>
              </w:rPr>
              <w:t>no Public Assistance recorded</w:t>
            </w:r>
          </w:p>
        </w:tc>
        <w:tc>
          <w:tcPr>
            <w:tcW w:type="dxa" w:w="887"/>
          </w:tcPr>
          <w:p>
            <w:pPr>
              <w:spacing w:after="0"/>
              <w:jc w:val="left"/>
            </w:pPr>
            <w:r>
              <w:rPr>
                <w:sz w:val="16"/>
              </w:rPr>
              <w:t>same incident as DR-4520</w:t>
            </w:r>
          </w:p>
        </w:tc>
      </w:tr>
      <w:tr>
        <w:trPr>
          <w:cantSplit/>
        </w:trPr>
        <w:tc>
          <w:tcPr>
            <w:tcW w:type="dxa" w:w="1037"/>
          </w:tcPr>
          <w:p>
            <w:pPr>
              <w:spacing w:after="0"/>
              <w:jc w:val="left"/>
            </w:pPr>
            <w:r>
              <w:rPr>
                <w:sz w:val="16"/>
              </w:rPr>
              <w:t>2010-10-21</w:t>
            </w:r>
          </w:p>
        </w:tc>
        <w:tc>
          <w:tcPr>
            <w:tcW w:type="dxa" w:w="1037"/>
          </w:tcPr>
          <w:p>
            <w:pPr>
              <w:spacing w:after="0"/>
              <w:jc w:val="left"/>
            </w:pPr>
            <w:r>
              <w:rPr>
                <w:sz w:val="16"/>
              </w:rPr>
              <w:t>2010-09-22</w:t>
            </w:r>
          </w:p>
        </w:tc>
        <w:tc>
          <w:tcPr>
            <w:tcW w:type="dxa" w:w="1037"/>
          </w:tcPr>
          <w:p>
            <w:pPr>
              <w:spacing w:after="0"/>
              <w:jc w:val="left"/>
            </w:pPr>
            <w:r>
              <w:rPr>
                <w:sz w:val="16"/>
              </w:rPr>
              <w:t>DR-1944-WI</w:t>
            </w:r>
          </w:p>
        </w:tc>
        <w:tc>
          <w:tcPr>
            <w:tcW w:type="dxa" w:w="1309"/>
          </w:tcPr>
          <w:p>
            <w:pPr>
              <w:spacing w:after="0"/>
              <w:jc w:val="left"/>
            </w:pPr>
            <w:r>
              <w:rPr>
                <w:sz w:val="16"/>
              </w:rPr>
              <w:t>Major disaster</w:t>
            </w:r>
          </w:p>
        </w:tc>
        <w:tc>
          <w:tcPr>
            <w:tcW w:type="dxa" w:w="2339"/>
          </w:tcPr>
          <w:p>
            <w:pPr>
              <w:spacing w:after="0"/>
              <w:jc w:val="left"/>
            </w:pPr>
            <w:r>
              <w:rPr>
                <w:sz w:val="16"/>
              </w:rPr>
              <w:t>Severe Storms and Flooding</w:t>
            </w:r>
          </w:p>
        </w:tc>
        <w:tc>
          <w:tcPr>
            <w:tcW w:type="dxa" w:w="4037"/>
          </w:tcPr>
          <w:p>
            <w:pPr>
              <w:spacing w:after="0"/>
              <w:jc w:val="left"/>
            </w:pPr>
            <w:r>
              <w:rPr>
                <w:sz w:val="16"/>
              </w:rPr>
              <w:t>Inland Flooding</w:t>
            </w:r>
          </w:p>
        </w:tc>
        <w:tc>
          <w:tcPr>
            <w:tcW w:type="dxa" w:w="2429"/>
          </w:tcPr>
          <w:p>
            <w:pPr>
              <w:spacing w:after="0"/>
              <w:jc w:val="right"/>
            </w:pPr>
            <w:r>
              <w:rPr>
                <w:sz w:val="16"/>
              </w:rPr>
              <w:t>$205,129.68</w:t>
            </w:r>
          </w:p>
        </w:tc>
        <w:tc>
          <w:tcPr>
            <w:tcW w:type="dxa" w:w="8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309"/>
          </w:tcPr>
          <w:p>
            <w:pPr>
              <w:spacing w:after="0"/>
              <w:jc w:val="left"/>
            </w:pPr>
            <w:r>
              <w:rPr>
                <w:sz w:val="16"/>
              </w:rPr>
              <w:t>Emergency</w:t>
            </w:r>
          </w:p>
        </w:tc>
        <w:tc>
          <w:tcPr>
            <w:tcW w:type="dxa" w:w="2339"/>
          </w:tcPr>
          <w:p>
            <w:pPr>
              <w:spacing w:after="0"/>
              <w:jc w:val="left"/>
            </w:pPr>
            <w:r>
              <w:rPr>
                <w:sz w:val="16"/>
              </w:rPr>
              <w:t>Hurricane Katrina Evacuation</w:t>
            </w:r>
          </w:p>
        </w:tc>
        <w:tc>
          <w:tcPr>
            <w:tcW w:type="dxa" w:w="4037"/>
          </w:tcPr>
          <w:p>
            <w:pPr>
              <w:spacing w:after="0"/>
              <w:jc w:val="left"/>
            </w:pPr>
            <w:r>
              <w:rPr>
                <w:sz w:val="16"/>
              </w:rPr>
              <w:t>Hurricane: evacuation support, not a local hazard event; not counted</w:t>
            </w:r>
          </w:p>
        </w:tc>
        <w:tc>
          <w:tcPr>
            <w:tcW w:type="dxa" w:w="2429"/>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309"/>
          </w:tcPr>
          <w:p>
            <w:pPr>
              <w:spacing w:after="0"/>
              <w:jc w:val="left"/>
            </w:pPr>
            <w:r>
              <w:rPr>
                <w:sz w:val="16"/>
              </w:rPr>
              <w:t>Major disaster</w:t>
            </w:r>
          </w:p>
        </w:tc>
        <w:tc>
          <w:tcPr>
            <w:tcW w:type="dxa" w:w="2339"/>
          </w:tcPr>
          <w:p>
            <w:pPr>
              <w:spacing w:after="0"/>
              <w:jc w:val="left"/>
            </w:pPr>
            <w:r>
              <w:rPr>
                <w:sz w:val="16"/>
              </w:rPr>
              <w:t>Severe Storms and Flooding</w:t>
            </w:r>
          </w:p>
        </w:tc>
        <w:tc>
          <w:tcPr>
            <w:tcW w:type="dxa" w:w="4037"/>
          </w:tcPr>
          <w:p>
            <w:pPr>
              <w:spacing w:after="0"/>
              <w:jc w:val="left"/>
            </w:pPr>
            <w:r>
              <w:rPr>
                <w:sz w:val="16"/>
              </w:rPr>
              <w:t>Inland Flooding</w:t>
            </w:r>
          </w:p>
        </w:tc>
        <w:tc>
          <w:tcPr>
            <w:tcW w:type="dxa" w:w="2429"/>
          </w:tcPr>
          <w:p>
            <w:pPr>
              <w:spacing w:after="0"/>
              <w:jc w:val="right"/>
            </w:pPr>
            <w:r>
              <w:rPr>
                <w:sz w:val="16"/>
              </w:rPr>
              <w:t>PA not declared for this county</w:t>
            </w:r>
          </w:p>
        </w:tc>
        <w:tc>
          <w:tcPr>
            <w:tcW w:type="dxa" w:w="887"/>
          </w:tcPr>
          <w:p>
            <w:pPr>
              <w:spacing w:after="0"/>
              <w:jc w:val="left"/>
            </w:pPr>
          </w:p>
        </w:tc>
      </w:tr>
      <w:tr>
        <w:trPr>
          <w:cantSplit/>
        </w:trPr>
        <w:tc>
          <w:tcPr>
            <w:tcW w:type="dxa" w:w="1037"/>
          </w:tcPr>
          <w:p>
            <w:pPr>
              <w:spacing w:after="0"/>
              <w:jc w:val="left"/>
            </w:pPr>
            <w:r>
              <w:rPr>
                <w:sz w:val="16"/>
              </w:rPr>
              <w:t>2002-09-10</w:t>
            </w:r>
          </w:p>
        </w:tc>
        <w:tc>
          <w:tcPr>
            <w:tcW w:type="dxa" w:w="1037"/>
          </w:tcPr>
          <w:p>
            <w:pPr>
              <w:spacing w:after="0"/>
              <w:jc w:val="left"/>
            </w:pPr>
            <w:r>
              <w:rPr>
                <w:sz w:val="16"/>
              </w:rPr>
              <w:t>2002-09-02</w:t>
            </w:r>
          </w:p>
        </w:tc>
        <w:tc>
          <w:tcPr>
            <w:tcW w:type="dxa" w:w="1037"/>
          </w:tcPr>
          <w:p>
            <w:pPr>
              <w:spacing w:after="0"/>
              <w:jc w:val="left"/>
            </w:pPr>
            <w:r>
              <w:rPr>
                <w:sz w:val="16"/>
              </w:rPr>
              <w:t>DR-1432-WI</w:t>
            </w:r>
          </w:p>
        </w:tc>
        <w:tc>
          <w:tcPr>
            <w:tcW w:type="dxa" w:w="1309"/>
          </w:tcPr>
          <w:p>
            <w:pPr>
              <w:spacing w:after="0"/>
              <w:jc w:val="left"/>
            </w:pPr>
            <w:r>
              <w:rPr>
                <w:sz w:val="16"/>
              </w:rPr>
              <w:t>Major disaster</w:t>
            </w:r>
          </w:p>
        </w:tc>
        <w:tc>
          <w:tcPr>
            <w:tcW w:type="dxa" w:w="2339"/>
          </w:tcPr>
          <w:p>
            <w:pPr>
              <w:spacing w:after="0"/>
              <w:jc w:val="left"/>
            </w:pPr>
            <w:r>
              <w:rPr>
                <w:sz w:val="16"/>
              </w:rPr>
              <w:t>Severe Storms, Tornadoes and Flooding</w:t>
            </w:r>
          </w:p>
        </w:tc>
        <w:tc>
          <w:tcPr>
            <w:tcW w:type="dxa" w:w="4037"/>
          </w:tcPr>
          <w:p>
            <w:pPr>
              <w:spacing w:after="0"/>
              <w:jc w:val="left"/>
            </w:pPr>
            <w:r>
              <w:rPr>
                <w:sz w:val="16"/>
              </w:rPr>
              <w:t>Tornado (primary); also designated: Inland Flooding</w:t>
            </w:r>
          </w:p>
        </w:tc>
        <w:tc>
          <w:tcPr>
            <w:tcW w:type="dxa" w:w="2429"/>
          </w:tcPr>
          <w:p>
            <w:pPr>
              <w:spacing w:after="0"/>
              <w:jc w:val="right"/>
            </w:pPr>
            <w:r>
              <w:rPr>
                <w:sz w:val="16"/>
              </w:rPr>
              <w:t>$462,086.46</w:t>
            </w:r>
          </w:p>
        </w:tc>
        <w:tc>
          <w:tcPr>
            <w:tcW w:type="dxa" w:w="887"/>
          </w:tcPr>
          <w:p>
            <w:pPr>
              <w:spacing w:after="0"/>
              <w:jc w:val="left"/>
            </w:pPr>
          </w:p>
        </w:tc>
      </w:tr>
      <w:tr>
        <w:trPr>
          <w:cantSplit/>
        </w:trPr>
        <w:tc>
          <w:tcPr>
            <w:tcW w:type="dxa" w:w="1037"/>
          </w:tcPr>
          <w:p>
            <w:pPr>
              <w:spacing w:after="0"/>
              <w:jc w:val="left"/>
            </w:pPr>
            <w:r>
              <w:rPr>
                <w:sz w:val="16"/>
              </w:rPr>
              <w:t>2001-05-11</w:t>
            </w:r>
          </w:p>
        </w:tc>
        <w:tc>
          <w:tcPr>
            <w:tcW w:type="dxa" w:w="1037"/>
          </w:tcPr>
          <w:p>
            <w:pPr>
              <w:spacing w:after="0"/>
              <w:jc w:val="left"/>
            </w:pPr>
            <w:r>
              <w:rPr>
                <w:sz w:val="16"/>
              </w:rPr>
              <w:t>2001-04-10</w:t>
            </w:r>
          </w:p>
        </w:tc>
        <w:tc>
          <w:tcPr>
            <w:tcW w:type="dxa" w:w="1037"/>
          </w:tcPr>
          <w:p>
            <w:pPr>
              <w:spacing w:after="0"/>
              <w:jc w:val="left"/>
            </w:pPr>
            <w:r>
              <w:rPr>
                <w:sz w:val="16"/>
              </w:rPr>
              <w:t>DR-1369-WI</w:t>
            </w:r>
          </w:p>
        </w:tc>
        <w:tc>
          <w:tcPr>
            <w:tcW w:type="dxa" w:w="1309"/>
          </w:tcPr>
          <w:p>
            <w:pPr>
              <w:spacing w:after="0"/>
              <w:jc w:val="left"/>
            </w:pPr>
            <w:r>
              <w:rPr>
                <w:sz w:val="16"/>
              </w:rPr>
              <w:t>Major disaster</w:t>
            </w:r>
          </w:p>
        </w:tc>
        <w:tc>
          <w:tcPr>
            <w:tcW w:type="dxa" w:w="2339"/>
          </w:tcPr>
          <w:p>
            <w:pPr>
              <w:spacing w:after="0"/>
              <w:jc w:val="left"/>
            </w:pPr>
            <w:r>
              <w:rPr>
                <w:sz w:val="16"/>
              </w:rPr>
              <w:t>Flooding, Severe Storms and Tornadoes</w:t>
            </w:r>
          </w:p>
        </w:tc>
        <w:tc>
          <w:tcPr>
            <w:tcW w:type="dxa" w:w="4037"/>
          </w:tcPr>
          <w:p>
            <w:pPr>
              <w:spacing w:after="0"/>
              <w:jc w:val="left"/>
            </w:pPr>
            <w:r>
              <w:rPr>
                <w:sz w:val="16"/>
              </w:rPr>
              <w:t>Inland Flooding (primary); also designated: Tornado, Winter Weather</w:t>
            </w:r>
          </w:p>
        </w:tc>
        <w:tc>
          <w:tcPr>
            <w:tcW w:type="dxa" w:w="2429"/>
          </w:tcPr>
          <w:p>
            <w:pPr>
              <w:spacing w:after="0"/>
              <w:jc w:val="right"/>
            </w:pPr>
            <w:r>
              <w:rPr>
                <w:sz w:val="16"/>
              </w:rPr>
              <w:t>$22,497.60</w:t>
            </w:r>
          </w:p>
        </w:tc>
        <w:tc>
          <w:tcPr>
            <w:tcW w:type="dxa" w:w="887"/>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309"/>
          </w:tcPr>
          <w:p>
            <w:pPr>
              <w:spacing w:after="0"/>
              <w:jc w:val="left"/>
            </w:pPr>
            <w:r>
              <w:rPr>
                <w:sz w:val="16"/>
              </w:rPr>
              <w:t>Emergency</w:t>
            </w:r>
          </w:p>
        </w:tc>
        <w:tc>
          <w:tcPr>
            <w:tcW w:type="dxa" w:w="2339"/>
          </w:tcPr>
          <w:p>
            <w:pPr>
              <w:spacing w:after="0"/>
              <w:jc w:val="left"/>
            </w:pPr>
            <w:r>
              <w:rPr>
                <w:sz w:val="16"/>
              </w:rPr>
              <w:t>Drought</w:t>
            </w:r>
          </w:p>
        </w:tc>
        <w:tc>
          <w:tcPr>
            <w:tcW w:type="dxa" w:w="4037"/>
          </w:tcPr>
          <w:p>
            <w:pPr>
              <w:spacing w:after="0"/>
              <w:jc w:val="left"/>
            </w:pPr>
            <w:r>
              <w:rPr>
                <w:sz w:val="16"/>
              </w:rPr>
              <w:t>Drought</w:t>
            </w:r>
          </w:p>
        </w:tc>
        <w:tc>
          <w:tcPr>
            <w:tcW w:type="dxa" w:w="2429"/>
          </w:tcPr>
          <w:p>
            <w:pPr>
              <w:spacing w:after="0"/>
              <w:jc w:val="right"/>
            </w:pPr>
            <w:r>
              <w:rPr>
                <w:sz w:val="16"/>
              </w:rPr>
              <w:t>no Public Assistance recorded</w:t>
            </w: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spacing w:after="40" w:before="0"/>
      </w:pPr>
      <w:r>
        <w:rPr/>
        <w:t>Public Assistance not placed in any Wisconsin county: 1 row, $87,788.41; listed on the Wisconsin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24</w:t>
            </w:r>
          </w:p>
        </w:tc>
        <w:tc>
          <w:tcPr>
            <w:tcW w:type="dxa" w:w="1123"/>
          </w:tcPr>
          <w:p>
            <w:pPr>
              <w:spacing w:after="0"/>
              <w:jc w:val="right"/>
            </w:pPr>
            <w:r>
              <w:rPr>
                <w:sz w:val="16"/>
              </w:rPr>
              <w:t>4</w:t>
            </w:r>
          </w:p>
        </w:tc>
        <w:tc>
          <w:tcPr>
            <w:tcW w:type="dxa" w:w="1964"/>
          </w:tcPr>
          <w:p>
            <w:pPr>
              <w:spacing w:after="0"/>
              <w:jc w:val="right"/>
            </w:pPr>
            <w:r>
              <w:rPr>
                <w:sz w:val="16"/>
              </w:rPr>
              <w:t>2</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13</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109</w:t>
            </w:r>
          </w:p>
        </w:tc>
        <w:tc>
          <w:tcPr>
            <w:tcW w:type="dxa" w:w="1123"/>
          </w:tcPr>
          <w:p>
            <w:pPr>
              <w:spacing w:after="0"/>
              <w:jc w:val="right"/>
            </w:pPr>
            <w:r>
              <w:rPr>
                <w:sz w:val="16"/>
              </w:rPr>
              <w:t>21</w:t>
            </w:r>
          </w:p>
        </w:tc>
        <w:tc>
          <w:tcPr>
            <w:tcW w:type="dxa" w:w="1964"/>
          </w:tcPr>
          <w:p>
            <w:pPr>
              <w:spacing w:after="0"/>
              <w:jc w:val="right"/>
            </w:pPr>
            <w:r>
              <w:rPr>
                <w:sz w:val="16"/>
              </w:rPr>
              <w:t>2</w:t>
            </w:r>
          </w:p>
        </w:tc>
        <w:tc>
          <w:tcPr>
            <w:tcW w:type="dxa" w:w="777"/>
          </w:tcPr>
          <w:p>
            <w:pPr>
              <w:spacing w:after="0"/>
              <w:jc w:val="right"/>
            </w:pPr>
            <w:r>
              <w:rPr>
                <w:sz w:val="16"/>
              </w:rPr>
              <w:t>21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8</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9</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13</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151</w:t>
            </w:r>
          </w:p>
        </w:tc>
        <w:tc>
          <w:tcPr>
            <w:tcW w:type="dxa" w:w="1123"/>
          </w:tcPr>
          <w:p>
            <w:pPr>
              <w:spacing w:after="0"/>
              <w:jc w:val="right"/>
            </w:pPr>
            <w:r>
              <w:rPr>
                <w:sz w:val="16"/>
              </w:rPr>
              <w:t>12</w:t>
            </w:r>
          </w:p>
        </w:tc>
        <w:tc>
          <w:tcPr>
            <w:tcW w:type="dxa" w:w="1964"/>
          </w:tcPr>
          <w:p>
            <w:pPr>
              <w:spacing w:after="0"/>
              <w:jc w:val="right"/>
            </w:pPr>
            <w:r>
              <w:rPr>
                <w:sz w:val="16"/>
              </w:rPr>
              <w:t>0</w:t>
            </w:r>
          </w:p>
        </w:tc>
        <w:tc>
          <w:tcPr>
            <w:tcW w:type="dxa" w:w="777"/>
          </w:tcPr>
          <w:p>
            <w:pPr>
              <w:spacing w:after="0"/>
              <w:jc w:val="right"/>
            </w:pPr>
            <w:r>
              <w:rPr>
                <w:sz w:val="16"/>
              </w:rPr>
              <w:t>12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5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11</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90</w:t>
            </w:r>
          </w:p>
        </w:tc>
        <w:tc>
          <w:tcPr>
            <w:tcW w:type="dxa" w:w="1123"/>
          </w:tcPr>
          <w:p>
            <w:pPr>
              <w:spacing w:after="0"/>
              <w:jc w:val="right"/>
            </w:pPr>
            <w:r>
              <w:rPr>
                <w:sz w:val="16"/>
              </w:rPr>
              <w:t>20</w:t>
            </w:r>
          </w:p>
        </w:tc>
        <w:tc>
          <w:tcPr>
            <w:tcW w:type="dxa" w:w="1964"/>
          </w:tcPr>
          <w:p>
            <w:pPr>
              <w:spacing w:after="0"/>
              <w:jc w:val="right"/>
            </w:pPr>
            <w:r>
              <w:rPr>
                <w:sz w:val="16"/>
              </w:rPr>
              <w:t>1</w:t>
            </w:r>
          </w:p>
        </w:tc>
        <w:tc>
          <w:tcPr>
            <w:tcW w:type="dxa" w:w="777"/>
          </w:tcPr>
          <w:p>
            <w:pPr>
              <w:spacing w:after="0"/>
              <w:jc w:val="right"/>
            </w:pPr>
            <w:r>
              <w:rPr>
                <w:sz w:val="16"/>
              </w:rPr>
              <w:t>20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52"/>
        <w:gridCol w:w="3476"/>
        <w:gridCol w:w="952"/>
        <w:gridCol w:w="2565"/>
        <w:gridCol w:w="32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52"/>
            <w:shd w:val="clear" w:color="auto" w:fill="E8E8E8"/>
          </w:tcPr>
          <w:p>
            <w:pPr>
              <w:spacing w:after="0"/>
              <w:jc w:val="left"/>
            </w:pPr>
            <w:r>
              <w:rPr>
                <w:b/>
                <w:sz w:val="16"/>
              </w:rPr>
              <w:t>Magnitude or extent</w:t>
            </w:r>
          </w:p>
        </w:tc>
        <w:tc>
          <w:tcPr>
            <w:tcW w:type="dxa" w:w="3476"/>
            <w:shd w:val="clear" w:color="auto" w:fill="E8E8E8"/>
          </w:tcPr>
          <w:p>
            <w:pPr>
              <w:spacing w:after="0"/>
              <w:jc w:val="left"/>
            </w:pPr>
            <w:r>
              <w:rPr>
                <w:b/>
                <w:sz w:val="16"/>
              </w:rPr>
              <w:t>Damage</w:t>
            </w:r>
          </w:p>
          <w:p>
            <w:pPr>
              <w:spacing w:after="0"/>
              <w:jc w:val="left"/>
            </w:pPr>
            <w:r>
              <w:rPr>
                <w:i/>
                <w:color w:val="555555"/>
                <w:sz w:val="14"/>
              </w:rPr>
              <w:t>nominal dollars</w:t>
            </w:r>
          </w:p>
        </w:tc>
        <w:tc>
          <w:tcPr>
            <w:tcW w:type="dxa" w:w="95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65"/>
            <w:shd w:val="clear" w:color="auto" w:fill="E8E8E8"/>
          </w:tcPr>
          <w:p>
            <w:pPr>
              <w:spacing w:after="0"/>
              <w:jc w:val="left"/>
            </w:pPr>
            <w:r>
              <w:rPr>
                <w:b/>
                <w:sz w:val="16"/>
              </w:rPr>
              <w:t>Location</w:t>
            </w:r>
          </w:p>
        </w:tc>
        <w:tc>
          <w:tcPr>
            <w:tcW w:type="dxa" w:w="32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2012-10-09</w:t>
            </w:r>
          </w:p>
        </w:tc>
        <w:tc>
          <w:tcPr>
            <w:tcW w:type="dxa" w:w="1215"/>
          </w:tcPr>
          <w:p>
            <w:pPr>
              <w:spacing w:after="0"/>
              <w:jc w:val="left"/>
            </w:pPr>
            <w:r>
              <w:rPr>
                <w:sz w:val="16"/>
              </w:rPr>
              <w:t>Drought</w:t>
            </w:r>
          </w:p>
        </w:tc>
        <w:tc>
          <w:tcPr>
            <w:tcW w:type="dxa" w:w="1652"/>
          </w:tcPr>
          <w:p>
            <w:pPr>
              <w:spacing w:after="0"/>
              <w:jc w:val="left"/>
            </w:pPr>
          </w:p>
        </w:tc>
        <w:tc>
          <w:tcPr>
            <w:tcW w:type="dxa" w:w="3476"/>
          </w:tcPr>
          <w:p>
            <w:pPr>
              <w:spacing w:after="0"/>
              <w:jc w:val="left"/>
            </w:pPr>
            <w:r>
              <w:rPr>
                <w:sz w:val="16"/>
              </w:rPr>
              <w:t>damage not reported</w:t>
            </w:r>
          </w:p>
        </w:tc>
        <w:tc>
          <w:tcPr>
            <w:tcW w:type="dxa" w:w="952"/>
          </w:tcPr>
          <w:p>
            <w:pPr>
              <w:spacing w:after="0"/>
              <w:jc w:val="right"/>
            </w:pPr>
            <w:r>
              <w:rPr>
                <w:sz w:val="16"/>
              </w:rPr>
              <w:t>0, 0</w:t>
            </w:r>
          </w:p>
        </w:tc>
        <w:tc>
          <w:tcPr>
            <w:tcW w:type="dxa" w:w="2565"/>
          </w:tcPr>
          <w:p>
            <w:pPr>
              <w:spacing w:after="0"/>
              <w:jc w:val="left"/>
            </w:pPr>
            <w:r>
              <w:rPr>
                <w:sz w:val="16"/>
              </w:rPr>
              <w:t>NWS zone WIZ017 (TAYLOR), zone-level</w:t>
            </w:r>
          </w:p>
        </w:tc>
        <w:tc>
          <w:tcPr>
            <w:tcW w:type="dxa" w:w="3214"/>
          </w:tcPr>
          <w:p>
            <w:pPr>
              <w:spacing w:after="0"/>
              <w:jc w:val="left"/>
            </w:pPr>
            <w:r>
              <w:rPr>
                <w:sz w:val="16"/>
              </w:rPr>
              <w:t>B1-c worst recorded: Drought</w:t>
            </w:r>
          </w:p>
        </w:tc>
      </w:tr>
      <w:tr>
        <w:trPr>
          <w:cantSplit/>
        </w:trPr>
        <w:tc>
          <w:tcPr>
            <w:tcW w:type="dxa" w:w="1037"/>
          </w:tcPr>
          <w:p>
            <w:pPr>
              <w:spacing w:after="0"/>
              <w:jc w:val="left"/>
            </w:pPr>
            <w:r>
              <w:rPr>
                <w:sz w:val="16"/>
              </w:rPr>
              <w:t>2010-10-26</w:t>
            </w:r>
          </w:p>
        </w:tc>
        <w:tc>
          <w:tcPr>
            <w:tcW w:type="dxa" w:w="1215"/>
          </w:tcPr>
          <w:p>
            <w:pPr>
              <w:spacing w:after="0"/>
              <w:jc w:val="left"/>
            </w:pPr>
            <w:r>
              <w:rPr>
                <w:sz w:val="16"/>
              </w:rPr>
              <w:t>High Wind</w:t>
            </w:r>
          </w:p>
        </w:tc>
        <w:tc>
          <w:tcPr>
            <w:tcW w:type="dxa" w:w="1652"/>
          </w:tcPr>
          <w:p>
            <w:pPr>
              <w:spacing w:after="0"/>
              <w:jc w:val="left"/>
            </w:pPr>
            <w:r>
              <w:rPr>
                <w:sz w:val="16"/>
              </w:rPr>
              <w:t>52 kt (60 mph) estimated gust</w:t>
            </w:r>
          </w:p>
        </w:tc>
        <w:tc>
          <w:tcPr>
            <w:tcW w:type="dxa" w:w="3476"/>
          </w:tcPr>
          <w:p>
            <w:pPr>
              <w:spacing w:after="0"/>
              <w:jc w:val="left"/>
            </w:pPr>
            <w:r>
              <w:rPr>
                <w:sz w:val="16"/>
              </w:rPr>
              <w:t>$9,000 property; $0 crops (zone total, 2010 dollars)</w:t>
            </w:r>
          </w:p>
        </w:tc>
        <w:tc>
          <w:tcPr>
            <w:tcW w:type="dxa" w:w="952"/>
          </w:tcPr>
          <w:p>
            <w:pPr>
              <w:spacing w:after="0"/>
              <w:jc w:val="right"/>
            </w:pPr>
            <w:r>
              <w:rPr>
                <w:sz w:val="16"/>
              </w:rPr>
              <w:t>0, 0</w:t>
            </w:r>
          </w:p>
        </w:tc>
        <w:tc>
          <w:tcPr>
            <w:tcW w:type="dxa" w:w="2565"/>
          </w:tcPr>
          <w:p>
            <w:pPr>
              <w:spacing w:after="0"/>
              <w:jc w:val="left"/>
            </w:pPr>
            <w:r>
              <w:rPr>
                <w:sz w:val="16"/>
              </w:rPr>
              <w:t>NWS zone WIZ017 (TAYLOR), zone-level</w:t>
            </w:r>
          </w:p>
        </w:tc>
        <w:tc>
          <w:tcPr>
            <w:tcW w:type="dxa" w:w="3214"/>
          </w:tcPr>
          <w:p>
            <w:pPr>
              <w:spacing w:after="0"/>
              <w:jc w:val="left"/>
            </w:pPr>
            <w:r>
              <w:rPr>
                <w:sz w:val="16"/>
              </w:rPr>
              <w:t>B1-c worst recorded: High Wind and Strong Wind</w:t>
            </w:r>
          </w:p>
        </w:tc>
      </w:tr>
      <w:tr>
        <w:trPr>
          <w:cantSplit/>
        </w:trPr>
        <w:tc>
          <w:tcPr>
            <w:tcW w:type="dxa" w:w="1037"/>
          </w:tcPr>
          <w:p>
            <w:pPr>
              <w:spacing w:after="0"/>
              <w:jc w:val="left"/>
            </w:pPr>
            <w:r>
              <w:rPr>
                <w:sz w:val="16"/>
              </w:rPr>
              <w:t>2010-09-23</w:t>
            </w:r>
          </w:p>
        </w:tc>
        <w:tc>
          <w:tcPr>
            <w:tcW w:type="dxa" w:w="1215"/>
          </w:tcPr>
          <w:p>
            <w:pPr>
              <w:spacing w:after="0"/>
              <w:jc w:val="left"/>
            </w:pPr>
            <w:r>
              <w:rPr>
                <w:sz w:val="16"/>
              </w:rPr>
              <w:t>Flood</w:t>
            </w:r>
          </w:p>
        </w:tc>
        <w:tc>
          <w:tcPr>
            <w:tcW w:type="dxa" w:w="1652"/>
          </w:tcPr>
          <w:p>
            <w:pPr>
              <w:spacing w:after="0"/>
              <w:jc w:val="left"/>
            </w:pPr>
          </w:p>
        </w:tc>
        <w:tc>
          <w:tcPr>
            <w:tcW w:type="dxa" w:w="3476"/>
          </w:tcPr>
          <w:p>
            <w:pPr>
              <w:spacing w:after="0"/>
              <w:jc w:val="left"/>
            </w:pPr>
            <w:r>
              <w:rPr>
                <w:sz w:val="16"/>
              </w:rPr>
              <w:t>$112,000 property; $0 crops (2010 dollars)</w:t>
            </w:r>
          </w:p>
        </w:tc>
        <w:tc>
          <w:tcPr>
            <w:tcW w:type="dxa" w:w="952"/>
          </w:tcPr>
          <w:p>
            <w:pPr>
              <w:spacing w:after="0"/>
              <w:jc w:val="right"/>
            </w:pPr>
            <w:r>
              <w:rPr>
                <w:sz w:val="16"/>
              </w:rPr>
              <w:t>0, 0</w:t>
            </w:r>
          </w:p>
        </w:tc>
        <w:tc>
          <w:tcPr>
            <w:tcW w:type="dxa" w:w="2565"/>
          </w:tcPr>
          <w:p>
            <w:pPr>
              <w:spacing w:after="0"/>
              <w:jc w:val="left"/>
            </w:pPr>
            <w:r>
              <w:rPr>
                <w:sz w:val="16"/>
              </w:rPr>
              <w:t>BELLINGER to LUBLIN</w:t>
            </w:r>
          </w:p>
        </w:tc>
        <w:tc>
          <w:tcPr>
            <w:tcW w:type="dxa" w:w="32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2001-07-31</w:t>
            </w:r>
          </w:p>
        </w:tc>
        <w:tc>
          <w:tcPr>
            <w:tcW w:type="dxa" w:w="1215"/>
          </w:tcPr>
          <w:p>
            <w:pPr>
              <w:spacing w:after="0"/>
              <w:jc w:val="left"/>
            </w:pPr>
            <w:r>
              <w:rPr>
                <w:sz w:val="16"/>
              </w:rPr>
              <w:t>Heat</w:t>
            </w:r>
          </w:p>
        </w:tc>
        <w:tc>
          <w:tcPr>
            <w:tcW w:type="dxa" w:w="1652"/>
          </w:tcPr>
          <w:p>
            <w:pPr>
              <w:spacing w:after="0"/>
              <w:jc w:val="left"/>
            </w:pPr>
          </w:p>
        </w:tc>
        <w:tc>
          <w:tcPr>
            <w:tcW w:type="dxa" w:w="3476"/>
          </w:tcPr>
          <w:p>
            <w:pPr>
              <w:spacing w:after="0"/>
              <w:jc w:val="left"/>
            </w:pPr>
            <w:r>
              <w:rPr>
                <w:sz w:val="16"/>
              </w:rPr>
              <w:t>damage not reported</w:t>
            </w:r>
          </w:p>
        </w:tc>
        <w:tc>
          <w:tcPr>
            <w:tcW w:type="dxa" w:w="952"/>
          </w:tcPr>
          <w:p>
            <w:pPr>
              <w:spacing w:after="0"/>
              <w:jc w:val="right"/>
            </w:pPr>
            <w:r>
              <w:rPr>
                <w:sz w:val="16"/>
              </w:rPr>
              <w:t>0, 0</w:t>
            </w:r>
          </w:p>
        </w:tc>
        <w:tc>
          <w:tcPr>
            <w:tcW w:type="dxa" w:w="2565"/>
          </w:tcPr>
          <w:p>
            <w:pPr>
              <w:spacing w:after="0"/>
              <w:jc w:val="left"/>
            </w:pPr>
            <w:r>
              <w:rPr>
                <w:sz w:val="16"/>
              </w:rPr>
              <w:t>NWS zone WIZ017 (TAYLOR), zone-level</w:t>
            </w:r>
          </w:p>
        </w:tc>
        <w:tc>
          <w:tcPr>
            <w:tcW w:type="dxa" w:w="3214"/>
          </w:tcPr>
          <w:p>
            <w:pPr>
              <w:spacing w:after="0"/>
              <w:jc w:val="left"/>
            </w:pPr>
            <w:r>
              <w:rPr>
                <w:sz w:val="16"/>
              </w:rPr>
              <w:t>B1-c worst recorded: Excessive Heat, Heat</w:t>
            </w:r>
          </w:p>
        </w:tc>
      </w:tr>
      <w:tr>
        <w:trPr>
          <w:cantSplit/>
        </w:trPr>
        <w:tc>
          <w:tcPr>
            <w:tcW w:type="dxa" w:w="1037"/>
          </w:tcPr>
          <w:p>
            <w:pPr>
              <w:spacing w:after="0"/>
              <w:jc w:val="left"/>
            </w:pPr>
            <w:r>
              <w:rPr>
                <w:sz w:val="16"/>
              </w:rPr>
              <w:t>1999-07-30</w:t>
            </w:r>
          </w:p>
        </w:tc>
        <w:tc>
          <w:tcPr>
            <w:tcW w:type="dxa" w:w="1215"/>
          </w:tcPr>
          <w:p>
            <w:pPr>
              <w:spacing w:after="0"/>
              <w:jc w:val="left"/>
            </w:pPr>
            <w:r>
              <w:rPr>
                <w:sz w:val="16"/>
              </w:rPr>
              <w:t>Lightning</w:t>
            </w:r>
          </w:p>
        </w:tc>
        <w:tc>
          <w:tcPr>
            <w:tcW w:type="dxa" w:w="1652"/>
          </w:tcPr>
          <w:p>
            <w:pPr>
              <w:spacing w:after="0"/>
              <w:jc w:val="left"/>
            </w:pPr>
          </w:p>
        </w:tc>
        <w:tc>
          <w:tcPr>
            <w:tcW w:type="dxa" w:w="3476"/>
          </w:tcPr>
          <w:p>
            <w:pPr>
              <w:spacing w:after="0"/>
              <w:jc w:val="left"/>
            </w:pPr>
            <w:r>
              <w:rPr>
                <w:sz w:val="16"/>
              </w:rPr>
              <w:t>damage not reported</w:t>
            </w:r>
          </w:p>
        </w:tc>
        <w:tc>
          <w:tcPr>
            <w:tcW w:type="dxa" w:w="952"/>
          </w:tcPr>
          <w:p>
            <w:pPr>
              <w:spacing w:after="0"/>
              <w:jc w:val="right"/>
            </w:pPr>
            <w:r>
              <w:rPr>
                <w:sz w:val="16"/>
              </w:rPr>
              <w:t>1, 0</w:t>
            </w:r>
          </w:p>
        </w:tc>
        <w:tc>
          <w:tcPr>
            <w:tcW w:type="dxa" w:w="2565"/>
          </w:tcPr>
          <w:p>
            <w:pPr>
              <w:spacing w:after="0"/>
              <w:jc w:val="left"/>
            </w:pPr>
            <w:r>
              <w:rPr>
                <w:sz w:val="16"/>
              </w:rPr>
              <w:t>MEDFORD</w:t>
            </w:r>
          </w:p>
        </w:tc>
        <w:tc>
          <w:tcPr>
            <w:tcW w:type="dxa" w:w="3214"/>
          </w:tcPr>
          <w:p>
            <w:pPr>
              <w:spacing w:after="0"/>
              <w:jc w:val="left"/>
            </w:pPr>
            <w:r>
              <w:rPr>
                <w:sz w:val="16"/>
              </w:rPr>
              <w:t>deaths or injuries recorded</w:t>
            </w:r>
          </w:p>
        </w:tc>
      </w:tr>
      <w:tr>
        <w:trPr>
          <w:cantSplit/>
        </w:trPr>
        <w:tc>
          <w:tcPr>
            <w:tcW w:type="dxa" w:w="1037"/>
          </w:tcPr>
          <w:p>
            <w:pPr>
              <w:spacing w:after="0"/>
              <w:jc w:val="left"/>
            </w:pPr>
            <w:r>
              <w:rPr>
                <w:sz w:val="16"/>
              </w:rPr>
              <w:t>1996-11-29</w:t>
            </w:r>
          </w:p>
        </w:tc>
        <w:tc>
          <w:tcPr>
            <w:tcW w:type="dxa" w:w="1215"/>
          </w:tcPr>
          <w:p>
            <w:pPr>
              <w:spacing w:after="0"/>
              <w:jc w:val="left"/>
            </w:pPr>
            <w:r>
              <w:rPr>
                <w:sz w:val="16"/>
              </w:rPr>
              <w:t>Winter Weather</w:t>
            </w:r>
          </w:p>
        </w:tc>
        <w:tc>
          <w:tcPr>
            <w:tcW w:type="dxa" w:w="1652"/>
          </w:tcPr>
          <w:p>
            <w:pPr>
              <w:spacing w:after="0"/>
              <w:jc w:val="left"/>
            </w:pPr>
          </w:p>
        </w:tc>
        <w:tc>
          <w:tcPr>
            <w:tcW w:type="dxa" w:w="3476"/>
          </w:tcPr>
          <w:p>
            <w:pPr>
              <w:spacing w:after="0"/>
              <w:jc w:val="left"/>
            </w:pPr>
            <w:r>
              <w:rPr>
                <w:sz w:val="16"/>
              </w:rPr>
              <w:t>$20,000 property; crops not reported (zone total, 1996 dollars)</w:t>
            </w:r>
          </w:p>
        </w:tc>
        <w:tc>
          <w:tcPr>
            <w:tcW w:type="dxa" w:w="952"/>
          </w:tcPr>
          <w:p>
            <w:pPr>
              <w:spacing w:after="0"/>
              <w:jc w:val="right"/>
            </w:pPr>
            <w:r>
              <w:rPr>
                <w:sz w:val="16"/>
              </w:rPr>
              <w:t>0, 0</w:t>
            </w:r>
          </w:p>
        </w:tc>
        <w:tc>
          <w:tcPr>
            <w:tcW w:type="dxa" w:w="2565"/>
          </w:tcPr>
          <w:p>
            <w:pPr>
              <w:spacing w:after="0"/>
              <w:jc w:val="left"/>
            </w:pPr>
            <w:r>
              <w:rPr>
                <w:sz w:val="16"/>
              </w:rPr>
              <w:t>NWS zone WIZ017 (TAYLOR), zone-level</w:t>
            </w:r>
          </w:p>
        </w:tc>
        <w:tc>
          <w:tcPr>
            <w:tcW w:type="dxa" w:w="321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1996-11-15</w:t>
            </w:r>
          </w:p>
        </w:tc>
        <w:tc>
          <w:tcPr>
            <w:tcW w:type="dxa" w:w="1215"/>
          </w:tcPr>
          <w:p>
            <w:pPr>
              <w:spacing w:after="0"/>
              <w:jc w:val="left"/>
            </w:pPr>
            <w:r>
              <w:rPr>
                <w:sz w:val="16"/>
              </w:rPr>
              <w:t>Ice Storm</w:t>
            </w:r>
          </w:p>
        </w:tc>
        <w:tc>
          <w:tcPr>
            <w:tcW w:type="dxa" w:w="1652"/>
          </w:tcPr>
          <w:p>
            <w:pPr>
              <w:spacing w:after="0"/>
              <w:jc w:val="left"/>
            </w:pPr>
          </w:p>
        </w:tc>
        <w:tc>
          <w:tcPr>
            <w:tcW w:type="dxa" w:w="3476"/>
          </w:tcPr>
          <w:p>
            <w:pPr>
              <w:spacing w:after="0"/>
              <w:jc w:val="left"/>
            </w:pPr>
            <w:r>
              <w:rPr>
                <w:sz w:val="16"/>
              </w:rPr>
              <w:t>$150,000 property; crops not reported (zone total, 1996 dollars)</w:t>
            </w:r>
          </w:p>
        </w:tc>
        <w:tc>
          <w:tcPr>
            <w:tcW w:type="dxa" w:w="952"/>
          </w:tcPr>
          <w:p>
            <w:pPr>
              <w:spacing w:after="0"/>
              <w:jc w:val="right"/>
            </w:pPr>
            <w:r>
              <w:rPr>
                <w:sz w:val="16"/>
              </w:rPr>
              <w:t>0, 0</w:t>
            </w:r>
          </w:p>
        </w:tc>
        <w:tc>
          <w:tcPr>
            <w:tcW w:type="dxa" w:w="2565"/>
          </w:tcPr>
          <w:p>
            <w:pPr>
              <w:spacing w:after="0"/>
              <w:jc w:val="left"/>
            </w:pPr>
            <w:r>
              <w:rPr>
                <w:sz w:val="16"/>
              </w:rPr>
              <w:t>NWS zone WIZ017 (TAYLOR), zone-level</w:t>
            </w:r>
          </w:p>
        </w:tc>
        <w:tc>
          <w:tcPr>
            <w:tcW w:type="dxa" w:w="3214"/>
          </w:tcPr>
          <w:p>
            <w:pPr>
              <w:spacing w:after="0"/>
              <w:jc w:val="left"/>
            </w:pPr>
            <w:r>
              <w:rPr>
                <w:sz w:val="16"/>
              </w:rPr>
              <w:t>B1-c worst recorded: Ice Storm</w:t>
            </w:r>
          </w:p>
        </w:tc>
      </w:tr>
      <w:tr>
        <w:trPr>
          <w:cantSplit/>
        </w:trPr>
        <w:tc>
          <w:tcPr>
            <w:tcW w:type="dxa" w:w="1037"/>
          </w:tcPr>
          <w:p>
            <w:pPr>
              <w:spacing w:after="0"/>
              <w:jc w:val="left"/>
            </w:pPr>
            <w:r>
              <w:rPr>
                <w:sz w:val="16"/>
              </w:rPr>
              <w:t>1996-05-19</w:t>
            </w:r>
          </w:p>
        </w:tc>
        <w:tc>
          <w:tcPr>
            <w:tcW w:type="dxa" w:w="1215"/>
          </w:tcPr>
          <w:p>
            <w:pPr>
              <w:spacing w:after="0"/>
              <w:jc w:val="left"/>
            </w:pPr>
            <w:r>
              <w:rPr>
                <w:sz w:val="16"/>
              </w:rPr>
              <w:t>Thunderstorm Wind</w:t>
            </w:r>
          </w:p>
        </w:tc>
        <w:tc>
          <w:tcPr>
            <w:tcW w:type="dxa" w:w="1652"/>
          </w:tcPr>
          <w:p>
            <w:pPr>
              <w:spacing w:after="0"/>
              <w:jc w:val="left"/>
            </w:pPr>
            <w:r>
              <w:rPr>
                <w:sz w:val="16"/>
              </w:rPr>
              <w:t>78 kt (90 mph), measurement type not recorded</w:t>
            </w:r>
          </w:p>
        </w:tc>
        <w:tc>
          <w:tcPr>
            <w:tcW w:type="dxa" w:w="3476"/>
          </w:tcPr>
          <w:p>
            <w:pPr>
              <w:spacing w:after="0"/>
              <w:jc w:val="left"/>
            </w:pPr>
            <w:r>
              <w:rPr>
                <w:sz w:val="16"/>
              </w:rPr>
              <w:t>$500,000 property; crops not reported (1996 dollars)</w:t>
            </w:r>
          </w:p>
        </w:tc>
        <w:tc>
          <w:tcPr>
            <w:tcW w:type="dxa" w:w="952"/>
          </w:tcPr>
          <w:p>
            <w:pPr>
              <w:spacing w:after="0"/>
              <w:jc w:val="right"/>
            </w:pPr>
            <w:r>
              <w:rPr>
                <w:sz w:val="16"/>
              </w:rPr>
              <w:t>0, 0</w:t>
            </w:r>
          </w:p>
        </w:tc>
        <w:tc>
          <w:tcPr>
            <w:tcW w:type="dxa" w:w="2565"/>
          </w:tcPr>
          <w:p>
            <w:pPr>
              <w:spacing w:after="0"/>
              <w:jc w:val="left"/>
            </w:pPr>
            <w:r>
              <w:rPr>
                <w:sz w:val="16"/>
              </w:rPr>
              <w:t>LUBLIN</w:t>
            </w:r>
          </w:p>
        </w:tc>
        <w:tc>
          <w:tcPr>
            <w:tcW w:type="dxa" w:w="3214"/>
          </w:tcPr>
          <w:p>
            <w:pPr>
              <w:spacing w:after="0"/>
              <w:jc w:val="left"/>
            </w:pPr>
            <w:r>
              <w:rPr>
                <w:sz w:val="16"/>
              </w:rPr>
              <w:t>B1-c worst recorded: Thunderstorm Wind</w:t>
            </w:r>
          </w:p>
        </w:tc>
      </w:tr>
      <w:tr>
        <w:trPr>
          <w:cantSplit/>
        </w:trPr>
        <w:tc>
          <w:tcPr>
            <w:tcW w:type="dxa" w:w="1037"/>
          </w:tcPr>
          <w:p>
            <w:pPr>
              <w:spacing w:after="0"/>
              <w:jc w:val="left"/>
            </w:pPr>
            <w:r>
              <w:rPr>
                <w:sz w:val="16"/>
              </w:rPr>
              <w:t>1996-01-29</w:t>
            </w:r>
          </w:p>
        </w:tc>
        <w:tc>
          <w:tcPr>
            <w:tcW w:type="dxa" w:w="1215"/>
          </w:tcPr>
          <w:p>
            <w:pPr>
              <w:spacing w:after="0"/>
              <w:jc w:val="left"/>
            </w:pPr>
            <w:r>
              <w:rPr>
                <w:sz w:val="16"/>
              </w:rPr>
              <w:t>Cold/Wind Chill</w:t>
            </w:r>
          </w:p>
        </w:tc>
        <w:tc>
          <w:tcPr>
            <w:tcW w:type="dxa" w:w="1652"/>
          </w:tcPr>
          <w:p>
            <w:pPr>
              <w:spacing w:after="0"/>
              <w:jc w:val="left"/>
            </w:pPr>
          </w:p>
        </w:tc>
        <w:tc>
          <w:tcPr>
            <w:tcW w:type="dxa" w:w="3476"/>
          </w:tcPr>
          <w:p>
            <w:pPr>
              <w:spacing w:after="0"/>
              <w:jc w:val="left"/>
            </w:pPr>
            <w:r>
              <w:rPr>
                <w:sz w:val="16"/>
              </w:rPr>
              <w:t>damage not reported</w:t>
            </w:r>
          </w:p>
        </w:tc>
        <w:tc>
          <w:tcPr>
            <w:tcW w:type="dxa" w:w="952"/>
          </w:tcPr>
          <w:p>
            <w:pPr>
              <w:spacing w:after="0"/>
              <w:jc w:val="right"/>
            </w:pPr>
            <w:r>
              <w:rPr>
                <w:sz w:val="16"/>
              </w:rPr>
              <w:t>0, 0</w:t>
            </w:r>
          </w:p>
        </w:tc>
        <w:tc>
          <w:tcPr>
            <w:tcW w:type="dxa" w:w="2565"/>
          </w:tcPr>
          <w:p>
            <w:pPr>
              <w:spacing w:after="0"/>
              <w:jc w:val="left"/>
            </w:pPr>
            <w:r>
              <w:rPr>
                <w:sz w:val="16"/>
              </w:rPr>
              <w:t>NWS zone WIZ017 (TAYLOR), zone-level</w:t>
            </w:r>
          </w:p>
        </w:tc>
        <w:tc>
          <w:tcPr>
            <w:tcW w:type="dxa" w:w="32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1995-07-14</w:t>
            </w:r>
          </w:p>
        </w:tc>
        <w:tc>
          <w:tcPr>
            <w:tcW w:type="dxa" w:w="1215"/>
          </w:tcPr>
          <w:p>
            <w:pPr>
              <w:spacing w:after="0"/>
              <w:jc w:val="left"/>
            </w:pPr>
            <w:r>
              <w:rPr>
                <w:sz w:val="16"/>
              </w:rPr>
              <w:t>Hail</w:t>
            </w:r>
          </w:p>
        </w:tc>
        <w:tc>
          <w:tcPr>
            <w:tcW w:type="dxa" w:w="1652"/>
          </w:tcPr>
          <w:p>
            <w:pPr>
              <w:spacing w:after="0"/>
              <w:jc w:val="left"/>
            </w:pPr>
            <w:r>
              <w:rPr>
                <w:sz w:val="16"/>
              </w:rPr>
              <w:t>3 in</w:t>
            </w:r>
          </w:p>
        </w:tc>
        <w:tc>
          <w:tcPr>
            <w:tcW w:type="dxa" w:w="3476"/>
          </w:tcPr>
          <w:p>
            <w:pPr>
              <w:spacing w:after="0"/>
              <w:jc w:val="left"/>
            </w:pPr>
            <w:r>
              <w:rPr>
                <w:sz w:val="16"/>
              </w:rPr>
              <w:t>damage not recorded (pre-1996 record)</w:t>
            </w:r>
          </w:p>
        </w:tc>
        <w:tc>
          <w:tcPr>
            <w:tcW w:type="dxa" w:w="952"/>
          </w:tcPr>
          <w:p>
            <w:pPr>
              <w:spacing w:after="0"/>
              <w:jc w:val="right"/>
            </w:pPr>
            <w:r>
              <w:rPr>
                <w:sz w:val="16"/>
              </w:rPr>
              <w:t>0, 0</w:t>
            </w:r>
          </w:p>
        </w:tc>
        <w:tc>
          <w:tcPr>
            <w:tcW w:type="dxa" w:w="2565"/>
          </w:tcPr>
          <w:p>
            <w:pPr>
              <w:spacing w:after="0"/>
              <w:jc w:val="left"/>
            </w:pPr>
            <w:r>
              <w:rPr>
                <w:sz w:val="16"/>
              </w:rPr>
              <w:t>Medford</w:t>
            </w:r>
          </w:p>
        </w:tc>
        <w:tc>
          <w:tcPr>
            <w:tcW w:type="dxa" w:w="3214"/>
          </w:tcPr>
          <w:p>
            <w:pPr>
              <w:spacing w:after="0"/>
              <w:jc w:val="left"/>
            </w:pPr>
            <w:r>
              <w:rPr>
                <w:sz w:val="16"/>
              </w:rPr>
              <w:t>B1-c worst recorded: Hail</w:t>
            </w:r>
          </w:p>
        </w:tc>
      </w:tr>
      <w:tr>
        <w:trPr>
          <w:cantSplit/>
        </w:trPr>
        <w:tc>
          <w:tcPr>
            <w:tcW w:type="dxa" w:w="1037"/>
          </w:tcPr>
          <w:p>
            <w:pPr>
              <w:spacing w:after="0"/>
              <w:jc w:val="left"/>
            </w:pPr>
            <w:r>
              <w:rPr>
                <w:sz w:val="16"/>
              </w:rPr>
              <w:t>1966-07-03</w:t>
            </w:r>
          </w:p>
        </w:tc>
        <w:tc>
          <w:tcPr>
            <w:tcW w:type="dxa" w:w="1215"/>
          </w:tcPr>
          <w:p>
            <w:pPr>
              <w:spacing w:after="0"/>
              <w:jc w:val="left"/>
            </w:pPr>
            <w:r>
              <w:rPr>
                <w:sz w:val="16"/>
              </w:rPr>
              <w:t>Tornado</w:t>
            </w:r>
          </w:p>
        </w:tc>
        <w:tc>
          <w:tcPr>
            <w:tcW w:type="dxa" w:w="1652"/>
          </w:tcPr>
          <w:p>
            <w:pPr>
              <w:spacing w:after="0"/>
              <w:jc w:val="left"/>
            </w:pPr>
            <w:r>
              <w:rPr>
                <w:sz w:val="16"/>
              </w:rPr>
              <w:t>F2, 33 yd wide</w:t>
            </w:r>
          </w:p>
        </w:tc>
        <w:tc>
          <w:tcPr>
            <w:tcW w:type="dxa" w:w="3476"/>
          </w:tcPr>
          <w:p>
            <w:pPr>
              <w:spacing w:after="0"/>
              <w:jc w:val="left"/>
            </w:pPr>
            <w:r>
              <w:rPr>
                <w:sz w:val="16"/>
              </w:rPr>
              <w:t>$250,000 property; crops not recorded (1966 dollars)</w:t>
            </w:r>
          </w:p>
        </w:tc>
        <w:tc>
          <w:tcPr>
            <w:tcW w:type="dxa" w:w="952"/>
          </w:tcPr>
          <w:p>
            <w:pPr>
              <w:spacing w:after="0"/>
              <w:jc w:val="right"/>
            </w:pPr>
            <w:r>
              <w:rPr>
                <w:sz w:val="16"/>
              </w:rPr>
              <w:t>0, 1</w:t>
            </w:r>
          </w:p>
        </w:tc>
        <w:tc>
          <w:tcPr>
            <w:tcW w:type="dxa" w:w="2565"/>
          </w:tcPr>
          <w:p>
            <w:pPr>
              <w:spacing w:after="0"/>
              <w:jc w:val="left"/>
            </w:pPr>
            <w:r>
              <w:rPr>
                <w:sz w:val="16"/>
              </w:rPr>
              <w:t>location not recorded</w:t>
            </w:r>
          </w:p>
        </w:tc>
        <w:tc>
          <w:tcPr>
            <w:tcW w:type="dxa" w:w="3214"/>
          </w:tcPr>
          <w:p>
            <w:pPr>
              <w:spacing w:after="0"/>
              <w:jc w:val="left"/>
            </w:pPr>
            <w:r>
              <w:rPr>
                <w:sz w:val="16"/>
              </w:rPr>
              <w:t>deaths or injuries recorded</w:t>
            </w:r>
          </w:p>
        </w:tc>
      </w:tr>
      <w:tr>
        <w:trPr>
          <w:cantSplit/>
        </w:trPr>
        <w:tc>
          <w:tcPr>
            <w:tcW w:type="dxa" w:w="1037"/>
          </w:tcPr>
          <w:p>
            <w:pPr>
              <w:spacing w:after="0"/>
              <w:jc w:val="left"/>
            </w:pPr>
            <w:r>
              <w:rPr>
                <w:sz w:val="16"/>
              </w:rPr>
              <w:t>1964-07-06</w:t>
            </w:r>
          </w:p>
        </w:tc>
        <w:tc>
          <w:tcPr>
            <w:tcW w:type="dxa" w:w="1215"/>
          </w:tcPr>
          <w:p>
            <w:pPr>
              <w:spacing w:after="0"/>
              <w:jc w:val="left"/>
            </w:pPr>
            <w:r>
              <w:rPr>
                <w:sz w:val="16"/>
              </w:rPr>
              <w:t>Tornado</w:t>
            </w:r>
          </w:p>
        </w:tc>
        <w:tc>
          <w:tcPr>
            <w:tcW w:type="dxa" w:w="1652"/>
          </w:tcPr>
          <w:p>
            <w:pPr>
              <w:spacing w:after="0"/>
              <w:jc w:val="left"/>
            </w:pPr>
            <w:r>
              <w:rPr>
                <w:sz w:val="16"/>
              </w:rPr>
              <w:t>F2, 3.3 mi path length (whole path, pre-1996), 33 yd wide</w:t>
            </w:r>
          </w:p>
        </w:tc>
        <w:tc>
          <w:tcPr>
            <w:tcW w:type="dxa" w:w="3476"/>
          </w:tcPr>
          <w:p>
            <w:pPr>
              <w:spacing w:after="0"/>
              <w:jc w:val="left"/>
            </w:pPr>
            <w:r>
              <w:rPr>
                <w:sz w:val="16"/>
              </w:rPr>
              <w:t>$2,500 property; crops not recorded (1964 dollars)</w:t>
            </w:r>
          </w:p>
        </w:tc>
        <w:tc>
          <w:tcPr>
            <w:tcW w:type="dxa" w:w="952"/>
          </w:tcPr>
          <w:p>
            <w:pPr>
              <w:spacing w:after="0"/>
              <w:jc w:val="right"/>
            </w:pPr>
            <w:r>
              <w:rPr>
                <w:sz w:val="16"/>
              </w:rPr>
              <w:t>0, 2</w:t>
            </w:r>
          </w:p>
        </w:tc>
        <w:tc>
          <w:tcPr>
            <w:tcW w:type="dxa" w:w="2565"/>
          </w:tcPr>
          <w:p>
            <w:pPr>
              <w:spacing w:after="0"/>
              <w:jc w:val="left"/>
            </w:pPr>
            <w:r>
              <w:rPr>
                <w:sz w:val="16"/>
              </w:rPr>
              <w:t>location not recorded</w:t>
            </w:r>
          </w:p>
        </w:tc>
        <w:tc>
          <w:tcPr>
            <w:tcW w:type="dxa" w:w="321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(429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8.74</w:t>
            </w:r>
          </w:p>
        </w:tc>
        <w:tc>
          <w:tcPr>
            <w:tcW w:type="dxa" w:w="1334"/>
          </w:tcPr>
          <w:p>
            <w:pPr>
              <w:spacing w:after="0"/>
              <w:jc w:val="left"/>
            </w:pPr>
            <w:r>
              <w:rPr>
                <w:sz w:val="16"/>
              </w:rPr>
              <w:t>event-days per year</w:t>
            </w:r>
          </w:p>
        </w:tc>
        <w:tc>
          <w:tcPr>
            <w:tcW w:type="dxa" w:w="1723"/>
          </w:tcPr>
          <w:p>
            <w:pPr>
              <w:spacing w:after="0"/>
              <w:jc w:val="left"/>
            </w:pPr>
            <w:r>
              <w:rPr>
                <w:sz w:val="16"/>
              </w:rPr>
              <w:t>about 8.74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13 of 30 years, 1996 to 2025 (43.3%)</w:t>
            </w:r>
          </w:p>
        </w:tc>
        <w:tc>
          <w:tcPr>
            <w:tcW w:type="dxa" w:w="1571"/>
          </w:tcPr>
          <w:p>
            <w:pPr>
              <w:spacing w:after="0"/>
              <w:jc w:val="right"/>
            </w:pPr>
            <w:r>
              <w:rPr>
                <w:sz w:val="16"/>
              </w:rPr>
              <w:t>166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0.314</w:t>
            </w:r>
          </w:p>
        </w:tc>
        <w:tc>
          <w:tcPr>
            <w:tcW w:type="dxa" w:w="1334"/>
          </w:tcPr>
          <w:p>
            <w:pPr>
              <w:spacing w:after="0"/>
              <w:jc w:val="left"/>
            </w:pPr>
            <w:r>
              <w:rPr>
                <w:sz w:val="16"/>
              </w:rPr>
              <w:t>event-days per year</w:t>
            </w:r>
          </w:p>
        </w:tc>
        <w:tc>
          <w:tcPr>
            <w:tcW w:type="dxa" w:w="1723"/>
          </w:tcPr>
          <w:p>
            <w:pPr>
              <w:spacing w:after="0"/>
              <w:jc w:val="left"/>
            </w:pPr>
            <w:r>
              <w:rPr>
                <w:sz w:val="16"/>
              </w:rPr>
              <w:t>about 0.314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14</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0.000272</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0.0272%</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2.25</w:t>
            </w:r>
          </w:p>
        </w:tc>
        <w:tc>
          <w:tcPr>
            <w:tcW w:type="dxa" w:w="1334"/>
          </w:tcPr>
          <w:p>
            <w:pPr>
              <w:spacing w:after="0"/>
              <w:jc w:val="left"/>
            </w:pPr>
            <w:r>
              <w:rPr>
                <w:sz w:val="16"/>
              </w:rPr>
              <w:t>events per year</w:t>
            </w:r>
          </w:p>
        </w:tc>
        <w:tc>
          <w:tcPr>
            <w:tcW w:type="dxa" w:w="1723"/>
          </w:tcPr>
          <w:p>
            <w:pPr>
              <w:spacing w:after="0"/>
              <w:jc w:val="left"/>
            </w:pPr>
            <w:r>
              <w:rPr>
                <w:sz w:val="16"/>
              </w:rPr>
              <w:t>about 2.25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85.7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1.47</w:t>
            </w:r>
          </w:p>
        </w:tc>
        <w:tc>
          <w:tcPr>
            <w:tcW w:type="dxa" w:w="1334"/>
          </w:tcPr>
          <w:p>
            <w:pPr>
              <w:spacing w:after="0"/>
              <w:jc w:val="left"/>
            </w:pPr>
            <w:r>
              <w:rPr>
                <w:sz w:val="16"/>
              </w:rPr>
              <w:t>event-days per year</w:t>
            </w:r>
          </w:p>
        </w:tc>
        <w:tc>
          <w:tcPr>
            <w:tcW w:type="dxa" w:w="1723"/>
          </w:tcPr>
          <w:p>
            <w:pPr>
              <w:spacing w:after="0"/>
              <w:jc w:val="left"/>
            </w:pPr>
            <w:r>
              <w:rPr>
                <w:sz w:val="16"/>
              </w:rPr>
              <w:t>about 1.47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19</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w:t>
            </w:r>
          </w:p>
        </w:tc>
        <w:tc>
          <w:tcPr>
            <w:tcW w:type="dxa" w:w="1334"/>
          </w:tcPr>
          <w:p>
            <w:pPr>
              <w:spacing w:after="0"/>
              <w:jc w:val="left"/>
            </w:pPr>
            <w:r>
              <w:rPr>
                <w:sz w:val="16"/>
              </w:rPr>
              <w:t>events per year</w:t>
            </w:r>
          </w:p>
        </w:tc>
        <w:tc>
          <w:tcPr>
            <w:tcW w:type="dxa" w:w="1723"/>
          </w:tcPr>
          <w:p>
            <w:pPr>
              <w:spacing w:after="0"/>
              <w:jc w:val="left"/>
            </w:pPr>
            <w:r>
              <w:rPr>
                <w:sz w:val="16"/>
              </w:rPr>
              <w:t>none modeled</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0.195</w:t>
            </w:r>
          </w:p>
        </w:tc>
        <w:tc>
          <w:tcPr>
            <w:tcW w:type="dxa" w:w="1334"/>
          </w:tcPr>
          <w:p>
            <w:pPr>
              <w:spacing w:after="0"/>
              <w:jc w:val="left"/>
            </w:pPr>
            <w:r>
              <w:rPr>
                <w:sz w:val="16"/>
              </w:rPr>
              <w:t>event-days per year</w:t>
            </w:r>
          </w:p>
        </w:tc>
        <w:tc>
          <w:tcPr>
            <w:tcW w:type="dxa" w:w="1723"/>
          </w:tcPr>
          <w:p>
            <w:pPr>
              <w:spacing w:after="0"/>
              <w:jc w:val="left"/>
            </w:pPr>
            <w:r>
              <w:rPr>
                <w:sz w:val="16"/>
              </w:rPr>
              <w:t>about 0.195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6 of 30 years, 1996 to 2025 (20%)</w:t>
            </w:r>
          </w:p>
        </w:tc>
        <w:tc>
          <w:tcPr>
            <w:tcW w:type="dxa" w:w="1571"/>
          </w:tcPr>
          <w:p>
            <w:pPr>
              <w:spacing w:after="0"/>
              <w:jc w:val="right"/>
            </w:pPr>
            <w:r>
              <w:rPr>
                <w:sz w:val="16"/>
              </w:rPr>
              <w:t>14</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0.357</w:t>
            </w:r>
          </w:p>
        </w:tc>
        <w:tc>
          <w:tcPr>
            <w:tcW w:type="dxa" w:w="1334"/>
          </w:tcPr>
          <w:p>
            <w:pPr>
              <w:spacing w:after="0"/>
              <w:jc w:val="left"/>
            </w:pPr>
            <w:r>
              <w:rPr>
                <w:sz w:val="16"/>
              </w:rPr>
              <w:t>event-days per year</w:t>
            </w:r>
          </w:p>
        </w:tc>
        <w:tc>
          <w:tcPr>
            <w:tcW w:type="dxa" w:w="1723"/>
          </w:tcPr>
          <w:p>
            <w:pPr>
              <w:spacing w:after="0"/>
              <w:jc w:val="left"/>
            </w:pPr>
            <w:r>
              <w:rPr>
                <w:sz w:val="16"/>
              </w:rPr>
              <w:t>about 0.357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10</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0.155</w:t>
            </w:r>
          </w:p>
        </w:tc>
        <w:tc>
          <w:tcPr>
            <w:tcW w:type="dxa" w:w="1334"/>
          </w:tcPr>
          <w:p>
            <w:pPr>
              <w:spacing w:after="0"/>
              <w:jc w:val="left"/>
            </w:pPr>
            <w:r>
              <w:rPr>
                <w:sz w:val="16"/>
              </w:rPr>
              <w:t>events per year (modeled)</w:t>
            </w:r>
          </w:p>
        </w:tc>
        <w:tc>
          <w:tcPr>
            <w:tcW w:type="dxa" w:w="1723"/>
          </w:tcPr>
          <w:p>
            <w:pPr>
              <w:spacing w:after="0"/>
              <w:jc w:val="left"/>
            </w:pPr>
            <w:r>
              <w:rPr>
                <w:sz w:val="16"/>
              </w:rPr>
              <w:t>about 1 in 6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32.3</w:t>
            </w:r>
          </w:p>
        </w:tc>
        <w:tc>
          <w:tcPr>
            <w:tcW w:type="dxa" w:w="1334"/>
          </w:tcPr>
          <w:p>
            <w:pPr>
              <w:spacing w:after="0"/>
              <w:jc w:val="left"/>
            </w:pPr>
            <w:r>
              <w:rPr>
                <w:sz w:val="16"/>
              </w:rPr>
              <w:t>days per year with a strike</w:t>
            </w:r>
          </w:p>
        </w:tc>
        <w:tc>
          <w:tcPr>
            <w:tcW w:type="dxa" w:w="1723"/>
          </w:tcPr>
          <w:p>
            <w:pPr>
              <w:spacing w:after="0"/>
              <w:jc w:val="left"/>
            </w:pPr>
            <w:r>
              <w:rPr>
                <w:sz w:val="16"/>
              </w:rPr>
              <w:t>about 32.3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1.93</w:t>
            </w:r>
          </w:p>
        </w:tc>
        <w:tc>
          <w:tcPr>
            <w:tcW w:type="dxa" w:w="1334"/>
          </w:tcPr>
          <w:p>
            <w:pPr>
              <w:spacing w:after="0"/>
              <w:jc w:val="left"/>
            </w:pPr>
            <w:r>
              <w:rPr>
                <w:sz w:val="16"/>
              </w:rPr>
              <w:t>events per year</w:t>
            </w:r>
          </w:p>
        </w:tc>
        <w:tc>
          <w:tcPr>
            <w:tcW w:type="dxa" w:w="1723"/>
          </w:tcPr>
          <w:p>
            <w:pPr>
              <w:spacing w:after="0"/>
              <w:jc w:val="left"/>
            </w:pPr>
            <w:r>
              <w:rPr>
                <w:sz w:val="16"/>
              </w:rPr>
              <w:t>about 1.93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74</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0.319</w:t>
            </w:r>
          </w:p>
        </w:tc>
        <w:tc>
          <w:tcPr>
            <w:tcW w:type="dxa" w:w="1334"/>
          </w:tcPr>
          <w:p>
            <w:pPr>
              <w:spacing w:after="0"/>
              <w:jc w:val="left"/>
            </w:pPr>
            <w:r>
              <w:rPr>
                <w:sz w:val="16"/>
              </w:rPr>
              <w:t>events per year</w:t>
            </w:r>
          </w:p>
        </w:tc>
        <w:tc>
          <w:tcPr>
            <w:tcW w:type="dxa" w:w="1723"/>
          </w:tcPr>
          <w:p>
            <w:pPr>
              <w:spacing w:after="0"/>
              <w:jc w:val="left"/>
            </w:pPr>
            <w:r>
              <w:rPr>
                <w:sz w:val="16"/>
              </w:rPr>
              <w:t>about 1 in 3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0.0000244</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0.00244%</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16.9</w:t>
            </w:r>
          </w:p>
        </w:tc>
        <w:tc>
          <w:tcPr>
            <w:tcW w:type="dxa" w:w="1334"/>
          </w:tcPr>
          <w:p>
            <w:pPr>
              <w:spacing w:after="0"/>
              <w:jc w:val="left"/>
            </w:pPr>
            <w:r>
              <w:rPr>
                <w:sz w:val="16"/>
              </w:rPr>
              <w:t>event-days per year</w:t>
            </w:r>
          </w:p>
        </w:tc>
        <w:tc>
          <w:tcPr>
            <w:tcW w:type="dxa" w:w="1723"/>
          </w:tcPr>
          <w:p>
            <w:pPr>
              <w:spacing w:after="0"/>
              <w:jc w:val="left"/>
            </w:pPr>
            <w:r>
              <w:rPr>
                <w:sz w:val="16"/>
              </w:rPr>
              <w:t>about 16.9 days per year</w:t>
            </w:r>
          </w:p>
        </w:tc>
        <w:tc>
          <w:tcPr>
            <w:tcW w:type="dxa" w:w="1037"/>
          </w:tcPr>
          <w:p>
            <w:pPr>
              <w:spacing w:after="0"/>
              <w:jc w:val="left"/>
            </w:pPr>
            <w:r>
              <w:rPr>
                <w:sz w:val="16"/>
              </w:rPr>
              <w:t>Highly likely</w:t>
            </w:r>
          </w:p>
        </w:tc>
        <w:tc>
          <w:tcPr>
            <w:tcW w:type="dxa" w:w="1314"/>
          </w:tcPr>
          <w:p>
            <w:pPr>
              <w:spacing w:after="0"/>
              <w:jc w:val="left"/>
            </w:pPr>
            <w:r>
              <w:rPr>
                <w:sz w:val="16"/>
              </w:rPr>
              <w:t>Storm Events event-days in 28 of 30 years, 1996 to 2025 (93.3%)</w:t>
            </w:r>
          </w:p>
        </w:tc>
        <w:tc>
          <w:tcPr>
            <w:tcW w:type="dxa" w:w="1571"/>
          </w:tcPr>
          <w:p>
            <w:pPr>
              <w:spacing w:after="0"/>
              <w:jc w:val="right"/>
            </w:pPr>
            <w:r>
              <w:rPr>
                <w:sz w:val="16"/>
              </w:rPr>
              <w:t>321</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106</w:t>
            </w:r>
          </w:p>
        </w:tc>
        <w:tc>
          <w:tcPr>
            <w:tcW w:type="dxa" w:w="1381"/>
          </w:tcPr>
          <w:p>
            <w:pPr>
              <w:spacing w:after="0"/>
              <w:jc w:val="right"/>
            </w:pPr>
            <w:r>
              <w:rPr>
                <w:sz w:val="16"/>
              </w:rPr>
              <w:t>30</w:t>
            </w:r>
          </w:p>
        </w:tc>
        <w:tc>
          <w:tcPr>
            <w:tcW w:type="dxa" w:w="1381"/>
          </w:tcPr>
          <w:p>
            <w:pPr>
              <w:spacing w:after="0"/>
              <w:jc w:val="right"/>
            </w:pPr>
            <w:r>
              <w:rPr>
                <w:sz w:val="16"/>
              </w:rPr>
              <w:t>3.53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94.0</w:t>
            </w:r>
          </w:p>
        </w:tc>
        <w:tc>
          <w:tcPr>
            <w:tcW w:type="dxa" w:w="1311"/>
          </w:tcPr>
          <w:p>
            <w:pPr>
              <w:spacing w:after="0"/>
              <w:jc w:val="right"/>
            </w:pPr>
            <w:r>
              <w:rPr>
                <w:sz w:val="16"/>
              </w:rPr>
              <w:t>98.0</w:t>
            </w:r>
          </w:p>
        </w:tc>
        <w:tc>
          <w:tcPr>
            <w:tcW w:type="dxa" w:w="1250"/>
          </w:tcPr>
          <w:p>
            <w:pPr>
              <w:spacing w:after="0"/>
              <w:jc w:val="right"/>
            </w:pPr>
            <w:r>
              <w:rPr>
                <w:sz w:val="16"/>
              </w:rPr>
              <w:t>98.5</w:t>
            </w:r>
          </w:p>
        </w:tc>
        <w:tc>
          <w:tcPr>
            <w:tcW w:type="dxa" w:w="6992"/>
          </w:tcPr>
          <w:p>
            <w:pPr>
              <w:spacing w:after="0"/>
              <w:jc w:val="left"/>
            </w:pPr>
            <w:r>
              <w:rPr>
                <w:sz w:val="16"/>
              </w:rPr>
              <w:t>Very High 5, Relatively High 1</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6</w:t>
            </w:r>
          </w:p>
        </w:tc>
        <w:tc>
          <w:tcPr>
            <w:tcW w:type="dxa" w:w="1250"/>
          </w:tcPr>
          <w:p>
            <w:pPr>
              <w:spacing w:after="0"/>
              <w:jc w:val="right"/>
            </w:pPr>
            <w:r>
              <w:rPr>
                <w:sz w:val="16"/>
              </w:rPr>
              <w:t>74.3</w:t>
            </w:r>
          </w:p>
        </w:tc>
        <w:tc>
          <w:tcPr>
            <w:tcW w:type="dxa" w:w="1311"/>
          </w:tcPr>
          <w:p>
            <w:pPr>
              <w:spacing w:after="0"/>
              <w:jc w:val="right"/>
            </w:pPr>
            <w:r>
              <w:rPr>
                <w:sz w:val="16"/>
              </w:rPr>
              <w:t>80.7</w:t>
            </w:r>
          </w:p>
        </w:tc>
        <w:tc>
          <w:tcPr>
            <w:tcW w:type="dxa" w:w="1250"/>
          </w:tcPr>
          <w:p>
            <w:pPr>
              <w:spacing w:after="0"/>
              <w:jc w:val="right"/>
            </w:pPr>
            <w:r>
              <w:rPr>
                <w:sz w:val="16"/>
              </w:rPr>
              <w:t>81.1</w:t>
            </w:r>
          </w:p>
        </w:tc>
        <w:tc>
          <w:tcPr>
            <w:tcW w:type="dxa" w:w="6992"/>
          </w:tcPr>
          <w:p>
            <w:pPr>
              <w:spacing w:after="0"/>
              <w:jc w:val="left"/>
            </w:pPr>
            <w:r>
              <w:rPr>
                <w:sz w:val="16"/>
              </w:rPr>
              <w:t>Relatively Low 2, Very Low 1, No Rating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2.8</w:t>
            </w:r>
          </w:p>
        </w:tc>
        <w:tc>
          <w:tcPr>
            <w:tcW w:type="dxa" w:w="1311"/>
          </w:tcPr>
          <w:p>
            <w:pPr>
              <w:spacing w:after="0"/>
              <w:jc w:val="right"/>
            </w:pPr>
            <w:r>
              <w:rPr>
                <w:sz w:val="16"/>
              </w:rPr>
              <w:t>5.0</w:t>
            </w:r>
          </w:p>
        </w:tc>
        <w:tc>
          <w:tcPr>
            <w:tcW w:type="dxa" w:w="1250"/>
          </w:tcPr>
          <w:p>
            <w:pPr>
              <w:spacing w:after="0"/>
              <w:jc w:val="right"/>
            </w:pPr>
            <w:r>
              <w:rPr>
                <w:sz w:val="16"/>
              </w:rPr>
              <w:t>5.9</w:t>
            </w:r>
          </w:p>
        </w:tc>
        <w:tc>
          <w:tcPr>
            <w:tcW w:type="dxa" w:w="6992"/>
          </w:tcPr>
          <w:p>
            <w:pPr>
              <w:spacing w:after="0"/>
              <w:jc w:val="left"/>
            </w:pPr>
            <w:r>
              <w:rPr>
                <w:sz w:val="16"/>
              </w:rPr>
              <w:t>Very Low 6</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78.0</w:t>
            </w:r>
          </w:p>
        </w:tc>
        <w:tc>
          <w:tcPr>
            <w:tcW w:type="dxa" w:w="1311"/>
          </w:tcPr>
          <w:p>
            <w:pPr>
              <w:spacing w:after="0"/>
              <w:jc w:val="right"/>
            </w:pPr>
            <w:r>
              <w:rPr>
                <w:sz w:val="16"/>
              </w:rPr>
              <w:t>81.8</w:t>
            </w:r>
          </w:p>
        </w:tc>
        <w:tc>
          <w:tcPr>
            <w:tcW w:type="dxa" w:w="1250"/>
          </w:tcPr>
          <w:p>
            <w:pPr>
              <w:spacing w:after="0"/>
              <w:jc w:val="right"/>
            </w:pPr>
            <w:r>
              <w:rPr>
                <w:sz w:val="16"/>
              </w:rPr>
              <w:t>84.4</w:t>
            </w:r>
          </w:p>
        </w:tc>
        <w:tc>
          <w:tcPr>
            <w:tcW w:type="dxa" w:w="6992"/>
          </w:tcPr>
          <w:p>
            <w:pPr>
              <w:spacing w:after="0"/>
              <w:jc w:val="left"/>
            </w:pPr>
            <w:r>
              <w:rPr>
                <w:sz w:val="16"/>
              </w:rPr>
              <w:t>Relatively Moderate 6</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23.1</w:t>
            </w:r>
          </w:p>
        </w:tc>
        <w:tc>
          <w:tcPr>
            <w:tcW w:type="dxa" w:w="1311"/>
          </w:tcPr>
          <w:p>
            <w:pPr>
              <w:spacing w:after="0"/>
              <w:jc w:val="right"/>
            </w:pPr>
            <w:r>
              <w:rPr>
                <w:sz w:val="16"/>
              </w:rPr>
              <w:t>39.8</w:t>
            </w:r>
          </w:p>
        </w:tc>
        <w:tc>
          <w:tcPr>
            <w:tcW w:type="dxa" w:w="1250"/>
          </w:tcPr>
          <w:p>
            <w:pPr>
              <w:spacing w:after="0"/>
              <w:jc w:val="right"/>
            </w:pPr>
            <w:r>
              <w:rPr>
                <w:sz w:val="16"/>
              </w:rPr>
              <w:t>44.8</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6</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63.4</w:t>
            </w:r>
          </w:p>
        </w:tc>
        <w:tc>
          <w:tcPr>
            <w:tcW w:type="dxa" w:w="1311"/>
          </w:tcPr>
          <w:p>
            <w:pPr>
              <w:spacing w:after="0"/>
              <w:jc w:val="right"/>
            </w:pPr>
            <w:r>
              <w:rPr>
                <w:sz w:val="16"/>
              </w:rPr>
              <w:t>76.1</w:t>
            </w:r>
          </w:p>
        </w:tc>
        <w:tc>
          <w:tcPr>
            <w:tcW w:type="dxa" w:w="1250"/>
          </w:tcPr>
          <w:p>
            <w:pPr>
              <w:spacing w:after="0"/>
              <w:jc w:val="right"/>
            </w:pPr>
            <w:r>
              <w:rPr>
                <w:sz w:val="16"/>
              </w:rPr>
              <w:t>79.0</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55.0</w:t>
            </w:r>
          </w:p>
        </w:tc>
        <w:tc>
          <w:tcPr>
            <w:tcW w:type="dxa" w:w="1311"/>
          </w:tcPr>
          <w:p>
            <w:pPr>
              <w:spacing w:after="0"/>
              <w:jc w:val="right"/>
            </w:pPr>
            <w:r>
              <w:rPr>
                <w:sz w:val="16"/>
              </w:rPr>
              <w:t>76.6</w:t>
            </w:r>
          </w:p>
        </w:tc>
        <w:tc>
          <w:tcPr>
            <w:tcW w:type="dxa" w:w="1250"/>
          </w:tcPr>
          <w:p>
            <w:pPr>
              <w:spacing w:after="0"/>
              <w:jc w:val="right"/>
            </w:pPr>
            <w:r>
              <w:rPr>
                <w:sz w:val="16"/>
              </w:rPr>
              <w:t>81.6</w:t>
            </w:r>
          </w:p>
        </w:tc>
        <w:tc>
          <w:tcPr>
            <w:tcW w:type="dxa" w:w="6992"/>
          </w:tcPr>
          <w:p>
            <w:pPr>
              <w:spacing w:after="0"/>
              <w:jc w:val="left"/>
            </w:pPr>
            <w:r>
              <w:rPr>
                <w:sz w:val="16"/>
              </w:rPr>
              <w:t>Relatively High 2, Relatively Moderate 4</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12.9</w:t>
            </w:r>
          </w:p>
        </w:tc>
        <w:tc>
          <w:tcPr>
            <w:tcW w:type="dxa" w:w="1311"/>
          </w:tcPr>
          <w:p>
            <w:pPr>
              <w:spacing w:after="0"/>
              <w:jc w:val="right"/>
            </w:pPr>
            <w:r>
              <w:rPr>
                <w:sz w:val="16"/>
              </w:rPr>
              <w:t>43.9</w:t>
            </w:r>
          </w:p>
        </w:tc>
        <w:tc>
          <w:tcPr>
            <w:tcW w:type="dxa" w:w="1250"/>
          </w:tcPr>
          <w:p>
            <w:pPr>
              <w:spacing w:after="0"/>
              <w:jc w:val="right"/>
            </w:pPr>
            <w:r>
              <w:rPr>
                <w:sz w:val="16"/>
              </w:rPr>
              <w:t>62.9</w:t>
            </w:r>
          </w:p>
        </w:tc>
        <w:tc>
          <w:tcPr>
            <w:tcW w:type="dxa" w:w="6992"/>
          </w:tcPr>
          <w:p>
            <w:pPr>
              <w:spacing w:after="0"/>
              <w:jc w:val="left"/>
            </w:pPr>
            <w:r>
              <w:rPr>
                <w:sz w:val="16"/>
              </w:rPr>
              <w:t>Very Low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94.7</w:t>
            </w:r>
          </w:p>
        </w:tc>
        <w:tc>
          <w:tcPr>
            <w:tcW w:type="dxa" w:w="1311"/>
          </w:tcPr>
          <w:p>
            <w:pPr>
              <w:spacing w:after="0"/>
              <w:jc w:val="right"/>
            </w:pPr>
            <w:r>
              <w:rPr>
                <w:sz w:val="16"/>
              </w:rPr>
              <w:t>98.5</w:t>
            </w:r>
          </w:p>
        </w:tc>
        <w:tc>
          <w:tcPr>
            <w:tcW w:type="dxa" w:w="1250"/>
          </w:tcPr>
          <w:p>
            <w:pPr>
              <w:spacing w:after="0"/>
              <w:jc w:val="right"/>
            </w:pPr>
            <w:r>
              <w:rPr>
                <w:sz w:val="16"/>
              </w:rPr>
              <w:t>98.9</w:t>
            </w:r>
          </w:p>
        </w:tc>
        <w:tc>
          <w:tcPr>
            <w:tcW w:type="dxa" w:w="6992"/>
          </w:tcPr>
          <w:p>
            <w:pPr>
              <w:spacing w:after="0"/>
              <w:jc w:val="left"/>
            </w:pPr>
            <w:r>
              <w:rPr>
                <w:sz w:val="16"/>
              </w:rPr>
              <w:t>Very High 5, Relatively High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71.4</w:t>
            </w:r>
          </w:p>
        </w:tc>
        <w:tc>
          <w:tcPr>
            <w:tcW w:type="dxa" w:w="1311"/>
          </w:tcPr>
          <w:p>
            <w:pPr>
              <w:spacing w:after="0"/>
              <w:jc w:val="right"/>
            </w:pPr>
            <w:r>
              <w:rPr>
                <w:sz w:val="16"/>
              </w:rPr>
              <w:t>81.2</w:t>
            </w:r>
          </w:p>
        </w:tc>
        <w:tc>
          <w:tcPr>
            <w:tcW w:type="dxa" w:w="1250"/>
          </w:tcPr>
          <w:p>
            <w:pPr>
              <w:spacing w:after="0"/>
              <w:jc w:val="right"/>
            </w:pPr>
            <w:r>
              <w:rPr>
                <w:sz w:val="16"/>
              </w:rPr>
              <w:t>84.1</w:t>
            </w:r>
          </w:p>
        </w:tc>
        <w:tc>
          <w:tcPr>
            <w:tcW w:type="dxa" w:w="6992"/>
          </w:tcPr>
          <w:p>
            <w:pPr>
              <w:spacing w:after="0"/>
              <w:jc w:val="left"/>
            </w:pPr>
            <w:r>
              <w:rPr>
                <w:sz w:val="16"/>
              </w:rPr>
              <w:t>Relatively High 2, Relatively Moderate 4</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68.5</w:t>
            </w:r>
          </w:p>
        </w:tc>
        <w:tc>
          <w:tcPr>
            <w:tcW w:type="dxa" w:w="1311"/>
          </w:tcPr>
          <w:p>
            <w:pPr>
              <w:spacing w:after="0"/>
              <w:jc w:val="right"/>
            </w:pPr>
            <w:r>
              <w:rPr>
                <w:sz w:val="16"/>
              </w:rPr>
              <w:t>77.6</w:t>
            </w:r>
          </w:p>
        </w:tc>
        <w:tc>
          <w:tcPr>
            <w:tcW w:type="dxa" w:w="1250"/>
          </w:tcPr>
          <w:p>
            <w:pPr>
              <w:spacing w:after="0"/>
              <w:jc w:val="right"/>
            </w:pPr>
            <w:r>
              <w:rPr>
                <w:sz w:val="16"/>
              </w:rPr>
              <w:t>80.5</w:t>
            </w:r>
          </w:p>
        </w:tc>
        <w:tc>
          <w:tcPr>
            <w:tcW w:type="dxa" w:w="6992"/>
          </w:tcPr>
          <w:p>
            <w:pPr>
              <w:spacing w:after="0"/>
              <w:jc w:val="left"/>
            </w:pPr>
            <w:r>
              <w:rPr>
                <w:sz w:val="16"/>
              </w:rPr>
              <w:t>Relatively High 4, Relatively Moderate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57.5</w:t>
            </w:r>
          </w:p>
        </w:tc>
        <w:tc>
          <w:tcPr>
            <w:tcW w:type="dxa" w:w="1311"/>
          </w:tcPr>
          <w:p>
            <w:pPr>
              <w:spacing w:after="0"/>
              <w:jc w:val="right"/>
            </w:pPr>
            <w:r>
              <w:rPr>
                <w:sz w:val="16"/>
              </w:rPr>
              <w:t>65.9</w:t>
            </w:r>
          </w:p>
        </w:tc>
        <w:tc>
          <w:tcPr>
            <w:tcW w:type="dxa" w:w="1250"/>
          </w:tcPr>
          <w:p>
            <w:pPr>
              <w:spacing w:after="0"/>
              <w:jc w:val="right"/>
            </w:pPr>
            <w:r>
              <w:rPr>
                <w:sz w:val="16"/>
              </w:rPr>
              <w:t>68.5</w:t>
            </w:r>
          </w:p>
        </w:tc>
        <w:tc>
          <w:tcPr>
            <w:tcW w:type="dxa" w:w="6992"/>
          </w:tcPr>
          <w:p>
            <w:pPr>
              <w:spacing w:after="0"/>
              <w:jc w:val="left"/>
            </w:pPr>
            <w:r>
              <w:rPr>
                <w:sz w:val="16"/>
              </w:rPr>
              <w:t>Very Low 6</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62.7</w:t>
            </w:r>
          </w:p>
        </w:tc>
        <w:tc>
          <w:tcPr>
            <w:tcW w:type="dxa" w:w="1311"/>
          </w:tcPr>
          <w:p>
            <w:pPr>
              <w:spacing w:after="0"/>
              <w:jc w:val="right"/>
            </w:pPr>
            <w:r>
              <w:rPr>
                <w:sz w:val="16"/>
              </w:rPr>
              <w:t>74.6</w:t>
            </w:r>
          </w:p>
        </w:tc>
        <w:tc>
          <w:tcPr>
            <w:tcW w:type="dxa" w:w="1250"/>
          </w:tcPr>
          <w:p>
            <w:pPr>
              <w:spacing w:after="0"/>
              <w:jc w:val="right"/>
            </w:pPr>
            <w:r>
              <w:rPr>
                <w:sz w:val="16"/>
              </w:rPr>
              <w:t>77.4</w:t>
            </w:r>
          </w:p>
        </w:tc>
        <w:tc>
          <w:tcPr>
            <w:tcW w:type="dxa" w:w="6992"/>
          </w:tcPr>
          <w:p>
            <w:pPr>
              <w:spacing w:after="0"/>
              <w:jc w:val="left"/>
            </w:pPr>
            <w:r>
              <w:rPr>
                <w:sz w:val="16"/>
              </w:rPr>
              <w:t>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02"/>
        <w:gridCol w:w="930"/>
        <w:gridCol w:w="2442"/>
        <w:gridCol w:w="2550"/>
        <w:gridCol w:w="3306"/>
        <w:gridCol w:w="2982"/>
      </w:tblGrid>
      <w:tr>
        <w:trPr>
          <w:cantSplit/>
          <w:tblHeader/>
        </w:trPr>
        <w:tc>
          <w:tcPr>
            <w:tcW w:type="dxa" w:w="1902"/>
            <w:shd w:val="clear" w:color="auto" w:fill="E8E8E8"/>
          </w:tcPr>
          <w:p>
            <w:pPr>
              <w:spacing w:after="0"/>
              <w:jc w:val="left"/>
            </w:pPr>
            <w:r>
              <w:rPr>
                <w:b/>
                <w:sz w:val="16"/>
              </w:rPr>
              <w:t>Jurisdiction</w:t>
            </w:r>
          </w:p>
        </w:tc>
        <w:tc>
          <w:tcPr>
            <w:tcW w:type="dxa" w:w="930"/>
            <w:shd w:val="clear" w:color="auto" w:fill="E8E8E8"/>
          </w:tcPr>
          <w:p>
            <w:pPr>
              <w:spacing w:after="0"/>
              <w:jc w:val="left"/>
            </w:pPr>
            <w:r>
              <w:rPr>
                <w:b/>
                <w:sz w:val="16"/>
              </w:rPr>
              <w:t>Type</w:t>
            </w:r>
          </w:p>
        </w:tc>
        <w:tc>
          <w:tcPr>
            <w:tcW w:type="dxa" w:w="2442"/>
            <w:shd w:val="clear" w:color="auto" w:fill="E8E8E8"/>
          </w:tcPr>
          <w:p>
            <w:pPr>
              <w:spacing w:after="0"/>
              <w:jc w:val="left"/>
            </w:pPr>
            <w:r>
              <w:rPr>
                <w:b/>
                <w:sz w:val="16"/>
              </w:rPr>
              <w:t>Plan status</w:t>
            </w:r>
          </w:p>
        </w:tc>
        <w:tc>
          <w:tcPr>
            <w:tcW w:type="dxa" w:w="25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02"/>
          </w:tcPr>
          <w:p>
            <w:pPr>
              <w:spacing w:after="0"/>
              <w:jc w:val="left"/>
            </w:pPr>
            <w:r>
              <w:rPr>
                <w:sz w:val="16"/>
              </w:rPr>
              <w:t>Taylor County</w:t>
            </w:r>
          </w:p>
        </w:tc>
        <w:tc>
          <w:tcPr>
            <w:tcW w:type="dxa" w:w="930"/>
          </w:tcPr>
          <w:p>
            <w:pPr>
              <w:spacing w:after="0"/>
              <w:jc w:val="left"/>
            </w:pPr>
            <w:r>
              <w:rPr>
                <w:sz w:val="16"/>
              </w:rPr>
              <w:t>County</w:t>
            </w:r>
          </w:p>
        </w:tc>
        <w:tc>
          <w:tcPr>
            <w:tcW w:type="dxa" w:w="2442"/>
          </w:tcPr>
          <w:p>
            <w:pPr>
              <w:spacing w:after="0"/>
              <w:jc w:val="left"/>
            </w:pPr>
            <w:r>
              <w:rPr>
                <w:sz w:val="16"/>
              </w:rPr>
              <w:t>Expired on 2026-06-06</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0 total; 0 since its plan</w:t>
            </w:r>
          </w:p>
        </w:tc>
      </w:tr>
      <w:tr>
        <w:trPr>
          <w:cantSplit/>
        </w:trPr>
        <w:tc>
          <w:tcPr>
            <w:tcW w:type="dxa" w:w="1902"/>
          </w:tcPr>
          <w:p>
            <w:pPr>
              <w:spacing w:after="0"/>
              <w:jc w:val="left"/>
            </w:pPr>
            <w:r>
              <w:rPr>
                <w:sz w:val="16"/>
              </w:rPr>
              <w:t>Gilman village</w:t>
            </w:r>
          </w:p>
        </w:tc>
        <w:tc>
          <w:tcPr>
            <w:tcW w:type="dxa" w:w="930"/>
          </w:tcPr>
          <w:p>
            <w:pPr>
              <w:spacing w:after="0"/>
              <w:jc w:val="left"/>
            </w:pPr>
            <w:r>
              <w:rPr>
                <w:sz w:val="16"/>
              </w:rPr>
              <w:t>Village</w:t>
            </w:r>
          </w:p>
        </w:tc>
        <w:tc>
          <w:tcPr>
            <w:tcW w:type="dxa" w:w="2442"/>
          </w:tcPr>
          <w:p>
            <w:pPr>
              <w:spacing w:after="0"/>
              <w:jc w:val="left"/>
            </w:pPr>
            <w:r>
              <w:rPr>
                <w:sz w:val="16"/>
              </w:rPr>
              <w:t>Expired on 2026-06-06</w:t>
            </w:r>
          </w:p>
        </w:tc>
        <w:tc>
          <w:tcPr>
            <w:tcW w:type="dxa" w:w="2550"/>
          </w:tcPr>
          <w:p>
            <w:pPr>
              <w:spacing w:after="0"/>
              <w:jc w:val="right"/>
            </w:pPr>
            <w:r>
              <w:rPr>
                <w:sz w:val="16"/>
              </w:rPr>
              <w:t>FMA RL 0, SRL 0; any 0</w:t>
            </w:r>
          </w:p>
        </w:tc>
        <w:tc>
          <w:tcPr>
            <w:tcW w:type="dxa" w:w="3306"/>
          </w:tcPr>
          <w:p>
            <w:pPr>
              <w:spacing w:after="0"/>
              <w:jc w:val="right"/>
            </w:pPr>
            <w:r>
              <w:rPr>
                <w:sz w:val="16"/>
              </w:rPr>
              <w:t>$3,627.82</w:t>
            </w:r>
          </w:p>
        </w:tc>
        <w:tc>
          <w:tcPr>
            <w:tcW w:type="dxa" w:w="2982"/>
          </w:tcPr>
          <w:p>
            <w:pPr>
              <w:spacing w:after="0"/>
              <w:jc w:val="right"/>
            </w:pPr>
            <w:r>
              <w:rPr>
                <w:sz w:val="16"/>
              </w:rPr>
              <w:t>39 total; 10 since its plan</w:t>
            </w:r>
          </w:p>
        </w:tc>
      </w:tr>
      <w:tr>
        <w:trPr>
          <w:cantSplit/>
        </w:trPr>
        <w:tc>
          <w:tcPr>
            <w:tcW w:type="dxa" w:w="1902"/>
          </w:tcPr>
          <w:p>
            <w:pPr>
              <w:spacing w:after="0"/>
              <w:jc w:val="left"/>
            </w:pPr>
            <w:r>
              <w:rPr>
                <w:sz w:val="16"/>
              </w:rPr>
              <w:t>Medford city</w:t>
            </w:r>
          </w:p>
        </w:tc>
        <w:tc>
          <w:tcPr>
            <w:tcW w:type="dxa" w:w="930"/>
          </w:tcPr>
          <w:p>
            <w:pPr>
              <w:spacing w:after="0"/>
              <w:jc w:val="left"/>
            </w:pPr>
            <w:r>
              <w:rPr>
                <w:sz w:val="16"/>
              </w:rPr>
              <w:t>City</w:t>
            </w:r>
          </w:p>
        </w:tc>
        <w:tc>
          <w:tcPr>
            <w:tcW w:type="dxa" w:w="2442"/>
          </w:tcPr>
          <w:p>
            <w:pPr>
              <w:spacing w:after="0"/>
              <w:jc w:val="left"/>
            </w:pPr>
            <w:r>
              <w:rPr>
                <w:sz w:val="16"/>
              </w:rPr>
              <w:t>Expired on 2026-06-06</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58 total; 8 since its plan</w:t>
            </w:r>
          </w:p>
        </w:tc>
      </w:tr>
      <w:tr>
        <w:trPr>
          <w:cantSplit/>
        </w:trPr>
        <w:tc>
          <w:tcPr>
            <w:tcW w:type="dxa" w:w="1902"/>
          </w:tcPr>
          <w:p>
            <w:pPr>
              <w:spacing w:after="0"/>
              <w:jc w:val="left"/>
            </w:pPr>
            <w:r>
              <w:rPr>
                <w:sz w:val="16"/>
              </w:rPr>
              <w:t>Rib Lake village</w:t>
            </w:r>
          </w:p>
        </w:tc>
        <w:tc>
          <w:tcPr>
            <w:tcW w:type="dxa" w:w="930"/>
          </w:tcPr>
          <w:p>
            <w:pPr>
              <w:spacing w:after="0"/>
              <w:jc w:val="left"/>
            </w:pPr>
            <w:r>
              <w:rPr>
                <w:sz w:val="16"/>
              </w:rPr>
              <w:t>Village</w:t>
            </w:r>
          </w:p>
        </w:tc>
        <w:tc>
          <w:tcPr>
            <w:tcW w:type="dxa" w:w="2442"/>
          </w:tcPr>
          <w:p>
            <w:pPr>
              <w:spacing w:after="0"/>
              <w:jc w:val="left"/>
            </w:pPr>
            <w:r>
              <w:rPr>
                <w:sz w:val="16"/>
              </w:rPr>
              <w:t>Expired on 2026-06-06</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13 total; 2 since its plan</w:t>
            </w:r>
          </w:p>
        </w:tc>
      </w:tr>
      <w:tr>
        <w:trPr>
          <w:cantSplit/>
        </w:trPr>
        <w:tc>
          <w:tcPr>
            <w:tcW w:type="dxa" w:w="1902"/>
          </w:tcPr>
          <w:p>
            <w:pPr>
              <w:spacing w:after="0"/>
              <w:jc w:val="left"/>
            </w:pPr>
            <w:r>
              <w:rPr>
                <w:sz w:val="16"/>
              </w:rPr>
              <w:t>Stetsonville village</w:t>
            </w:r>
          </w:p>
        </w:tc>
        <w:tc>
          <w:tcPr>
            <w:tcW w:type="dxa" w:w="930"/>
          </w:tcPr>
          <w:p>
            <w:pPr>
              <w:spacing w:after="0"/>
              <w:jc w:val="left"/>
            </w:pPr>
            <w:r>
              <w:rPr>
                <w:sz w:val="16"/>
              </w:rPr>
              <w:t>Village</w:t>
            </w:r>
          </w:p>
        </w:tc>
        <w:tc>
          <w:tcPr>
            <w:tcW w:type="dxa" w:w="2442"/>
          </w:tcPr>
          <w:p>
            <w:pPr>
              <w:spacing w:after="0"/>
              <w:jc w:val="left"/>
            </w:pPr>
            <w:r>
              <w:rPr>
                <w:sz w:val="16"/>
              </w:rPr>
              <w:t>Expired on 2026-06-06</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12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037"/>
        <w:gridCol w:w="1126"/>
        <w:gridCol w:w="1049"/>
        <w:gridCol w:w="1305"/>
        <w:gridCol w:w="1119"/>
        <w:gridCol w:w="1044"/>
        <w:gridCol w:w="1044"/>
        <w:gridCol w:w="16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2021-06-07</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$6,506,557,895</w:t>
            </w:r>
          </w:p>
        </w:tc>
        <w:tc>
          <w:tcPr>
            <w:tcW w:type="dxa" w:w="1215"/>
          </w:tcPr>
          <w:p>
            <w:pPr>
              <w:spacing w:after="0"/>
              <w:jc w:val="right"/>
            </w:pPr>
            <w:r>
              <w:rPr>
                <w:sz w:val="16"/>
              </w:rPr>
              <w:t>$145,486,763</w:t>
            </w:r>
          </w:p>
        </w:tc>
        <w:tc>
          <w:tcPr>
            <w:tcW w:type="dxa" w:w="1038"/>
          </w:tcPr>
          <w:p>
            <w:pPr>
              <w:spacing w:after="0"/>
              <w:jc w:val="right"/>
            </w:pPr>
            <w:r>
              <w:rPr>
                <w:sz w:val="16"/>
              </w:rPr>
              <w:t>19,911</w:t>
            </w:r>
          </w:p>
        </w:tc>
        <w:tc>
          <w:tcPr>
            <w:tcW w:type="dxa" w:w="1037"/>
          </w:tcPr>
          <w:p>
            <w:pPr>
              <w:spacing w:after="0"/>
              <w:jc w:val="right"/>
            </w:pPr>
            <w:r>
              <w:rPr>
                <w:sz w:val="16"/>
              </w:rPr>
              <w:t>$1,506</w:t>
            </w:r>
          </w:p>
        </w:tc>
        <w:tc>
          <w:tcPr>
            <w:tcW w:type="dxa" w:w="1126"/>
          </w:tcPr>
          <w:p>
            <w:pPr>
              <w:spacing w:after="0"/>
              <w:jc w:val="right"/>
            </w:pPr>
            <w:r>
              <w:rPr>
                <w:sz w:val="16"/>
              </w:rPr>
              <w:t>$2</w:t>
            </w:r>
          </w:p>
        </w:tc>
        <w:tc>
          <w:tcPr>
            <w:tcW w:type="dxa" w:w="1049"/>
          </w:tcPr>
          <w:p>
            <w:pPr>
              <w:spacing w:after="0"/>
              <w:jc w:val="right"/>
            </w:pPr>
            <w:r>
              <w:rPr>
                <w:sz w:val="16"/>
              </w:rPr>
              <w:t>$3,722,828</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$2,834,243</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$3,073</w:t>
            </w:r>
          </w:p>
        </w:tc>
        <w:tc>
          <w:tcPr>
            <w:tcW w:type="dxa" w:w="1049"/>
          </w:tcPr>
          <w:p>
            <w:pPr>
              <w:spacing w:after="0"/>
              <w:jc w:val="right"/>
            </w:pPr>
            <w:r>
              <w:rPr>
                <w:sz w:val="16"/>
              </w:rPr>
              <w:t>n/a</w:t>
            </w:r>
          </w:p>
        </w:tc>
        <w:tc>
          <w:tcPr>
            <w:tcW w:type="dxa" w:w="1305"/>
          </w:tcPr>
          <w:p>
            <w:pPr>
              <w:spacing w:after="0"/>
              <w:jc w:val="right"/>
            </w:pPr>
            <w:r>
              <w:rPr>
                <w:sz w:val="16"/>
              </w:rPr>
              <w:t>0.108% (agriculture)</w:t>
            </w:r>
          </w:p>
        </w:tc>
        <w:tc>
          <w:tcPr>
            <w:tcW w:type="dxa" w:w="1119"/>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$10,938,349,915</w:t>
            </w:r>
          </w:p>
        </w:tc>
        <w:tc>
          <w:tcPr>
            <w:tcW w:type="dxa" w:w="1215"/>
          </w:tcPr>
          <w:p>
            <w:pPr>
              <w:spacing w:after="0"/>
              <w:jc w:val="right"/>
            </w:pPr>
            <w:r>
              <w:rPr>
                <w:sz w:val="16"/>
              </w:rPr>
              <w:t>n/a</w:t>
            </w:r>
          </w:p>
        </w:tc>
        <w:tc>
          <w:tcPr>
            <w:tcW w:type="dxa" w:w="1038"/>
          </w:tcPr>
          <w:p>
            <w:pPr>
              <w:spacing w:after="0"/>
              <w:jc w:val="right"/>
            </w:pPr>
            <w:r>
              <w:rPr>
                <w:sz w:val="16"/>
              </w:rPr>
              <w:t>19,913</w:t>
            </w:r>
          </w:p>
        </w:tc>
        <w:tc>
          <w:tcPr>
            <w:tcW w:type="dxa" w:w="1037"/>
          </w:tcPr>
          <w:p>
            <w:pPr>
              <w:spacing w:after="0"/>
              <w:jc w:val="right"/>
            </w:pPr>
            <w:r>
              <w:rPr>
                <w:sz w:val="16"/>
              </w:rPr>
              <w:t>$3,073</w:t>
            </w:r>
          </w:p>
        </w:tc>
        <w:tc>
          <w:tcPr>
            <w:tcW w:type="dxa" w:w="1126"/>
          </w:tcPr>
          <w:p>
            <w:pPr>
              <w:spacing w:after="0"/>
              <w:jc w:val="right"/>
            </w:pPr>
            <w:r>
              <w:rPr>
                <w:sz w:val="16"/>
              </w:rPr>
              <w:t>n/a</w:t>
            </w:r>
          </w:p>
        </w:tc>
        <w:tc>
          <w:tcPr>
            <w:tcW w:type="dxa" w:w="1049"/>
          </w:tcPr>
          <w:p>
            <w:pPr>
              <w:spacing w:after="0"/>
              <w:jc w:val="right"/>
            </w:pPr>
            <w:r>
              <w:rPr>
                <w:sz w:val="16"/>
              </w:rPr>
              <w:t>$774</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$6,506,557,895</w:t>
            </w:r>
          </w:p>
        </w:tc>
        <w:tc>
          <w:tcPr>
            <w:tcW w:type="dxa" w:w="1215"/>
          </w:tcPr>
          <w:p>
            <w:pPr>
              <w:spacing w:after="0"/>
              <w:jc w:val="right"/>
            </w:pPr>
            <w:r>
              <w:rPr>
                <w:sz w:val="16"/>
              </w:rPr>
              <w:t>$145,486,763</w:t>
            </w:r>
          </w:p>
        </w:tc>
        <w:tc>
          <w:tcPr>
            <w:tcW w:type="dxa" w:w="1038"/>
          </w:tcPr>
          <w:p>
            <w:pPr>
              <w:spacing w:after="0"/>
              <w:jc w:val="right"/>
            </w:pPr>
            <w:r>
              <w:rPr>
                <w:sz w:val="16"/>
              </w:rPr>
              <w:t>19,911</w:t>
            </w:r>
          </w:p>
        </w:tc>
        <w:tc>
          <w:tcPr>
            <w:tcW w:type="dxa" w:w="1037"/>
          </w:tcPr>
          <w:p>
            <w:pPr>
              <w:spacing w:after="0"/>
              <w:jc w:val="right"/>
            </w:pPr>
            <w:r>
              <w:rPr>
                <w:sz w:val="16"/>
              </w:rPr>
              <w:t>$220,402</w:t>
            </w:r>
          </w:p>
        </w:tc>
        <w:tc>
          <w:tcPr>
            <w:tcW w:type="dxa" w:w="1126"/>
          </w:tcPr>
          <w:p>
            <w:pPr>
              <w:spacing w:after="0"/>
              <w:jc w:val="right"/>
            </w:pPr>
            <w:r>
              <w:rPr>
                <w:sz w:val="16"/>
              </w:rPr>
              <w:t>$19,189</w:t>
            </w:r>
          </w:p>
        </w:tc>
        <w:tc>
          <w:tcPr>
            <w:tcW w:type="dxa" w:w="1049"/>
          </w:tcPr>
          <w:p>
            <w:pPr>
              <w:spacing w:after="0"/>
              <w:jc w:val="right"/>
            </w:pPr>
            <w:r>
              <w:rPr>
                <w:sz w:val="16"/>
              </w:rPr>
              <w:t>$3,991</w:t>
            </w:r>
          </w:p>
        </w:tc>
        <w:tc>
          <w:tcPr>
            <w:tcW w:type="dxa" w:w="1305"/>
          </w:tcPr>
          <w:p>
            <w:pPr>
              <w:spacing w:after="0"/>
              <w:jc w:val="right"/>
            </w:pPr>
            <w:r>
              <w:rPr>
                <w:sz w:val="16"/>
              </w:rPr>
              <w:t>0.00339%</w:t>
            </w:r>
          </w:p>
        </w:tc>
        <w:tc>
          <w:tcPr>
            <w:tcW w:type="dxa" w:w="1119"/>
          </w:tcPr>
          <w:p>
            <w:pPr>
              <w:spacing w:after="0"/>
              <w:jc w:val="right"/>
            </w:pPr>
            <w:r>
              <w:rPr>
                <w:sz w:val="16"/>
              </w:rPr>
              <w:t>$562,000</w:t>
            </w: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$6,506,557,895</w:t>
            </w:r>
          </w:p>
        </w:tc>
        <w:tc>
          <w:tcPr>
            <w:tcW w:type="dxa" w:w="1215"/>
          </w:tcPr>
          <w:p>
            <w:pPr>
              <w:spacing w:after="0"/>
              <w:jc w:val="right"/>
            </w:pPr>
            <w:r>
              <w:rPr>
                <w:sz w:val="16"/>
              </w:rPr>
              <w:t>$145,486,763</w:t>
            </w:r>
          </w:p>
        </w:tc>
        <w:tc>
          <w:tcPr>
            <w:tcW w:type="dxa" w:w="1038"/>
          </w:tcPr>
          <w:p>
            <w:pPr>
              <w:spacing w:after="0"/>
              <w:jc w:val="right"/>
            </w:pPr>
            <w:r>
              <w:rPr>
                <w:sz w:val="16"/>
              </w:rPr>
              <w:t>19,911</w:t>
            </w:r>
          </w:p>
        </w:tc>
        <w:tc>
          <w:tcPr>
            <w:tcW w:type="dxa" w:w="1037"/>
          </w:tcPr>
          <w:p>
            <w:pPr>
              <w:spacing w:after="0"/>
              <w:jc w:val="right"/>
            </w:pPr>
            <w:r>
              <w:rPr>
                <w:sz w:val="16"/>
              </w:rPr>
              <w:t>$40</w:t>
            </w:r>
          </w:p>
        </w:tc>
        <w:tc>
          <w:tcPr>
            <w:tcW w:type="dxa" w:w="1126"/>
          </w:tcPr>
          <w:p>
            <w:pPr>
              <w:spacing w:after="0"/>
              <w:jc w:val="right"/>
            </w:pPr>
            <w:r>
              <w:rPr>
                <w:sz w:val="16"/>
              </w:rPr>
              <w:t>$1</w:t>
            </w:r>
          </w:p>
        </w:tc>
        <w:tc>
          <w:tcPr>
            <w:tcW w:type="dxa" w:w="1049"/>
          </w:tcPr>
          <w:p>
            <w:pPr>
              <w:spacing w:after="0"/>
              <w:jc w:val="right"/>
            </w:pPr>
            <w:r>
              <w:rPr>
                <w:sz w:val="16"/>
              </w:rPr>
              <w:t>$139,903</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$6,506,557,895</w:t>
            </w:r>
          </w:p>
        </w:tc>
        <w:tc>
          <w:tcPr>
            <w:tcW w:type="dxa" w:w="1215"/>
          </w:tcPr>
          <w:p>
            <w:pPr>
              <w:spacing w:after="0"/>
              <w:jc w:val="right"/>
            </w:pPr>
            <w:r>
              <w:rPr>
                <w:sz w:val="16"/>
              </w:rPr>
              <w:t>$145,486,763</w:t>
            </w:r>
          </w:p>
        </w:tc>
        <w:tc>
          <w:tcPr>
            <w:tcW w:type="dxa" w:w="1038"/>
          </w:tcPr>
          <w:p>
            <w:pPr>
              <w:spacing w:after="0"/>
              <w:jc w:val="right"/>
            </w:pPr>
            <w:r>
              <w:rPr>
                <w:sz w:val="16"/>
              </w:rPr>
              <w:t>19,911</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49"/>
          </w:tcPr>
          <w:p>
            <w:pPr>
              <w:spacing w:after="0"/>
              <w:jc w:val="right"/>
            </w:pPr>
            <w:r>
              <w:rPr>
                <w:sz w:val="16"/>
              </w:rPr>
              <w:t>$0</w:t>
            </w:r>
          </w:p>
        </w:tc>
        <w:tc>
          <w:tcPr>
            <w:tcW w:type="dxa" w:w="1305"/>
          </w:tcPr>
          <w:p>
            <w:pPr>
              <w:spacing w:after="0"/>
              <w:jc w:val="right"/>
            </w:pPr>
            <w:r>
              <w:rPr>
                <w:sz w:val="16"/>
              </w:rPr>
              <w:t>0%</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$6,485,617,548</w:t>
            </w:r>
          </w:p>
        </w:tc>
        <w:tc>
          <w:tcPr>
            <w:tcW w:type="dxa" w:w="1215"/>
          </w:tcPr>
          <w:p>
            <w:pPr>
              <w:spacing w:after="0"/>
              <w:jc w:val="right"/>
            </w:pPr>
            <w:r>
              <w:rPr>
                <w:sz w:val="16"/>
              </w:rPr>
              <w:t>n/a</w:t>
            </w:r>
          </w:p>
        </w:tc>
        <w:tc>
          <w:tcPr>
            <w:tcW w:type="dxa" w:w="1038"/>
          </w:tcPr>
          <w:p>
            <w:pPr>
              <w:spacing w:after="0"/>
              <w:jc w:val="right"/>
            </w:pPr>
            <w:r>
              <w:rPr>
                <w:sz w:val="16"/>
              </w:rPr>
              <w:t>19,818</w:t>
            </w:r>
          </w:p>
        </w:tc>
        <w:tc>
          <w:tcPr>
            <w:tcW w:type="dxa" w:w="1037"/>
          </w:tcPr>
          <w:p>
            <w:pPr>
              <w:spacing w:after="0"/>
              <w:jc w:val="right"/>
            </w:pPr>
            <w:r>
              <w:rPr>
                <w:sz w:val="16"/>
              </w:rPr>
              <w:t>$8,171</w:t>
            </w:r>
          </w:p>
        </w:tc>
        <w:tc>
          <w:tcPr>
            <w:tcW w:type="dxa" w:w="1126"/>
          </w:tcPr>
          <w:p>
            <w:pPr>
              <w:spacing w:after="0"/>
              <w:jc w:val="right"/>
            </w:pPr>
            <w:r>
              <w:rPr>
                <w:sz w:val="16"/>
              </w:rPr>
              <w:t>n/a</w:t>
            </w:r>
          </w:p>
        </w:tc>
        <w:tc>
          <w:tcPr>
            <w:tcW w:type="dxa" w:w="1049"/>
          </w:tcPr>
          <w:p>
            <w:pPr>
              <w:spacing w:after="0"/>
              <w:jc w:val="right"/>
            </w:pPr>
            <w:r>
              <w:rPr>
                <w:sz w:val="16"/>
              </w:rPr>
              <w:t>$57,246</w:t>
            </w:r>
          </w:p>
        </w:tc>
        <w:tc>
          <w:tcPr>
            <w:tcW w:type="dxa" w:w="1305"/>
          </w:tcPr>
          <w:p>
            <w:pPr>
              <w:spacing w:after="0"/>
              <w:jc w:val="right"/>
            </w:pPr>
            <w:r>
              <w:rPr>
                <w:sz w:val="16"/>
              </w:rPr>
              <w:t>0.000126%</w:t>
            </w:r>
          </w:p>
        </w:tc>
        <w:tc>
          <w:tcPr>
            <w:tcW w:type="dxa" w:w="1119"/>
          </w:tcPr>
          <w:p>
            <w:pPr>
              <w:spacing w:after="0"/>
              <w:jc w:val="right"/>
            </w:pPr>
          </w:p>
        </w:tc>
        <w:tc>
          <w:tcPr>
            <w:tcW w:type="dxa" w:w="1044"/>
          </w:tcPr>
          <w:p>
            <w:pPr>
              <w:spacing w:after="0"/>
              <w:jc w:val="right"/>
            </w:pPr>
            <w:r>
              <w:rPr>
                <w:sz w:val="16"/>
              </w:rPr>
              <w:t>$20,000</w:t>
            </w: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$6,493,179,623</w:t>
            </w:r>
          </w:p>
        </w:tc>
        <w:tc>
          <w:tcPr>
            <w:tcW w:type="dxa" w:w="1215"/>
          </w:tcPr>
          <w:p>
            <w:pPr>
              <w:spacing w:after="0"/>
              <w:jc w:val="right"/>
            </w:pPr>
            <w:r>
              <w:rPr>
                <w:sz w:val="16"/>
              </w:rPr>
              <w:t>$4,025,786</w:t>
            </w:r>
          </w:p>
        </w:tc>
        <w:tc>
          <w:tcPr>
            <w:tcW w:type="dxa" w:w="1038"/>
          </w:tcPr>
          <w:p>
            <w:pPr>
              <w:spacing w:after="0"/>
              <w:jc w:val="right"/>
            </w:pPr>
            <w:r>
              <w:rPr>
                <w:sz w:val="16"/>
              </w:rPr>
              <w:t>233</w:t>
            </w:r>
          </w:p>
        </w:tc>
        <w:tc>
          <w:tcPr>
            <w:tcW w:type="dxa" w:w="1037"/>
          </w:tcPr>
          <w:p>
            <w:pPr>
              <w:spacing w:after="0"/>
              <w:jc w:val="right"/>
            </w:pPr>
            <w:r>
              <w:rPr>
                <w:sz w:val="16"/>
              </w:rPr>
              <w:t>$5,059,181</w:t>
            </w:r>
          </w:p>
        </w:tc>
        <w:tc>
          <w:tcPr>
            <w:tcW w:type="dxa" w:w="1126"/>
          </w:tcPr>
          <w:p>
            <w:pPr>
              <w:spacing w:after="0"/>
              <w:jc w:val="right"/>
            </w:pPr>
            <w:r>
              <w:rPr>
                <w:sz w:val="16"/>
              </w:rPr>
              <w:t>$20,065</w:t>
            </w:r>
          </w:p>
        </w:tc>
        <w:tc>
          <w:tcPr>
            <w:tcW w:type="dxa" w:w="1049"/>
          </w:tcPr>
          <w:p>
            <w:pPr>
              <w:spacing w:after="0"/>
              <w:jc w:val="right"/>
            </w:pPr>
            <w:r>
              <w:rPr>
                <w:sz w:val="16"/>
              </w:rPr>
              <w:t>$2,618</w:t>
            </w:r>
          </w:p>
        </w:tc>
        <w:tc>
          <w:tcPr>
            <w:tcW w:type="dxa" w:w="1305"/>
          </w:tcPr>
          <w:p>
            <w:pPr>
              <w:spacing w:after="0"/>
              <w:jc w:val="right"/>
            </w:pPr>
            <w:r>
              <w:rPr>
                <w:sz w:val="16"/>
              </w:rPr>
              <w:t>n/a (see note)</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$34,344,775</w:t>
            </w:r>
          </w:p>
        </w:tc>
        <w:tc>
          <w:tcPr>
            <w:tcW w:type="dxa" w:w="1215"/>
          </w:tcPr>
          <w:p>
            <w:pPr>
              <w:spacing w:after="0"/>
              <w:jc w:val="right"/>
            </w:pPr>
            <w:r>
              <w:rPr>
                <w:sz w:val="16"/>
              </w:rPr>
              <w:t>n/a</w:t>
            </w:r>
          </w:p>
        </w:tc>
        <w:tc>
          <w:tcPr>
            <w:tcW w:type="dxa" w:w="1038"/>
          </w:tcPr>
          <w:p>
            <w:pPr>
              <w:spacing w:after="0"/>
              <w:jc w:val="right"/>
            </w:pPr>
            <w:r>
              <w:rPr>
                <w:sz w:val="16"/>
              </w:rPr>
              <w:t>98</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1049"/>
          </w:tcPr>
          <w:p>
            <w:pPr>
              <w:spacing w:after="0"/>
              <w:jc w:val="right"/>
            </w:pPr>
            <w:r>
              <w:rPr>
                <w:sz w:val="16"/>
              </w:rPr>
              <w:t>$14</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$6,506,557,895</w:t>
            </w:r>
          </w:p>
        </w:tc>
        <w:tc>
          <w:tcPr>
            <w:tcW w:type="dxa" w:w="1215"/>
          </w:tcPr>
          <w:p>
            <w:pPr>
              <w:spacing w:after="0"/>
              <w:jc w:val="right"/>
            </w:pPr>
            <w:r>
              <w:rPr>
                <w:sz w:val="16"/>
              </w:rPr>
              <w:t>n/a</w:t>
            </w:r>
          </w:p>
        </w:tc>
        <w:tc>
          <w:tcPr>
            <w:tcW w:type="dxa" w:w="1038"/>
          </w:tcPr>
          <w:p>
            <w:pPr>
              <w:spacing w:after="0"/>
              <w:jc w:val="right"/>
            </w:pPr>
            <w:r>
              <w:rPr>
                <w:sz w:val="16"/>
              </w:rPr>
              <w:t>19,911</w:t>
            </w:r>
          </w:p>
        </w:tc>
        <w:tc>
          <w:tcPr>
            <w:tcW w:type="dxa" w:w="1037"/>
          </w:tcPr>
          <w:p>
            <w:pPr>
              <w:spacing w:after="0"/>
              <w:jc w:val="right"/>
            </w:pPr>
            <w:r>
              <w:rPr>
                <w:sz w:val="16"/>
              </w:rPr>
              <w:t>$30,092</w:t>
            </w:r>
          </w:p>
        </w:tc>
        <w:tc>
          <w:tcPr>
            <w:tcW w:type="dxa" w:w="1126"/>
          </w:tcPr>
          <w:p>
            <w:pPr>
              <w:spacing w:after="0"/>
              <w:jc w:val="right"/>
            </w:pPr>
            <w:r>
              <w:rPr>
                <w:sz w:val="16"/>
              </w:rPr>
              <w:t>n/a</w:t>
            </w:r>
          </w:p>
        </w:tc>
        <w:tc>
          <w:tcPr>
            <w:tcW w:type="dxa" w:w="1049"/>
          </w:tcPr>
          <w:p>
            <w:pPr>
              <w:spacing w:after="0"/>
              <w:jc w:val="right"/>
            </w:pPr>
            <w:r>
              <w:rPr>
                <w:sz w:val="16"/>
              </w:rPr>
              <w:t>$489,286</w:t>
            </w:r>
          </w:p>
        </w:tc>
        <w:tc>
          <w:tcPr>
            <w:tcW w:type="dxa" w:w="1305"/>
          </w:tcPr>
          <w:p>
            <w:pPr>
              <w:spacing w:after="0"/>
              <w:jc w:val="right"/>
            </w:pPr>
            <w:r>
              <w:rPr>
                <w:sz w:val="16"/>
              </w:rPr>
              <w:t>0.000462%</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$6,506,557,895</w:t>
            </w:r>
          </w:p>
        </w:tc>
        <w:tc>
          <w:tcPr>
            <w:tcW w:type="dxa" w:w="1215"/>
          </w:tcPr>
          <w:p>
            <w:pPr>
              <w:spacing w:after="0"/>
              <w:jc w:val="right"/>
            </w:pPr>
            <w:r>
              <w:rPr>
                <w:sz w:val="16"/>
              </w:rPr>
              <w:t>$145,486,763</w:t>
            </w:r>
          </w:p>
        </w:tc>
        <w:tc>
          <w:tcPr>
            <w:tcW w:type="dxa" w:w="1038"/>
          </w:tcPr>
          <w:p>
            <w:pPr>
              <w:spacing w:after="0"/>
              <w:jc w:val="right"/>
            </w:pPr>
            <w:r>
              <w:rPr>
                <w:sz w:val="16"/>
              </w:rPr>
              <w:t>19,911</w:t>
            </w:r>
          </w:p>
        </w:tc>
        <w:tc>
          <w:tcPr>
            <w:tcW w:type="dxa" w:w="1037"/>
          </w:tcPr>
          <w:p>
            <w:pPr>
              <w:spacing w:after="0"/>
              <w:jc w:val="right"/>
            </w:pPr>
            <w:r>
              <w:rPr>
                <w:sz w:val="16"/>
              </w:rPr>
              <w:t>$68,552</w:t>
            </w:r>
          </w:p>
        </w:tc>
        <w:tc>
          <w:tcPr>
            <w:tcW w:type="dxa" w:w="1126"/>
          </w:tcPr>
          <w:p>
            <w:pPr>
              <w:spacing w:after="0"/>
              <w:jc w:val="right"/>
            </w:pPr>
            <w:r>
              <w:rPr>
                <w:sz w:val="16"/>
              </w:rPr>
              <w:t>$18,699</w:t>
            </w:r>
          </w:p>
        </w:tc>
        <w:tc>
          <w:tcPr>
            <w:tcW w:type="dxa" w:w="1049"/>
          </w:tcPr>
          <w:p>
            <w:pPr>
              <w:spacing w:after="0"/>
              <w:jc w:val="right"/>
            </w:pPr>
            <w:r>
              <w:rPr>
                <w:sz w:val="16"/>
              </w:rPr>
              <w:t>$189,805</w:t>
            </w:r>
          </w:p>
        </w:tc>
        <w:tc>
          <w:tcPr>
            <w:tcW w:type="dxa" w:w="1305"/>
          </w:tcPr>
          <w:p>
            <w:pPr>
              <w:spacing w:after="0"/>
              <w:jc w:val="right"/>
            </w:pPr>
            <w:r>
              <w:rPr>
                <w:sz w:val="16"/>
              </w:rPr>
              <w:t>0.00105%</w:t>
            </w:r>
          </w:p>
        </w:tc>
        <w:tc>
          <w:tcPr>
            <w:tcW w:type="dxa" w:w="1119"/>
          </w:tcPr>
          <w:p>
            <w:pPr>
              <w:spacing w:after="0"/>
              <w:jc w:val="right"/>
            </w:pPr>
            <w:r>
              <w:rPr>
                <w:sz w:val="16"/>
              </w:rPr>
              <w:t>$266,000</w:t>
            </w:r>
          </w:p>
        </w:tc>
        <w:tc>
          <w:tcPr>
            <w:tcW w:type="dxa" w:w="1044"/>
          </w:tcPr>
          <w:p>
            <w:pPr>
              <w:spacing w:after="0"/>
              <w:jc w:val="right"/>
            </w:pPr>
            <w:r>
              <w:rPr>
                <w:sz w:val="16"/>
              </w:rPr>
              <w:t>$35,000</w:t>
            </w:r>
          </w:p>
        </w:tc>
        <w:tc>
          <w:tcPr>
            <w:tcW w:type="dxa" w:w="1044"/>
          </w:tcPr>
          <w:p>
            <w:pPr>
              <w:spacing w:after="0"/>
              <w:jc w:val="right"/>
            </w:pPr>
          </w:p>
        </w:tc>
        <w:tc>
          <w:tcPr>
            <w:tcW w:type="dxa" w:w="1616"/>
          </w:tcPr>
          <w:p>
            <w:pPr>
              <w:spacing w:after="0"/>
              <w:jc w:val="left"/>
            </w:pPr>
            <w:r>
              <w:rPr>
                <w:sz w:val="16"/>
              </w:rPr>
              <w:t>Storm Events damage since the plan includes 1 zone-level High Wind record ($35,000):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$6,506,557,895</w:t>
            </w:r>
          </w:p>
        </w:tc>
        <w:tc>
          <w:tcPr>
            <w:tcW w:type="dxa" w:w="1215"/>
          </w:tcPr>
          <w:p>
            <w:pPr>
              <w:spacing w:after="0"/>
              <w:jc w:val="right"/>
            </w:pPr>
            <w:r>
              <w:rPr>
                <w:sz w:val="16"/>
              </w:rPr>
              <w:t>$145,486,763</w:t>
            </w:r>
          </w:p>
        </w:tc>
        <w:tc>
          <w:tcPr>
            <w:tcW w:type="dxa" w:w="1038"/>
          </w:tcPr>
          <w:p>
            <w:pPr>
              <w:spacing w:after="0"/>
              <w:jc w:val="right"/>
            </w:pPr>
            <w:r>
              <w:rPr>
                <w:sz w:val="16"/>
              </w:rPr>
              <w:t>19,911</w:t>
            </w:r>
          </w:p>
        </w:tc>
        <w:tc>
          <w:tcPr>
            <w:tcW w:type="dxa" w:w="1037"/>
          </w:tcPr>
          <w:p>
            <w:pPr>
              <w:spacing w:after="0"/>
              <w:jc w:val="right"/>
            </w:pPr>
            <w:r>
              <w:rPr>
                <w:sz w:val="16"/>
              </w:rPr>
              <w:t>$725,374</w:t>
            </w:r>
          </w:p>
        </w:tc>
        <w:tc>
          <w:tcPr>
            <w:tcW w:type="dxa" w:w="1126"/>
          </w:tcPr>
          <w:p>
            <w:pPr>
              <w:spacing w:after="0"/>
              <w:jc w:val="right"/>
            </w:pPr>
            <w:r>
              <w:rPr>
                <w:sz w:val="16"/>
              </w:rPr>
              <w:t>$3,322</w:t>
            </w:r>
          </w:p>
        </w:tc>
        <w:tc>
          <w:tcPr>
            <w:tcW w:type="dxa" w:w="1049"/>
          </w:tcPr>
          <w:p>
            <w:pPr>
              <w:spacing w:after="0"/>
              <w:jc w:val="right"/>
            </w:pPr>
            <w:r>
              <w:rPr>
                <w:sz w:val="16"/>
              </w:rPr>
              <w:t>$402,534</w:t>
            </w:r>
          </w:p>
        </w:tc>
        <w:tc>
          <w:tcPr>
            <w:tcW w:type="dxa" w:w="1305"/>
          </w:tcPr>
          <w:p>
            <w:pPr>
              <w:spacing w:after="0"/>
              <w:jc w:val="right"/>
            </w:pPr>
            <w:r>
              <w:rPr>
                <w:sz w:val="16"/>
              </w:rPr>
              <w:t>0.0111%</w:t>
            </w:r>
          </w:p>
        </w:tc>
        <w:tc>
          <w:tcPr>
            <w:tcW w:type="dxa" w:w="1119"/>
          </w:tcPr>
          <w:p>
            <w:pPr>
              <w:spacing w:after="0"/>
              <w:jc w:val="right"/>
            </w:pPr>
            <w:r>
              <w:rPr>
                <w:sz w:val="16"/>
              </w:rPr>
              <w:t>$53,000</w:t>
            </w: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$2,489,569,992</w:t>
            </w:r>
          </w:p>
        </w:tc>
        <w:tc>
          <w:tcPr>
            <w:tcW w:type="dxa" w:w="1215"/>
          </w:tcPr>
          <w:p>
            <w:pPr>
              <w:spacing w:after="0"/>
              <w:jc w:val="right"/>
            </w:pPr>
            <w:r>
              <w:rPr>
                <w:sz w:val="16"/>
              </w:rPr>
              <w:t>$57,671,054</w:t>
            </w:r>
          </w:p>
        </w:tc>
        <w:tc>
          <w:tcPr>
            <w:tcW w:type="dxa" w:w="1038"/>
          </w:tcPr>
          <w:p>
            <w:pPr>
              <w:spacing w:after="0"/>
              <w:jc w:val="right"/>
            </w:pPr>
            <w:r>
              <w:rPr>
                <w:sz w:val="16"/>
              </w:rPr>
              <w:t>8,265</w:t>
            </w:r>
          </w:p>
        </w:tc>
        <w:tc>
          <w:tcPr>
            <w:tcW w:type="dxa" w:w="1037"/>
          </w:tcPr>
          <w:p>
            <w:pPr>
              <w:spacing w:after="0"/>
              <w:jc w:val="right"/>
            </w:pPr>
            <w:r>
              <w:rPr>
                <w:sz w:val="16"/>
              </w:rPr>
              <w:t>$4,343</w:t>
            </w:r>
          </w:p>
        </w:tc>
        <w:tc>
          <w:tcPr>
            <w:tcW w:type="dxa" w:w="1126"/>
          </w:tcPr>
          <w:p>
            <w:pPr>
              <w:spacing w:after="0"/>
              <w:jc w:val="right"/>
            </w:pPr>
            <w:r>
              <w:rPr>
                <w:sz w:val="16"/>
              </w:rPr>
              <w:t>$12</w:t>
            </w:r>
          </w:p>
        </w:tc>
        <w:tc>
          <w:tcPr>
            <w:tcW w:type="dxa" w:w="1049"/>
          </w:tcPr>
          <w:p>
            <w:pPr>
              <w:spacing w:after="0"/>
              <w:jc w:val="right"/>
            </w:pPr>
            <w:r>
              <w:rPr>
                <w:sz w:val="16"/>
              </w:rPr>
              <w:t>$331</w:t>
            </w:r>
          </w:p>
        </w:tc>
        <w:tc>
          <w:tcPr>
            <w:tcW w:type="dxa" w:w="1305"/>
          </w:tcPr>
          <w:p>
            <w:pPr>
              <w:spacing w:after="0"/>
              <w:jc w:val="right"/>
            </w:pPr>
            <w:r>
              <w:rPr>
                <w:sz w:val="16"/>
              </w:rPr>
              <w:t>0.000174%</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$6,506,557,895</w:t>
            </w:r>
          </w:p>
        </w:tc>
        <w:tc>
          <w:tcPr>
            <w:tcW w:type="dxa" w:w="1215"/>
          </w:tcPr>
          <w:p>
            <w:pPr>
              <w:spacing w:after="0"/>
              <w:jc w:val="right"/>
            </w:pPr>
            <w:r>
              <w:rPr>
                <w:sz w:val="16"/>
              </w:rPr>
              <w:t>$145,486,763</w:t>
            </w:r>
          </w:p>
        </w:tc>
        <w:tc>
          <w:tcPr>
            <w:tcW w:type="dxa" w:w="1038"/>
          </w:tcPr>
          <w:p>
            <w:pPr>
              <w:spacing w:after="0"/>
              <w:jc w:val="right"/>
            </w:pPr>
            <w:r>
              <w:rPr>
                <w:sz w:val="16"/>
              </w:rPr>
              <w:t>19,911</w:t>
            </w:r>
          </w:p>
        </w:tc>
        <w:tc>
          <w:tcPr>
            <w:tcW w:type="dxa" w:w="1037"/>
          </w:tcPr>
          <w:p>
            <w:pPr>
              <w:spacing w:after="0"/>
              <w:jc w:val="right"/>
            </w:pPr>
            <w:r>
              <w:rPr>
                <w:sz w:val="16"/>
              </w:rPr>
              <w:t>$7,674</w:t>
            </w:r>
          </w:p>
        </w:tc>
        <w:tc>
          <w:tcPr>
            <w:tcW w:type="dxa" w:w="1126"/>
          </w:tcPr>
          <w:p>
            <w:pPr>
              <w:spacing w:after="0"/>
              <w:jc w:val="right"/>
            </w:pPr>
            <w:r>
              <w:rPr>
                <w:sz w:val="16"/>
              </w:rPr>
              <w:t>$1,329</w:t>
            </w:r>
          </w:p>
        </w:tc>
        <w:tc>
          <w:tcPr>
            <w:tcW w:type="dxa" w:w="1049"/>
          </w:tcPr>
          <w:p>
            <w:pPr>
              <w:spacing w:after="0"/>
              <w:jc w:val="right"/>
            </w:pPr>
            <w:r>
              <w:rPr>
                <w:sz w:val="16"/>
              </w:rPr>
              <w:t>$25,911</w:t>
            </w:r>
          </w:p>
        </w:tc>
        <w:tc>
          <w:tcPr>
            <w:tcW w:type="dxa" w:w="1305"/>
          </w:tcPr>
          <w:p>
            <w:pPr>
              <w:spacing w:after="0"/>
              <w:jc w:val="right"/>
            </w:pPr>
            <w:r>
              <w:rPr>
                <w:sz w:val="16"/>
              </w:rPr>
              <w:t>0.000118%</w:t>
            </w:r>
          </w:p>
        </w:tc>
        <w:tc>
          <w:tcPr>
            <w:tcW w:type="dxa" w:w="1119"/>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2021-06-07 (Storm Events through 2026-06-30): 35 county-coded records, 35 with a damage value recorded (including $0), $881,000; 30 zone-level records, 30 with a damage value recorded (including $0), $55,000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19,911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$6,506,557,895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$145,486,763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$6,194,101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$5,035,241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Taylor County</w:t>
            </w:r>
          </w:p>
        </w:tc>
        <w:tc>
          <w:tcPr>
            <w:tcW w:type="dxa" w:w="1589"/>
          </w:tcPr>
          <w:p>
            <w:pPr>
              <w:spacing w:after="0"/>
              <w:jc w:val="left"/>
            </w:pPr>
            <w:r>
              <w:rPr>
                <w:sz w:val="16"/>
              </w:rPr>
              <w:t>550599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Gilman village</w:t>
            </w:r>
          </w:p>
        </w:tc>
        <w:tc>
          <w:tcPr>
            <w:tcW w:type="dxa" w:w="1589"/>
          </w:tcPr>
          <w:p>
            <w:pPr>
              <w:spacing w:after="0"/>
              <w:jc w:val="left"/>
            </w:pPr>
            <w:r>
              <w:rPr>
                <w:sz w:val="16"/>
              </w:rPr>
              <w:t>550433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Medford city</w:t>
            </w:r>
          </w:p>
        </w:tc>
        <w:tc>
          <w:tcPr>
            <w:tcW w:type="dxa" w:w="1589"/>
          </w:tcPr>
          <w:p>
            <w:pPr>
              <w:spacing w:after="0"/>
              <w:jc w:val="left"/>
            </w:pPr>
            <w:r>
              <w:rPr>
                <w:sz w:val="16"/>
              </w:rPr>
              <w:t>550435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Rib Lake village</w:t>
            </w:r>
          </w:p>
        </w:tc>
        <w:tc>
          <w:tcPr>
            <w:tcW w:type="dxa" w:w="1589"/>
          </w:tcPr>
          <w:p>
            <w:pPr>
              <w:spacing w:after="0"/>
              <w:jc w:val="left"/>
            </w:pPr>
            <w:r>
              <w:rPr>
                <w:sz w:val="16"/>
              </w:rPr>
              <w:t>550436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Stetsonville village</w:t>
            </w:r>
          </w:p>
        </w:tc>
        <w:tc>
          <w:tcPr>
            <w:tcW w:type="dxa" w:w="1589"/>
          </w:tcPr>
          <w:p>
            <w:pPr>
              <w:spacing w:after="0"/>
              <w:jc w:val="left"/>
            </w:pPr>
            <w:r>
              <w:rPr>
                <w:sz w:val="16"/>
              </w:rPr>
              <w:t>550437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Taylor County, WI: risk-assessment baseline packet, release 2026-10 (data as of 2026-09-30; County FIPS 55119). Automated baseline. </w:t>
      </w:r>
      <w:hyperlink r:id="rId15">
        <w:r>
          <w:rPr>
            <w:color w:val="1F4E99"/>
            <w:sz w:val="17"/>
            <w:u w:val="single"/>
          </w:rPr>
          <w:t>https://hazardplain.org/wi/55119/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Taylor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1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Taylor County, WI: Risk-assessment baseline packet</dc:title>
  <dc:subject>Hazard Plain release 2026-10, as of 2026-09-30. Automated baseline</dc:subject>
  <dc:creator>Hazard Plain</dc:creator>
  <cp:keywords>Hazard Plain; hazard mitigation; risk assessment; 55119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