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Ozaukee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55089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2025-08-31</w:t>
      </w:r>
    </w:p>
    <w:p>
      <w:pPr>
        <w:keepNext/>
        <w:spacing w:after="40" w:before="0"/>
      </w:pPr>
      <w:r>
        <w:rPr>
          <w:b/>
        </w:rPr>
        <w:t xml:space="preserve">Plan: </w:t>
      </w:r>
      <w:r>
        <w:rPr/>
        <w:t>Ozaukee County (FEMA plan 106624)</w:t>
      </w:r>
    </w:p>
    <w:p>
      <w:pPr>
        <w:keepNext/>
        <w:spacing w:after="40" w:before="0"/>
      </w:pPr>
      <w:r>
        <w:rPr>
          <w:b/>
        </w:rPr>
        <w:t xml:space="preserve">Approved: </w:t>
      </w:r>
      <w:r>
        <w:rPr/>
        <w:t>2020-09-01</w:t>
      </w:r>
    </w:p>
    <w:p>
      <w:pPr>
        <w:keepNext/>
        <w:spacing w:after="40" w:before="0"/>
      </w:pPr>
      <w:r>
        <w:rPr>
          <w:b/>
        </w:rPr>
        <w:t xml:space="preserve">Expires: </w:t>
      </w:r>
      <w:r>
        <w:rPr/>
        <w:t>2025-08-31</w:t>
      </w:r>
    </w:p>
    <w:p>
      <w:pPr>
        <w:keepNext/>
        <w:spacing w:after="40" w:before="0"/>
      </w:pPr>
      <w:r>
        <w:rPr>
          <w:b/>
        </w:rPr>
        <w:t xml:space="preserve">As of: </w:t>
      </w:r>
      <w:r>
        <w:rPr/>
        <w:t>2026-09-28</w:t>
      </w:r>
    </w:p>
    <w:p>
      <w:pPr>
        <w:keepNext/>
        <w:spacing w:after="40" w:before="0"/>
      </w:pPr>
      <w:r>
        <w:rPr>
          <w:b/>
        </w:rPr>
        <w:t xml:space="preserve">Days: </w:t>
      </w:r>
      <w:r>
        <w:rPr/>
        <w:t>393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2020-09-01)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9"/>
        <w:gridCol w:w="875"/>
        <w:gridCol w:w="2297"/>
        <w:gridCol w:w="3516"/>
        <w:gridCol w:w="1180"/>
        <w:gridCol w:w="1180"/>
        <w:gridCol w:w="1017"/>
        <w:gridCol w:w="1078"/>
        <w:gridCol w:w="1180"/>
      </w:tblGrid>
      <w:tr>
        <w:trPr>
          <w:cantSplit/>
          <w:tblHeader/>
        </w:trPr>
        <w:tc>
          <w:tcPr>
            <w:tcW w:type="dxa" w:w="1789"/>
            <w:shd w:val="clear" w:color="auto" w:fill="E8E8E8"/>
          </w:tcPr>
          <w:p>
            <w:pPr>
              <w:spacing w:after="0"/>
              <w:jc w:val="left"/>
            </w:pPr>
            <w:r>
              <w:rPr>
                <w:b/>
                <w:sz w:val="16"/>
              </w:rPr>
              <w:t>Jurisdiction</w:t>
            </w:r>
          </w:p>
        </w:tc>
        <w:tc>
          <w:tcPr>
            <w:tcW w:type="dxa" w:w="875"/>
            <w:shd w:val="clear" w:color="auto" w:fill="E8E8E8"/>
          </w:tcPr>
          <w:p>
            <w:pPr>
              <w:spacing w:after="0"/>
              <w:jc w:val="left"/>
            </w:pPr>
            <w:r>
              <w:rPr>
                <w:b/>
                <w:sz w:val="16"/>
              </w:rPr>
              <w:t>Type</w:t>
            </w:r>
          </w:p>
        </w:tc>
        <w:tc>
          <w:tcPr>
            <w:tcW w:type="dxa" w:w="2297"/>
            <w:shd w:val="clear" w:color="auto" w:fill="E8E8E8"/>
          </w:tcPr>
          <w:p>
            <w:pPr>
              <w:spacing w:after="0"/>
              <w:jc w:val="left"/>
            </w:pPr>
            <w:r>
              <w:rPr>
                <w:b/>
                <w:sz w:val="16"/>
              </w:rPr>
              <w:t>Status</w:t>
            </w:r>
          </w:p>
        </w:tc>
        <w:tc>
          <w:tcPr>
            <w:tcW w:type="dxa" w:w="3516"/>
            <w:shd w:val="clear" w:color="auto" w:fill="E8E8E8"/>
          </w:tcPr>
          <w:p>
            <w:pPr>
              <w:spacing w:after="0"/>
              <w:jc w:val="left"/>
            </w:pPr>
            <w:r>
              <w:rPr>
                <w:b/>
                <w:sz w:val="16"/>
              </w:rPr>
              <w:t>Plan</w:t>
            </w:r>
          </w:p>
        </w:tc>
        <w:tc>
          <w:tcPr>
            <w:tcW w:type="dxa" w:w="1180"/>
            <w:shd w:val="clear" w:color="auto" w:fill="E8E8E8"/>
          </w:tcPr>
          <w:p>
            <w:pPr>
              <w:spacing w:after="0"/>
              <w:jc w:val="left"/>
            </w:pPr>
            <w:r>
              <w:rPr>
                <w:b/>
                <w:sz w:val="16"/>
              </w:rPr>
              <w:t>Approved</w:t>
            </w:r>
          </w:p>
        </w:tc>
        <w:tc>
          <w:tcPr>
            <w:tcW w:type="dxa" w:w="1180"/>
            <w:shd w:val="clear" w:color="auto" w:fill="E8E8E8"/>
          </w:tcPr>
          <w:p>
            <w:pPr>
              <w:spacing w:after="0"/>
              <w:jc w:val="left"/>
            </w:pPr>
            <w:r>
              <w:rPr>
                <w:b/>
                <w:sz w:val="16"/>
              </w:rPr>
              <w:t>Expires</w:t>
            </w:r>
          </w:p>
        </w:tc>
        <w:tc>
          <w:tcPr>
            <w:tcW w:type="dxa" w:w="10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8"/>
            <w:shd w:val="clear" w:color="auto" w:fill="E8E8E8"/>
          </w:tcPr>
          <w:p>
            <w:pPr>
              <w:spacing w:after="0"/>
              <w:jc w:val="left"/>
            </w:pPr>
            <w:r>
              <w:rPr>
                <w:b/>
                <w:sz w:val="16"/>
              </w:rPr>
              <w:t>Update underway</w:t>
            </w:r>
          </w:p>
        </w:tc>
        <w:tc>
          <w:tcPr>
            <w:tcW w:type="dxa" w:w="1180"/>
            <w:shd w:val="clear" w:color="auto" w:fill="E8E8E8"/>
          </w:tcPr>
          <w:p>
            <w:pPr>
              <w:spacing w:after="0"/>
              <w:jc w:val="left"/>
            </w:pPr>
            <w:r>
              <w:rPr>
                <w:b/>
                <w:sz w:val="16"/>
              </w:rPr>
              <w:t>Notes</w:t>
            </w:r>
          </w:p>
        </w:tc>
      </w:tr>
      <w:tr>
        <w:trPr>
          <w:cantSplit/>
        </w:trPr>
        <w:tc>
          <w:tcPr>
            <w:tcW w:type="dxa" w:w="1789"/>
          </w:tcPr>
          <w:p>
            <w:pPr>
              <w:spacing w:after="0"/>
              <w:jc w:val="left"/>
            </w:pPr>
            <w:r>
              <w:rPr>
                <w:sz w:val="16"/>
              </w:rPr>
              <w:t>Ozaukee County</w:t>
            </w:r>
          </w:p>
        </w:tc>
        <w:tc>
          <w:tcPr>
            <w:tcW w:type="dxa" w:w="875"/>
          </w:tcPr>
          <w:p>
            <w:pPr>
              <w:spacing w:after="0"/>
              <w:jc w:val="left"/>
            </w:pPr>
            <w:r>
              <w:rPr>
                <w:sz w:val="16"/>
              </w:rPr>
              <w:t>County</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Bayside village</w:t>
            </w:r>
          </w:p>
        </w:tc>
        <w:tc>
          <w:tcPr>
            <w:tcW w:type="dxa" w:w="875"/>
          </w:tcPr>
          <w:p>
            <w:pPr>
              <w:spacing w:after="0"/>
              <w:jc w:val="left"/>
            </w:pPr>
            <w:r>
              <w:rPr>
                <w:sz w:val="16"/>
              </w:rPr>
              <w:t>Village</w:t>
            </w:r>
          </w:p>
        </w:tc>
        <w:tc>
          <w:tcPr>
            <w:tcW w:type="dxa" w:w="2297"/>
          </w:tcPr>
          <w:p>
            <w:pPr>
              <w:spacing w:after="0"/>
              <w:jc w:val="left"/>
            </w:pPr>
            <w:r>
              <w:rPr>
                <w:sz w:val="16"/>
              </w:rPr>
              <w:t>Approved, expires 2030-11-16</w:t>
            </w:r>
          </w:p>
        </w:tc>
        <w:tc>
          <w:tcPr>
            <w:tcW w:type="dxa" w:w="3516"/>
          </w:tcPr>
          <w:p>
            <w:pPr>
              <w:spacing w:after="0"/>
              <w:jc w:val="left"/>
            </w:pPr>
            <w:r>
              <w:rPr>
                <w:sz w:val="16"/>
              </w:rPr>
              <w:t>Milwaukee County Hazard Mitigation Plan 2025 (FEMA plan 110750)</w:t>
            </w:r>
          </w:p>
        </w:tc>
        <w:tc>
          <w:tcPr>
            <w:tcW w:type="dxa" w:w="1180"/>
          </w:tcPr>
          <w:p>
            <w:pPr>
              <w:spacing w:after="0"/>
              <w:jc w:val="left"/>
            </w:pPr>
            <w:r>
              <w:rPr>
                <w:sz w:val="16"/>
              </w:rPr>
              <w:t>2025-11-17</w:t>
            </w:r>
          </w:p>
        </w:tc>
        <w:tc>
          <w:tcPr>
            <w:tcW w:type="dxa" w:w="1180"/>
          </w:tcPr>
          <w:p>
            <w:pPr>
              <w:spacing w:after="0"/>
              <w:jc w:val="left"/>
            </w:pPr>
            <w:r>
              <w:rPr>
                <w:sz w:val="16"/>
              </w:rPr>
              <w:t>2030-11-16</w:t>
            </w:r>
          </w:p>
        </w:tc>
        <w:tc>
          <w:tcPr>
            <w:tcW w:type="dxa" w:w="1017"/>
          </w:tcPr>
          <w:p>
            <w:pPr>
              <w:spacing w:after="0"/>
              <w:jc w:val="right"/>
            </w:pPr>
            <w:r>
              <w:rPr>
                <w:sz w:val="16"/>
              </w:rPr>
              <w:t>1,510</w:t>
            </w:r>
          </w:p>
        </w:tc>
        <w:tc>
          <w:tcPr>
            <w:tcW w:type="dxa" w:w="1078"/>
          </w:tcPr>
          <w:p>
            <w:pPr>
              <w:spacing w:after="0"/>
              <w:jc w:val="left"/>
            </w:pPr>
          </w:p>
        </w:tc>
        <w:tc>
          <w:tcPr>
            <w:tcW w:type="dxa" w:w="1180"/>
          </w:tcPr>
          <w:p>
            <w:pPr>
              <w:spacing w:after="0"/>
              <w:jc w:val="left"/>
            </w:pPr>
            <w:r>
              <w:rPr>
                <w:sz w:val="16"/>
              </w:rPr>
              <w:t>member approved 2026-05-04</w:t>
            </w:r>
          </w:p>
        </w:tc>
      </w:tr>
      <w:tr>
        <w:trPr>
          <w:cantSplit/>
        </w:trPr>
        <w:tc>
          <w:tcPr>
            <w:tcW w:type="dxa" w:w="1789"/>
          </w:tcPr>
          <w:p>
            <w:pPr>
              <w:spacing w:after="0"/>
              <w:jc w:val="left"/>
            </w:pPr>
            <w:r>
              <w:rPr>
                <w:sz w:val="16"/>
              </w:rPr>
              <w:t>Belgium village</w:t>
            </w:r>
          </w:p>
        </w:tc>
        <w:tc>
          <w:tcPr>
            <w:tcW w:type="dxa" w:w="875"/>
          </w:tcPr>
          <w:p>
            <w:pPr>
              <w:spacing w:after="0"/>
              <w:jc w:val="left"/>
            </w:pPr>
            <w:r>
              <w:rPr>
                <w:sz w:val="16"/>
              </w:rPr>
              <w:t>Village</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Cedarburg city</w:t>
            </w:r>
          </w:p>
        </w:tc>
        <w:tc>
          <w:tcPr>
            <w:tcW w:type="dxa" w:w="875"/>
          </w:tcPr>
          <w:p>
            <w:pPr>
              <w:spacing w:after="0"/>
              <w:jc w:val="left"/>
            </w:pPr>
            <w:r>
              <w:rPr>
                <w:sz w:val="16"/>
              </w:rPr>
              <w:t>City</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Fredonia village</w:t>
            </w:r>
          </w:p>
        </w:tc>
        <w:tc>
          <w:tcPr>
            <w:tcW w:type="dxa" w:w="875"/>
          </w:tcPr>
          <w:p>
            <w:pPr>
              <w:spacing w:after="0"/>
              <w:jc w:val="left"/>
            </w:pPr>
            <w:r>
              <w:rPr>
                <w:sz w:val="16"/>
              </w:rPr>
              <w:t>Village</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Grafton village</w:t>
            </w:r>
          </w:p>
        </w:tc>
        <w:tc>
          <w:tcPr>
            <w:tcW w:type="dxa" w:w="875"/>
          </w:tcPr>
          <w:p>
            <w:pPr>
              <w:spacing w:after="0"/>
              <w:jc w:val="left"/>
            </w:pPr>
            <w:r>
              <w:rPr>
                <w:sz w:val="16"/>
              </w:rPr>
              <w:t>Village</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Mequon city</w:t>
            </w:r>
          </w:p>
        </w:tc>
        <w:tc>
          <w:tcPr>
            <w:tcW w:type="dxa" w:w="875"/>
          </w:tcPr>
          <w:p>
            <w:pPr>
              <w:spacing w:after="0"/>
              <w:jc w:val="left"/>
            </w:pPr>
            <w:r>
              <w:rPr>
                <w:sz w:val="16"/>
              </w:rPr>
              <w:t>City</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Newburg village</w:t>
            </w:r>
          </w:p>
        </w:tc>
        <w:tc>
          <w:tcPr>
            <w:tcW w:type="dxa" w:w="875"/>
          </w:tcPr>
          <w:p>
            <w:pPr>
              <w:spacing w:after="0"/>
              <w:jc w:val="left"/>
            </w:pPr>
            <w:r>
              <w:rPr>
                <w:sz w:val="16"/>
              </w:rPr>
              <w:t>Village</w:t>
            </w:r>
          </w:p>
        </w:tc>
        <w:tc>
          <w:tcPr>
            <w:tcW w:type="dxa" w:w="2297"/>
          </w:tcPr>
          <w:p>
            <w:pPr>
              <w:spacing w:after="0"/>
              <w:jc w:val="left"/>
            </w:pPr>
            <w:r>
              <w:rPr>
                <w:sz w:val="16"/>
              </w:rPr>
              <w:t>Approved, expires 2029-12-29</w:t>
            </w:r>
          </w:p>
        </w:tc>
        <w:tc>
          <w:tcPr>
            <w:tcW w:type="dxa" w:w="3516"/>
          </w:tcPr>
          <w:p>
            <w:pPr>
              <w:spacing w:after="0"/>
              <w:jc w:val="left"/>
            </w:pPr>
            <w:r>
              <w:rPr>
                <w:sz w:val="16"/>
              </w:rPr>
              <w:t>Washington County 2024 Hazard Mitigation Plan (FEMA plan 110352)</w:t>
            </w:r>
          </w:p>
        </w:tc>
        <w:tc>
          <w:tcPr>
            <w:tcW w:type="dxa" w:w="1180"/>
          </w:tcPr>
          <w:p>
            <w:pPr>
              <w:spacing w:after="0"/>
              <w:jc w:val="left"/>
            </w:pPr>
            <w:r>
              <w:rPr>
                <w:sz w:val="16"/>
              </w:rPr>
              <w:t>2024-12-30</w:t>
            </w:r>
          </w:p>
        </w:tc>
        <w:tc>
          <w:tcPr>
            <w:tcW w:type="dxa" w:w="1180"/>
          </w:tcPr>
          <w:p>
            <w:pPr>
              <w:spacing w:after="0"/>
              <w:jc w:val="left"/>
            </w:pPr>
            <w:r>
              <w:rPr>
                <w:sz w:val="16"/>
              </w:rPr>
              <w:t>2029-12-29</w:t>
            </w:r>
          </w:p>
        </w:tc>
        <w:tc>
          <w:tcPr>
            <w:tcW w:type="dxa" w:w="1017"/>
          </w:tcPr>
          <w:p>
            <w:pPr>
              <w:spacing w:after="0"/>
              <w:jc w:val="right"/>
            </w:pPr>
            <w:r>
              <w:rPr>
                <w:sz w:val="16"/>
              </w:rPr>
              <w:t>1,188</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Port Washington city</w:t>
            </w:r>
          </w:p>
        </w:tc>
        <w:tc>
          <w:tcPr>
            <w:tcW w:type="dxa" w:w="875"/>
          </w:tcPr>
          <w:p>
            <w:pPr>
              <w:spacing w:after="0"/>
              <w:jc w:val="left"/>
            </w:pPr>
            <w:r>
              <w:rPr>
                <w:sz w:val="16"/>
              </w:rPr>
              <w:t>City</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Saukville village</w:t>
            </w:r>
          </w:p>
        </w:tc>
        <w:tc>
          <w:tcPr>
            <w:tcW w:type="dxa" w:w="875"/>
          </w:tcPr>
          <w:p>
            <w:pPr>
              <w:spacing w:after="0"/>
              <w:jc w:val="left"/>
            </w:pPr>
            <w:r>
              <w:rPr>
                <w:sz w:val="16"/>
              </w:rPr>
              <w:t>Village</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r>
        <w:trPr>
          <w:cantSplit/>
        </w:trPr>
        <w:tc>
          <w:tcPr>
            <w:tcW w:type="dxa" w:w="1789"/>
          </w:tcPr>
          <w:p>
            <w:pPr>
              <w:spacing w:after="0"/>
              <w:jc w:val="left"/>
            </w:pPr>
            <w:r>
              <w:rPr>
                <w:sz w:val="16"/>
              </w:rPr>
              <w:t>Thiensville village</w:t>
            </w:r>
          </w:p>
        </w:tc>
        <w:tc>
          <w:tcPr>
            <w:tcW w:type="dxa" w:w="875"/>
          </w:tcPr>
          <w:p>
            <w:pPr>
              <w:spacing w:after="0"/>
              <w:jc w:val="left"/>
            </w:pPr>
            <w:r>
              <w:rPr>
                <w:sz w:val="16"/>
              </w:rPr>
              <w:t>Village</w:t>
            </w:r>
          </w:p>
        </w:tc>
        <w:tc>
          <w:tcPr>
            <w:tcW w:type="dxa" w:w="2297"/>
          </w:tcPr>
          <w:p>
            <w:pPr>
              <w:spacing w:after="0"/>
              <w:jc w:val="left"/>
            </w:pPr>
            <w:r>
              <w:rPr>
                <w:sz w:val="16"/>
              </w:rPr>
              <w:t>Expired on 2025-08-31</w:t>
            </w:r>
          </w:p>
        </w:tc>
        <w:tc>
          <w:tcPr>
            <w:tcW w:type="dxa" w:w="3516"/>
          </w:tcPr>
          <w:p>
            <w:pPr>
              <w:spacing w:after="0"/>
              <w:jc w:val="left"/>
            </w:pPr>
            <w:r>
              <w:rPr>
                <w:sz w:val="16"/>
              </w:rPr>
              <w:t>Ozaukee County (FEMA plan 106624)</w:t>
            </w:r>
          </w:p>
        </w:tc>
        <w:tc>
          <w:tcPr>
            <w:tcW w:type="dxa" w:w="1180"/>
          </w:tcPr>
          <w:p>
            <w:pPr>
              <w:spacing w:after="0"/>
              <w:jc w:val="left"/>
            </w:pPr>
            <w:r>
              <w:rPr>
                <w:sz w:val="16"/>
              </w:rPr>
              <w:t>2020-09-01</w:t>
            </w:r>
          </w:p>
        </w:tc>
        <w:tc>
          <w:tcPr>
            <w:tcW w:type="dxa" w:w="1180"/>
          </w:tcPr>
          <w:p>
            <w:pPr>
              <w:spacing w:after="0"/>
              <w:jc w:val="left"/>
            </w:pPr>
            <w:r>
              <w:rPr>
                <w:sz w:val="16"/>
              </w:rPr>
              <w:t>2025-08-31</w:t>
            </w:r>
          </w:p>
        </w:tc>
        <w:tc>
          <w:tcPr>
            <w:tcW w:type="dxa" w:w="1017"/>
          </w:tcPr>
          <w:p>
            <w:pPr>
              <w:spacing w:after="0"/>
              <w:jc w:val="right"/>
            </w:pPr>
            <w:r>
              <w:rPr>
                <w:sz w:val="16"/>
              </w:rPr>
              <w:t>-393</w:t>
            </w:r>
          </w:p>
        </w:tc>
        <w:tc>
          <w:tcPr>
            <w:tcW w:type="dxa" w:w="1078"/>
          </w:tcPr>
          <w:p>
            <w:pPr>
              <w:spacing w:after="0"/>
              <w:jc w:val="left"/>
            </w:pPr>
          </w:p>
        </w:tc>
        <w:tc>
          <w:tcPr>
            <w:tcW w:type="dxa" w:w="118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276"/>
        <w:gridCol w:w="1427"/>
        <w:gridCol w:w="1126"/>
        <w:gridCol w:w="1126"/>
        <w:gridCol w:w="1265"/>
        <w:gridCol w:w="1156"/>
        <w:gridCol w:w="1120"/>
        <w:gridCol w:w="1980"/>
        <w:gridCol w:w="1922"/>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6"/>
            <w:shd w:val="clear" w:color="auto" w:fill="E8E8E8"/>
          </w:tcPr>
          <w:p>
            <w:pPr>
              <w:spacing w:after="0"/>
              <w:jc w:val="left"/>
            </w:pPr>
            <w:r>
              <w:rPr>
                <w:b/>
                <w:sz w:val="16"/>
              </w:rPr>
              <w:t>NRI risk rating</w:t>
            </w:r>
          </w:p>
        </w:tc>
        <w:tc>
          <w:tcPr>
            <w:tcW w:type="dxa" w:w="142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2"/>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$17,167,725</w:t>
            </w:r>
          </w:p>
        </w:tc>
        <w:tc>
          <w:tcPr>
            <w:tcW w:type="dxa" w:w="1126"/>
          </w:tcPr>
          <w:p>
            <w:pPr>
              <w:spacing w:after="0"/>
              <w:jc w:val="right"/>
            </w:pPr>
            <w:r>
              <w:rPr>
                <w:sz w:val="16"/>
              </w:rPr>
              <w:t>$130,113</w:t>
            </w:r>
          </w:p>
        </w:tc>
        <w:tc>
          <w:tcPr>
            <w:tcW w:type="dxa" w:w="1265"/>
          </w:tcPr>
          <w:p>
            <w:pPr>
              <w:spacing w:after="0"/>
              <w:jc w:val="right"/>
            </w:pPr>
            <w:r>
              <w:rPr>
                <w:sz w:val="16"/>
              </w:rPr>
              <w:t>$15,633</w:t>
            </w:r>
          </w:p>
        </w:tc>
        <w:tc>
          <w:tcPr>
            <w:tcW w:type="dxa" w:w="1156"/>
          </w:tcPr>
          <w:p>
            <w:pPr>
              <w:spacing w:after="0"/>
              <w:jc w:val="right"/>
            </w:pPr>
            <w:r>
              <w:rPr>
                <w:sz w:val="16"/>
              </w:rPr>
              <w:t>$17,313,471</w:t>
            </w:r>
          </w:p>
        </w:tc>
        <w:tc>
          <w:tcPr>
            <w:tcW w:type="dxa" w:w="1120"/>
          </w:tcPr>
          <w:p>
            <w:pPr>
              <w:spacing w:after="0"/>
              <w:jc w:val="right"/>
            </w:pPr>
            <w:r>
              <w:rPr>
                <w:sz w:val="16"/>
              </w:rPr>
              <w:t>45</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Cold Wave</w:t>
            </w:r>
          </w:p>
        </w:tc>
        <w:tc>
          <w:tcPr>
            <w:tcW w:type="dxa" w:w="1276"/>
          </w:tcPr>
          <w:p>
            <w:pPr>
              <w:spacing w:after="0"/>
              <w:jc w:val="left"/>
            </w:pPr>
            <w:r>
              <w:rPr>
                <w:sz w:val="16"/>
              </w:rPr>
              <w:t>Relatively Moderate</w:t>
            </w:r>
          </w:p>
        </w:tc>
        <w:tc>
          <w:tcPr>
            <w:tcW w:type="dxa" w:w="1427"/>
          </w:tcPr>
          <w:p>
            <w:pPr>
              <w:spacing w:after="0"/>
              <w:jc w:val="left"/>
            </w:pPr>
            <w:r>
              <w:rPr>
                <w:sz w:val="16"/>
              </w:rPr>
              <w:t>Relatively High</w:t>
            </w:r>
          </w:p>
        </w:tc>
        <w:tc>
          <w:tcPr>
            <w:tcW w:type="dxa" w:w="1126"/>
          </w:tcPr>
          <w:p>
            <w:pPr>
              <w:spacing w:after="0"/>
              <w:jc w:val="right"/>
            </w:pPr>
            <w:r>
              <w:rPr>
                <w:sz w:val="16"/>
              </w:rPr>
              <w:t>$128</w:t>
            </w:r>
          </w:p>
        </w:tc>
        <w:tc>
          <w:tcPr>
            <w:tcW w:type="dxa" w:w="1126"/>
          </w:tcPr>
          <w:p>
            <w:pPr>
              <w:spacing w:after="0"/>
              <w:jc w:val="right"/>
            </w:pPr>
            <w:r>
              <w:rPr>
                <w:sz w:val="16"/>
              </w:rPr>
              <w:t>$59</w:t>
            </w:r>
          </w:p>
        </w:tc>
        <w:tc>
          <w:tcPr>
            <w:tcW w:type="dxa" w:w="1265"/>
          </w:tcPr>
          <w:p>
            <w:pPr>
              <w:spacing w:after="0"/>
              <w:jc w:val="right"/>
            </w:pPr>
            <w:r>
              <w:rPr>
                <w:sz w:val="16"/>
              </w:rPr>
              <w:t>$8,858,684</w:t>
            </w:r>
          </w:p>
        </w:tc>
        <w:tc>
          <w:tcPr>
            <w:tcW w:type="dxa" w:w="1156"/>
          </w:tcPr>
          <w:p>
            <w:pPr>
              <w:spacing w:after="0"/>
              <w:jc w:val="right"/>
            </w:pPr>
            <w:r>
              <w:rPr>
                <w:sz w:val="16"/>
              </w:rPr>
              <w:t>$8,858,871</w:t>
            </w:r>
          </w:p>
        </w:tc>
        <w:tc>
          <w:tcPr>
            <w:tcW w:type="dxa" w:w="1120"/>
          </w:tcPr>
          <w:p>
            <w:pPr>
              <w:spacing w:after="0"/>
              <w:jc w:val="right"/>
            </w:pPr>
            <w:r>
              <w:rPr>
                <w:sz w:val="16"/>
              </w:rPr>
              <w:t>34</w:t>
            </w:r>
          </w:p>
        </w:tc>
        <w:tc>
          <w:tcPr>
            <w:tcW w:type="dxa" w:w="1980"/>
          </w:tcPr>
          <w:p>
            <w:pPr>
              <w:spacing w:after="0"/>
              <w:jc w:val="left"/>
            </w:pPr>
          </w:p>
        </w:tc>
        <w:tc>
          <w:tcPr>
            <w:tcW w:type="dxa" w:w="1922"/>
          </w:tcPr>
          <w:p>
            <w:pPr>
              <w:spacing w:after="0"/>
              <w:jc w:val="left"/>
            </w:pPr>
            <w:r>
              <w:rPr>
                <w:sz w:val="16"/>
              </w:rPr>
              <w:t>Includes 1 Frost/Freeze record, event types the NRI definition of this hazard leaves out.</w:t>
            </w: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$1,600,954</w:t>
            </w:r>
          </w:p>
        </w:tc>
        <w:tc>
          <w:tcPr>
            <w:tcW w:type="dxa" w:w="1126"/>
          </w:tcPr>
          <w:p>
            <w:pPr>
              <w:spacing w:after="0"/>
              <w:jc w:val="right"/>
            </w:pPr>
            <w:r>
              <w:rPr>
                <w:sz w:val="16"/>
              </w:rPr>
              <w:t>$2,308</w:t>
            </w:r>
          </w:p>
        </w:tc>
        <w:tc>
          <w:tcPr>
            <w:tcW w:type="dxa" w:w="1265"/>
          </w:tcPr>
          <w:p>
            <w:pPr>
              <w:spacing w:after="0"/>
              <w:jc w:val="right"/>
            </w:pPr>
            <w:r>
              <w:rPr>
                <w:sz w:val="16"/>
              </w:rPr>
              <w:t>$1,870,329</w:t>
            </w:r>
          </w:p>
        </w:tc>
        <w:tc>
          <w:tcPr>
            <w:tcW w:type="dxa" w:w="1156"/>
          </w:tcPr>
          <w:p>
            <w:pPr>
              <w:spacing w:after="0"/>
              <w:jc w:val="right"/>
            </w:pPr>
            <w:r>
              <w:rPr>
                <w:sz w:val="16"/>
              </w:rPr>
              <w:t>$3,473,591</w:t>
            </w:r>
          </w:p>
        </w:tc>
        <w:tc>
          <w:tcPr>
            <w:tcW w:type="dxa" w:w="1120"/>
          </w:tcPr>
          <w:p>
            <w:pPr>
              <w:spacing w:after="0"/>
              <w:jc w:val="right"/>
            </w:pPr>
            <w:r>
              <w:rPr>
                <w:sz w:val="16"/>
              </w:rPr>
              <w:t>3</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Hail</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$1,035,275</w:t>
            </w:r>
          </w:p>
        </w:tc>
        <w:tc>
          <w:tcPr>
            <w:tcW w:type="dxa" w:w="1126"/>
          </w:tcPr>
          <w:p>
            <w:pPr>
              <w:spacing w:after="0"/>
              <w:jc w:val="right"/>
            </w:pPr>
            <w:r>
              <w:rPr>
                <w:sz w:val="16"/>
              </w:rPr>
              <w:t>$15,303</w:t>
            </w:r>
          </w:p>
        </w:tc>
        <w:tc>
          <w:tcPr>
            <w:tcW w:type="dxa" w:w="1265"/>
          </w:tcPr>
          <w:p>
            <w:pPr>
              <w:spacing w:after="0"/>
              <w:jc w:val="right"/>
            </w:pPr>
            <w:r>
              <w:rPr>
                <w:sz w:val="16"/>
              </w:rPr>
              <w:t>$137,003</w:t>
            </w:r>
          </w:p>
        </w:tc>
        <w:tc>
          <w:tcPr>
            <w:tcW w:type="dxa" w:w="1156"/>
          </w:tcPr>
          <w:p>
            <w:pPr>
              <w:spacing w:after="0"/>
              <w:jc w:val="right"/>
            </w:pPr>
            <w:r>
              <w:rPr>
                <w:sz w:val="16"/>
              </w:rPr>
              <w:t>$1,187,581</w:t>
            </w:r>
          </w:p>
        </w:tc>
        <w:tc>
          <w:tcPr>
            <w:tcW w:type="dxa" w:w="1120"/>
          </w:tcPr>
          <w:p>
            <w:pPr>
              <w:spacing w:after="0"/>
              <w:jc w:val="right"/>
            </w:pPr>
            <w:r>
              <w:rPr>
                <w:sz w:val="16"/>
              </w:rPr>
              <w:t>57</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Heat Wave</w:t>
            </w:r>
          </w:p>
        </w:tc>
        <w:tc>
          <w:tcPr>
            <w:tcW w:type="dxa" w:w="1276"/>
          </w:tcPr>
          <w:p>
            <w:pPr>
              <w:spacing w:after="0"/>
              <w:jc w:val="left"/>
            </w:pPr>
            <w:r>
              <w:rPr>
                <w:sz w:val="16"/>
              </w:rPr>
              <w:t>Relatively Low</w:t>
            </w:r>
          </w:p>
        </w:tc>
        <w:tc>
          <w:tcPr>
            <w:tcW w:type="dxa" w:w="1427"/>
          </w:tcPr>
          <w:p>
            <w:pPr>
              <w:spacing w:after="0"/>
              <w:jc w:val="left"/>
            </w:pPr>
            <w:r>
              <w:rPr>
                <w:sz w:val="16"/>
              </w:rPr>
              <w:t>Relatively Low</w:t>
            </w:r>
          </w:p>
        </w:tc>
        <w:tc>
          <w:tcPr>
            <w:tcW w:type="dxa" w:w="1126"/>
          </w:tcPr>
          <w:p>
            <w:pPr>
              <w:spacing w:after="0"/>
              <w:jc w:val="right"/>
            </w:pPr>
            <w:r>
              <w:rPr>
                <w:sz w:val="16"/>
              </w:rPr>
              <w:t>$30</w:t>
            </w:r>
          </w:p>
        </w:tc>
        <w:tc>
          <w:tcPr>
            <w:tcW w:type="dxa" w:w="1126"/>
          </w:tcPr>
          <w:p>
            <w:pPr>
              <w:spacing w:after="0"/>
              <w:jc w:val="right"/>
            </w:pPr>
            <w:r>
              <w:rPr>
                <w:sz w:val="16"/>
              </w:rPr>
              <w:t>$1</w:t>
            </w:r>
          </w:p>
        </w:tc>
        <w:tc>
          <w:tcPr>
            <w:tcW w:type="dxa" w:w="1265"/>
          </w:tcPr>
          <w:p>
            <w:pPr>
              <w:spacing w:after="0"/>
              <w:jc w:val="right"/>
            </w:pPr>
            <w:r>
              <w:rPr>
                <w:sz w:val="16"/>
              </w:rPr>
              <w:t>$993,661</w:t>
            </w:r>
          </w:p>
        </w:tc>
        <w:tc>
          <w:tcPr>
            <w:tcW w:type="dxa" w:w="1156"/>
          </w:tcPr>
          <w:p>
            <w:pPr>
              <w:spacing w:after="0"/>
              <w:jc w:val="right"/>
            </w:pPr>
            <w:r>
              <w:rPr>
                <w:sz w:val="16"/>
              </w:rPr>
              <w:t>$993,692</w:t>
            </w:r>
          </w:p>
        </w:tc>
        <w:tc>
          <w:tcPr>
            <w:tcW w:type="dxa" w:w="1120"/>
          </w:tcPr>
          <w:p>
            <w:pPr>
              <w:spacing w:after="0"/>
              <w:jc w:val="right"/>
            </w:pPr>
            <w:r>
              <w:rPr>
                <w:sz w:val="16"/>
              </w:rPr>
              <w:t>35</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$257,547</w:t>
            </w:r>
          </w:p>
        </w:tc>
        <w:tc>
          <w:tcPr>
            <w:tcW w:type="dxa" w:w="1126"/>
          </w:tcPr>
          <w:p>
            <w:pPr>
              <w:spacing w:after="0"/>
              <w:jc w:val="right"/>
            </w:pPr>
            <w:r>
              <w:rPr>
                <w:sz w:val="16"/>
              </w:rPr>
              <w:t>$24,400</w:t>
            </w:r>
          </w:p>
        </w:tc>
        <w:tc>
          <w:tcPr>
            <w:tcW w:type="dxa" w:w="1265"/>
          </w:tcPr>
          <w:p>
            <w:pPr>
              <w:spacing w:after="0"/>
              <w:jc w:val="right"/>
            </w:pPr>
            <w:r>
              <w:rPr>
                <w:sz w:val="16"/>
              </w:rPr>
              <w:t>$325,888</w:t>
            </w:r>
          </w:p>
        </w:tc>
        <w:tc>
          <w:tcPr>
            <w:tcW w:type="dxa" w:w="1156"/>
          </w:tcPr>
          <w:p>
            <w:pPr>
              <w:spacing w:after="0"/>
              <w:jc w:val="right"/>
            </w:pPr>
            <w:r>
              <w:rPr>
                <w:sz w:val="16"/>
              </w:rPr>
              <w:t>$607,835</w:t>
            </w:r>
          </w:p>
        </w:tc>
        <w:tc>
          <w:tcPr>
            <w:tcW w:type="dxa" w:w="1120"/>
          </w:tcPr>
          <w:p>
            <w:pPr>
              <w:spacing w:after="0"/>
              <w:jc w:val="right"/>
            </w:pPr>
            <w:r>
              <w:rPr>
                <w:sz w:val="16"/>
              </w:rPr>
              <w:t>116</w:t>
            </w:r>
          </w:p>
        </w:tc>
        <w:tc>
          <w:tcPr>
            <w:tcW w:type="dxa" w:w="1980"/>
          </w:tcPr>
          <w:p>
            <w:pPr>
              <w:spacing w:after="0"/>
              <w:jc w:val="left"/>
            </w:pPr>
          </w:p>
        </w:tc>
        <w:tc>
          <w:tcPr>
            <w:tcW w:type="dxa" w:w="1922"/>
          </w:tcPr>
          <w:p>
            <w:pPr>
              <w:spacing w:after="0"/>
              <w:jc w:val="left"/>
            </w:pPr>
            <w:r>
              <w:rPr>
                <w:sz w:val="16"/>
              </w:rPr>
              <w:t>Includes 13 High Wind records and 42 Strong Wind records, event types the NRI definition of this hazard leaves out.</w:t>
            </w:r>
          </w:p>
        </w:tc>
      </w:tr>
      <w:tr>
        <w:trPr>
          <w:cantSplit/>
        </w:trPr>
        <w:tc>
          <w:tcPr>
            <w:tcW w:type="dxa" w:w="677"/>
          </w:tcPr>
          <w:p>
            <w:pPr>
              <w:spacing w:after="0"/>
              <w:jc w:val="right"/>
            </w:pPr>
            <w:r>
              <w:rPr>
                <w:sz w:val="16"/>
              </w:rPr>
              <w:t>7</w:t>
            </w:r>
          </w:p>
        </w:tc>
        <w:tc>
          <w:tcPr>
            <w:tcW w:type="dxa" w:w="1037"/>
          </w:tcPr>
          <w:p>
            <w:pPr>
              <w:spacing w:after="0"/>
              <w:jc w:val="left"/>
            </w:pPr>
            <w:r>
              <w:rPr>
                <w:sz w:val="16"/>
              </w:rPr>
              <w:t>Lightning</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$110,360</w:t>
            </w:r>
          </w:p>
        </w:tc>
        <w:tc>
          <w:tcPr>
            <w:tcW w:type="dxa" w:w="1126"/>
          </w:tcPr>
          <w:p>
            <w:pPr>
              <w:spacing w:after="0"/>
              <w:jc w:val="right"/>
            </w:pPr>
          </w:p>
        </w:tc>
        <w:tc>
          <w:tcPr>
            <w:tcW w:type="dxa" w:w="1265"/>
          </w:tcPr>
          <w:p>
            <w:pPr>
              <w:spacing w:after="0"/>
              <w:jc w:val="right"/>
            </w:pPr>
            <w:r>
              <w:rPr>
                <w:sz w:val="16"/>
              </w:rPr>
              <w:t>$233,426</w:t>
            </w:r>
          </w:p>
        </w:tc>
        <w:tc>
          <w:tcPr>
            <w:tcW w:type="dxa" w:w="1156"/>
          </w:tcPr>
          <w:p>
            <w:pPr>
              <w:spacing w:after="0"/>
              <w:jc w:val="right"/>
            </w:pPr>
            <w:r>
              <w:rPr>
                <w:sz w:val="16"/>
              </w:rPr>
              <w:t>$343,786</w:t>
            </w:r>
          </w:p>
        </w:tc>
        <w:tc>
          <w:tcPr>
            <w:tcW w:type="dxa" w:w="1120"/>
          </w:tcPr>
          <w:p>
            <w:pPr>
              <w:spacing w:after="0"/>
              <w:jc w:val="right"/>
            </w:pPr>
            <w:r>
              <w:rPr>
                <w:sz w:val="16"/>
              </w:rPr>
              <w:t>19</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Winter Weather</w:t>
            </w:r>
          </w:p>
        </w:tc>
        <w:tc>
          <w:tcPr>
            <w:tcW w:type="dxa" w:w="1276"/>
          </w:tcPr>
          <w:p>
            <w:pPr>
              <w:spacing w:after="0"/>
              <w:jc w:val="left"/>
            </w:pPr>
            <w:r>
              <w:rPr>
                <w:sz w:val="16"/>
              </w:rPr>
              <w:t>Relatively Low</w:t>
            </w:r>
          </w:p>
        </w:tc>
        <w:tc>
          <w:tcPr>
            <w:tcW w:type="dxa" w:w="1427"/>
          </w:tcPr>
          <w:p>
            <w:pPr>
              <w:spacing w:after="0"/>
              <w:jc w:val="left"/>
            </w:pPr>
            <w:r>
              <w:rPr>
                <w:sz w:val="16"/>
              </w:rPr>
              <w:t>Relatively Moderate</w:t>
            </w:r>
          </w:p>
        </w:tc>
        <w:tc>
          <w:tcPr>
            <w:tcW w:type="dxa" w:w="1126"/>
          </w:tcPr>
          <w:p>
            <w:pPr>
              <w:spacing w:after="0"/>
              <w:jc w:val="right"/>
            </w:pPr>
            <w:r>
              <w:rPr>
                <w:sz w:val="16"/>
              </w:rPr>
              <w:t>$1,441</w:t>
            </w:r>
          </w:p>
        </w:tc>
        <w:tc>
          <w:tcPr>
            <w:tcW w:type="dxa" w:w="1126"/>
          </w:tcPr>
          <w:p>
            <w:pPr>
              <w:spacing w:after="0"/>
              <w:jc w:val="right"/>
            </w:pPr>
            <w:r>
              <w:rPr>
                <w:sz w:val="16"/>
              </w:rPr>
              <w:t>$500</w:t>
            </w:r>
          </w:p>
        </w:tc>
        <w:tc>
          <w:tcPr>
            <w:tcW w:type="dxa" w:w="1265"/>
          </w:tcPr>
          <w:p>
            <w:pPr>
              <w:spacing w:after="0"/>
              <w:jc w:val="right"/>
            </w:pPr>
            <w:r>
              <w:rPr>
                <w:sz w:val="16"/>
              </w:rPr>
              <w:t>$105,054</w:t>
            </w:r>
          </w:p>
        </w:tc>
        <w:tc>
          <w:tcPr>
            <w:tcW w:type="dxa" w:w="1156"/>
          </w:tcPr>
          <w:p>
            <w:pPr>
              <w:spacing w:after="0"/>
              <w:jc w:val="right"/>
            </w:pPr>
            <w:r>
              <w:rPr>
                <w:sz w:val="16"/>
              </w:rPr>
              <w:t>$106,996</w:t>
            </w:r>
          </w:p>
        </w:tc>
        <w:tc>
          <w:tcPr>
            <w:tcW w:type="dxa" w:w="1120"/>
          </w:tcPr>
          <w:p>
            <w:pPr>
              <w:spacing w:after="0"/>
              <w:jc w:val="right"/>
            </w:pPr>
            <w:r>
              <w:rPr>
                <w:sz w:val="16"/>
              </w:rPr>
              <w:t>214</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Earthquake</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$82,640</w:t>
            </w:r>
          </w:p>
        </w:tc>
        <w:tc>
          <w:tcPr>
            <w:tcW w:type="dxa" w:w="1126"/>
          </w:tcPr>
          <w:p>
            <w:pPr>
              <w:spacing w:after="0"/>
              <w:jc w:val="right"/>
            </w:pPr>
          </w:p>
        </w:tc>
        <w:tc>
          <w:tcPr>
            <w:tcW w:type="dxa" w:w="1265"/>
          </w:tcPr>
          <w:p>
            <w:pPr>
              <w:spacing w:after="0"/>
              <w:jc w:val="right"/>
            </w:pPr>
            <w:r>
              <w:rPr>
                <w:sz w:val="16"/>
              </w:rPr>
              <w:t>$20,587</w:t>
            </w:r>
          </w:p>
        </w:tc>
        <w:tc>
          <w:tcPr>
            <w:tcW w:type="dxa" w:w="1156"/>
          </w:tcPr>
          <w:p>
            <w:pPr>
              <w:spacing w:after="0"/>
              <w:jc w:val="right"/>
            </w:pPr>
            <w:r>
              <w:rPr>
                <w:sz w:val="16"/>
              </w:rPr>
              <w:t>$103,227</w:t>
            </w:r>
          </w:p>
        </w:tc>
        <w:tc>
          <w:tcPr>
            <w:tcW w:type="dxa" w:w="1120"/>
          </w:tcPr>
          <w:p>
            <w:pPr>
              <w:spacing w:after="0"/>
              <w:jc w:val="right"/>
            </w:pPr>
          </w:p>
        </w:tc>
        <w:tc>
          <w:tcPr>
            <w:tcW w:type="dxa" w:w="1980"/>
          </w:tcPr>
          <w:p>
            <w:pPr>
              <w:spacing w:after="0"/>
              <w:jc w:val="left"/>
            </w:pPr>
          </w:p>
        </w:tc>
        <w:tc>
          <w:tcPr>
            <w:tcW w:type="dxa" w:w="1922"/>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10</w:t>
            </w:r>
          </w:p>
        </w:tc>
        <w:tc>
          <w:tcPr>
            <w:tcW w:type="dxa" w:w="1037"/>
          </w:tcPr>
          <w:p>
            <w:pPr>
              <w:spacing w:after="0"/>
              <w:jc w:val="left"/>
            </w:pPr>
            <w:r>
              <w:rPr>
                <w:sz w:val="16"/>
              </w:rPr>
              <w:t>Ice Storm</w:t>
            </w:r>
          </w:p>
        </w:tc>
        <w:tc>
          <w:tcPr>
            <w:tcW w:type="dxa" w:w="1276"/>
          </w:tcPr>
          <w:p>
            <w:pPr>
              <w:spacing w:after="0"/>
              <w:jc w:val="left"/>
            </w:pPr>
            <w:r>
              <w:rPr>
                <w:sz w:val="16"/>
              </w:rPr>
              <w:t>Very Low</w:t>
            </w:r>
          </w:p>
        </w:tc>
        <w:tc>
          <w:tcPr>
            <w:tcW w:type="dxa" w:w="1427"/>
          </w:tcPr>
          <w:p>
            <w:pPr>
              <w:spacing w:after="0"/>
              <w:jc w:val="left"/>
            </w:pPr>
            <w:r>
              <w:rPr>
                <w:sz w:val="16"/>
              </w:rPr>
              <w:t>Relatively Low</w:t>
            </w:r>
          </w:p>
        </w:tc>
        <w:tc>
          <w:tcPr>
            <w:tcW w:type="dxa" w:w="1126"/>
          </w:tcPr>
          <w:p>
            <w:pPr>
              <w:spacing w:after="0"/>
              <w:jc w:val="right"/>
            </w:pPr>
            <w:r>
              <w:rPr>
                <w:sz w:val="16"/>
              </w:rPr>
              <w:t>$15,756</w:t>
            </w:r>
          </w:p>
        </w:tc>
        <w:tc>
          <w:tcPr>
            <w:tcW w:type="dxa" w:w="1126"/>
          </w:tcPr>
          <w:p>
            <w:pPr>
              <w:spacing w:after="0"/>
              <w:jc w:val="right"/>
            </w:pPr>
          </w:p>
        </w:tc>
        <w:tc>
          <w:tcPr>
            <w:tcW w:type="dxa" w:w="1265"/>
          </w:tcPr>
          <w:p>
            <w:pPr>
              <w:spacing w:after="0"/>
              <w:jc w:val="right"/>
            </w:pPr>
            <w:r>
              <w:rPr>
                <w:sz w:val="16"/>
              </w:rPr>
              <w:t>$18,532</w:t>
            </w:r>
          </w:p>
        </w:tc>
        <w:tc>
          <w:tcPr>
            <w:tcW w:type="dxa" w:w="1156"/>
          </w:tcPr>
          <w:p>
            <w:pPr>
              <w:spacing w:after="0"/>
              <w:jc w:val="right"/>
            </w:pPr>
            <w:r>
              <w:rPr>
                <w:sz w:val="16"/>
              </w:rPr>
              <w:t>$34,288</w:t>
            </w:r>
          </w:p>
        </w:tc>
        <w:tc>
          <w:tcPr>
            <w:tcW w:type="dxa" w:w="1120"/>
          </w:tcPr>
          <w:p>
            <w:pPr>
              <w:spacing w:after="0"/>
              <w:jc w:val="right"/>
            </w:pPr>
            <w:r>
              <w:rPr>
                <w:sz w:val="16"/>
              </w:rPr>
              <w:t>1</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Wildfire</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$13,189</w:t>
            </w:r>
          </w:p>
        </w:tc>
        <w:tc>
          <w:tcPr>
            <w:tcW w:type="dxa" w:w="1126"/>
          </w:tcPr>
          <w:p>
            <w:pPr>
              <w:spacing w:after="0"/>
              <w:jc w:val="right"/>
            </w:pPr>
            <w:r>
              <w:rPr>
                <w:sz w:val="16"/>
              </w:rPr>
              <w:t>$12</w:t>
            </w:r>
          </w:p>
        </w:tc>
        <w:tc>
          <w:tcPr>
            <w:tcW w:type="dxa" w:w="1265"/>
          </w:tcPr>
          <w:p>
            <w:pPr>
              <w:spacing w:after="0"/>
              <w:jc w:val="right"/>
            </w:pPr>
            <w:r>
              <w:rPr>
                <w:sz w:val="16"/>
              </w:rPr>
              <w:t>$1,490</w:t>
            </w:r>
          </w:p>
        </w:tc>
        <w:tc>
          <w:tcPr>
            <w:tcW w:type="dxa" w:w="1156"/>
          </w:tcPr>
          <w:p>
            <w:pPr>
              <w:spacing w:after="0"/>
              <w:jc w:val="right"/>
            </w:pPr>
            <w:r>
              <w:rPr>
                <w:sz w:val="16"/>
              </w:rPr>
              <w:t>$14,691</w:t>
            </w: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12</w:t>
            </w:r>
          </w:p>
        </w:tc>
        <w:tc>
          <w:tcPr>
            <w:tcW w:type="dxa" w:w="1037"/>
          </w:tcPr>
          <w:p>
            <w:pPr>
              <w:spacing w:after="0"/>
              <w:jc w:val="left"/>
            </w:pPr>
            <w:r>
              <w:rPr>
                <w:sz w:val="16"/>
              </w:rPr>
              <w:t>Drought</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$11,870</w:t>
            </w:r>
          </w:p>
        </w:tc>
        <w:tc>
          <w:tcPr>
            <w:tcW w:type="dxa" w:w="1265"/>
          </w:tcPr>
          <w:p>
            <w:pPr>
              <w:spacing w:after="0"/>
              <w:jc w:val="right"/>
            </w:pPr>
          </w:p>
        </w:tc>
        <w:tc>
          <w:tcPr>
            <w:tcW w:type="dxa" w:w="1156"/>
          </w:tcPr>
          <w:p>
            <w:pPr>
              <w:spacing w:after="0"/>
              <w:jc w:val="right"/>
            </w:pPr>
            <w:r>
              <w:rPr>
                <w:sz w:val="16"/>
              </w:rPr>
              <w:t>$11,870</w:t>
            </w:r>
          </w:p>
        </w:tc>
        <w:tc>
          <w:tcPr>
            <w:tcW w:type="dxa" w:w="1120"/>
          </w:tcPr>
          <w:p>
            <w:pPr>
              <w:spacing w:after="0"/>
              <w:jc w:val="right"/>
            </w:pPr>
            <w:r>
              <w:rPr>
                <w:sz w:val="16"/>
              </w:rPr>
              <w:t>17</w:t>
            </w:r>
          </w:p>
        </w:tc>
        <w:tc>
          <w:tcPr>
            <w:tcW w:type="dxa" w:w="1980"/>
          </w:tcPr>
          <w:p>
            <w:pPr>
              <w:spacing w:after="0"/>
              <w:jc w:val="left"/>
            </w:pPr>
          </w:p>
        </w:tc>
        <w:tc>
          <w:tcPr>
            <w:tcW w:type="dxa" w:w="1922"/>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Coastal Flooding</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$9,837</w:t>
            </w:r>
          </w:p>
        </w:tc>
        <w:tc>
          <w:tcPr>
            <w:tcW w:type="dxa" w:w="1126"/>
          </w:tcPr>
          <w:p>
            <w:pPr>
              <w:spacing w:after="0"/>
              <w:jc w:val="right"/>
            </w:pPr>
          </w:p>
        </w:tc>
        <w:tc>
          <w:tcPr>
            <w:tcW w:type="dxa" w:w="1265"/>
          </w:tcPr>
          <w:p>
            <w:pPr>
              <w:spacing w:after="0"/>
              <w:jc w:val="right"/>
            </w:pPr>
            <w:r>
              <w:rPr>
                <w:sz w:val="16"/>
              </w:rPr>
              <w:t>$1,030</w:t>
            </w:r>
          </w:p>
        </w:tc>
        <w:tc>
          <w:tcPr>
            <w:tcW w:type="dxa" w:w="1156"/>
          </w:tcPr>
          <w:p>
            <w:pPr>
              <w:spacing w:after="0"/>
              <w:jc w:val="right"/>
            </w:pPr>
            <w:r>
              <w:rPr>
                <w:sz w:val="16"/>
              </w:rPr>
              <w:t>$10,866</w:t>
            </w: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14</w:t>
            </w:r>
          </w:p>
        </w:tc>
        <w:tc>
          <w:tcPr>
            <w:tcW w:type="dxa" w:w="1037"/>
          </w:tcPr>
          <w:p>
            <w:pPr>
              <w:spacing w:after="0"/>
              <w:jc w:val="left"/>
            </w:pPr>
            <w:r>
              <w:rPr>
                <w:sz w:val="16"/>
              </w:rPr>
              <w:t>Hurricane</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$758</w:t>
            </w:r>
          </w:p>
        </w:tc>
        <w:tc>
          <w:tcPr>
            <w:tcW w:type="dxa" w:w="1126"/>
          </w:tcPr>
          <w:p>
            <w:pPr>
              <w:spacing w:after="0"/>
              <w:jc w:val="right"/>
            </w:pPr>
            <w:r>
              <w:rPr>
                <w:sz w:val="16"/>
              </w:rPr>
              <w:t>$748</w:t>
            </w:r>
          </w:p>
        </w:tc>
        <w:tc>
          <w:tcPr>
            <w:tcW w:type="dxa" w:w="1265"/>
          </w:tcPr>
          <w:p>
            <w:pPr>
              <w:spacing w:after="0"/>
              <w:jc w:val="right"/>
            </w:pPr>
            <w:r>
              <w:rPr>
                <w:sz w:val="16"/>
              </w:rPr>
              <w:t>under $1</w:t>
            </w:r>
          </w:p>
        </w:tc>
        <w:tc>
          <w:tcPr>
            <w:tcW w:type="dxa" w:w="1156"/>
          </w:tcPr>
          <w:p>
            <w:pPr>
              <w:spacing w:after="0"/>
              <w:jc w:val="right"/>
            </w:pPr>
            <w:r>
              <w:rPr>
                <w:sz w:val="16"/>
              </w:rPr>
              <w:t>$1,507</w:t>
            </w: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15</w:t>
            </w:r>
          </w:p>
        </w:tc>
        <w:tc>
          <w:tcPr>
            <w:tcW w:type="dxa" w:w="1037"/>
          </w:tcPr>
          <w:p>
            <w:pPr>
              <w:spacing w:after="0"/>
              <w:jc w:val="left"/>
            </w:pPr>
            <w:r>
              <w:rPr>
                <w:sz w:val="16"/>
              </w:rPr>
              <w:t>Landslide</w:t>
            </w:r>
          </w:p>
        </w:tc>
        <w:tc>
          <w:tcPr>
            <w:tcW w:type="dxa" w:w="1276"/>
          </w:tcPr>
          <w:p>
            <w:pPr>
              <w:spacing w:after="0"/>
              <w:jc w:val="left"/>
            </w:pPr>
            <w:r>
              <w:rPr>
                <w:sz w:val="16"/>
              </w:rPr>
              <w:t>Very Low</w:t>
            </w:r>
          </w:p>
        </w:tc>
        <w:tc>
          <w:tcPr>
            <w:tcW w:type="dxa" w:w="1427"/>
          </w:tcPr>
          <w:p>
            <w:pPr>
              <w:spacing w:after="0"/>
              <w:jc w:val="left"/>
            </w:pPr>
            <w:r>
              <w:rPr>
                <w:sz w:val="16"/>
              </w:rPr>
              <w:t>Very Low</w:t>
            </w:r>
          </w:p>
        </w:tc>
        <w:tc>
          <w:tcPr>
            <w:tcW w:type="dxa" w:w="1126"/>
          </w:tcPr>
          <w:p>
            <w:pPr>
              <w:spacing w:after="0"/>
              <w:jc w:val="right"/>
            </w:pPr>
            <w:r>
              <w:rPr>
                <w:sz w:val="16"/>
              </w:rPr>
              <w:t>$22</w:t>
            </w:r>
          </w:p>
        </w:tc>
        <w:tc>
          <w:tcPr>
            <w:tcW w:type="dxa" w:w="1126"/>
          </w:tcPr>
          <w:p>
            <w:pPr>
              <w:spacing w:after="0"/>
              <w:jc w:val="right"/>
            </w:pPr>
          </w:p>
        </w:tc>
        <w:tc>
          <w:tcPr>
            <w:tcW w:type="dxa" w:w="1265"/>
          </w:tcPr>
          <w:p>
            <w:pPr>
              <w:spacing w:after="0"/>
              <w:jc w:val="right"/>
            </w:pPr>
            <w:r>
              <w:rPr>
                <w:sz w:val="16"/>
              </w:rPr>
              <w:t>$112</w:t>
            </w:r>
          </w:p>
        </w:tc>
        <w:tc>
          <w:tcPr>
            <w:tcW w:type="dxa" w:w="1156"/>
          </w:tcPr>
          <w:p>
            <w:pPr>
              <w:spacing w:after="0"/>
              <w:jc w:val="right"/>
            </w:pPr>
            <w:r>
              <w:rPr>
                <w:sz w:val="16"/>
              </w:rPr>
              <w:t>$135</w:t>
            </w: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27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0</w:t>
            </w:r>
          </w:p>
        </w:tc>
        <w:tc>
          <w:tcPr>
            <w:tcW w:type="dxa" w:w="1980"/>
          </w:tcPr>
          <w:p>
            <w:pPr>
              <w:spacing w:after="0"/>
              <w:jc w:val="left"/>
            </w:pPr>
            <w:r>
              <w:rPr>
                <w:sz w:val="16"/>
              </w:rPr>
              <w:t>NRI rates avalanche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276"/>
          </w:tcPr>
          <w:p>
            <w:pPr>
              <w:spacing w:after="0"/>
              <w:jc w:val="left"/>
            </w:pPr>
            <w:r>
              <w:rPr>
                <w:sz w:val="16"/>
              </w:rPr>
              <w:t>Insufficient Data</w:t>
            </w:r>
          </w:p>
        </w:tc>
        <w:tc>
          <w:tcPr>
            <w:tcW w:type="dxa" w:w="1427"/>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0</w:t>
            </w:r>
          </w:p>
        </w:tc>
        <w:tc>
          <w:tcPr>
            <w:tcW w:type="dxa" w:w="1980"/>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276"/>
          </w:tcPr>
          <w:p>
            <w:pPr>
              <w:spacing w:after="0"/>
              <w:jc w:val="left"/>
            </w:pPr>
            <w:r>
              <w:rPr>
                <w:sz w:val="16"/>
              </w:rPr>
              <w:t>Not Applicable</w:t>
            </w:r>
          </w:p>
        </w:tc>
        <w:tc>
          <w:tcPr>
            <w:tcW w:type="dxa" w:w="142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5"/>
          </w:tcPr>
          <w:p>
            <w:pPr>
              <w:spacing w:after="0"/>
              <w:jc w:val="right"/>
            </w:pPr>
          </w:p>
        </w:tc>
        <w:tc>
          <w:tcPr>
            <w:tcW w:type="dxa" w:w="1156"/>
          </w:tcPr>
          <w:p>
            <w:pPr>
              <w:spacing w:after="0"/>
              <w:jc w:val="right"/>
            </w:pPr>
          </w:p>
        </w:tc>
        <w:tc>
          <w:tcPr>
            <w:tcW w:type="dxa" w:w="1120"/>
          </w:tcPr>
          <w:p>
            <w:pPr>
              <w:spacing w:after="0"/>
              <w:jc w:val="right"/>
            </w:pPr>
            <w:r>
              <w:rPr>
                <w:sz w:val="16"/>
              </w:rPr>
              <w:t>0</w:t>
            </w:r>
          </w:p>
        </w:tc>
        <w:tc>
          <w:tcPr>
            <w:tcW w:type="dxa" w:w="1980"/>
          </w:tcPr>
          <w:p>
            <w:pPr>
              <w:spacing w:after="0"/>
              <w:jc w:val="left"/>
            </w:pPr>
            <w:r>
              <w:rPr>
                <w:sz w:val="16"/>
              </w:rPr>
              <w:t>NRI rates volcanic activity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21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21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21 of 21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21 of 21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4"/>
        <w:gridCol w:w="1706"/>
        <w:gridCol w:w="1542"/>
        <w:gridCol w:w="1878"/>
        <w:gridCol w:w="1729"/>
        <w:gridCol w:w="1665"/>
        <w:gridCol w:w="1725"/>
        <w:gridCol w:w="2174"/>
      </w:tblGrid>
      <w:tr>
        <w:trPr>
          <w:cantSplit/>
          <w:tblHeader/>
        </w:trPr>
        <w:tc>
          <w:tcPr>
            <w:tcW w:type="dxa" w:w="1694"/>
            <w:shd w:val="clear" w:color="auto" w:fill="E8E8E8"/>
          </w:tcPr>
          <w:p>
            <w:pPr>
              <w:spacing w:after="0"/>
              <w:jc w:val="left"/>
            </w:pPr>
            <w:r>
              <w:rPr>
                <w:b/>
                <w:sz w:val="16"/>
              </w:rPr>
              <w:t>Hazard</w:t>
            </w:r>
          </w:p>
        </w:tc>
        <w:tc>
          <w:tcPr>
            <w:tcW w:type="dxa" w:w="1706"/>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878"/>
            <w:shd w:val="clear" w:color="auto" w:fill="E8E8E8"/>
          </w:tcPr>
          <w:p>
            <w:pPr>
              <w:spacing w:after="0"/>
              <w:jc w:val="left"/>
            </w:pPr>
            <w:r>
              <w:rPr>
                <w:b/>
                <w:sz w:val="16"/>
              </w:rPr>
              <w:t>Observed range</w:t>
            </w:r>
          </w:p>
        </w:tc>
        <w:tc>
          <w:tcPr>
            <w:tcW w:type="dxa" w:w="1729"/>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725"/>
            <w:shd w:val="clear" w:color="auto" w:fill="E8E8E8"/>
          </w:tcPr>
          <w:p>
            <w:pPr>
              <w:spacing w:after="0"/>
              <w:jc w:val="left"/>
            </w:pPr>
            <w:r>
              <w:rPr>
                <w:b/>
                <w:sz w:val="16"/>
              </w:rPr>
              <w:t>How it applies to members</w:t>
            </w:r>
          </w:p>
        </w:tc>
        <w:tc>
          <w:tcPr>
            <w:tcW w:type="dxa" w:w="2174"/>
            <w:shd w:val="clear" w:color="auto" w:fill="E8E8E8"/>
          </w:tcPr>
          <w:p>
            <w:pPr>
              <w:spacing w:after="0"/>
              <w:jc w:val="left"/>
            </w:pPr>
            <w:r>
              <w:rPr>
                <w:b/>
                <w:sz w:val="16"/>
              </w:rPr>
              <w:t>Note</w:t>
            </w:r>
          </w:p>
        </w:tc>
      </w:tr>
      <w:tr>
        <w:trPr>
          <w:cantSplit/>
        </w:trPr>
        <w:tc>
          <w:tcPr>
            <w:tcW w:type="dxa" w:w="1694"/>
          </w:tcPr>
          <w:p>
            <w:pPr>
              <w:spacing w:after="0"/>
              <w:jc w:val="left"/>
            </w:pPr>
            <w:r>
              <w:rPr>
                <w:sz w:val="16"/>
              </w:rPr>
              <w:t>Avalanche</w:t>
            </w:r>
          </w:p>
        </w:tc>
        <w:tc>
          <w:tcPr>
            <w:tcW w:type="dxa" w:w="1706"/>
          </w:tcPr>
          <w:p>
            <w:pPr>
              <w:spacing w:after="0"/>
              <w:jc w:val="left"/>
            </w:pPr>
            <w:r>
              <w:rPr>
                <w:sz w:val="16"/>
              </w:rPr>
              <w:t>none (count and damage)</w:t>
            </w:r>
          </w:p>
        </w:tc>
        <w:tc>
          <w:tcPr>
            <w:tcW w:type="dxa" w:w="1542"/>
          </w:tcPr>
          <w:p>
            <w:pPr>
              <w:spacing w:after="0"/>
              <w:jc w:val="right"/>
            </w:pPr>
            <w:r>
              <w:rPr>
                <w:sz w:val="16"/>
              </w:rPr>
              <w:t>0</w:t>
            </w:r>
          </w:p>
        </w:tc>
        <w:tc>
          <w:tcPr>
            <w:tcW w:type="dxa" w:w="1878"/>
          </w:tcPr>
          <w:p>
            <w:pPr>
              <w:spacing w:after="0"/>
              <w:jc w:val="left"/>
            </w:pPr>
          </w:p>
        </w:tc>
        <w:tc>
          <w:tcPr>
            <w:tcW w:type="dxa" w:w="1729"/>
          </w:tcPr>
          <w:p>
            <w:pPr>
              <w:spacing w:after="0"/>
              <w:jc w:val="left"/>
            </w:pPr>
          </w:p>
        </w:tc>
        <w:tc>
          <w:tcPr>
            <w:tcW w:type="dxa" w:w="1665"/>
          </w:tcPr>
          <w:p>
            <w:pPr>
              <w:spacing w:after="0"/>
              <w:jc w:val="left"/>
            </w:pPr>
          </w:p>
        </w:tc>
        <w:tc>
          <w:tcPr>
            <w:tcW w:type="dxa" w:w="1725"/>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Coastal Flood, Storm Surge/Tide</w:t>
            </w:r>
          </w:p>
        </w:tc>
        <w:tc>
          <w:tcPr>
            <w:tcW w:type="dxa" w:w="1706"/>
          </w:tcPr>
          <w:p>
            <w:pPr>
              <w:spacing w:after="0"/>
              <w:jc w:val="left"/>
            </w:pPr>
            <w:r>
              <w:rPr>
                <w:sz w:val="16"/>
              </w:rPr>
              <w:t>none in data (FIRM for depth)</w:t>
            </w:r>
          </w:p>
        </w:tc>
        <w:tc>
          <w:tcPr>
            <w:tcW w:type="dxa" w:w="1542"/>
          </w:tcPr>
          <w:p>
            <w:pPr>
              <w:spacing w:after="0"/>
              <w:jc w:val="right"/>
            </w:pPr>
            <w:r>
              <w:rPr>
                <w:sz w:val="16"/>
              </w:rPr>
              <w:t>0</w:t>
            </w:r>
          </w:p>
        </w:tc>
        <w:tc>
          <w:tcPr>
            <w:tcW w:type="dxa" w:w="1878"/>
          </w:tcPr>
          <w:p>
            <w:pPr>
              <w:spacing w:after="0"/>
              <w:jc w:val="left"/>
            </w:pPr>
          </w:p>
        </w:tc>
        <w:tc>
          <w:tcPr>
            <w:tcW w:type="dxa" w:w="1729"/>
          </w:tcPr>
          <w:p>
            <w:pPr>
              <w:spacing w:after="0"/>
              <w:jc w:val="left"/>
            </w:pPr>
          </w:p>
        </w:tc>
        <w:tc>
          <w:tcPr>
            <w:tcW w:type="dxa" w:w="1665"/>
          </w:tcPr>
          <w:p>
            <w:pPr>
              <w:spacing w:after="0"/>
              <w:jc w:val="left"/>
            </w:pPr>
          </w:p>
        </w:tc>
        <w:tc>
          <w:tcPr>
            <w:tcW w:type="dxa" w:w="1725"/>
          </w:tcPr>
          <w:p>
            <w:pPr>
              <w:spacing w:after="0"/>
              <w:jc w:val="left"/>
            </w:pPr>
          </w:p>
        </w:tc>
        <w:tc>
          <w:tcPr>
            <w:tcW w:type="dxa" w:w="2174"/>
          </w:tcPr>
          <w:p>
            <w:pPr>
              <w:spacing w:after="0"/>
              <w:jc w:val="left"/>
            </w:pPr>
            <w:r>
              <w:rPr>
                <w:sz w:val="16"/>
              </w:rPr>
              <w:t>Flood depth: see the FEMA Flood Insurance Rate Map.</w:t>
            </w:r>
          </w:p>
        </w:tc>
      </w:tr>
      <w:tr>
        <w:trPr>
          <w:cantSplit/>
        </w:trPr>
        <w:tc>
          <w:tcPr>
            <w:tcW w:type="dxa" w:w="1694"/>
          </w:tcPr>
          <w:p>
            <w:pPr>
              <w:spacing w:after="0"/>
              <w:jc w:val="left"/>
            </w:pPr>
            <w:r>
              <w:rPr>
                <w:sz w:val="16"/>
              </w:rPr>
              <w:t>Cold/Wind Chill, Extreme Cold/Wind Chill</w:t>
            </w:r>
          </w:p>
        </w:tc>
        <w:tc>
          <w:tcPr>
            <w:tcW w:type="dxa" w:w="1706"/>
          </w:tcPr>
          <w:p>
            <w:pPr>
              <w:spacing w:after="0"/>
              <w:jc w:val="left"/>
            </w:pPr>
            <w:r>
              <w:rPr>
                <w:sz w:val="16"/>
              </w:rPr>
              <w:t>wind chill</w:t>
            </w:r>
          </w:p>
        </w:tc>
        <w:tc>
          <w:tcPr>
            <w:tcW w:type="dxa" w:w="1542"/>
          </w:tcPr>
          <w:p>
            <w:pPr>
              <w:spacing w:after="0"/>
              <w:jc w:val="right"/>
            </w:pPr>
            <w:r>
              <w:rPr>
                <w:sz w:val="16"/>
              </w:rPr>
              <w:t>33, 1996 to 2026 (33 zone-level)</w:t>
            </w:r>
          </w:p>
        </w:tc>
        <w:tc>
          <w:tcPr>
            <w:tcW w:type="dxa" w:w="1878"/>
          </w:tcPr>
          <w:p>
            <w:pPr>
              <w:spacing w:after="0"/>
              <w:jc w:val="left"/>
            </w:pPr>
            <w:r>
              <w:rPr>
                <w:sz w:val="16"/>
              </w:rPr>
              <w:t>1 day to 13 days (median 2 days); 28 with a recorded value</w:t>
            </w:r>
          </w:p>
        </w:tc>
        <w:tc>
          <w:tcPr>
            <w:tcW w:type="dxa" w:w="1729"/>
          </w:tcPr>
          <w:p>
            <w:pPr>
              <w:spacing w:after="0"/>
              <w:jc w:val="left"/>
            </w:pPr>
            <w:r>
              <w:rPr>
                <w:sz w:val="16"/>
              </w:rPr>
              <w:t>13 consecutive days, 2017-12-25 to 2018-01-06, zone-level</w:t>
            </w:r>
          </w:p>
        </w:tc>
        <w:tc>
          <w:tcPr>
            <w:tcW w:type="dxa" w:w="1665"/>
          </w:tcPr>
          <w:p>
            <w:pPr>
              <w:spacing w:after="0"/>
              <w:jc w:val="left"/>
            </w:pPr>
            <w:r>
              <w:rPr>
                <w:sz w:val="16"/>
              </w:rPr>
              <w:t>Cold/Wind Chill, 2007-02-03, $2,000 property; $0 crops, reported for the zone (2007 dollars)</w:t>
            </w:r>
          </w:p>
        </w:tc>
        <w:tc>
          <w:tcPr>
            <w:tcW w:type="dxa" w:w="1725"/>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Wind chill: in event narratives only; local data required.</w:t>
            </w:r>
          </w:p>
        </w:tc>
      </w:tr>
      <w:tr>
        <w:trPr>
          <w:cantSplit/>
        </w:trPr>
        <w:tc>
          <w:tcPr>
            <w:tcW w:type="dxa" w:w="1694"/>
          </w:tcPr>
          <w:p>
            <w:pPr>
              <w:spacing w:after="0"/>
              <w:jc w:val="left"/>
            </w:pPr>
            <w:r>
              <w:rPr>
                <w:sz w:val="16"/>
              </w:rPr>
              <w:t>Frost/Freeze (outside NRI Cold Wave definition)</w:t>
            </w:r>
          </w:p>
        </w:tc>
        <w:tc>
          <w:tcPr>
            <w:tcW w:type="dxa" w:w="1706"/>
          </w:tcPr>
          <w:p>
            <w:pPr>
              <w:spacing w:after="0"/>
              <w:jc w:val="left"/>
            </w:pPr>
            <w:r>
              <w:rPr>
                <w:sz w:val="16"/>
              </w:rPr>
              <w:t>crop damage</w:t>
            </w:r>
          </w:p>
        </w:tc>
        <w:tc>
          <w:tcPr>
            <w:tcW w:type="dxa" w:w="1542"/>
          </w:tcPr>
          <w:p>
            <w:pPr>
              <w:spacing w:after="0"/>
              <w:jc w:val="right"/>
            </w:pPr>
            <w:r>
              <w:rPr>
                <w:sz w:val="16"/>
              </w:rPr>
              <w:t>1, 2017 to 2017 (1 zone-level)</w:t>
            </w:r>
          </w:p>
        </w:tc>
        <w:tc>
          <w:tcPr>
            <w:tcW w:type="dxa" w:w="1878"/>
          </w:tcPr>
          <w:p>
            <w:pPr>
              <w:spacing w:after="0"/>
              <w:jc w:val="left"/>
            </w:pPr>
          </w:p>
        </w:tc>
        <w:tc>
          <w:tcPr>
            <w:tcW w:type="dxa" w:w="1729"/>
          </w:tcPr>
          <w:p>
            <w:pPr>
              <w:spacing w:after="0"/>
              <w:jc w:val="left"/>
            </w:pPr>
            <w:r>
              <w:rPr>
                <w:sz w:val="16"/>
              </w:rPr>
              <w:t>No crop damage reported in 1 records.</w:t>
            </w:r>
          </w:p>
        </w:tc>
        <w:tc>
          <w:tcPr>
            <w:tcW w:type="dxa" w:w="166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Temperature: in event narratives only; local data required.</w:t>
            </w:r>
          </w:p>
        </w:tc>
      </w:tr>
      <w:tr>
        <w:trPr>
          <w:cantSplit/>
        </w:trPr>
        <w:tc>
          <w:tcPr>
            <w:tcW w:type="dxa" w:w="1694"/>
          </w:tcPr>
          <w:p>
            <w:pPr>
              <w:spacing w:after="0"/>
              <w:jc w:val="left"/>
            </w:pPr>
            <w:r>
              <w:rPr>
                <w:sz w:val="16"/>
              </w:rPr>
              <w:t>Drought</w:t>
            </w:r>
          </w:p>
        </w:tc>
        <w:tc>
          <w:tcPr>
            <w:tcW w:type="dxa" w:w="1706"/>
          </w:tcPr>
          <w:p>
            <w:pPr>
              <w:spacing w:after="0"/>
              <w:jc w:val="left"/>
            </w:pPr>
            <w:r>
              <w:rPr>
                <w:sz w:val="16"/>
              </w:rPr>
              <w:t>US Drought Monitor D-scale</w:t>
            </w:r>
          </w:p>
        </w:tc>
        <w:tc>
          <w:tcPr>
            <w:tcW w:type="dxa" w:w="1542"/>
          </w:tcPr>
          <w:p>
            <w:pPr>
              <w:spacing w:after="0"/>
              <w:jc w:val="right"/>
            </w:pPr>
            <w:r>
              <w:rPr>
                <w:sz w:val="16"/>
              </w:rPr>
              <w:t>17, 2002 to 2012 (17 zone-level)</w:t>
            </w:r>
          </w:p>
        </w:tc>
        <w:tc>
          <w:tcPr>
            <w:tcW w:type="dxa" w:w="1878"/>
          </w:tcPr>
          <w:p>
            <w:pPr>
              <w:spacing w:after="0"/>
              <w:jc w:val="left"/>
            </w:pPr>
            <w:r>
              <w:rPr>
                <w:sz w:val="16"/>
              </w:rPr>
              <w:t>5 days to 153 days (median 69 days); 6 with a recorded value</w:t>
            </w:r>
          </w:p>
        </w:tc>
        <w:tc>
          <w:tcPr>
            <w:tcW w:type="dxa" w:w="1729"/>
          </w:tcPr>
          <w:p>
            <w:pPr>
              <w:spacing w:after="0"/>
              <w:jc w:val="left"/>
            </w:pPr>
            <w:r>
              <w:rPr>
                <w:sz w:val="16"/>
              </w:rPr>
              <w:t>153 days (5 months), 2005-07-01 to 2005-11-30, a run of 5 consecutive Storm Events drought records, zone-level</w:t>
            </w:r>
          </w:p>
        </w:tc>
        <w:tc>
          <w:tcPr>
            <w:tcW w:type="dxa" w:w="1665"/>
          </w:tcPr>
          <w:p>
            <w:pPr>
              <w:spacing w:after="0"/>
              <w:jc w:val="left"/>
            </w:pPr>
            <w:r>
              <w:rPr>
                <w:sz w:val="16"/>
              </w:rPr>
              <w:t>Drought, 2002-08-01, property not reported; $100,000 crops, reported for the zone (2002 dollars)</w:t>
            </w:r>
          </w:p>
        </w:tc>
        <w:tc>
          <w:tcPr>
            <w:tcW w:type="dxa" w:w="1725"/>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4"/>
          </w:tcPr>
          <w:p>
            <w:pPr>
              <w:spacing w:after="0"/>
              <w:jc w:val="left"/>
            </w:pPr>
            <w:r>
              <w:rPr>
                <w:sz w:val="16"/>
              </w:rPr>
              <w:t>Earthquake</w:t>
            </w:r>
          </w:p>
        </w:tc>
        <w:tc>
          <w:tcPr>
            <w:tcW w:type="dxa" w:w="1706"/>
          </w:tcPr>
          <w:p>
            <w:pPr>
              <w:spacing w:after="0"/>
              <w:jc w:val="left"/>
            </w:pPr>
            <w:r>
              <w:rPr>
                <w:sz w:val="16"/>
              </w:rPr>
              <w:t>Modified Mercalli (local data)</w:t>
            </w:r>
          </w:p>
        </w:tc>
        <w:tc>
          <w:tcPr>
            <w:tcW w:type="dxa" w:w="1542"/>
          </w:tcPr>
          <w:p>
            <w:pPr>
              <w:spacing w:after="0"/>
              <w:jc w:val="right"/>
            </w:pPr>
            <w:r>
              <w:rPr>
                <w:sz w:val="16"/>
              </w:rPr>
              <w:t>0</w:t>
            </w:r>
          </w:p>
        </w:tc>
        <w:tc>
          <w:tcPr>
            <w:tcW w:type="dxa" w:w="1878"/>
          </w:tcPr>
          <w:p>
            <w:pPr>
              <w:spacing w:after="0"/>
              <w:jc w:val="left"/>
            </w:pPr>
          </w:p>
        </w:tc>
        <w:tc>
          <w:tcPr>
            <w:tcW w:type="dxa" w:w="1729"/>
          </w:tcPr>
          <w:p>
            <w:pPr>
              <w:spacing w:after="0"/>
              <w:jc w:val="left"/>
            </w:pPr>
          </w:p>
        </w:tc>
        <w:tc>
          <w:tcPr>
            <w:tcW w:type="dxa" w:w="1665"/>
          </w:tcPr>
          <w:p>
            <w:pPr>
              <w:spacing w:after="0"/>
              <w:jc w:val="left"/>
            </w:pPr>
          </w:p>
        </w:tc>
        <w:tc>
          <w:tcPr>
            <w:tcW w:type="dxa" w:w="1725"/>
          </w:tcPr>
          <w:p>
            <w:pPr>
              <w:spacing w:after="0"/>
              <w:jc w:val="left"/>
            </w:pPr>
          </w:p>
        </w:tc>
        <w:tc>
          <w:tcPr>
            <w:tcW w:type="dxa" w:w="2174"/>
          </w:tcPr>
          <w:p>
            <w:pPr>
              <w:spacing w:after="0"/>
              <w:jc w:val="left"/>
            </w:pPr>
            <w:r>
              <w:rPr>
                <w:sz w:val="16"/>
              </w:rPr>
              <w:t>No Storm Events record; local data required (e.g., USGS).</w:t>
            </w:r>
          </w:p>
        </w:tc>
      </w:tr>
      <w:tr>
        <w:trPr>
          <w:cantSplit/>
        </w:trPr>
        <w:tc>
          <w:tcPr>
            <w:tcW w:type="dxa" w:w="1694"/>
          </w:tcPr>
          <w:p>
            <w:pPr>
              <w:spacing w:after="0"/>
              <w:jc w:val="left"/>
            </w:pPr>
            <w:r>
              <w:rPr>
                <w:sz w:val="16"/>
              </w:rPr>
              <w:t>Hail</w:t>
            </w:r>
          </w:p>
        </w:tc>
        <w:tc>
          <w:tcPr>
            <w:tcW w:type="dxa" w:w="1706"/>
          </w:tcPr>
          <w:p>
            <w:pPr>
              <w:spacing w:after="0"/>
              <w:jc w:val="left"/>
            </w:pPr>
            <w:r>
              <w:rPr>
                <w:sz w:val="16"/>
              </w:rPr>
              <w:t>hail size (inches)</w:t>
            </w:r>
          </w:p>
        </w:tc>
        <w:tc>
          <w:tcPr>
            <w:tcW w:type="dxa" w:w="1542"/>
          </w:tcPr>
          <w:p>
            <w:pPr>
              <w:spacing w:after="0"/>
              <w:jc w:val="right"/>
            </w:pPr>
            <w:r>
              <w:rPr>
                <w:sz w:val="16"/>
              </w:rPr>
              <w:t>71, 1961 to 2024</w:t>
            </w:r>
          </w:p>
        </w:tc>
        <w:tc>
          <w:tcPr>
            <w:tcW w:type="dxa" w:w="1878"/>
          </w:tcPr>
          <w:p>
            <w:pPr>
              <w:spacing w:after="0"/>
              <w:jc w:val="left"/>
            </w:pPr>
            <w:r>
              <w:rPr>
                <w:sz w:val="16"/>
              </w:rPr>
              <w:t>0.75 in to 3 in (median 1 in); 71 with a recorded value</w:t>
            </w:r>
          </w:p>
        </w:tc>
        <w:tc>
          <w:tcPr>
            <w:tcW w:type="dxa" w:w="1729"/>
          </w:tcPr>
          <w:p>
            <w:pPr>
              <w:spacing w:after="0"/>
              <w:jc w:val="left"/>
            </w:pPr>
            <w:r>
              <w:rPr>
                <w:sz w:val="16"/>
              </w:rPr>
              <w:t>3 in hail, 2004-06-23</w:t>
            </w:r>
          </w:p>
        </w:tc>
        <w:tc>
          <w:tcPr>
            <w:tcW w:type="dxa" w:w="1665"/>
          </w:tcPr>
          <w:p>
            <w:pPr>
              <w:spacing w:after="0"/>
              <w:jc w:val="left"/>
            </w:pPr>
            <w:r>
              <w:rPr>
                <w:sz w:val="16"/>
              </w:rPr>
              <w:t>Hail, 2006-04-13, $6,340,000 property; crops not reported (2006 dollars)</w:t>
            </w:r>
          </w:p>
        </w:tc>
        <w:tc>
          <w:tcPr>
            <w:tcW w:type="dxa" w:w="1725"/>
          </w:tcPr>
          <w:p>
            <w:pPr>
              <w:spacing w:after="0"/>
              <w:jc w:val="left"/>
            </w:pPr>
            <w:r>
              <w:rPr>
                <w:sz w:val="16"/>
              </w:rPr>
              <w:t>Event records naming member places: Port Washington city (11 records), Cedarburg city (9 records), Grafton village (8 records), Mequon city (6 records), Saukville village (6 records), Belgium village (5 records), Thiensville village (2 records), Bayside village (1 record), Fredonia village (1 record).</w:t>
            </w:r>
          </w:p>
        </w:tc>
        <w:tc>
          <w:tcPr>
            <w:tcW w:type="dxa" w:w="2174"/>
          </w:tcPr>
          <w:p>
            <w:pPr>
              <w:spacing w:after="0"/>
              <w:jc w:val="left"/>
            </w:pPr>
          </w:p>
        </w:tc>
      </w:tr>
      <w:tr>
        <w:trPr>
          <w:cantSplit/>
        </w:trPr>
        <w:tc>
          <w:tcPr>
            <w:tcW w:type="dxa" w:w="1694"/>
          </w:tcPr>
          <w:p>
            <w:pPr>
              <w:spacing w:after="0"/>
              <w:jc w:val="left"/>
            </w:pPr>
            <w:r>
              <w:rPr>
                <w:sz w:val="16"/>
              </w:rPr>
              <w:t>Excessive Heat, Heat</w:t>
            </w:r>
          </w:p>
        </w:tc>
        <w:tc>
          <w:tcPr>
            <w:tcW w:type="dxa" w:w="1706"/>
          </w:tcPr>
          <w:p>
            <w:pPr>
              <w:spacing w:after="0"/>
              <w:jc w:val="left"/>
            </w:pPr>
            <w:r>
              <w:rPr>
                <w:sz w:val="16"/>
              </w:rPr>
              <w:t>heat index (narratives)</w:t>
            </w:r>
          </w:p>
        </w:tc>
        <w:tc>
          <w:tcPr>
            <w:tcW w:type="dxa" w:w="1542"/>
          </w:tcPr>
          <w:p>
            <w:pPr>
              <w:spacing w:after="0"/>
              <w:jc w:val="right"/>
            </w:pPr>
            <w:r>
              <w:rPr>
                <w:sz w:val="16"/>
              </w:rPr>
              <w:t>35, 1998 to 2026 (35 zone-level)</w:t>
            </w:r>
          </w:p>
        </w:tc>
        <w:tc>
          <w:tcPr>
            <w:tcW w:type="dxa" w:w="1878"/>
          </w:tcPr>
          <w:p>
            <w:pPr>
              <w:spacing w:after="0"/>
              <w:jc w:val="left"/>
            </w:pPr>
            <w:r>
              <w:rPr>
                <w:sz w:val="16"/>
              </w:rPr>
              <w:t>1 day to 4 days (median 2 days); 28 with a recorded value</w:t>
            </w:r>
          </w:p>
        </w:tc>
        <w:tc>
          <w:tcPr>
            <w:tcW w:type="dxa" w:w="1729"/>
          </w:tcPr>
          <w:p>
            <w:pPr>
              <w:spacing w:after="0"/>
              <w:jc w:val="left"/>
            </w:pPr>
            <w:r>
              <w:rPr>
                <w:sz w:val="16"/>
              </w:rPr>
              <w:t>4 consecutive days, 2016-07-21 to 2016-07-24, zone-level</w:t>
            </w:r>
          </w:p>
        </w:tc>
        <w:tc>
          <w:tcPr>
            <w:tcW w:type="dxa" w:w="166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4"/>
          </w:tcPr>
          <w:p>
            <w:pPr>
              <w:spacing w:after="0"/>
              <w:jc w:val="left"/>
            </w:pPr>
            <w:r>
              <w:rPr>
                <w:sz w:val="16"/>
              </w:rPr>
              <w:t>Hurricane, Tropical Storm, Tropical Depression</w:t>
            </w:r>
          </w:p>
        </w:tc>
        <w:tc>
          <w:tcPr>
            <w:tcW w:type="dxa" w:w="1706"/>
          </w:tcPr>
          <w:p>
            <w:pPr>
              <w:spacing w:after="0"/>
              <w:jc w:val="left"/>
            </w:pPr>
            <w:r>
              <w:rPr>
                <w:sz w:val="16"/>
              </w:rPr>
              <w:t>Saffir-Simpson</w:t>
            </w:r>
          </w:p>
        </w:tc>
        <w:tc>
          <w:tcPr>
            <w:tcW w:type="dxa" w:w="1542"/>
          </w:tcPr>
          <w:p>
            <w:pPr>
              <w:spacing w:after="0"/>
              <w:jc w:val="right"/>
            </w:pPr>
            <w:r>
              <w:rPr>
                <w:sz w:val="16"/>
              </w:rPr>
              <w:t>0</w:t>
            </w:r>
          </w:p>
        </w:tc>
        <w:tc>
          <w:tcPr>
            <w:tcW w:type="dxa" w:w="1878"/>
          </w:tcPr>
          <w:p>
            <w:pPr>
              <w:spacing w:after="0"/>
              <w:jc w:val="left"/>
            </w:pPr>
          </w:p>
        </w:tc>
        <w:tc>
          <w:tcPr>
            <w:tcW w:type="dxa" w:w="1729"/>
          </w:tcPr>
          <w:p>
            <w:pPr>
              <w:spacing w:after="0"/>
              <w:jc w:val="left"/>
            </w:pPr>
          </w:p>
        </w:tc>
        <w:tc>
          <w:tcPr>
            <w:tcW w:type="dxa" w:w="1665"/>
          </w:tcPr>
          <w:p>
            <w:pPr>
              <w:spacing w:after="0"/>
              <w:jc w:val="left"/>
            </w:pPr>
          </w:p>
        </w:tc>
        <w:tc>
          <w:tcPr>
            <w:tcW w:type="dxa" w:w="1725"/>
          </w:tcPr>
          <w:p>
            <w:pPr>
              <w:spacing w:after="0"/>
              <w:jc w:val="left"/>
            </w:pPr>
          </w:p>
        </w:tc>
        <w:tc>
          <w:tcPr>
            <w:tcW w:type="dxa" w:w="217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4"/>
          </w:tcPr>
          <w:p>
            <w:pPr>
              <w:spacing w:after="0"/>
              <w:jc w:val="left"/>
            </w:pPr>
            <w:r>
              <w:rPr>
                <w:sz w:val="16"/>
              </w:rPr>
              <w:t>Ice Storm</w:t>
            </w:r>
          </w:p>
        </w:tc>
        <w:tc>
          <w:tcPr>
            <w:tcW w:type="dxa" w:w="1706"/>
          </w:tcPr>
          <w:p>
            <w:pPr>
              <w:spacing w:after="0"/>
              <w:jc w:val="left"/>
            </w:pPr>
            <w:r>
              <w:rPr>
                <w:sz w:val="16"/>
              </w:rPr>
              <w:t>Sperry-Piltz (local data)</w:t>
            </w:r>
          </w:p>
        </w:tc>
        <w:tc>
          <w:tcPr>
            <w:tcW w:type="dxa" w:w="1542"/>
          </w:tcPr>
          <w:p>
            <w:pPr>
              <w:spacing w:after="0"/>
              <w:jc w:val="right"/>
            </w:pPr>
            <w:r>
              <w:rPr>
                <w:sz w:val="16"/>
              </w:rPr>
              <w:t>1, 2008 to 2008 (1 zone-level)</w:t>
            </w:r>
          </w:p>
        </w:tc>
        <w:tc>
          <w:tcPr>
            <w:tcW w:type="dxa" w:w="1878"/>
          </w:tcPr>
          <w:p>
            <w:pPr>
              <w:spacing w:after="0"/>
              <w:jc w:val="left"/>
            </w:pPr>
          </w:p>
        </w:tc>
        <w:tc>
          <w:tcPr>
            <w:tcW w:type="dxa" w:w="1729"/>
          </w:tcPr>
          <w:p>
            <w:pPr>
              <w:spacing w:after="0"/>
              <w:jc w:val="left"/>
            </w:pPr>
            <w:r>
              <w:rPr>
                <w:sz w:val="16"/>
              </w:rPr>
              <w:t>Ice Storm, 2008-02-17, $20,000 property; $0 crops, reported for the zone (2008 dollars); NWS zone WIZ060 (OZAUKEE), zone-level: may include parts of neighboring counties</w:t>
            </w:r>
          </w:p>
        </w:tc>
        <w:tc>
          <w:tcPr>
            <w:tcW w:type="dxa" w:w="166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Ice thickness: in event narratives only; local data required.</w:t>
            </w:r>
          </w:p>
        </w:tc>
      </w:tr>
      <w:tr>
        <w:trPr>
          <w:cantSplit/>
        </w:trPr>
        <w:tc>
          <w:tcPr>
            <w:tcW w:type="dxa" w:w="1694"/>
          </w:tcPr>
          <w:p>
            <w:pPr>
              <w:spacing w:after="0"/>
              <w:jc w:val="left"/>
            </w:pPr>
            <w:r>
              <w:rPr>
                <w:sz w:val="16"/>
              </w:rPr>
              <w:t>Flash Flood, Flood, Lakeshore Flood</w:t>
            </w:r>
          </w:p>
        </w:tc>
        <w:tc>
          <w:tcPr>
            <w:tcW w:type="dxa" w:w="1706"/>
          </w:tcPr>
          <w:p>
            <w:pPr>
              <w:spacing w:after="0"/>
              <w:jc w:val="left"/>
            </w:pPr>
            <w:r>
              <w:rPr>
                <w:sz w:val="16"/>
              </w:rPr>
              <w:t>damage and flood days (FIRM for depth)</w:t>
            </w:r>
          </w:p>
        </w:tc>
        <w:tc>
          <w:tcPr>
            <w:tcW w:type="dxa" w:w="1542"/>
          </w:tcPr>
          <w:p>
            <w:pPr>
              <w:spacing w:after="0"/>
              <w:jc w:val="right"/>
            </w:pPr>
            <w:r>
              <w:rPr>
                <w:sz w:val="16"/>
              </w:rPr>
              <w:t>45, 1996 to 2026 (8 zone-level)</w:t>
            </w:r>
          </w:p>
        </w:tc>
        <w:tc>
          <w:tcPr>
            <w:tcW w:type="dxa" w:w="1878"/>
          </w:tcPr>
          <w:p>
            <w:pPr>
              <w:spacing w:after="0"/>
              <w:jc w:val="left"/>
            </w:pPr>
          </w:p>
        </w:tc>
        <w:tc>
          <w:tcPr>
            <w:tcW w:type="dxa" w:w="1729"/>
          </w:tcPr>
          <w:p>
            <w:pPr>
              <w:spacing w:after="0"/>
              <w:jc w:val="left"/>
            </w:pPr>
            <w:r>
              <w:rPr>
                <w:sz w:val="16"/>
              </w:rPr>
              <w:t>Flood, 2004-06-01, $2,610,000 property; $5,000,000 crops, reported for the zone (2004 dollars); NWS zone WIZ060 (OZAUKEE), zone-level: may include parts of neighboring counties</w:t>
            </w:r>
          </w:p>
        </w:tc>
        <w:tc>
          <w:tcPr>
            <w:tcW w:type="dxa" w:w="1665"/>
          </w:tcPr>
          <w:p>
            <w:pPr>
              <w:spacing w:after="0"/>
              <w:jc w:val="left"/>
            </w:pPr>
          </w:p>
        </w:tc>
        <w:tc>
          <w:tcPr>
            <w:tcW w:type="dxa" w:w="1725"/>
          </w:tcPr>
          <w:p>
            <w:pPr>
              <w:spacing w:after="0"/>
              <w:jc w:val="left"/>
            </w:pPr>
            <w:r>
              <w:rPr>
                <w:sz w:val="16"/>
              </w:rPr>
              <w:t>Event records naming member places: Port Washington city (8 records), Bayside village (5 records), Thiensville village (5 records), Mequon city (4 records), Fredonia village (2 records), Saukville village (2 records), Belgium village (1 record), Cedarburg city (1 record), Grafton village (1 record). Zone-level records (8) apply countywide.</w:t>
            </w:r>
          </w:p>
        </w:tc>
        <w:tc>
          <w:tcPr>
            <w:tcW w:type="dxa" w:w="217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4"/>
          </w:tcPr>
          <w:p>
            <w:pPr>
              <w:spacing w:after="0"/>
              <w:jc w:val="left"/>
            </w:pPr>
            <w:r>
              <w:rPr>
                <w:sz w:val="16"/>
              </w:rPr>
              <w:t>Debris Flow</w:t>
            </w:r>
          </w:p>
        </w:tc>
        <w:tc>
          <w:tcPr>
            <w:tcW w:type="dxa" w:w="1706"/>
          </w:tcPr>
          <w:p>
            <w:pPr>
              <w:spacing w:after="0"/>
              <w:jc w:val="left"/>
            </w:pPr>
            <w:r>
              <w:rPr>
                <w:sz w:val="16"/>
              </w:rPr>
              <w:t>none (count and damage)</w:t>
            </w:r>
          </w:p>
        </w:tc>
        <w:tc>
          <w:tcPr>
            <w:tcW w:type="dxa" w:w="1542"/>
          </w:tcPr>
          <w:p>
            <w:pPr>
              <w:spacing w:after="0"/>
              <w:jc w:val="right"/>
            </w:pPr>
            <w:r>
              <w:rPr>
                <w:sz w:val="16"/>
              </w:rPr>
              <w:t>0</w:t>
            </w:r>
          </w:p>
        </w:tc>
        <w:tc>
          <w:tcPr>
            <w:tcW w:type="dxa" w:w="1878"/>
          </w:tcPr>
          <w:p>
            <w:pPr>
              <w:spacing w:after="0"/>
              <w:jc w:val="left"/>
            </w:pPr>
          </w:p>
        </w:tc>
        <w:tc>
          <w:tcPr>
            <w:tcW w:type="dxa" w:w="1729"/>
          </w:tcPr>
          <w:p>
            <w:pPr>
              <w:spacing w:after="0"/>
              <w:jc w:val="left"/>
            </w:pPr>
          </w:p>
        </w:tc>
        <w:tc>
          <w:tcPr>
            <w:tcW w:type="dxa" w:w="1665"/>
          </w:tcPr>
          <w:p>
            <w:pPr>
              <w:spacing w:after="0"/>
              <w:jc w:val="left"/>
            </w:pPr>
          </w:p>
        </w:tc>
        <w:tc>
          <w:tcPr>
            <w:tcW w:type="dxa" w:w="1725"/>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Lightning</w:t>
            </w:r>
          </w:p>
        </w:tc>
        <w:tc>
          <w:tcPr>
            <w:tcW w:type="dxa" w:w="1706"/>
          </w:tcPr>
          <w:p>
            <w:pPr>
              <w:spacing w:after="0"/>
              <w:jc w:val="left"/>
            </w:pPr>
            <w:r>
              <w:rPr>
                <w:sz w:val="16"/>
              </w:rPr>
              <w:t>annualized frequency (the measure FEMA's Local Mitigation Planning Handbook names)</w:t>
            </w:r>
          </w:p>
        </w:tc>
        <w:tc>
          <w:tcPr>
            <w:tcW w:type="dxa" w:w="1542"/>
          </w:tcPr>
          <w:p>
            <w:pPr>
              <w:spacing w:after="0"/>
              <w:jc w:val="right"/>
            </w:pPr>
            <w:r>
              <w:rPr>
                <w:sz w:val="16"/>
              </w:rPr>
              <w:t>19, 1997 to 2012</w:t>
            </w:r>
          </w:p>
        </w:tc>
        <w:tc>
          <w:tcPr>
            <w:tcW w:type="dxa" w:w="1878"/>
          </w:tcPr>
          <w:p>
            <w:pPr>
              <w:spacing w:after="0"/>
              <w:jc w:val="left"/>
            </w:pPr>
          </w:p>
        </w:tc>
        <w:tc>
          <w:tcPr>
            <w:tcW w:type="dxa" w:w="1729"/>
          </w:tcPr>
          <w:p>
            <w:pPr>
              <w:spacing w:after="0"/>
              <w:jc w:val="left"/>
            </w:pPr>
            <w:r>
              <w:rPr>
                <w:sz w:val="16"/>
              </w:rPr>
              <w:t>Lightning, 2010-06-23, $1,000,000 property; $0 crops (2010 dollars)</w:t>
            </w:r>
          </w:p>
        </w:tc>
        <w:tc>
          <w:tcPr>
            <w:tcW w:type="dxa" w:w="1665"/>
          </w:tcPr>
          <w:p>
            <w:pPr>
              <w:spacing w:after="0"/>
              <w:jc w:val="left"/>
            </w:pPr>
          </w:p>
        </w:tc>
        <w:tc>
          <w:tcPr>
            <w:tcW w:type="dxa" w:w="1725"/>
          </w:tcPr>
          <w:p>
            <w:pPr>
              <w:spacing w:after="0"/>
              <w:jc w:val="left"/>
            </w:pPr>
            <w:r>
              <w:rPr>
                <w:sz w:val="16"/>
              </w:rPr>
              <w:t>Event records naming member places: Port Washington city (6 records), Grafton village (4 records), Mequon city (3 records), Cedarburg city (2 records), Bayside village (1 record), Saukville village (1 record), Thiensville village (1 record).</w:t>
            </w:r>
          </w:p>
        </w:tc>
        <w:tc>
          <w:tcPr>
            <w:tcW w:type="dxa" w:w="2174"/>
          </w:tcPr>
          <w:p>
            <w:pPr>
              <w:spacing w:after="0"/>
              <w:jc w:val="left"/>
            </w:pPr>
            <w:r>
              <w:rPr>
                <w:sz w:val="16"/>
              </w:rPr>
              <w:t>Storm Events lists lightning with damage or casualties; physical measure in event narratives only; local data required.</w:t>
            </w:r>
          </w:p>
        </w:tc>
      </w:tr>
      <w:tr>
        <w:trPr>
          <w:cantSplit/>
        </w:trPr>
        <w:tc>
          <w:tcPr>
            <w:tcW w:type="dxa" w:w="1694"/>
          </w:tcPr>
          <w:p>
            <w:pPr>
              <w:spacing w:after="0"/>
              <w:jc w:val="left"/>
            </w:pPr>
            <w:r>
              <w:rPr>
                <w:sz w:val="16"/>
              </w:rPr>
              <w:t>High Wind and Strong Wind (outside NRI Strong Wind definition)</w:t>
            </w:r>
          </w:p>
        </w:tc>
        <w:tc>
          <w:tcPr>
            <w:tcW w:type="dxa" w:w="1706"/>
          </w:tcPr>
          <w:p>
            <w:pPr>
              <w:spacing w:after="0"/>
              <w:jc w:val="left"/>
            </w:pPr>
            <w:r>
              <w:rPr>
                <w:sz w:val="16"/>
              </w:rPr>
              <w:t>wind speed (kt and mph)</w:t>
            </w:r>
          </w:p>
        </w:tc>
        <w:tc>
          <w:tcPr>
            <w:tcW w:type="dxa" w:w="1542"/>
          </w:tcPr>
          <w:p>
            <w:pPr>
              <w:spacing w:after="0"/>
              <w:jc w:val="right"/>
            </w:pPr>
            <w:r>
              <w:rPr>
                <w:sz w:val="16"/>
              </w:rPr>
              <w:t>55, 1997 to 2026 (55 zone-level)</w:t>
            </w:r>
          </w:p>
        </w:tc>
        <w:tc>
          <w:tcPr>
            <w:tcW w:type="dxa" w:w="1878"/>
          </w:tcPr>
          <w:p>
            <w:pPr>
              <w:spacing w:after="0"/>
              <w:jc w:val="left"/>
            </w:pPr>
            <w:r>
              <w:rPr>
                <w:sz w:val="16"/>
              </w:rPr>
              <w:t>26 kt (30 mph) to 56 kt (64 mph) (median 40 kt (46 mph)); 48 with a recorded value</w:t>
            </w:r>
          </w:p>
        </w:tc>
        <w:tc>
          <w:tcPr>
            <w:tcW w:type="dxa" w:w="1729"/>
          </w:tcPr>
          <w:p>
            <w:pPr>
              <w:spacing w:after="0"/>
              <w:jc w:val="left"/>
            </w:pPr>
            <w:r>
              <w:rPr>
                <w:sz w:val="16"/>
              </w:rPr>
              <w:t>56 kt (64 mph) measured gust, High Wind, 2026-03-13; NWS zone WIZ060 (OZAUKEE), zone-level: may include parts of neighboring counties</w:t>
            </w:r>
          </w:p>
        </w:tc>
        <w:tc>
          <w:tcPr>
            <w:tcW w:type="dxa" w:w="1665"/>
          </w:tcPr>
          <w:p>
            <w:pPr>
              <w:spacing w:after="0"/>
              <w:jc w:val="left"/>
            </w:pPr>
            <w:r>
              <w:rPr>
                <w:sz w:val="16"/>
              </w:rPr>
              <w:t>High Wind, 1998-11-10, $250,000 property; $25,000 crops, reported for the zone (1998 dollars)</w:t>
            </w:r>
          </w:p>
        </w:tc>
        <w:tc>
          <w:tcPr>
            <w:tcW w:type="dxa" w:w="1725"/>
          </w:tcPr>
          <w:p>
            <w:pPr>
              <w:spacing w:after="0"/>
              <w:jc w:val="left"/>
            </w:pPr>
            <w:r>
              <w:rPr>
                <w:sz w:val="16"/>
              </w:rPr>
              <w:t>Zone-level records: applies countywide; national data do not locate these events within the county.</w:t>
            </w:r>
          </w:p>
        </w:tc>
        <w:tc>
          <w:tcPr>
            <w:tcW w:type="dxa" w:w="2174"/>
          </w:tcPr>
          <w:p>
            <w:pPr>
              <w:spacing w:after="0"/>
              <w:jc w:val="left"/>
            </w:pPr>
          </w:p>
        </w:tc>
      </w:tr>
      <w:tr>
        <w:trPr>
          <w:cantSplit/>
        </w:trPr>
        <w:tc>
          <w:tcPr>
            <w:tcW w:type="dxa" w:w="1694"/>
          </w:tcPr>
          <w:p>
            <w:pPr>
              <w:spacing w:after="0"/>
              <w:jc w:val="left"/>
            </w:pPr>
            <w:r>
              <w:rPr>
                <w:sz w:val="16"/>
              </w:rPr>
              <w:t>Thunderstorm Wind</w:t>
            </w:r>
          </w:p>
        </w:tc>
        <w:tc>
          <w:tcPr>
            <w:tcW w:type="dxa" w:w="1706"/>
          </w:tcPr>
          <w:p>
            <w:pPr>
              <w:spacing w:after="0"/>
              <w:jc w:val="left"/>
            </w:pPr>
            <w:r>
              <w:rPr>
                <w:sz w:val="16"/>
              </w:rPr>
              <w:t>wind speed (kt and mph)</w:t>
            </w:r>
          </w:p>
        </w:tc>
        <w:tc>
          <w:tcPr>
            <w:tcW w:type="dxa" w:w="1542"/>
          </w:tcPr>
          <w:p>
            <w:pPr>
              <w:spacing w:after="0"/>
              <w:jc w:val="right"/>
            </w:pPr>
            <w:r>
              <w:rPr>
                <w:sz w:val="16"/>
              </w:rPr>
              <w:t>85, 1960 to 2024</w:t>
            </w:r>
          </w:p>
        </w:tc>
        <w:tc>
          <w:tcPr>
            <w:tcW w:type="dxa" w:w="1878"/>
          </w:tcPr>
          <w:p>
            <w:pPr>
              <w:spacing w:after="0"/>
              <w:jc w:val="left"/>
            </w:pPr>
            <w:r>
              <w:rPr>
                <w:sz w:val="16"/>
              </w:rPr>
              <w:t>50 kt (58 mph) to 70 kt (81 mph) (median 52 kt (60 mph)); 63 with a recorded value</w:t>
            </w:r>
          </w:p>
        </w:tc>
        <w:tc>
          <w:tcPr>
            <w:tcW w:type="dxa" w:w="1729"/>
          </w:tcPr>
          <w:p>
            <w:pPr>
              <w:spacing w:after="0"/>
              <w:jc w:val="left"/>
            </w:pPr>
            <w:r>
              <w:rPr>
                <w:sz w:val="16"/>
              </w:rPr>
              <w:t>70 kt (81 mph) estimated gust, Thunderstorm Wind, 2016-05-28</w:t>
            </w:r>
          </w:p>
        </w:tc>
        <w:tc>
          <w:tcPr>
            <w:tcW w:type="dxa" w:w="1665"/>
          </w:tcPr>
          <w:p>
            <w:pPr>
              <w:spacing w:after="0"/>
              <w:jc w:val="left"/>
            </w:pPr>
            <w:r>
              <w:rPr>
                <w:sz w:val="16"/>
              </w:rPr>
              <w:t>Thunderstorm Wind, 1998-05-31, $3,460,000 property; $300,000 crops (1998 dollars)</w:t>
            </w:r>
          </w:p>
        </w:tc>
        <w:tc>
          <w:tcPr>
            <w:tcW w:type="dxa" w:w="1725"/>
          </w:tcPr>
          <w:p>
            <w:pPr>
              <w:spacing w:after="0"/>
              <w:jc w:val="left"/>
            </w:pPr>
            <w:r>
              <w:rPr>
                <w:sz w:val="16"/>
              </w:rPr>
              <w:t>Event records naming member places: Cedarburg city (9 records), Saukville village (9 records), Thiensville village (9 records), Mequon city (7 records), Fredonia village (5 records), Grafton village (5 records), Port Washington city (5 records), Belgium village (3 records), Bayside village (1 record), Newburg village (1 record).</w:t>
            </w:r>
          </w:p>
        </w:tc>
        <w:tc>
          <w:tcPr>
            <w:tcW w:type="dxa" w:w="2174"/>
          </w:tcPr>
          <w:p>
            <w:pPr>
              <w:spacing w:after="0"/>
              <w:jc w:val="left"/>
            </w:pPr>
          </w:p>
        </w:tc>
      </w:tr>
      <w:tr>
        <w:trPr>
          <w:cantSplit/>
        </w:trPr>
        <w:tc>
          <w:tcPr>
            <w:tcW w:type="dxa" w:w="1694"/>
          </w:tcPr>
          <w:p>
            <w:pPr>
              <w:spacing w:after="0"/>
              <w:jc w:val="left"/>
            </w:pPr>
            <w:r>
              <w:rPr>
                <w:sz w:val="16"/>
              </w:rPr>
              <w:t>Tornado</w:t>
            </w:r>
          </w:p>
        </w:tc>
        <w:tc>
          <w:tcPr>
            <w:tcW w:type="dxa" w:w="1706"/>
          </w:tcPr>
          <w:p>
            <w:pPr>
              <w:spacing w:after="0"/>
              <w:jc w:val="left"/>
            </w:pPr>
            <w:r>
              <w:rPr>
                <w:sz w:val="16"/>
              </w:rPr>
              <w:t>Enhanced Fujita (F before Feb 2007)</w:t>
            </w:r>
          </w:p>
        </w:tc>
        <w:tc>
          <w:tcPr>
            <w:tcW w:type="dxa" w:w="1542"/>
          </w:tcPr>
          <w:p>
            <w:pPr>
              <w:spacing w:after="0"/>
              <w:jc w:val="right"/>
            </w:pPr>
            <w:r>
              <w:rPr>
                <w:sz w:val="16"/>
              </w:rPr>
              <w:t>4, 1964 to 2015</w:t>
            </w:r>
          </w:p>
        </w:tc>
        <w:tc>
          <w:tcPr>
            <w:tcW w:type="dxa" w:w="1878"/>
          </w:tcPr>
          <w:p>
            <w:pPr>
              <w:spacing w:after="0"/>
              <w:jc w:val="left"/>
            </w:pPr>
            <w:r>
              <w:rPr>
                <w:sz w:val="16"/>
              </w:rPr>
              <w:t>F/EF0 to F/EF4 (median between F/EF0 and F/EF1); 4 with a recorded value</w:t>
            </w:r>
          </w:p>
        </w:tc>
        <w:tc>
          <w:tcPr>
            <w:tcW w:type="dxa" w:w="1729"/>
          </w:tcPr>
          <w:p>
            <w:pPr>
              <w:spacing w:after="0"/>
              <w:jc w:val="left"/>
            </w:pPr>
            <w:r>
              <w:rPr>
                <w:sz w:val="16"/>
              </w:rPr>
              <w:t>F4 tornado, 1964-08-22, 2.2 mi path length (records before 1996 may include the whole path; rating and listing come from the county where the tornado began), 50 yd wide, $2,500,000 property; crops not recorded (1964 dollars), 30 direct injuries</w:t>
            </w:r>
          </w:p>
        </w:tc>
        <w:tc>
          <w:tcPr>
            <w:tcW w:type="dxa" w:w="1665"/>
          </w:tcPr>
          <w:p>
            <w:pPr>
              <w:spacing w:after="0"/>
              <w:jc w:val="left"/>
            </w:pPr>
          </w:p>
        </w:tc>
        <w:tc>
          <w:tcPr>
            <w:tcW w:type="dxa" w:w="1725"/>
          </w:tcPr>
          <w:p>
            <w:pPr>
              <w:spacing w:after="0"/>
              <w:jc w:val="left"/>
            </w:pPr>
            <w:r>
              <w:rPr>
                <w:sz w:val="16"/>
              </w:rPr>
              <w:t>Event records naming member places: Fredonia village (1 record), Port Washington city (1 record).</w:t>
            </w:r>
          </w:p>
        </w:tc>
        <w:tc>
          <w:tcPr>
            <w:tcW w:type="dxa" w:w="217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4"/>
          </w:tcPr>
          <w:p>
            <w:pPr>
              <w:spacing w:after="0"/>
              <w:jc w:val="left"/>
            </w:pPr>
            <w:r>
              <w:rPr>
                <w:sz w:val="16"/>
              </w:rPr>
              <w:t>Tsunami</w:t>
            </w:r>
          </w:p>
        </w:tc>
        <w:tc>
          <w:tcPr>
            <w:tcW w:type="dxa" w:w="1706"/>
          </w:tcPr>
          <w:p>
            <w:pPr>
              <w:spacing w:after="0"/>
              <w:jc w:val="left"/>
            </w:pPr>
            <w:r>
              <w:rPr>
                <w:sz w:val="16"/>
              </w:rPr>
              <w:t>none (count and damage)</w:t>
            </w:r>
          </w:p>
        </w:tc>
        <w:tc>
          <w:tcPr>
            <w:tcW w:type="dxa" w:w="1542"/>
          </w:tcPr>
          <w:p>
            <w:pPr>
              <w:spacing w:after="0"/>
              <w:jc w:val="right"/>
            </w:pPr>
            <w:r>
              <w:rPr>
                <w:sz w:val="16"/>
              </w:rPr>
              <w:t>0</w:t>
            </w:r>
          </w:p>
        </w:tc>
        <w:tc>
          <w:tcPr>
            <w:tcW w:type="dxa" w:w="1878"/>
          </w:tcPr>
          <w:p>
            <w:pPr>
              <w:spacing w:after="0"/>
              <w:jc w:val="left"/>
            </w:pPr>
          </w:p>
        </w:tc>
        <w:tc>
          <w:tcPr>
            <w:tcW w:type="dxa" w:w="1729"/>
          </w:tcPr>
          <w:p>
            <w:pPr>
              <w:spacing w:after="0"/>
              <w:jc w:val="left"/>
            </w:pPr>
          </w:p>
        </w:tc>
        <w:tc>
          <w:tcPr>
            <w:tcW w:type="dxa" w:w="1665"/>
          </w:tcPr>
          <w:p>
            <w:pPr>
              <w:spacing w:after="0"/>
              <w:jc w:val="left"/>
            </w:pPr>
          </w:p>
        </w:tc>
        <w:tc>
          <w:tcPr>
            <w:tcW w:type="dxa" w:w="1725"/>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Volcanic Ash, Volcanic Ashfall</w:t>
            </w:r>
          </w:p>
        </w:tc>
        <w:tc>
          <w:tcPr>
            <w:tcW w:type="dxa" w:w="1706"/>
          </w:tcPr>
          <w:p>
            <w:pPr>
              <w:spacing w:after="0"/>
              <w:jc w:val="left"/>
            </w:pPr>
            <w:r>
              <w:rPr>
                <w:sz w:val="16"/>
              </w:rPr>
              <w:t>Volcanic Explosivity Index (local data)</w:t>
            </w:r>
          </w:p>
        </w:tc>
        <w:tc>
          <w:tcPr>
            <w:tcW w:type="dxa" w:w="1542"/>
          </w:tcPr>
          <w:p>
            <w:pPr>
              <w:spacing w:after="0"/>
              <w:jc w:val="right"/>
            </w:pPr>
            <w:r>
              <w:rPr>
                <w:sz w:val="16"/>
              </w:rPr>
              <w:t>0</w:t>
            </w:r>
          </w:p>
        </w:tc>
        <w:tc>
          <w:tcPr>
            <w:tcW w:type="dxa" w:w="1878"/>
          </w:tcPr>
          <w:p>
            <w:pPr>
              <w:spacing w:after="0"/>
              <w:jc w:val="left"/>
            </w:pPr>
          </w:p>
        </w:tc>
        <w:tc>
          <w:tcPr>
            <w:tcW w:type="dxa" w:w="1729"/>
          </w:tcPr>
          <w:p>
            <w:pPr>
              <w:spacing w:after="0"/>
              <w:jc w:val="left"/>
            </w:pPr>
          </w:p>
        </w:tc>
        <w:tc>
          <w:tcPr>
            <w:tcW w:type="dxa" w:w="1665"/>
          </w:tcPr>
          <w:p>
            <w:pPr>
              <w:spacing w:after="0"/>
              <w:jc w:val="left"/>
            </w:pPr>
          </w:p>
        </w:tc>
        <w:tc>
          <w:tcPr>
            <w:tcW w:type="dxa" w:w="1725"/>
          </w:tcPr>
          <w:p>
            <w:pPr>
              <w:spacing w:after="0"/>
              <w:jc w:val="left"/>
            </w:pPr>
          </w:p>
        </w:tc>
        <w:tc>
          <w:tcPr>
            <w:tcW w:type="dxa" w:w="2174"/>
          </w:tcPr>
          <w:p>
            <w:pPr>
              <w:spacing w:after="0"/>
              <w:jc w:val="left"/>
            </w:pPr>
            <w:r>
              <w:rPr>
                <w:sz w:val="16"/>
              </w:rPr>
              <w:t>Physical measure: in event narratives only; local data required.</w:t>
            </w:r>
          </w:p>
        </w:tc>
      </w:tr>
      <w:tr>
        <w:trPr>
          <w:cantSplit/>
        </w:trPr>
        <w:tc>
          <w:tcPr>
            <w:tcW w:type="dxa" w:w="1694"/>
          </w:tcPr>
          <w:p>
            <w:pPr>
              <w:spacing w:after="0"/>
              <w:jc w:val="left"/>
            </w:pPr>
            <w:r>
              <w:rPr>
                <w:sz w:val="16"/>
              </w:rPr>
              <w:t>Wildfire</w:t>
            </w:r>
          </w:p>
        </w:tc>
        <w:tc>
          <w:tcPr>
            <w:tcW w:type="dxa" w:w="1706"/>
          </w:tcPr>
          <w:p>
            <w:pPr>
              <w:spacing w:after="0"/>
              <w:jc w:val="left"/>
            </w:pPr>
            <w:r>
              <w:rPr>
                <w:sz w:val="16"/>
              </w:rPr>
              <w:t>acres burned (local data)</w:t>
            </w:r>
          </w:p>
        </w:tc>
        <w:tc>
          <w:tcPr>
            <w:tcW w:type="dxa" w:w="1542"/>
          </w:tcPr>
          <w:p>
            <w:pPr>
              <w:spacing w:after="0"/>
              <w:jc w:val="right"/>
            </w:pPr>
            <w:r>
              <w:rPr>
                <w:sz w:val="16"/>
              </w:rPr>
              <w:t>0</w:t>
            </w:r>
          </w:p>
        </w:tc>
        <w:tc>
          <w:tcPr>
            <w:tcW w:type="dxa" w:w="1878"/>
          </w:tcPr>
          <w:p>
            <w:pPr>
              <w:spacing w:after="0"/>
              <w:jc w:val="left"/>
            </w:pPr>
          </w:p>
        </w:tc>
        <w:tc>
          <w:tcPr>
            <w:tcW w:type="dxa" w:w="1729"/>
          </w:tcPr>
          <w:p>
            <w:pPr>
              <w:spacing w:after="0"/>
              <w:jc w:val="left"/>
            </w:pPr>
          </w:p>
        </w:tc>
        <w:tc>
          <w:tcPr>
            <w:tcW w:type="dxa" w:w="1665"/>
          </w:tcPr>
          <w:p>
            <w:pPr>
              <w:spacing w:after="0"/>
              <w:jc w:val="left"/>
            </w:pPr>
          </w:p>
        </w:tc>
        <w:tc>
          <w:tcPr>
            <w:tcW w:type="dxa" w:w="1725"/>
          </w:tcPr>
          <w:p>
            <w:pPr>
              <w:spacing w:after="0"/>
              <w:jc w:val="left"/>
            </w:pPr>
          </w:p>
        </w:tc>
        <w:tc>
          <w:tcPr>
            <w:tcW w:type="dxa" w:w="2174"/>
          </w:tcPr>
          <w:p>
            <w:pPr>
              <w:spacing w:after="0"/>
              <w:jc w:val="left"/>
            </w:pPr>
            <w:r>
              <w:rPr>
                <w:sz w:val="16"/>
              </w:rPr>
              <w:t>Acres burned: in event narratives only; local data required.</w:t>
            </w:r>
          </w:p>
        </w:tc>
      </w:tr>
      <w:tr>
        <w:trPr>
          <w:cantSplit/>
        </w:trPr>
        <w:tc>
          <w:tcPr>
            <w:tcW w:type="dxa" w:w="1694"/>
          </w:tcPr>
          <w:p>
            <w:pPr>
              <w:spacing w:after="0"/>
              <w:jc w:val="left"/>
            </w:pPr>
            <w:r>
              <w:rPr>
                <w:sz w:val="16"/>
              </w:rPr>
              <w:t>Winter Storm, Heavy Snow, Blizzard, Lake-Effect Snow, Winter Weather, Sleet</w:t>
            </w:r>
          </w:p>
        </w:tc>
        <w:tc>
          <w:tcPr>
            <w:tcW w:type="dxa" w:w="1706"/>
          </w:tcPr>
          <w:p>
            <w:pPr>
              <w:spacing w:after="0"/>
              <w:jc w:val="left"/>
            </w:pPr>
            <w:r>
              <w:rPr>
                <w:sz w:val="16"/>
              </w:rPr>
              <w:t>none in data (snowfall local)</w:t>
            </w:r>
          </w:p>
        </w:tc>
        <w:tc>
          <w:tcPr>
            <w:tcW w:type="dxa" w:w="1542"/>
          </w:tcPr>
          <w:p>
            <w:pPr>
              <w:spacing w:after="0"/>
              <w:jc w:val="right"/>
            </w:pPr>
            <w:r>
              <w:rPr>
                <w:sz w:val="16"/>
              </w:rPr>
              <w:t>214, 1996 to 2026 (214 zone-level)</w:t>
            </w:r>
          </w:p>
        </w:tc>
        <w:tc>
          <w:tcPr>
            <w:tcW w:type="dxa" w:w="1878"/>
          </w:tcPr>
          <w:p>
            <w:pPr>
              <w:spacing w:after="0"/>
              <w:jc w:val="left"/>
            </w:pPr>
          </w:p>
        </w:tc>
        <w:tc>
          <w:tcPr>
            <w:tcW w:type="dxa" w:w="1729"/>
          </w:tcPr>
          <w:p>
            <w:pPr>
              <w:spacing w:after="0"/>
              <w:jc w:val="left"/>
            </w:pPr>
            <w:r>
              <w:rPr>
                <w:sz w:val="16"/>
              </w:rPr>
              <w:t>Winter Storm, 2024-01-12, $20,000 property; $0 crops, reported for the zone (2024 dollars); NWS zone WIZ060 (OZAUKEE), zone-level: may include parts of neighboring counties</w:t>
            </w:r>
          </w:p>
        </w:tc>
        <w:tc>
          <w:tcPr>
            <w:tcW w:type="dxa" w:w="1665"/>
          </w:tcPr>
          <w:p>
            <w:pPr>
              <w:spacing w:after="0"/>
              <w:jc w:val="left"/>
            </w:pPr>
          </w:p>
        </w:tc>
        <w:tc>
          <w:tcPr>
            <w:tcW w:type="dxa" w:w="1725"/>
          </w:tcPr>
          <w:p>
            <w:pPr>
              <w:spacing w:after="0"/>
              <w:jc w:val="left"/>
            </w:pPr>
            <w:r>
              <w:rPr>
                <w:sz w:val="16"/>
              </w:rPr>
              <w:t>Zone-level records: applies countywide; national data do not locate these events within the county.</w:t>
            </w:r>
          </w:p>
        </w:tc>
        <w:tc>
          <w:tcPr>
            <w:tcW w:type="dxa" w:w="217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3076"/>
        <w:gridCol w:w="2363"/>
        <w:gridCol w:w="1417"/>
        <w:gridCol w:w="1905"/>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3076"/>
            <w:shd w:val="clear" w:color="auto" w:fill="E8E8E8"/>
          </w:tcPr>
          <w:p>
            <w:pPr>
              <w:spacing w:after="0"/>
              <w:jc w:val="left"/>
            </w:pPr>
            <w:r>
              <w:rPr>
                <w:b/>
                <w:sz w:val="16"/>
              </w:rPr>
              <w:t>Title</w:t>
            </w:r>
          </w:p>
        </w:tc>
        <w:tc>
          <w:tcPr>
            <w:tcW w:type="dxa" w:w="2363"/>
            <w:shd w:val="clear" w:color="auto" w:fill="E8E8E8"/>
          </w:tcPr>
          <w:p>
            <w:pPr>
              <w:spacing w:after="0"/>
              <w:jc w:val="left"/>
            </w:pPr>
            <w:r>
              <w:rPr>
                <w:b/>
                <w:sz w:val="16"/>
              </w:rPr>
              <w:t>Mapped hazard</w:t>
            </w:r>
          </w:p>
        </w:tc>
        <w:tc>
          <w:tcPr>
            <w:tcW w:type="dxa" w:w="1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05"/>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50"/>
          </w:tcPr>
          <w:p>
            <w:pPr>
              <w:spacing w:after="0"/>
              <w:jc w:val="left"/>
            </w:pPr>
            <w:r>
              <w:rPr>
                <w:sz w:val="16"/>
              </w:rPr>
              <w:t>Major disaster</w:t>
            </w:r>
          </w:p>
        </w:tc>
        <w:tc>
          <w:tcPr>
            <w:tcW w:type="dxa" w:w="3076"/>
          </w:tcPr>
          <w:p>
            <w:pPr>
              <w:spacing w:after="0"/>
              <w:jc w:val="left"/>
            </w:pPr>
            <w:r>
              <w:rPr>
                <w:sz w:val="16"/>
              </w:rPr>
              <w:t>COVID-19 PANDEMIC</w:t>
            </w:r>
          </w:p>
        </w:tc>
        <w:tc>
          <w:tcPr>
            <w:tcW w:type="dxa" w:w="2363"/>
          </w:tcPr>
          <w:p>
            <w:pPr>
              <w:spacing w:after="0"/>
              <w:jc w:val="left"/>
            </w:pPr>
            <w:r>
              <w:rPr>
                <w:sz w:val="16"/>
              </w:rPr>
              <w:t>Non-natural, not counted</w:t>
            </w:r>
          </w:p>
        </w:tc>
        <w:tc>
          <w:tcPr>
            <w:tcW w:type="dxa" w:w="1417"/>
          </w:tcPr>
          <w:p>
            <w:pPr>
              <w:spacing w:after="0"/>
              <w:jc w:val="right"/>
            </w:pPr>
            <w:r>
              <w:rPr>
                <w:sz w:val="16"/>
              </w:rPr>
              <w:t>$2,451,852.95</w:t>
            </w:r>
          </w:p>
        </w:tc>
        <w:tc>
          <w:tcPr>
            <w:tcW w:type="dxa" w:w="1905"/>
          </w:tcPr>
          <w:p>
            <w:pPr>
              <w:spacing w:after="0"/>
              <w:jc w:val="left"/>
            </w:pPr>
            <w:r>
              <w:rPr>
                <w:sz w:val="16"/>
              </w:rPr>
              <w:t>during plan review, check whether your last plan included it</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50"/>
          </w:tcPr>
          <w:p>
            <w:pPr>
              <w:spacing w:after="0"/>
              <w:jc w:val="left"/>
            </w:pPr>
            <w:r>
              <w:rPr>
                <w:sz w:val="16"/>
              </w:rPr>
              <w:t>Emergency</w:t>
            </w:r>
          </w:p>
        </w:tc>
        <w:tc>
          <w:tcPr>
            <w:tcW w:type="dxa" w:w="3076"/>
          </w:tcPr>
          <w:p>
            <w:pPr>
              <w:spacing w:after="0"/>
              <w:jc w:val="left"/>
            </w:pPr>
            <w:r>
              <w:rPr>
                <w:sz w:val="16"/>
              </w:rPr>
              <w:t>COVID-19</w:t>
            </w:r>
          </w:p>
        </w:tc>
        <w:tc>
          <w:tcPr>
            <w:tcW w:type="dxa" w:w="2363"/>
          </w:tcPr>
          <w:p>
            <w:pPr>
              <w:spacing w:after="0"/>
              <w:jc w:val="left"/>
            </w:pPr>
            <w:r>
              <w:rPr>
                <w:sz w:val="16"/>
              </w:rPr>
              <w:t>Non-natural, not counted</w:t>
            </w:r>
          </w:p>
        </w:tc>
        <w:tc>
          <w:tcPr>
            <w:tcW w:type="dxa" w:w="1417"/>
          </w:tcPr>
          <w:p>
            <w:pPr>
              <w:spacing w:after="0"/>
              <w:jc w:val="right"/>
            </w:pPr>
            <w:r>
              <w:rPr>
                <w:sz w:val="16"/>
              </w:rPr>
              <w:t>none found</w:t>
            </w:r>
          </w:p>
        </w:tc>
        <w:tc>
          <w:tcPr>
            <w:tcW w:type="dxa" w:w="1905"/>
          </w:tcPr>
          <w:p>
            <w:pPr>
              <w:spacing w:after="0"/>
              <w:jc w:val="left"/>
            </w:pPr>
            <w:r>
              <w:rPr>
                <w:sz w:val="16"/>
              </w:rPr>
              <w:t>during plan review, check whether your last plan included it</w:t>
            </w:r>
          </w:p>
        </w:tc>
        <w:tc>
          <w:tcPr>
            <w:tcW w:type="dxa" w:w="890"/>
          </w:tcPr>
          <w:p>
            <w:pPr>
              <w:spacing w:after="0"/>
              <w:jc w:val="left"/>
            </w:pPr>
            <w:r>
              <w:rPr>
                <w:sz w:val="16"/>
              </w:rPr>
              <w:t>same incident as DR-4520</w:t>
            </w: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350"/>
          </w:tcPr>
          <w:p>
            <w:pPr>
              <w:spacing w:after="0"/>
              <w:jc w:val="left"/>
            </w:pPr>
            <w:r>
              <w:rPr>
                <w:sz w:val="16"/>
              </w:rPr>
              <w:t>Major disaster</w:t>
            </w:r>
          </w:p>
        </w:tc>
        <w:tc>
          <w:tcPr>
            <w:tcW w:type="dxa" w:w="3076"/>
          </w:tcPr>
          <w:p>
            <w:pPr>
              <w:spacing w:after="0"/>
              <w:jc w:val="left"/>
            </w:pPr>
            <w:r>
              <w:rPr>
                <w:sz w:val="16"/>
              </w:rPr>
              <w:t>SEVERE STORMS, TORNADOES, STRAIGHT-LINE WINDS, FLOODING, AND LANDSLIDES</w:t>
            </w:r>
          </w:p>
        </w:tc>
        <w:tc>
          <w:tcPr>
            <w:tcW w:type="dxa" w:w="2363"/>
          </w:tcPr>
          <w:p>
            <w:pPr>
              <w:spacing w:after="0"/>
              <w:jc w:val="left"/>
            </w:pPr>
            <w:r>
              <w:rPr>
                <w:sz w:val="16"/>
              </w:rPr>
              <w:t>Inland Flooding (primary); also designated: Landslide, Strong Wind, Tornado</w:t>
            </w:r>
          </w:p>
        </w:tc>
        <w:tc>
          <w:tcPr>
            <w:tcW w:type="dxa" w:w="1417"/>
          </w:tcPr>
          <w:p>
            <w:pPr>
              <w:spacing w:after="0"/>
              <w:jc w:val="right"/>
            </w:pPr>
            <w:r>
              <w:rPr>
                <w:sz w:val="16"/>
              </w:rPr>
              <w:t>$381,221.32</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50"/>
          </w:tcPr>
          <w:p>
            <w:pPr>
              <w:spacing w:after="0"/>
              <w:jc w:val="left"/>
            </w:pPr>
            <w:r>
              <w:rPr>
                <w:sz w:val="16"/>
              </w:rPr>
              <w:t>Major disaster</w:t>
            </w:r>
          </w:p>
        </w:tc>
        <w:tc>
          <w:tcPr>
            <w:tcW w:type="dxa" w:w="3076"/>
          </w:tcPr>
          <w:p>
            <w:pPr>
              <w:spacing w:after="0"/>
              <w:jc w:val="left"/>
            </w:pPr>
            <w:r>
              <w:rPr>
                <w:sz w:val="16"/>
              </w:rPr>
              <w:t>SEVERE STORMS, TORNADOES, AND FLOODING</w:t>
            </w:r>
          </w:p>
        </w:tc>
        <w:tc>
          <w:tcPr>
            <w:tcW w:type="dxa" w:w="2363"/>
          </w:tcPr>
          <w:p>
            <w:pPr>
              <w:spacing w:after="0"/>
              <w:jc w:val="left"/>
            </w:pPr>
            <w:r>
              <w:rPr>
                <w:sz w:val="16"/>
              </w:rPr>
              <w:t>Inland Flooding; Tornado</w:t>
            </w:r>
          </w:p>
        </w:tc>
        <w:tc>
          <w:tcPr>
            <w:tcW w:type="dxa" w:w="1417"/>
          </w:tcPr>
          <w:p>
            <w:pPr>
              <w:spacing w:after="0"/>
              <w:jc w:val="right"/>
            </w:pPr>
            <w:r>
              <w:rPr>
                <w:sz w:val="16"/>
              </w:rPr>
              <w:t>$595,713.92</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50"/>
          </w:tcPr>
          <w:p>
            <w:pPr>
              <w:spacing w:after="0"/>
              <w:jc w:val="left"/>
            </w:pPr>
            <w:r>
              <w:rPr>
                <w:sz w:val="16"/>
              </w:rPr>
              <w:t>Emergency</w:t>
            </w:r>
          </w:p>
        </w:tc>
        <w:tc>
          <w:tcPr>
            <w:tcW w:type="dxa" w:w="3076"/>
          </w:tcPr>
          <w:p>
            <w:pPr>
              <w:spacing w:after="0"/>
              <w:jc w:val="left"/>
            </w:pPr>
            <w:r>
              <w:rPr>
                <w:sz w:val="16"/>
              </w:rPr>
              <w:t>HURRICANE KATRINA EVACUATION</w:t>
            </w:r>
          </w:p>
        </w:tc>
        <w:tc>
          <w:tcPr>
            <w:tcW w:type="dxa" w:w="2363"/>
          </w:tcPr>
          <w:p>
            <w:pPr>
              <w:spacing w:after="0"/>
              <w:jc w:val="left"/>
            </w:pPr>
            <w:r>
              <w:rPr>
                <w:sz w:val="16"/>
              </w:rPr>
              <w:t>Hurricane: evacuation support, not a local hazard event; not counted</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50"/>
          </w:tcPr>
          <w:p>
            <w:pPr>
              <w:spacing w:after="0"/>
              <w:jc w:val="left"/>
            </w:pPr>
            <w:r>
              <w:rPr>
                <w:sz w:val="16"/>
              </w:rPr>
              <w:t>Major disaster</w:t>
            </w:r>
          </w:p>
        </w:tc>
        <w:tc>
          <w:tcPr>
            <w:tcW w:type="dxa" w:w="3076"/>
          </w:tcPr>
          <w:p>
            <w:pPr>
              <w:spacing w:after="0"/>
              <w:jc w:val="left"/>
            </w:pPr>
            <w:r>
              <w:rPr>
                <w:sz w:val="16"/>
              </w:rPr>
              <w:t>SEVERE STORMS AND FLOODING</w:t>
            </w:r>
          </w:p>
        </w:tc>
        <w:tc>
          <w:tcPr>
            <w:tcW w:type="dxa" w:w="2363"/>
          </w:tcPr>
          <w:p>
            <w:pPr>
              <w:spacing w:after="0"/>
              <w:jc w:val="left"/>
            </w:pPr>
            <w:r>
              <w:rPr>
                <w:sz w:val="16"/>
              </w:rPr>
              <w:t>Inland Flooding</w:t>
            </w:r>
          </w:p>
        </w:tc>
        <w:tc>
          <w:tcPr>
            <w:tcW w:type="dxa" w:w="1417"/>
          </w:tcPr>
          <w:p>
            <w:pPr>
              <w:spacing w:after="0"/>
              <w:jc w:val="right"/>
            </w:pPr>
            <w:r>
              <w:rPr>
                <w:sz w:val="16"/>
              </w:rPr>
              <w:t>$231,121.94</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EM-3163-WI</w:t>
            </w:r>
          </w:p>
        </w:tc>
        <w:tc>
          <w:tcPr>
            <w:tcW w:type="dxa" w:w="1350"/>
          </w:tcPr>
          <w:p>
            <w:pPr>
              <w:spacing w:after="0"/>
              <w:jc w:val="left"/>
            </w:pPr>
            <w:r>
              <w:rPr>
                <w:sz w:val="16"/>
              </w:rPr>
              <w:t>Emergency</w:t>
            </w:r>
          </w:p>
        </w:tc>
        <w:tc>
          <w:tcPr>
            <w:tcW w:type="dxa" w:w="3076"/>
          </w:tcPr>
          <w:p>
            <w:pPr>
              <w:spacing w:after="0"/>
              <w:jc w:val="left"/>
            </w:pPr>
            <w:r>
              <w:rPr>
                <w:sz w:val="16"/>
              </w:rPr>
              <w:t>SNOW</w:t>
            </w:r>
          </w:p>
        </w:tc>
        <w:tc>
          <w:tcPr>
            <w:tcW w:type="dxa" w:w="2363"/>
          </w:tcPr>
          <w:p>
            <w:pPr>
              <w:spacing w:after="0"/>
              <w:jc w:val="left"/>
            </w:pPr>
            <w:r>
              <w:rPr>
                <w:sz w:val="16"/>
              </w:rPr>
              <w:t>Winter Weather</w:t>
            </w:r>
          </w:p>
        </w:tc>
        <w:tc>
          <w:tcPr>
            <w:tcW w:type="dxa" w:w="1417"/>
          </w:tcPr>
          <w:p>
            <w:pPr>
              <w:spacing w:after="0"/>
              <w:jc w:val="right"/>
            </w:pPr>
            <w:r>
              <w:rPr>
                <w:sz w:val="16"/>
              </w:rPr>
              <w:t>$173,389.62</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DR-1180-WI</w:t>
            </w:r>
          </w:p>
        </w:tc>
        <w:tc>
          <w:tcPr>
            <w:tcW w:type="dxa" w:w="1350"/>
          </w:tcPr>
          <w:p>
            <w:pPr>
              <w:spacing w:after="0"/>
              <w:jc w:val="left"/>
            </w:pPr>
            <w:r>
              <w:rPr>
                <w:sz w:val="16"/>
              </w:rPr>
              <w:t>Major disaster</w:t>
            </w:r>
          </w:p>
        </w:tc>
        <w:tc>
          <w:tcPr>
            <w:tcW w:type="dxa" w:w="3076"/>
          </w:tcPr>
          <w:p>
            <w:pPr>
              <w:spacing w:after="0"/>
              <w:jc w:val="left"/>
            </w:pPr>
            <w:r>
              <w:rPr>
                <w:sz w:val="16"/>
              </w:rPr>
              <w:t>SEVERE STORMS AND FLOODING</w:t>
            </w:r>
          </w:p>
        </w:tc>
        <w:tc>
          <w:tcPr>
            <w:tcW w:type="dxa" w:w="2363"/>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1991-08-06</w:t>
            </w:r>
          </w:p>
        </w:tc>
        <w:tc>
          <w:tcPr>
            <w:tcW w:type="dxa" w:w="1037"/>
          </w:tcPr>
          <w:p>
            <w:pPr>
              <w:spacing w:after="0"/>
              <w:jc w:val="left"/>
            </w:pPr>
            <w:r>
              <w:rPr>
                <w:sz w:val="16"/>
              </w:rPr>
              <w:t>1991-07-07</w:t>
            </w:r>
          </w:p>
        </w:tc>
        <w:tc>
          <w:tcPr>
            <w:tcW w:type="dxa" w:w="1037"/>
          </w:tcPr>
          <w:p>
            <w:pPr>
              <w:spacing w:after="0"/>
              <w:jc w:val="left"/>
            </w:pPr>
            <w:r>
              <w:rPr>
                <w:sz w:val="16"/>
              </w:rPr>
              <w:t>DR-912-WI</w:t>
            </w:r>
          </w:p>
        </w:tc>
        <w:tc>
          <w:tcPr>
            <w:tcW w:type="dxa" w:w="1350"/>
          </w:tcPr>
          <w:p>
            <w:pPr>
              <w:spacing w:after="0"/>
              <w:jc w:val="left"/>
            </w:pPr>
            <w:r>
              <w:rPr>
                <w:sz w:val="16"/>
              </w:rPr>
              <w:t>Major disaster</w:t>
            </w:r>
          </w:p>
        </w:tc>
        <w:tc>
          <w:tcPr>
            <w:tcW w:type="dxa" w:w="3076"/>
          </w:tcPr>
          <w:p>
            <w:pPr>
              <w:spacing w:after="0"/>
              <w:jc w:val="left"/>
            </w:pPr>
            <w:r>
              <w:rPr>
                <w:sz w:val="16"/>
              </w:rPr>
              <w:t>SEVERE STORMS &amp; HAIL</w:t>
            </w:r>
          </w:p>
        </w:tc>
        <w:tc>
          <w:tcPr>
            <w:tcW w:type="dxa" w:w="2363"/>
          </w:tcPr>
          <w:p>
            <w:pPr>
              <w:spacing w:after="0"/>
              <w:jc w:val="left"/>
            </w:pPr>
            <w:r>
              <w:rPr>
                <w:sz w:val="16"/>
              </w:rPr>
              <w:t>Hail</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1986-09-10</w:t>
            </w:r>
          </w:p>
        </w:tc>
        <w:tc>
          <w:tcPr>
            <w:tcW w:type="dxa" w:w="1037"/>
          </w:tcPr>
          <w:p>
            <w:pPr>
              <w:spacing w:after="0"/>
              <w:jc w:val="left"/>
            </w:pPr>
            <w:r>
              <w:rPr>
                <w:sz w:val="16"/>
              </w:rPr>
              <w:t>DR-775-WI</w:t>
            </w:r>
          </w:p>
        </w:tc>
        <w:tc>
          <w:tcPr>
            <w:tcW w:type="dxa" w:w="1350"/>
          </w:tcPr>
          <w:p>
            <w:pPr>
              <w:spacing w:after="0"/>
              <w:jc w:val="left"/>
            </w:pPr>
            <w:r>
              <w:rPr>
                <w:sz w:val="16"/>
              </w:rPr>
              <w:t>Major disaster</w:t>
            </w:r>
          </w:p>
        </w:tc>
        <w:tc>
          <w:tcPr>
            <w:tcW w:type="dxa" w:w="3076"/>
          </w:tcPr>
          <w:p>
            <w:pPr>
              <w:spacing w:after="0"/>
              <w:jc w:val="left"/>
            </w:pPr>
            <w:r>
              <w:rPr>
                <w:sz w:val="16"/>
              </w:rPr>
              <w:t>SEVERE STORMS &amp; FLOODING</w:t>
            </w:r>
          </w:p>
        </w:tc>
        <w:tc>
          <w:tcPr>
            <w:tcW w:type="dxa" w:w="2363"/>
          </w:tcPr>
          <w:p>
            <w:pPr>
              <w:spacing w:after="0"/>
              <w:jc w:val="left"/>
            </w:pPr>
            <w:r>
              <w:rPr>
                <w:sz w:val="16"/>
              </w:rPr>
              <w:t>Inland Flooding</w:t>
            </w:r>
          </w:p>
        </w:tc>
        <w:tc>
          <w:tcPr>
            <w:tcW w:type="dxa" w:w="1417"/>
          </w:tcPr>
          <w:p>
            <w:pPr>
              <w:spacing w:after="0"/>
              <w:jc w:val="right"/>
            </w:pPr>
            <w:r>
              <w:rPr>
                <w:sz w:val="16"/>
              </w:rPr>
              <w:t>PA not declared for this county</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350"/>
          </w:tcPr>
          <w:p>
            <w:pPr>
              <w:spacing w:after="0"/>
              <w:jc w:val="left"/>
            </w:pPr>
            <w:r>
              <w:rPr>
                <w:sz w:val="16"/>
              </w:rPr>
              <w:t>Major disaster</w:t>
            </w:r>
          </w:p>
        </w:tc>
        <w:tc>
          <w:tcPr>
            <w:tcW w:type="dxa" w:w="3076"/>
          </w:tcPr>
          <w:p>
            <w:pPr>
              <w:spacing w:after="0"/>
              <w:jc w:val="left"/>
            </w:pPr>
            <w:r>
              <w:rPr>
                <w:sz w:val="16"/>
              </w:rPr>
              <w:t>SEVERE STORMS, ICING, WIND &amp; FLOODING</w:t>
            </w:r>
          </w:p>
        </w:tc>
        <w:tc>
          <w:tcPr>
            <w:tcW w:type="dxa" w:w="2363"/>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50"/>
          </w:tcPr>
          <w:p>
            <w:pPr>
              <w:spacing w:after="0"/>
              <w:jc w:val="left"/>
            </w:pPr>
            <w:r>
              <w:rPr>
                <w:sz w:val="16"/>
              </w:rPr>
              <w:t>Major disaster</w:t>
            </w:r>
          </w:p>
        </w:tc>
        <w:tc>
          <w:tcPr>
            <w:tcW w:type="dxa" w:w="3076"/>
          </w:tcPr>
          <w:p>
            <w:pPr>
              <w:spacing w:after="0"/>
              <w:jc w:val="left"/>
            </w:pPr>
            <w:r>
              <w:rPr>
                <w:sz w:val="16"/>
              </w:rPr>
              <w:t>SEVERE STORMS &amp; FLOODING</w:t>
            </w:r>
          </w:p>
        </w:tc>
        <w:tc>
          <w:tcPr>
            <w:tcW w:type="dxa" w:w="2363"/>
          </w:tcPr>
          <w:p>
            <w:pPr>
              <w:spacing w:after="0"/>
              <w:jc w:val="left"/>
            </w:pPr>
            <w:r>
              <w:rPr>
                <w:sz w:val="16"/>
              </w:rPr>
              <w:t>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350"/>
          </w:tcPr>
          <w:p>
            <w:pPr>
              <w:spacing w:after="0"/>
              <w:jc w:val="left"/>
            </w:pPr>
            <w:r>
              <w:rPr>
                <w:sz w:val="16"/>
              </w:rPr>
              <w:t>Major disaster</w:t>
            </w:r>
          </w:p>
        </w:tc>
        <w:tc>
          <w:tcPr>
            <w:tcW w:type="dxa" w:w="3076"/>
          </w:tcPr>
          <w:p>
            <w:pPr>
              <w:spacing w:after="0"/>
              <w:jc w:val="left"/>
            </w:pPr>
            <w:r>
              <w:rPr>
                <w:sz w:val="16"/>
              </w:rPr>
              <w:t>TORNADOES, SEVERE STORMS &amp; FLOODING</w:t>
            </w:r>
          </w:p>
        </w:tc>
        <w:tc>
          <w:tcPr>
            <w:tcW w:type="dxa" w:w="2363"/>
          </w:tcPr>
          <w:p>
            <w:pPr>
              <w:spacing w:after="0"/>
              <w:jc w:val="left"/>
            </w:pPr>
            <w:r>
              <w:rPr>
                <w:sz w:val="16"/>
              </w:rPr>
              <w:t>Tornado (primary); also designated: Inland Flooding</w:t>
            </w:r>
          </w:p>
        </w:tc>
        <w:tc>
          <w:tcPr>
            <w:tcW w:type="dxa" w:w="1417"/>
          </w:tcPr>
          <w:p>
            <w:pPr>
              <w:spacing w:after="0"/>
              <w:jc w:val="right"/>
            </w:pPr>
            <w:r>
              <w:rPr>
                <w:sz w:val="16"/>
              </w:rPr>
              <w:t>none found</w:t>
            </w:r>
          </w:p>
        </w:tc>
        <w:tc>
          <w:tcPr>
            <w:tcW w:type="dxa" w:w="1905"/>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34</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71</w:t>
            </w:r>
          </w:p>
        </w:tc>
        <w:tc>
          <w:tcPr>
            <w:tcW w:type="dxa" w:w="1422"/>
          </w:tcPr>
          <w:p>
            <w:pPr>
              <w:spacing w:after="0"/>
              <w:jc w:val="right"/>
            </w:pPr>
            <w:r>
              <w:rPr>
                <w:sz w:val="16"/>
              </w:rPr>
              <w:t>5</w:t>
            </w:r>
          </w:p>
        </w:tc>
        <w:tc>
          <w:tcPr>
            <w:tcW w:type="dxa" w:w="1356"/>
          </w:tcPr>
          <w:p>
            <w:pPr>
              <w:spacing w:after="0"/>
              <w:jc w:val="right"/>
            </w:pPr>
            <w:r>
              <w:rPr>
                <w:sz w:val="16"/>
              </w:rPr>
              <w:t>9</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45</w:t>
            </w:r>
          </w:p>
        </w:tc>
        <w:tc>
          <w:tcPr>
            <w:tcW w:type="dxa" w:w="1422"/>
          </w:tcPr>
          <w:p>
            <w:pPr>
              <w:spacing w:after="0"/>
              <w:jc w:val="right"/>
            </w:pPr>
            <w:r>
              <w:rPr>
                <w:sz w:val="16"/>
              </w:rPr>
              <w:t>8</w:t>
            </w:r>
          </w:p>
        </w:tc>
        <w:tc>
          <w:tcPr>
            <w:tcW w:type="dxa" w:w="1356"/>
          </w:tcPr>
          <w:p>
            <w:pPr>
              <w:spacing w:after="0"/>
              <w:jc w:val="right"/>
            </w:pPr>
            <w:r>
              <w:rPr>
                <w:sz w:val="16"/>
              </w:rPr>
              <w:t>8</w:t>
            </w:r>
          </w:p>
        </w:tc>
        <w:tc>
          <w:tcPr>
            <w:tcW w:type="dxa" w:w="963"/>
          </w:tcPr>
          <w:p>
            <w:pPr>
              <w:spacing w:after="0"/>
              <w:jc w:val="right"/>
            </w:pPr>
            <w:r>
              <w:rPr>
                <w:sz w:val="16"/>
              </w:rPr>
              <w:t>7</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140</w:t>
            </w:r>
          </w:p>
        </w:tc>
        <w:tc>
          <w:tcPr>
            <w:tcW w:type="dxa" w:w="1422"/>
          </w:tcPr>
          <w:p>
            <w:pPr>
              <w:spacing w:after="0"/>
              <w:jc w:val="right"/>
            </w:pPr>
            <w:r>
              <w:rPr>
                <w:sz w:val="16"/>
              </w:rPr>
              <w:t>14</w:t>
            </w:r>
          </w:p>
        </w:tc>
        <w:tc>
          <w:tcPr>
            <w:tcW w:type="dxa" w:w="1356"/>
          </w:tcPr>
          <w:p>
            <w:pPr>
              <w:spacing w:after="0"/>
              <w:jc w:val="right"/>
            </w:pPr>
            <w:r>
              <w:rPr>
                <w:sz w:val="16"/>
              </w:rPr>
              <w:t>3</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42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214</w:t>
            </w:r>
          </w:p>
        </w:tc>
        <w:tc>
          <w:tcPr>
            <w:tcW w:type="dxa" w:w="1422"/>
          </w:tcPr>
          <w:p>
            <w:pPr>
              <w:spacing w:after="0"/>
              <w:jc w:val="right"/>
            </w:pPr>
            <w:r>
              <w:rPr>
                <w:sz w:val="16"/>
              </w:rPr>
              <w:t>51</w:t>
            </w:r>
          </w:p>
        </w:tc>
        <w:tc>
          <w:tcPr>
            <w:tcW w:type="dxa" w:w="1356"/>
          </w:tcPr>
          <w:p>
            <w:pPr>
              <w:spacing w:after="0"/>
              <w:jc w:val="right"/>
            </w:pPr>
            <w:r>
              <w:rPr>
                <w:sz w:val="16"/>
              </w:rPr>
              <w:t>10</w:t>
            </w:r>
          </w:p>
        </w:tc>
        <w:tc>
          <w:tcPr>
            <w:tcW w:type="dxa" w:w="963"/>
          </w:tcPr>
          <w:p>
            <w:pPr>
              <w:spacing w:after="0"/>
              <w:jc w:val="right"/>
            </w:pPr>
            <w:r>
              <w:rPr>
                <w:sz w:val="16"/>
              </w:rPr>
              <w:t>42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59"/>
        <w:gridCol w:w="1569"/>
        <w:gridCol w:w="1131"/>
        <w:gridCol w:w="1862"/>
        <w:gridCol w:w="1056"/>
        <w:gridCol w:w="32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59"/>
            <w:shd w:val="clear" w:color="auto" w:fill="E8E8E8"/>
          </w:tcPr>
          <w:p>
            <w:pPr>
              <w:spacing w:after="0"/>
              <w:jc w:val="left"/>
            </w:pPr>
            <w:r>
              <w:rPr>
                <w:b/>
                <w:sz w:val="16"/>
              </w:rPr>
              <w:t>Magnitude or extent</w:t>
            </w:r>
          </w:p>
        </w:tc>
        <w:tc>
          <w:tcPr>
            <w:tcW w:type="dxa" w:w="1569"/>
            <w:shd w:val="clear" w:color="auto" w:fill="E8E8E8"/>
          </w:tcPr>
          <w:p>
            <w:pPr>
              <w:spacing w:after="0"/>
              <w:jc w:val="left"/>
            </w:pPr>
            <w:r>
              <w:rPr>
                <w:b/>
                <w:sz w:val="16"/>
              </w:rPr>
              <w:t>Damage</w:t>
            </w:r>
          </w:p>
          <w:p>
            <w:pPr>
              <w:spacing w:after="0"/>
              <w:jc w:val="left"/>
            </w:pPr>
            <w:r>
              <w:rPr>
                <w:i/>
                <w:color w:val="555555"/>
                <w:sz w:val="14"/>
              </w:rPr>
              <w:t>nominal dollars</w:t>
            </w:r>
          </w:p>
        </w:tc>
        <w:tc>
          <w:tcPr>
            <w:tcW w:type="dxa" w:w="11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2"/>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32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215"/>
          </w:tcPr>
          <w:p>
            <w:pPr>
              <w:spacing w:after="0"/>
              <w:jc w:val="left"/>
            </w:pPr>
            <w:r>
              <w:rPr>
                <w:sz w:val="16"/>
              </w:rPr>
              <w:t>High Wind</w:t>
            </w:r>
          </w:p>
        </w:tc>
        <w:tc>
          <w:tcPr>
            <w:tcW w:type="dxa" w:w="2959"/>
          </w:tcPr>
          <w:p>
            <w:pPr>
              <w:spacing w:after="0"/>
              <w:jc w:val="left"/>
            </w:pPr>
            <w:r>
              <w:rPr>
                <w:sz w:val="16"/>
              </w:rPr>
              <w:t>56 kt (64 mph) measured gust</w:t>
            </w:r>
          </w:p>
        </w:tc>
        <w:tc>
          <w:tcPr>
            <w:tcW w:type="dxa" w:w="1569"/>
          </w:tcPr>
          <w:p>
            <w:pPr>
              <w:spacing w:after="0"/>
              <w:jc w:val="left"/>
            </w:pPr>
            <w:r>
              <w:rPr>
                <w:sz w:val="16"/>
              </w:rPr>
              <w:t>$25,000 property; $0 crops, reported for the zone (2026 dollars)</w:t>
            </w:r>
          </w:p>
        </w:tc>
        <w:tc>
          <w:tcPr>
            <w:tcW w:type="dxa" w:w="1131"/>
          </w:tcPr>
          <w:p>
            <w:pPr>
              <w:spacing w:after="0"/>
              <w:jc w:val="right"/>
            </w:pPr>
            <w:r>
              <w:rPr>
                <w:sz w:val="16"/>
              </w:rPr>
              <w:t>0, 0</w:t>
            </w:r>
          </w:p>
        </w:tc>
        <w:tc>
          <w:tcPr>
            <w:tcW w:type="dxa" w:w="1862"/>
          </w:tcPr>
          <w:p>
            <w:pPr>
              <w:spacing w:after="0"/>
              <w:jc w:val="left"/>
            </w:pPr>
            <w:r>
              <w:rPr>
                <w:sz w:val="16"/>
              </w:rPr>
              <w:t>NWS zone WIZ060 (OZAUKEE), zone-level: may include parts of neighboring counties</w:t>
            </w:r>
          </w:p>
        </w:tc>
        <w:tc>
          <w:tcPr>
            <w:tcW w:type="dxa" w:w="1056"/>
          </w:tcPr>
          <w:p>
            <w:pPr>
              <w:spacing w:after="0"/>
              <w:jc w:val="left"/>
            </w:pPr>
            <w:r>
              <w:rPr>
                <w:sz w:val="16"/>
              </w:rPr>
              <w:t>new since last plan; within last 5 years</w:t>
            </w:r>
          </w:p>
        </w:tc>
        <w:tc>
          <w:tcPr>
            <w:tcW w:type="dxa" w:w="32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2024-01-12</w:t>
            </w:r>
          </w:p>
        </w:tc>
        <w:tc>
          <w:tcPr>
            <w:tcW w:type="dxa" w:w="1215"/>
          </w:tcPr>
          <w:p>
            <w:pPr>
              <w:spacing w:after="0"/>
              <w:jc w:val="left"/>
            </w:pPr>
            <w:r>
              <w:rPr>
                <w:sz w:val="16"/>
              </w:rPr>
              <w:t>Winter Storm</w:t>
            </w:r>
          </w:p>
        </w:tc>
        <w:tc>
          <w:tcPr>
            <w:tcW w:type="dxa" w:w="2959"/>
          </w:tcPr>
          <w:p>
            <w:pPr>
              <w:spacing w:after="0"/>
              <w:jc w:val="left"/>
            </w:pPr>
          </w:p>
        </w:tc>
        <w:tc>
          <w:tcPr>
            <w:tcW w:type="dxa" w:w="1569"/>
          </w:tcPr>
          <w:p>
            <w:pPr>
              <w:spacing w:after="0"/>
              <w:jc w:val="left"/>
            </w:pPr>
            <w:r>
              <w:rPr>
                <w:sz w:val="16"/>
              </w:rPr>
              <w:t>$20,000 property; $0 crops, reported for the zone (2024 dollars)</w:t>
            </w:r>
          </w:p>
        </w:tc>
        <w:tc>
          <w:tcPr>
            <w:tcW w:type="dxa" w:w="1131"/>
          </w:tcPr>
          <w:p>
            <w:pPr>
              <w:spacing w:after="0"/>
              <w:jc w:val="right"/>
            </w:pPr>
            <w:r>
              <w:rPr>
                <w:sz w:val="16"/>
              </w:rPr>
              <w:t>0, 0</w:t>
            </w:r>
          </w:p>
        </w:tc>
        <w:tc>
          <w:tcPr>
            <w:tcW w:type="dxa" w:w="1862"/>
          </w:tcPr>
          <w:p>
            <w:pPr>
              <w:spacing w:after="0"/>
              <w:jc w:val="left"/>
            </w:pPr>
            <w:r>
              <w:rPr>
                <w:sz w:val="16"/>
              </w:rPr>
              <w:t>NWS zone WIZ060 (OZAUKEE), zone-level: may include parts of neighboring counties</w:t>
            </w:r>
          </w:p>
        </w:tc>
        <w:tc>
          <w:tcPr>
            <w:tcW w:type="dxa" w:w="1056"/>
          </w:tcPr>
          <w:p>
            <w:pPr>
              <w:spacing w:after="0"/>
              <w:jc w:val="left"/>
            </w:pPr>
            <w:r>
              <w:rPr>
                <w:sz w:val="16"/>
              </w:rPr>
              <w:t>new since last plan; within last 5 years</w:t>
            </w:r>
          </w:p>
        </w:tc>
        <w:tc>
          <w:tcPr>
            <w:tcW w:type="dxa" w:w="32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2017-12-25</w:t>
            </w:r>
          </w:p>
        </w:tc>
        <w:tc>
          <w:tcPr>
            <w:tcW w:type="dxa" w:w="1215"/>
          </w:tcPr>
          <w:p>
            <w:pPr>
              <w:spacing w:after="0"/>
              <w:jc w:val="left"/>
            </w:pPr>
            <w:r>
              <w:rPr>
                <w:sz w:val="16"/>
              </w:rPr>
              <w:t>Cold/Wind Chill</w:t>
            </w:r>
          </w:p>
        </w:tc>
        <w:tc>
          <w:tcPr>
            <w:tcW w:type="dxa" w:w="2959"/>
          </w:tcPr>
          <w:p>
            <w:pPr>
              <w:spacing w:after="0"/>
              <w:jc w:val="left"/>
            </w:pPr>
          </w:p>
        </w:tc>
        <w:tc>
          <w:tcPr>
            <w:tcW w:type="dxa" w:w="1569"/>
          </w:tcPr>
          <w:p>
            <w:pPr>
              <w:spacing w:after="0"/>
              <w:jc w:val="left"/>
            </w:pPr>
            <w:r>
              <w:rPr>
                <w:sz w:val="16"/>
              </w:rPr>
              <w:t>property not reported; $0 crops, reported for the zone (2017 dollars)</w:t>
            </w:r>
          </w:p>
        </w:tc>
        <w:tc>
          <w:tcPr>
            <w:tcW w:type="dxa" w:w="1131"/>
          </w:tcPr>
          <w:p>
            <w:pPr>
              <w:spacing w:after="0"/>
              <w:jc w:val="right"/>
            </w:pPr>
            <w:r>
              <w:rPr>
                <w:sz w:val="16"/>
              </w:rPr>
              <w:t>0, 0</w:t>
            </w:r>
          </w:p>
        </w:tc>
        <w:tc>
          <w:tcPr>
            <w:tcW w:type="dxa" w:w="1862"/>
          </w:tcPr>
          <w:p>
            <w:pPr>
              <w:spacing w:after="0"/>
              <w:jc w:val="left"/>
            </w:pPr>
            <w:r>
              <w:rPr>
                <w:sz w:val="16"/>
              </w:rPr>
              <w:t>NWS zone WIZ060 (OZAUKEE), zone-level: may include parts of neighboring counties</w:t>
            </w:r>
          </w:p>
        </w:tc>
        <w:tc>
          <w:tcPr>
            <w:tcW w:type="dxa" w:w="1056"/>
          </w:tcPr>
          <w:p>
            <w:pPr>
              <w:spacing w:after="0"/>
              <w:jc w:val="left"/>
            </w:pPr>
          </w:p>
        </w:tc>
        <w:tc>
          <w:tcPr>
            <w:tcW w:type="dxa" w:w="32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2016-07-21</w:t>
            </w:r>
          </w:p>
        </w:tc>
        <w:tc>
          <w:tcPr>
            <w:tcW w:type="dxa" w:w="1215"/>
          </w:tcPr>
          <w:p>
            <w:pPr>
              <w:spacing w:after="0"/>
              <w:jc w:val="left"/>
            </w:pPr>
            <w:r>
              <w:rPr>
                <w:sz w:val="16"/>
              </w:rPr>
              <w:t>Heat</w:t>
            </w:r>
          </w:p>
        </w:tc>
        <w:tc>
          <w:tcPr>
            <w:tcW w:type="dxa" w:w="2959"/>
          </w:tcPr>
          <w:p>
            <w:pPr>
              <w:spacing w:after="0"/>
              <w:jc w:val="left"/>
            </w:pPr>
          </w:p>
        </w:tc>
        <w:tc>
          <w:tcPr>
            <w:tcW w:type="dxa" w:w="1569"/>
          </w:tcPr>
          <w:p>
            <w:pPr>
              <w:spacing w:after="0"/>
              <w:jc w:val="left"/>
            </w:pPr>
            <w:r>
              <w:rPr>
                <w:sz w:val="16"/>
              </w:rPr>
              <w:t>$0 property; $0 crops, reported for the zone (2016 dollars)</w:t>
            </w:r>
          </w:p>
        </w:tc>
        <w:tc>
          <w:tcPr>
            <w:tcW w:type="dxa" w:w="1131"/>
          </w:tcPr>
          <w:p>
            <w:pPr>
              <w:spacing w:after="0"/>
              <w:jc w:val="right"/>
            </w:pPr>
            <w:r>
              <w:rPr>
                <w:sz w:val="16"/>
              </w:rPr>
              <w:t>0, 0</w:t>
            </w:r>
          </w:p>
        </w:tc>
        <w:tc>
          <w:tcPr>
            <w:tcW w:type="dxa" w:w="1862"/>
          </w:tcPr>
          <w:p>
            <w:pPr>
              <w:spacing w:after="0"/>
              <w:jc w:val="left"/>
            </w:pPr>
            <w:r>
              <w:rPr>
                <w:sz w:val="16"/>
              </w:rPr>
              <w:t>NWS zone WIZ060 (OZAUKEE), zone-level: may include parts of neighboring counties</w:t>
            </w:r>
          </w:p>
        </w:tc>
        <w:tc>
          <w:tcPr>
            <w:tcW w:type="dxa" w:w="1056"/>
          </w:tcPr>
          <w:p>
            <w:pPr>
              <w:spacing w:after="0"/>
              <w:jc w:val="left"/>
            </w:pPr>
          </w:p>
        </w:tc>
        <w:tc>
          <w:tcPr>
            <w:tcW w:type="dxa" w:w="3283"/>
          </w:tcPr>
          <w:p>
            <w:pPr>
              <w:spacing w:after="0"/>
              <w:jc w:val="left"/>
            </w:pPr>
            <w:r>
              <w:rPr>
                <w:sz w:val="16"/>
              </w:rPr>
              <w:t>B1-c worst recorded: Excessive Heat, Heat</w:t>
            </w:r>
          </w:p>
        </w:tc>
      </w:tr>
      <w:tr>
        <w:trPr>
          <w:cantSplit/>
        </w:trPr>
        <w:tc>
          <w:tcPr>
            <w:tcW w:type="dxa" w:w="1037"/>
          </w:tcPr>
          <w:p>
            <w:pPr>
              <w:spacing w:after="0"/>
              <w:jc w:val="left"/>
            </w:pPr>
            <w:r>
              <w:rPr>
                <w:sz w:val="16"/>
              </w:rPr>
              <w:t>2016-05-28</w:t>
            </w:r>
          </w:p>
        </w:tc>
        <w:tc>
          <w:tcPr>
            <w:tcW w:type="dxa" w:w="1215"/>
          </w:tcPr>
          <w:p>
            <w:pPr>
              <w:spacing w:after="0"/>
              <w:jc w:val="left"/>
            </w:pPr>
            <w:r>
              <w:rPr>
                <w:sz w:val="16"/>
              </w:rPr>
              <w:t>Thunderstorm Wind</w:t>
            </w:r>
          </w:p>
        </w:tc>
        <w:tc>
          <w:tcPr>
            <w:tcW w:type="dxa" w:w="2959"/>
          </w:tcPr>
          <w:p>
            <w:pPr>
              <w:spacing w:after="0"/>
              <w:jc w:val="left"/>
            </w:pPr>
            <w:r>
              <w:rPr>
                <w:sz w:val="16"/>
              </w:rPr>
              <w:t>70 kt (81 mph) estimated gust</w:t>
            </w:r>
          </w:p>
        </w:tc>
        <w:tc>
          <w:tcPr>
            <w:tcW w:type="dxa" w:w="1569"/>
          </w:tcPr>
          <w:p>
            <w:pPr>
              <w:spacing w:after="0"/>
              <w:jc w:val="left"/>
            </w:pPr>
            <w:r>
              <w:rPr>
                <w:sz w:val="16"/>
              </w:rPr>
              <w:t>$20,000 property; crops not reported (2016 dollars)</w:t>
            </w:r>
          </w:p>
        </w:tc>
        <w:tc>
          <w:tcPr>
            <w:tcW w:type="dxa" w:w="1131"/>
          </w:tcPr>
          <w:p>
            <w:pPr>
              <w:spacing w:after="0"/>
              <w:jc w:val="right"/>
            </w:pPr>
            <w:r>
              <w:rPr>
                <w:sz w:val="16"/>
              </w:rPr>
              <w:t>0, 0</w:t>
            </w:r>
          </w:p>
        </w:tc>
        <w:tc>
          <w:tcPr>
            <w:tcW w:type="dxa" w:w="1862"/>
          </w:tcPr>
          <w:p>
            <w:pPr>
              <w:spacing w:after="0"/>
              <w:jc w:val="left"/>
            </w:pPr>
            <w:r>
              <w:rPr>
                <w:sz w:val="16"/>
              </w:rPr>
              <w:t>FREISTADT to THIENSVILLE</w:t>
            </w:r>
          </w:p>
        </w:tc>
        <w:tc>
          <w:tcPr>
            <w:tcW w:type="dxa" w:w="1056"/>
          </w:tcPr>
          <w:p>
            <w:pPr>
              <w:spacing w:after="0"/>
              <w:jc w:val="left"/>
            </w:pPr>
          </w:p>
        </w:tc>
        <w:tc>
          <w:tcPr>
            <w:tcW w:type="dxa" w:w="3283"/>
          </w:tcPr>
          <w:p>
            <w:pPr>
              <w:spacing w:after="0"/>
              <w:jc w:val="left"/>
            </w:pPr>
            <w:r>
              <w:rPr>
                <w:sz w:val="16"/>
              </w:rPr>
              <w:t>B1-c worst recorded: Thunderstorm Wind</w:t>
            </w:r>
          </w:p>
        </w:tc>
      </w:tr>
      <w:tr>
        <w:trPr>
          <w:cantSplit/>
        </w:trPr>
        <w:tc>
          <w:tcPr>
            <w:tcW w:type="dxa" w:w="1037"/>
          </w:tcPr>
          <w:p>
            <w:pPr>
              <w:spacing w:after="0"/>
              <w:jc w:val="left"/>
            </w:pPr>
            <w:r>
              <w:rPr>
                <w:sz w:val="16"/>
              </w:rPr>
              <w:t>2010-06-23</w:t>
            </w:r>
          </w:p>
        </w:tc>
        <w:tc>
          <w:tcPr>
            <w:tcW w:type="dxa" w:w="1215"/>
          </w:tcPr>
          <w:p>
            <w:pPr>
              <w:spacing w:after="0"/>
              <w:jc w:val="left"/>
            </w:pPr>
            <w:r>
              <w:rPr>
                <w:sz w:val="16"/>
              </w:rPr>
              <w:t>Lightning</w:t>
            </w:r>
          </w:p>
        </w:tc>
        <w:tc>
          <w:tcPr>
            <w:tcW w:type="dxa" w:w="2959"/>
          </w:tcPr>
          <w:p>
            <w:pPr>
              <w:spacing w:after="0"/>
              <w:jc w:val="left"/>
            </w:pPr>
          </w:p>
        </w:tc>
        <w:tc>
          <w:tcPr>
            <w:tcW w:type="dxa" w:w="1569"/>
          </w:tcPr>
          <w:p>
            <w:pPr>
              <w:spacing w:after="0"/>
              <w:jc w:val="left"/>
            </w:pPr>
            <w:r>
              <w:rPr>
                <w:sz w:val="16"/>
              </w:rPr>
              <w:t>$1,000,000 property; $0 crops (2010 dollars)</w:t>
            </w:r>
          </w:p>
        </w:tc>
        <w:tc>
          <w:tcPr>
            <w:tcW w:type="dxa" w:w="1131"/>
          </w:tcPr>
          <w:p>
            <w:pPr>
              <w:spacing w:after="0"/>
              <w:jc w:val="right"/>
            </w:pPr>
            <w:r>
              <w:rPr>
                <w:sz w:val="16"/>
              </w:rPr>
              <w:t>0, 0</w:t>
            </w:r>
          </w:p>
        </w:tc>
        <w:tc>
          <w:tcPr>
            <w:tcW w:type="dxa" w:w="1862"/>
          </w:tcPr>
          <w:p>
            <w:pPr>
              <w:spacing w:after="0"/>
              <w:jc w:val="left"/>
            </w:pPr>
            <w:r>
              <w:rPr>
                <w:sz w:val="16"/>
              </w:rPr>
              <w:t>MEQUON</w:t>
            </w:r>
          </w:p>
        </w:tc>
        <w:tc>
          <w:tcPr>
            <w:tcW w:type="dxa" w:w="1056"/>
          </w:tcPr>
          <w:p>
            <w:pPr>
              <w:spacing w:after="0"/>
              <w:jc w:val="left"/>
            </w:pPr>
          </w:p>
        </w:tc>
        <w:tc>
          <w:tcPr>
            <w:tcW w:type="dxa" w:w="3283"/>
          </w:tcPr>
          <w:p>
            <w:pPr>
              <w:spacing w:after="0"/>
              <w:jc w:val="left"/>
            </w:pPr>
            <w:r>
              <w:rPr>
                <w:sz w:val="16"/>
              </w:rPr>
              <w:t>B1-c worst recorded: Lightning</w:t>
            </w:r>
          </w:p>
        </w:tc>
      </w:tr>
      <w:tr>
        <w:trPr>
          <w:cantSplit/>
        </w:trPr>
        <w:tc>
          <w:tcPr>
            <w:tcW w:type="dxa" w:w="1037"/>
          </w:tcPr>
          <w:p>
            <w:pPr>
              <w:spacing w:after="0"/>
              <w:jc w:val="left"/>
            </w:pPr>
            <w:r>
              <w:rPr>
                <w:sz w:val="16"/>
              </w:rPr>
              <w:t>2008-02-17</w:t>
            </w:r>
          </w:p>
        </w:tc>
        <w:tc>
          <w:tcPr>
            <w:tcW w:type="dxa" w:w="1215"/>
          </w:tcPr>
          <w:p>
            <w:pPr>
              <w:spacing w:after="0"/>
              <w:jc w:val="left"/>
            </w:pPr>
            <w:r>
              <w:rPr>
                <w:sz w:val="16"/>
              </w:rPr>
              <w:t>Ice Storm</w:t>
            </w:r>
          </w:p>
        </w:tc>
        <w:tc>
          <w:tcPr>
            <w:tcW w:type="dxa" w:w="2959"/>
          </w:tcPr>
          <w:p>
            <w:pPr>
              <w:spacing w:after="0"/>
              <w:jc w:val="left"/>
            </w:pPr>
          </w:p>
        </w:tc>
        <w:tc>
          <w:tcPr>
            <w:tcW w:type="dxa" w:w="1569"/>
          </w:tcPr>
          <w:p>
            <w:pPr>
              <w:spacing w:after="0"/>
              <w:jc w:val="left"/>
            </w:pPr>
            <w:r>
              <w:rPr>
                <w:sz w:val="16"/>
              </w:rPr>
              <w:t>$20,000 property; $0 crops, reported for the zone (2008 dollars)</w:t>
            </w:r>
          </w:p>
        </w:tc>
        <w:tc>
          <w:tcPr>
            <w:tcW w:type="dxa" w:w="1131"/>
          </w:tcPr>
          <w:p>
            <w:pPr>
              <w:spacing w:after="0"/>
              <w:jc w:val="right"/>
            </w:pPr>
            <w:r>
              <w:rPr>
                <w:sz w:val="16"/>
              </w:rPr>
              <w:t>0, 0</w:t>
            </w:r>
          </w:p>
        </w:tc>
        <w:tc>
          <w:tcPr>
            <w:tcW w:type="dxa" w:w="1862"/>
          </w:tcPr>
          <w:p>
            <w:pPr>
              <w:spacing w:after="0"/>
              <w:jc w:val="left"/>
            </w:pPr>
            <w:r>
              <w:rPr>
                <w:sz w:val="16"/>
              </w:rPr>
              <w:t>NWS zone WIZ060 (OZAUKEE), zone-level: may include parts of neighboring counties</w:t>
            </w:r>
          </w:p>
        </w:tc>
        <w:tc>
          <w:tcPr>
            <w:tcW w:type="dxa" w:w="1056"/>
          </w:tcPr>
          <w:p>
            <w:pPr>
              <w:spacing w:after="0"/>
              <w:jc w:val="left"/>
            </w:pPr>
          </w:p>
        </w:tc>
        <w:tc>
          <w:tcPr>
            <w:tcW w:type="dxa" w:w="3283"/>
          </w:tcPr>
          <w:p>
            <w:pPr>
              <w:spacing w:after="0"/>
              <w:jc w:val="left"/>
            </w:pPr>
            <w:r>
              <w:rPr>
                <w:sz w:val="16"/>
              </w:rPr>
              <w:t>B1-c worst recorded: Ice Storm</w:t>
            </w:r>
          </w:p>
        </w:tc>
      </w:tr>
      <w:tr>
        <w:trPr>
          <w:cantSplit/>
        </w:trPr>
        <w:tc>
          <w:tcPr>
            <w:tcW w:type="dxa" w:w="1037"/>
          </w:tcPr>
          <w:p>
            <w:pPr>
              <w:spacing w:after="0"/>
              <w:jc w:val="left"/>
            </w:pPr>
            <w:r>
              <w:rPr>
                <w:sz w:val="16"/>
              </w:rPr>
              <w:t>2004-06-23</w:t>
            </w:r>
          </w:p>
        </w:tc>
        <w:tc>
          <w:tcPr>
            <w:tcW w:type="dxa" w:w="1215"/>
          </w:tcPr>
          <w:p>
            <w:pPr>
              <w:spacing w:after="0"/>
              <w:jc w:val="left"/>
            </w:pPr>
            <w:r>
              <w:rPr>
                <w:sz w:val="16"/>
              </w:rPr>
              <w:t>Hail</w:t>
            </w:r>
          </w:p>
        </w:tc>
        <w:tc>
          <w:tcPr>
            <w:tcW w:type="dxa" w:w="2959"/>
          </w:tcPr>
          <w:p>
            <w:pPr>
              <w:spacing w:after="0"/>
              <w:jc w:val="left"/>
            </w:pPr>
            <w:r>
              <w:rPr>
                <w:sz w:val="16"/>
              </w:rPr>
              <w:t>3 in</w:t>
            </w:r>
          </w:p>
        </w:tc>
        <w:tc>
          <w:tcPr>
            <w:tcW w:type="dxa" w:w="1569"/>
          </w:tcPr>
          <w:p>
            <w:pPr>
              <w:spacing w:after="0"/>
              <w:jc w:val="left"/>
            </w:pPr>
            <w:r>
              <w:rPr>
                <w:sz w:val="16"/>
              </w:rPr>
              <w:t>$50,000 property; crops not reported (2004 dollars)</w:t>
            </w:r>
          </w:p>
        </w:tc>
        <w:tc>
          <w:tcPr>
            <w:tcW w:type="dxa" w:w="1131"/>
          </w:tcPr>
          <w:p>
            <w:pPr>
              <w:spacing w:after="0"/>
              <w:jc w:val="right"/>
            </w:pPr>
            <w:r>
              <w:rPr>
                <w:sz w:val="16"/>
              </w:rPr>
              <w:t>0, 0</w:t>
            </w:r>
          </w:p>
        </w:tc>
        <w:tc>
          <w:tcPr>
            <w:tcW w:type="dxa" w:w="1862"/>
          </w:tcPr>
          <w:p>
            <w:pPr>
              <w:spacing w:after="0"/>
              <w:jc w:val="left"/>
            </w:pPr>
            <w:r>
              <w:rPr>
                <w:sz w:val="16"/>
              </w:rPr>
              <w:t>THIENSVILLE</w:t>
            </w:r>
          </w:p>
        </w:tc>
        <w:tc>
          <w:tcPr>
            <w:tcW w:type="dxa" w:w="1056"/>
          </w:tcPr>
          <w:p>
            <w:pPr>
              <w:spacing w:after="0"/>
              <w:jc w:val="left"/>
            </w:pPr>
          </w:p>
        </w:tc>
        <w:tc>
          <w:tcPr>
            <w:tcW w:type="dxa" w:w="3283"/>
          </w:tcPr>
          <w:p>
            <w:pPr>
              <w:spacing w:after="0"/>
              <w:jc w:val="left"/>
            </w:pPr>
            <w:r>
              <w:rPr>
                <w:sz w:val="16"/>
              </w:rPr>
              <w:t>B1-c worst recorded: Hail</w:t>
            </w:r>
          </w:p>
        </w:tc>
      </w:tr>
      <w:tr>
        <w:trPr>
          <w:cantSplit/>
        </w:trPr>
        <w:tc>
          <w:tcPr>
            <w:tcW w:type="dxa" w:w="1037"/>
          </w:tcPr>
          <w:p>
            <w:pPr>
              <w:spacing w:after="0"/>
              <w:jc w:val="left"/>
            </w:pPr>
            <w:r>
              <w:rPr>
                <w:sz w:val="16"/>
              </w:rPr>
              <w:t>2004-06-01</w:t>
            </w:r>
          </w:p>
        </w:tc>
        <w:tc>
          <w:tcPr>
            <w:tcW w:type="dxa" w:w="1215"/>
          </w:tcPr>
          <w:p>
            <w:pPr>
              <w:spacing w:after="0"/>
              <w:jc w:val="left"/>
            </w:pPr>
            <w:r>
              <w:rPr>
                <w:sz w:val="16"/>
              </w:rPr>
              <w:t>Flood</w:t>
            </w:r>
          </w:p>
        </w:tc>
        <w:tc>
          <w:tcPr>
            <w:tcW w:type="dxa" w:w="2959"/>
          </w:tcPr>
          <w:p>
            <w:pPr>
              <w:spacing w:after="0"/>
              <w:jc w:val="left"/>
            </w:pPr>
          </w:p>
        </w:tc>
        <w:tc>
          <w:tcPr>
            <w:tcW w:type="dxa" w:w="1569"/>
          </w:tcPr>
          <w:p>
            <w:pPr>
              <w:spacing w:after="0"/>
              <w:jc w:val="left"/>
            </w:pPr>
            <w:r>
              <w:rPr>
                <w:sz w:val="16"/>
              </w:rPr>
              <w:t>$2,610,000 property; $5,000,000 crops, reported for the zone (2004 dollars)</w:t>
            </w:r>
          </w:p>
        </w:tc>
        <w:tc>
          <w:tcPr>
            <w:tcW w:type="dxa" w:w="1131"/>
          </w:tcPr>
          <w:p>
            <w:pPr>
              <w:spacing w:after="0"/>
              <w:jc w:val="right"/>
            </w:pPr>
            <w:r>
              <w:rPr>
                <w:sz w:val="16"/>
              </w:rPr>
              <w:t>0, 0</w:t>
            </w:r>
          </w:p>
        </w:tc>
        <w:tc>
          <w:tcPr>
            <w:tcW w:type="dxa" w:w="1862"/>
          </w:tcPr>
          <w:p>
            <w:pPr>
              <w:spacing w:after="0"/>
              <w:jc w:val="left"/>
            </w:pPr>
            <w:r>
              <w:rPr>
                <w:sz w:val="16"/>
              </w:rPr>
              <w:t>NWS zone WIZ060 (OZAUKEE), zone-level: may include parts of neighboring counties</w:t>
            </w:r>
          </w:p>
        </w:tc>
        <w:tc>
          <w:tcPr>
            <w:tcW w:type="dxa" w:w="1056"/>
          </w:tcPr>
          <w:p>
            <w:pPr>
              <w:spacing w:after="0"/>
              <w:jc w:val="left"/>
            </w:pPr>
          </w:p>
        </w:tc>
        <w:tc>
          <w:tcPr>
            <w:tcW w:type="dxa" w:w="32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2001-04-05</w:t>
            </w:r>
          </w:p>
        </w:tc>
        <w:tc>
          <w:tcPr>
            <w:tcW w:type="dxa" w:w="1215"/>
          </w:tcPr>
          <w:p>
            <w:pPr>
              <w:spacing w:after="0"/>
              <w:jc w:val="left"/>
            </w:pPr>
            <w:r>
              <w:rPr>
                <w:sz w:val="16"/>
              </w:rPr>
              <w:t>Lightning</w:t>
            </w:r>
          </w:p>
        </w:tc>
        <w:tc>
          <w:tcPr>
            <w:tcW w:type="dxa" w:w="2959"/>
          </w:tcPr>
          <w:p>
            <w:pPr>
              <w:spacing w:after="0"/>
              <w:jc w:val="left"/>
            </w:pPr>
          </w:p>
        </w:tc>
        <w:tc>
          <w:tcPr>
            <w:tcW w:type="dxa" w:w="1569"/>
          </w:tcPr>
          <w:p>
            <w:pPr>
              <w:spacing w:after="0"/>
              <w:jc w:val="left"/>
            </w:pPr>
            <w:r>
              <w:rPr>
                <w:sz w:val="16"/>
              </w:rPr>
              <w:t>$20,000 property; crops not reported (2001 dollars)</w:t>
            </w:r>
          </w:p>
        </w:tc>
        <w:tc>
          <w:tcPr>
            <w:tcW w:type="dxa" w:w="1131"/>
          </w:tcPr>
          <w:p>
            <w:pPr>
              <w:spacing w:after="0"/>
              <w:jc w:val="right"/>
            </w:pPr>
            <w:r>
              <w:rPr>
                <w:sz w:val="16"/>
              </w:rPr>
              <w:t>0, 3</w:t>
            </w:r>
          </w:p>
        </w:tc>
        <w:tc>
          <w:tcPr>
            <w:tcW w:type="dxa" w:w="1862"/>
          </w:tcPr>
          <w:p>
            <w:pPr>
              <w:spacing w:after="0"/>
              <w:jc w:val="left"/>
            </w:pPr>
            <w:r>
              <w:rPr>
                <w:sz w:val="16"/>
              </w:rPr>
              <w:t>MEQUON</w:t>
            </w:r>
          </w:p>
        </w:tc>
        <w:tc>
          <w:tcPr>
            <w:tcW w:type="dxa" w:w="1056"/>
          </w:tcPr>
          <w:p>
            <w:pPr>
              <w:spacing w:after="0"/>
              <w:jc w:val="left"/>
            </w:pPr>
          </w:p>
        </w:tc>
        <w:tc>
          <w:tcPr>
            <w:tcW w:type="dxa" w:w="3283"/>
          </w:tcPr>
          <w:p>
            <w:pPr>
              <w:spacing w:after="0"/>
              <w:jc w:val="left"/>
            </w:pPr>
            <w:r>
              <w:rPr>
                <w:sz w:val="16"/>
              </w:rPr>
              <w:t>deaths or injuries recorded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959"/>
          </w:tcPr>
          <w:p>
            <w:pPr>
              <w:spacing w:after="0"/>
              <w:jc w:val="left"/>
            </w:pPr>
            <w:r>
              <w:rPr>
                <w:sz w:val="16"/>
              </w:rPr>
              <w:t>speed not recorded</w:t>
            </w:r>
          </w:p>
        </w:tc>
        <w:tc>
          <w:tcPr>
            <w:tcW w:type="dxa" w:w="1569"/>
          </w:tcPr>
          <w:p>
            <w:pPr>
              <w:spacing w:after="0"/>
              <w:jc w:val="left"/>
            </w:pPr>
            <w:r>
              <w:rPr>
                <w:sz w:val="16"/>
              </w:rPr>
              <w:t>$3,460,000 property; $300,000 crops (1998 dollars)</w:t>
            </w:r>
          </w:p>
        </w:tc>
        <w:tc>
          <w:tcPr>
            <w:tcW w:type="dxa" w:w="1131"/>
          </w:tcPr>
          <w:p>
            <w:pPr>
              <w:spacing w:after="0"/>
              <w:jc w:val="right"/>
            </w:pPr>
            <w:r>
              <w:rPr>
                <w:sz w:val="16"/>
              </w:rPr>
              <w:t>0, 4</w:t>
            </w:r>
          </w:p>
        </w:tc>
        <w:tc>
          <w:tcPr>
            <w:tcW w:type="dxa" w:w="1862"/>
          </w:tcPr>
          <w:p>
            <w:pPr>
              <w:spacing w:after="0"/>
              <w:jc w:val="left"/>
            </w:pPr>
            <w:r>
              <w:rPr>
                <w:sz w:val="16"/>
              </w:rPr>
              <w:t>COUNTYWIDE</w:t>
            </w:r>
          </w:p>
        </w:tc>
        <w:tc>
          <w:tcPr>
            <w:tcW w:type="dxa" w:w="1056"/>
          </w:tcPr>
          <w:p>
            <w:pPr>
              <w:spacing w:after="0"/>
              <w:jc w:val="left"/>
            </w:pPr>
          </w:p>
        </w:tc>
        <w:tc>
          <w:tcPr>
            <w:tcW w:type="dxa" w:w="3283"/>
          </w:tcPr>
          <w:p>
            <w:pPr>
              <w:spacing w:after="0"/>
              <w:jc w:val="left"/>
            </w:pPr>
            <w:r>
              <w:rPr>
                <w:sz w:val="16"/>
              </w:rPr>
              <w:t>deaths or injuries recorded</w:t>
            </w:r>
          </w:p>
        </w:tc>
      </w:tr>
      <w:tr>
        <w:trPr>
          <w:cantSplit/>
        </w:trPr>
        <w:tc>
          <w:tcPr>
            <w:tcW w:type="dxa" w:w="1037"/>
          </w:tcPr>
          <w:p>
            <w:pPr>
              <w:spacing w:after="0"/>
              <w:jc w:val="left"/>
            </w:pPr>
            <w:r>
              <w:rPr>
                <w:sz w:val="16"/>
              </w:rPr>
              <w:t>1964-08-22</w:t>
            </w:r>
          </w:p>
        </w:tc>
        <w:tc>
          <w:tcPr>
            <w:tcW w:type="dxa" w:w="1215"/>
          </w:tcPr>
          <w:p>
            <w:pPr>
              <w:spacing w:after="0"/>
              <w:jc w:val="left"/>
            </w:pPr>
            <w:r>
              <w:rPr>
                <w:sz w:val="16"/>
              </w:rPr>
              <w:t>Tornado</w:t>
            </w:r>
          </w:p>
        </w:tc>
        <w:tc>
          <w:tcPr>
            <w:tcW w:type="dxa" w:w="2959"/>
          </w:tcPr>
          <w:p>
            <w:pPr>
              <w:spacing w:after="0"/>
              <w:jc w:val="left"/>
            </w:pPr>
            <w:r>
              <w:rPr>
                <w:sz w:val="16"/>
              </w:rPr>
              <w:t>F4, 2.2 mi path length (records before 1996 may include the whole path; rating and listing come from the county where the tornado began), 50 yd wide</w:t>
            </w:r>
          </w:p>
        </w:tc>
        <w:tc>
          <w:tcPr>
            <w:tcW w:type="dxa" w:w="1569"/>
          </w:tcPr>
          <w:p>
            <w:pPr>
              <w:spacing w:after="0"/>
              <w:jc w:val="left"/>
            </w:pPr>
            <w:r>
              <w:rPr>
                <w:sz w:val="16"/>
              </w:rPr>
              <w:t>$2,500,000 property; crops not recorded (1964 dollars)</w:t>
            </w:r>
          </w:p>
        </w:tc>
        <w:tc>
          <w:tcPr>
            <w:tcW w:type="dxa" w:w="1131"/>
          </w:tcPr>
          <w:p>
            <w:pPr>
              <w:spacing w:after="0"/>
              <w:jc w:val="right"/>
            </w:pPr>
            <w:r>
              <w:rPr>
                <w:sz w:val="16"/>
              </w:rPr>
              <w:t>0, 30</w:t>
            </w:r>
          </w:p>
        </w:tc>
        <w:tc>
          <w:tcPr>
            <w:tcW w:type="dxa" w:w="1862"/>
          </w:tcPr>
          <w:p>
            <w:pPr>
              <w:spacing w:after="0"/>
              <w:jc w:val="left"/>
            </w:pPr>
            <w:r>
              <w:rPr>
                <w:sz w:val="16"/>
              </w:rPr>
              <w:t>location not recorded</w:t>
            </w:r>
          </w:p>
        </w:tc>
        <w:tc>
          <w:tcPr>
            <w:tcW w:type="dxa" w:w="1056"/>
          </w:tcPr>
          <w:p>
            <w:pPr>
              <w:spacing w:after="0"/>
              <w:jc w:val="left"/>
            </w:pPr>
          </w:p>
        </w:tc>
        <w:tc>
          <w:tcPr>
            <w:tcW w:type="dxa" w:w="328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74"/>
        <w:gridCol w:w="1037"/>
        <w:gridCol w:w="1772"/>
        <w:gridCol w:w="1519"/>
        <w:gridCol w:w="1496"/>
        <w:gridCol w:w="1037"/>
        <w:gridCol w:w="1957"/>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5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0.013</w:t>
            </w:r>
          </w:p>
        </w:tc>
        <w:tc>
          <w:tcPr>
            <w:tcW w:type="dxa" w:w="1445"/>
          </w:tcPr>
          <w:p>
            <w:pPr>
              <w:spacing w:after="0"/>
              <w:jc w:val="left"/>
            </w:pPr>
            <w:r>
              <w:rPr>
                <w:sz w:val="16"/>
              </w:rPr>
              <w:t>events per year at a location (modeled)</w:t>
            </w:r>
          </w:p>
        </w:tc>
        <w:tc>
          <w:tcPr>
            <w:tcW w:type="dxa" w:w="1574"/>
          </w:tcPr>
          <w:p>
            <w:pPr>
              <w:spacing w:after="0"/>
              <w:jc w:val="left"/>
            </w:pPr>
            <w:r>
              <w:rPr>
                <w:sz w:val="16"/>
              </w:rPr>
              <w:t>about 0.013 per year at a given location in the county</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9"/>
          </w:tcPr>
          <w:p>
            <w:pPr>
              <w:spacing w:after="0"/>
              <w:jc w:val="right"/>
            </w:pPr>
            <w:r>
              <w:rPr>
                <w:sz w:val="16"/>
              </w:rPr>
              <w:t>5.26</w:t>
            </w:r>
          </w:p>
        </w:tc>
        <w:tc>
          <w:tcPr>
            <w:tcW w:type="dxa" w:w="1445"/>
          </w:tcPr>
          <w:p>
            <w:pPr>
              <w:spacing w:after="0"/>
              <w:jc w:val="left"/>
            </w:pPr>
            <w:r>
              <w:rPr>
                <w:sz w:val="16"/>
              </w:rPr>
              <w:t>event-days per year</w:t>
            </w:r>
          </w:p>
        </w:tc>
        <w:tc>
          <w:tcPr>
            <w:tcW w:type="dxa" w:w="1574"/>
          </w:tcPr>
          <w:p>
            <w:pPr>
              <w:spacing w:after="0"/>
              <w:jc w:val="left"/>
            </w:pPr>
            <w:r>
              <w:rPr>
                <w:sz w:val="16"/>
              </w:rPr>
              <w:t>about 5.26 days per year</w:t>
            </w:r>
          </w:p>
        </w:tc>
        <w:tc>
          <w:tcPr>
            <w:tcW w:type="dxa" w:w="1037"/>
          </w:tcPr>
          <w:p>
            <w:pPr>
              <w:spacing w:after="0"/>
              <w:jc w:val="left"/>
            </w:pPr>
            <w:r>
              <w:rPr>
                <w:sz w:val="16"/>
              </w:rPr>
              <w:t>Likely</w:t>
            </w:r>
          </w:p>
        </w:tc>
        <w:tc>
          <w:tcPr>
            <w:tcW w:type="dxa" w:w="1772"/>
          </w:tcPr>
          <w:p>
            <w:pPr>
              <w:spacing w:after="0"/>
              <w:jc w:val="left"/>
            </w:pPr>
            <w:r>
              <w:rPr>
                <w:sz w:val="16"/>
              </w:rPr>
              <w:t>event-days in 20 of 30 years, 1996 to 2025 (66.7%)</w:t>
            </w:r>
          </w:p>
        </w:tc>
        <w:tc>
          <w:tcPr>
            <w:tcW w:type="dxa" w:w="1519"/>
          </w:tcPr>
          <w:p>
            <w:pPr>
              <w:spacing w:after="0"/>
              <w:jc w:val="right"/>
            </w:pPr>
            <w:r>
              <w:rPr>
                <w:sz w:val="16"/>
              </w:rPr>
              <w:t>100</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0.337</w:t>
            </w:r>
          </w:p>
        </w:tc>
        <w:tc>
          <w:tcPr>
            <w:tcW w:type="dxa" w:w="1445"/>
          </w:tcPr>
          <w:p>
            <w:pPr>
              <w:spacing w:after="0"/>
              <w:jc w:val="left"/>
            </w:pPr>
            <w:r>
              <w:rPr>
                <w:sz w:val="16"/>
              </w:rPr>
              <w:t>event-days per year</w:t>
            </w:r>
          </w:p>
        </w:tc>
        <w:tc>
          <w:tcPr>
            <w:tcW w:type="dxa" w:w="1574"/>
          </w:tcPr>
          <w:p>
            <w:pPr>
              <w:spacing w:after="0"/>
              <w:jc w:val="left"/>
            </w:pPr>
            <w:r>
              <w:rPr>
                <w:sz w:val="16"/>
              </w:rPr>
              <w:t>about 0.337 days per year</w:t>
            </w:r>
          </w:p>
        </w:tc>
        <w:tc>
          <w:tcPr>
            <w:tcW w:type="dxa" w:w="1037"/>
          </w:tcPr>
          <w:p>
            <w:pPr>
              <w:spacing w:after="0"/>
              <w:jc w:val="left"/>
            </w:pPr>
            <w:r>
              <w:rPr>
                <w:sz w:val="16"/>
              </w:rPr>
              <w:t>Likely</w:t>
            </w:r>
          </w:p>
        </w:tc>
        <w:tc>
          <w:tcPr>
            <w:tcW w:type="dxa" w:w="1772"/>
          </w:tcPr>
          <w:p>
            <w:pPr>
              <w:spacing w:after="0"/>
              <w:jc w:val="left"/>
            </w:pPr>
            <w:r>
              <w:rPr>
                <w:sz w:val="16"/>
              </w:rPr>
              <w:t>event-days in 5 of 30 years, 1996 to 2025 (16.7%)</w:t>
            </w:r>
          </w:p>
        </w:tc>
        <w:tc>
          <w:tcPr>
            <w:tcW w:type="dxa" w:w="1519"/>
          </w:tcPr>
          <w:p>
            <w:pPr>
              <w:spacing w:after="0"/>
              <w:jc w:val="right"/>
            </w:pPr>
            <w:r>
              <w:rPr>
                <w:sz w:val="16"/>
              </w:rPr>
              <w:t>14</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0.000508</w:t>
            </w:r>
          </w:p>
        </w:tc>
        <w:tc>
          <w:tcPr>
            <w:tcW w:type="dxa" w:w="1445"/>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0.0508%</w:t>
            </w: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2.18</w:t>
            </w:r>
          </w:p>
        </w:tc>
        <w:tc>
          <w:tcPr>
            <w:tcW w:type="dxa" w:w="1445"/>
          </w:tcPr>
          <w:p>
            <w:pPr>
              <w:spacing w:after="0"/>
              <w:jc w:val="left"/>
            </w:pPr>
            <w:r>
              <w:rPr>
                <w:sz w:val="16"/>
              </w:rPr>
              <w:t>events per year</w:t>
            </w:r>
          </w:p>
        </w:tc>
        <w:tc>
          <w:tcPr>
            <w:tcW w:type="dxa" w:w="1574"/>
          </w:tcPr>
          <w:p>
            <w:pPr>
              <w:spacing w:after="0"/>
              <w:jc w:val="left"/>
            </w:pPr>
            <w:r>
              <w:rPr>
                <w:sz w:val="16"/>
              </w:rPr>
              <w:t>about 2.18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83.0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2.21</w:t>
            </w:r>
          </w:p>
        </w:tc>
        <w:tc>
          <w:tcPr>
            <w:tcW w:type="dxa" w:w="1445"/>
          </w:tcPr>
          <w:p>
            <w:pPr>
              <w:spacing w:after="0"/>
              <w:jc w:val="left"/>
            </w:pPr>
            <w:r>
              <w:rPr>
                <w:sz w:val="16"/>
              </w:rPr>
              <w:t>event-days per year</w:t>
            </w:r>
          </w:p>
        </w:tc>
        <w:tc>
          <w:tcPr>
            <w:tcW w:type="dxa" w:w="1574"/>
          </w:tcPr>
          <w:p>
            <w:pPr>
              <w:spacing w:after="0"/>
              <w:jc w:val="left"/>
            </w:pPr>
            <w:r>
              <w:rPr>
                <w:sz w:val="16"/>
              </w:rPr>
              <w:t>about 2.21 days per year</w:t>
            </w:r>
          </w:p>
        </w:tc>
        <w:tc>
          <w:tcPr>
            <w:tcW w:type="dxa" w:w="1037"/>
          </w:tcPr>
          <w:p>
            <w:pPr>
              <w:spacing w:after="0"/>
              <w:jc w:val="left"/>
            </w:pPr>
            <w:r>
              <w:rPr>
                <w:sz w:val="16"/>
              </w:rPr>
              <w:t>Likely</w:t>
            </w:r>
          </w:p>
        </w:tc>
        <w:tc>
          <w:tcPr>
            <w:tcW w:type="dxa" w:w="1772"/>
          </w:tcPr>
          <w:p>
            <w:pPr>
              <w:spacing w:after="0"/>
              <w:jc w:val="left"/>
            </w:pPr>
            <w:r>
              <w:rPr>
                <w:sz w:val="16"/>
              </w:rPr>
              <w:t>event-days in 14 of 30 years, 1996 to 2025 (46.7%)</w:t>
            </w:r>
          </w:p>
        </w:tc>
        <w:tc>
          <w:tcPr>
            <w:tcW w:type="dxa" w:w="1519"/>
          </w:tcPr>
          <w:p>
            <w:pPr>
              <w:spacing w:after="0"/>
              <w:jc w:val="right"/>
            </w:pPr>
            <w:r>
              <w:rPr>
                <w:sz w:val="16"/>
              </w:rPr>
              <w:t>37</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r>
              <w:rPr>
                <w:sz w:val="16"/>
              </w:rPr>
              <w:t>NRI gives about 2.21 heat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0.00667</w:t>
            </w:r>
          </w:p>
        </w:tc>
        <w:tc>
          <w:tcPr>
            <w:tcW w:type="dxa" w:w="1445"/>
          </w:tcPr>
          <w:p>
            <w:pPr>
              <w:spacing w:after="0"/>
              <w:jc w:val="left"/>
            </w:pPr>
            <w:r>
              <w:rPr>
                <w:sz w:val="16"/>
              </w:rPr>
              <w:t>events per year</w:t>
            </w:r>
          </w:p>
        </w:tc>
        <w:tc>
          <w:tcPr>
            <w:tcW w:type="dxa" w:w="1574"/>
          </w:tcPr>
          <w:p>
            <w:pPr>
              <w:spacing w:after="0"/>
              <w:jc w:val="left"/>
            </w:pPr>
            <w:r>
              <w:rPr>
                <w:sz w:val="16"/>
              </w:rPr>
              <w:t>about 1 in 150 years</w:t>
            </w:r>
          </w:p>
        </w:tc>
        <w:tc>
          <w:tcPr>
            <w:tcW w:type="dxa" w:w="1037"/>
          </w:tcPr>
          <w:p>
            <w:pPr>
              <w:spacing w:after="0"/>
              <w:jc w:val="left"/>
            </w:pPr>
            <w:r>
              <w:rPr>
                <w:sz w:val="16"/>
              </w:rPr>
              <w:t>Unlikely</w:t>
            </w:r>
          </w:p>
        </w:tc>
        <w:tc>
          <w:tcPr>
            <w:tcW w:type="dxa" w:w="1772"/>
          </w:tcPr>
          <w:p>
            <w:pPr>
              <w:spacing w:after="0"/>
              <w:jc w:val="left"/>
            </w:pPr>
            <w:r>
              <w:rPr>
                <w:sz w:val="16"/>
              </w:rPr>
              <w:t>FEMA annualized frequency (modeled)</w:t>
            </w:r>
          </w:p>
        </w:tc>
        <w:tc>
          <w:tcPr>
            <w:tcW w:type="dxa" w:w="1519"/>
          </w:tcPr>
          <w:p>
            <w:pPr>
              <w:spacing w:after="0"/>
              <w:jc w:val="right"/>
            </w:pPr>
            <w:r>
              <w:rPr>
                <w:sz w:val="16"/>
              </w:rPr>
              <w:t>0</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5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0.325</w:t>
            </w:r>
          </w:p>
        </w:tc>
        <w:tc>
          <w:tcPr>
            <w:tcW w:type="dxa" w:w="1445"/>
          </w:tcPr>
          <w:p>
            <w:pPr>
              <w:spacing w:after="0"/>
              <w:jc w:val="left"/>
            </w:pPr>
            <w:r>
              <w:rPr>
                <w:sz w:val="16"/>
              </w:rPr>
              <w:t>event-days per year</w:t>
            </w:r>
          </w:p>
        </w:tc>
        <w:tc>
          <w:tcPr>
            <w:tcW w:type="dxa" w:w="1574"/>
          </w:tcPr>
          <w:p>
            <w:pPr>
              <w:spacing w:after="0"/>
              <w:jc w:val="left"/>
            </w:pPr>
            <w:r>
              <w:rPr>
                <w:sz w:val="16"/>
              </w:rPr>
              <w:t>about 0.325 days per year</w:t>
            </w:r>
          </w:p>
        </w:tc>
        <w:tc>
          <w:tcPr>
            <w:tcW w:type="dxa" w:w="1037"/>
          </w:tcPr>
          <w:p>
            <w:pPr>
              <w:spacing w:after="0"/>
              <w:jc w:val="left"/>
            </w:pPr>
            <w:r>
              <w:rPr>
                <w:sz w:val="16"/>
              </w:rPr>
              <w:t>Possible</w:t>
            </w:r>
          </w:p>
        </w:tc>
        <w:tc>
          <w:tcPr>
            <w:tcW w:type="dxa" w:w="1772"/>
          </w:tcPr>
          <w:p>
            <w:pPr>
              <w:spacing w:after="0"/>
              <w:jc w:val="left"/>
            </w:pPr>
            <w:r>
              <w:rPr>
                <w:sz w:val="16"/>
              </w:rPr>
              <w:t>event-days in 1 of 30 years, 1996 to 2025 (3.33%)</w:t>
            </w:r>
          </w:p>
        </w:tc>
        <w:tc>
          <w:tcPr>
            <w:tcW w:type="dxa" w:w="1519"/>
          </w:tcPr>
          <w:p>
            <w:pPr>
              <w:spacing w:after="0"/>
              <w:jc w:val="right"/>
            </w:pPr>
            <w:r>
              <w:rPr>
                <w:sz w:val="16"/>
              </w:rPr>
              <w:t>5</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1.04</w:t>
            </w:r>
          </w:p>
        </w:tc>
        <w:tc>
          <w:tcPr>
            <w:tcW w:type="dxa" w:w="1445"/>
          </w:tcPr>
          <w:p>
            <w:pPr>
              <w:spacing w:after="0"/>
              <w:jc w:val="left"/>
            </w:pPr>
            <w:r>
              <w:rPr>
                <w:sz w:val="16"/>
              </w:rPr>
              <w:t>event-days per year</w:t>
            </w:r>
          </w:p>
        </w:tc>
        <w:tc>
          <w:tcPr>
            <w:tcW w:type="dxa" w:w="1574"/>
          </w:tcPr>
          <w:p>
            <w:pPr>
              <w:spacing w:after="0"/>
              <w:jc w:val="left"/>
            </w:pPr>
            <w:r>
              <w:rPr>
                <w:sz w:val="16"/>
              </w:rPr>
              <w:t>about 1.04 days per year</w:t>
            </w:r>
          </w:p>
        </w:tc>
        <w:tc>
          <w:tcPr>
            <w:tcW w:type="dxa" w:w="1037"/>
          </w:tcPr>
          <w:p>
            <w:pPr>
              <w:spacing w:after="0"/>
              <w:jc w:val="left"/>
            </w:pPr>
            <w:r>
              <w:rPr>
                <w:sz w:val="16"/>
              </w:rPr>
              <w:t>Likely</w:t>
            </w:r>
          </w:p>
        </w:tc>
        <w:tc>
          <w:tcPr>
            <w:tcW w:type="dxa" w:w="1772"/>
          </w:tcPr>
          <w:p>
            <w:pPr>
              <w:spacing w:after="0"/>
              <w:jc w:val="left"/>
            </w:pPr>
            <w:r>
              <w:rPr>
                <w:sz w:val="16"/>
              </w:rPr>
              <w:t>event-days in 18 of 30 years, 1996 to 2025 (60%)</w:t>
            </w:r>
          </w:p>
        </w:tc>
        <w:tc>
          <w:tcPr>
            <w:tcW w:type="dxa" w:w="1519"/>
          </w:tcPr>
          <w:p>
            <w:pPr>
              <w:spacing w:after="0"/>
              <w:jc w:val="right"/>
            </w:pPr>
            <w:r>
              <w:rPr>
                <w:sz w:val="16"/>
              </w:rPr>
              <w:t>29</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0.0368</w:t>
            </w:r>
          </w:p>
        </w:tc>
        <w:tc>
          <w:tcPr>
            <w:tcW w:type="dxa" w:w="1445"/>
          </w:tcPr>
          <w:p>
            <w:pPr>
              <w:spacing w:after="0"/>
              <w:jc w:val="left"/>
            </w:pPr>
            <w:r>
              <w:rPr>
                <w:sz w:val="16"/>
              </w:rPr>
              <w:t>events per year (modeled)</w:t>
            </w:r>
          </w:p>
        </w:tc>
        <w:tc>
          <w:tcPr>
            <w:tcW w:type="dxa" w:w="1574"/>
          </w:tcPr>
          <w:p>
            <w:pPr>
              <w:spacing w:after="0"/>
              <w:jc w:val="left"/>
            </w:pPr>
            <w:r>
              <w:rPr>
                <w:sz w:val="16"/>
              </w:rPr>
              <w:t>about 1 in 27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32.1</w:t>
            </w:r>
          </w:p>
        </w:tc>
        <w:tc>
          <w:tcPr>
            <w:tcW w:type="dxa" w:w="1445"/>
          </w:tcPr>
          <w:p>
            <w:pPr>
              <w:spacing w:after="0"/>
              <w:jc w:val="left"/>
            </w:pPr>
            <w:r>
              <w:rPr>
                <w:sz w:val="16"/>
              </w:rPr>
              <w:t>days per year with a strike</w:t>
            </w:r>
          </w:p>
        </w:tc>
        <w:tc>
          <w:tcPr>
            <w:tcW w:type="dxa" w:w="1574"/>
          </w:tcPr>
          <w:p>
            <w:pPr>
              <w:spacing w:after="0"/>
              <w:jc w:val="left"/>
            </w:pPr>
            <w:r>
              <w:rPr>
                <w:sz w:val="16"/>
              </w:rPr>
              <w:t>about 32.1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2.44</w:t>
            </w:r>
          </w:p>
        </w:tc>
        <w:tc>
          <w:tcPr>
            <w:tcW w:type="dxa" w:w="1445"/>
          </w:tcPr>
          <w:p>
            <w:pPr>
              <w:spacing w:after="0"/>
              <w:jc w:val="left"/>
            </w:pPr>
            <w:r>
              <w:rPr>
                <w:sz w:val="16"/>
              </w:rPr>
              <w:t>events per year</w:t>
            </w:r>
          </w:p>
        </w:tc>
        <w:tc>
          <w:tcPr>
            <w:tcW w:type="dxa" w:w="1574"/>
          </w:tcPr>
          <w:p>
            <w:pPr>
              <w:spacing w:after="0"/>
              <w:jc w:val="left"/>
            </w:pPr>
            <w:r>
              <w:rPr>
                <w:sz w:val="16"/>
              </w:rPr>
              <w:t>about 2.44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19"/>
          </w:tcPr>
          <w:p>
            <w:pPr>
              <w:spacing w:after="0"/>
              <w:jc w:val="right"/>
            </w:pPr>
            <w:r>
              <w:rPr>
                <w:sz w:val="16"/>
              </w:rPr>
              <w:t>20</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57"/>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0.372</w:t>
            </w:r>
          </w:p>
        </w:tc>
        <w:tc>
          <w:tcPr>
            <w:tcW w:type="dxa" w:w="1445"/>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57"/>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72"/>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0.0000838</w:t>
            </w:r>
          </w:p>
        </w:tc>
        <w:tc>
          <w:tcPr>
            <w:tcW w:type="dxa" w:w="1445"/>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0.00838%</w:t>
            </w:r>
          </w:p>
        </w:tc>
        <w:tc>
          <w:tcPr>
            <w:tcW w:type="dxa" w:w="1037"/>
          </w:tcPr>
          <w:p>
            <w:pPr>
              <w:spacing w:after="0"/>
              <w:jc w:val="left"/>
            </w:pPr>
          </w:p>
        </w:tc>
        <w:tc>
          <w:tcPr>
            <w:tcW w:type="dxa" w:w="177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5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15.7</w:t>
            </w:r>
          </w:p>
        </w:tc>
        <w:tc>
          <w:tcPr>
            <w:tcW w:type="dxa" w:w="1445"/>
          </w:tcPr>
          <w:p>
            <w:pPr>
              <w:spacing w:after="0"/>
              <w:jc w:val="left"/>
            </w:pPr>
            <w:r>
              <w:rPr>
                <w:sz w:val="16"/>
              </w:rPr>
              <w:t>event-days per year</w:t>
            </w:r>
          </w:p>
        </w:tc>
        <w:tc>
          <w:tcPr>
            <w:tcW w:type="dxa" w:w="1574"/>
          </w:tcPr>
          <w:p>
            <w:pPr>
              <w:spacing w:after="0"/>
              <w:jc w:val="left"/>
            </w:pPr>
            <w:r>
              <w:rPr>
                <w:sz w:val="16"/>
              </w:rPr>
              <w:t>about 15.7 days per year</w:t>
            </w:r>
          </w:p>
        </w:tc>
        <w:tc>
          <w:tcPr>
            <w:tcW w:type="dxa" w:w="1037"/>
          </w:tcPr>
          <w:p>
            <w:pPr>
              <w:spacing w:after="0"/>
              <w:jc w:val="left"/>
            </w:pPr>
            <w:r>
              <w:rPr>
                <w:sz w:val="16"/>
              </w:rPr>
              <w:t>Highly likely</w:t>
            </w:r>
          </w:p>
        </w:tc>
        <w:tc>
          <w:tcPr>
            <w:tcW w:type="dxa" w:w="1772"/>
          </w:tcPr>
          <w:p>
            <w:pPr>
              <w:spacing w:after="0"/>
              <w:jc w:val="left"/>
            </w:pPr>
            <w:r>
              <w:rPr>
                <w:sz w:val="16"/>
              </w:rPr>
              <w:t>event-days in 29 of 30 years, 1996 to 2025 (96.7%)</w:t>
            </w:r>
          </w:p>
        </w:tc>
        <w:tc>
          <w:tcPr>
            <w:tcW w:type="dxa" w:w="1519"/>
          </w:tcPr>
          <w:p>
            <w:pPr>
              <w:spacing w:after="0"/>
              <w:jc w:val="right"/>
            </w:pPr>
            <w:r>
              <w:rPr>
                <w:sz w:val="16"/>
              </w:rPr>
              <w:t>298</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5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1"/>
        <w:gridCol w:w="680"/>
        <w:gridCol w:w="648"/>
        <w:gridCol w:w="3645"/>
        <w:gridCol w:w="6390"/>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45"/>
            <w:shd w:val="clear" w:color="auto" w:fill="E8E8E8"/>
          </w:tcPr>
          <w:p>
            <w:pPr>
              <w:spacing w:after="0"/>
              <w:jc w:val="left"/>
            </w:pPr>
            <w:r>
              <w:rPr>
                <w:b/>
                <w:sz w:val="16"/>
              </w:rPr>
              <w:t>Tracts by rating</w:t>
            </w:r>
          </w:p>
        </w:tc>
        <w:tc>
          <w:tcPr>
            <w:tcW w:type="dxa" w:w="63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21</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Not Applicable 21</w:t>
            </w:r>
          </w:p>
        </w:tc>
        <w:tc>
          <w:tcPr>
            <w:tcW w:type="dxa" w:w="6390"/>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8 of 21</w:t>
            </w:r>
          </w:p>
        </w:tc>
        <w:tc>
          <w:tcPr>
            <w:tcW w:type="dxa" w:w="871"/>
          </w:tcPr>
          <w:p>
            <w:pPr>
              <w:spacing w:after="0"/>
              <w:jc w:val="right"/>
            </w:pPr>
            <w:r>
              <w:rPr>
                <w:sz w:val="16"/>
              </w:rPr>
              <w:t>68.0</w:t>
            </w:r>
          </w:p>
        </w:tc>
        <w:tc>
          <w:tcPr>
            <w:tcW w:type="dxa" w:w="680"/>
          </w:tcPr>
          <w:p>
            <w:pPr>
              <w:spacing w:after="0"/>
              <w:jc w:val="right"/>
            </w:pPr>
            <w:r>
              <w:rPr>
                <w:sz w:val="16"/>
              </w:rPr>
              <w:t>75.5</w:t>
            </w:r>
          </w:p>
        </w:tc>
        <w:tc>
          <w:tcPr>
            <w:tcW w:type="dxa" w:w="648"/>
          </w:tcPr>
          <w:p>
            <w:pPr>
              <w:spacing w:after="0"/>
              <w:jc w:val="right"/>
            </w:pPr>
            <w:r>
              <w:rPr>
                <w:sz w:val="16"/>
              </w:rPr>
              <w:t>82.7</w:t>
            </w:r>
          </w:p>
        </w:tc>
        <w:tc>
          <w:tcPr>
            <w:tcW w:type="dxa" w:w="3645"/>
          </w:tcPr>
          <w:p>
            <w:pPr>
              <w:spacing w:after="0"/>
              <w:jc w:val="left"/>
            </w:pPr>
            <w:r>
              <w:rPr>
                <w:sz w:val="16"/>
              </w:rPr>
              <w:t>Relatively Low 3, Very Low 5, No Rating 13</w:t>
            </w:r>
          </w:p>
        </w:tc>
        <w:tc>
          <w:tcPr>
            <w:tcW w:type="dxa" w:w="6390"/>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21 of 21</w:t>
            </w:r>
          </w:p>
        </w:tc>
        <w:tc>
          <w:tcPr>
            <w:tcW w:type="dxa" w:w="871"/>
          </w:tcPr>
          <w:p>
            <w:pPr>
              <w:spacing w:after="0"/>
              <w:jc w:val="right"/>
            </w:pPr>
            <w:r>
              <w:rPr>
                <w:sz w:val="16"/>
              </w:rPr>
              <w:t>72.5</w:t>
            </w:r>
          </w:p>
        </w:tc>
        <w:tc>
          <w:tcPr>
            <w:tcW w:type="dxa" w:w="680"/>
          </w:tcPr>
          <w:p>
            <w:pPr>
              <w:spacing w:after="0"/>
              <w:jc w:val="right"/>
            </w:pPr>
            <w:r>
              <w:rPr>
                <w:sz w:val="16"/>
              </w:rPr>
              <w:t>89.5</w:t>
            </w:r>
          </w:p>
        </w:tc>
        <w:tc>
          <w:tcPr>
            <w:tcW w:type="dxa" w:w="648"/>
          </w:tcPr>
          <w:p>
            <w:pPr>
              <w:spacing w:after="0"/>
              <w:jc w:val="right"/>
            </w:pPr>
            <w:r>
              <w:rPr>
                <w:sz w:val="16"/>
              </w:rPr>
              <w:t>96.3</w:t>
            </w:r>
          </w:p>
        </w:tc>
        <w:tc>
          <w:tcPr>
            <w:tcW w:type="dxa" w:w="3645"/>
          </w:tcPr>
          <w:p>
            <w:pPr>
              <w:spacing w:after="0"/>
              <w:jc w:val="left"/>
            </w:pPr>
            <w:r>
              <w:rPr>
                <w:sz w:val="16"/>
              </w:rPr>
              <w:t>Very High 3, Relatively High 15, Relatively Moderate 3</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14 of 21</w:t>
            </w:r>
          </w:p>
        </w:tc>
        <w:tc>
          <w:tcPr>
            <w:tcW w:type="dxa" w:w="871"/>
          </w:tcPr>
          <w:p>
            <w:pPr>
              <w:spacing w:after="0"/>
              <w:jc w:val="right"/>
            </w:pPr>
            <w:r>
              <w:rPr>
                <w:sz w:val="16"/>
              </w:rPr>
              <w:t>67.7</w:t>
            </w:r>
          </w:p>
        </w:tc>
        <w:tc>
          <w:tcPr>
            <w:tcW w:type="dxa" w:w="680"/>
          </w:tcPr>
          <w:p>
            <w:pPr>
              <w:spacing w:after="0"/>
              <w:jc w:val="right"/>
            </w:pPr>
            <w:r>
              <w:rPr>
                <w:sz w:val="16"/>
              </w:rPr>
              <w:t>72.7</w:t>
            </w:r>
          </w:p>
        </w:tc>
        <w:tc>
          <w:tcPr>
            <w:tcW w:type="dxa" w:w="648"/>
          </w:tcPr>
          <w:p>
            <w:pPr>
              <w:spacing w:after="0"/>
              <w:jc w:val="right"/>
            </w:pPr>
            <w:r>
              <w:rPr>
                <w:sz w:val="16"/>
              </w:rPr>
              <w:t>82.8</w:t>
            </w:r>
          </w:p>
        </w:tc>
        <w:tc>
          <w:tcPr>
            <w:tcW w:type="dxa" w:w="3645"/>
          </w:tcPr>
          <w:p>
            <w:pPr>
              <w:spacing w:after="0"/>
              <w:jc w:val="left"/>
            </w:pPr>
            <w:r>
              <w:rPr>
                <w:sz w:val="16"/>
              </w:rPr>
              <w:t>Relatively Low 4, Very Low 10, No Rating 7</w:t>
            </w:r>
          </w:p>
        </w:tc>
        <w:tc>
          <w:tcPr>
            <w:tcW w:type="dxa" w:w="639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21 of 21</w:t>
            </w:r>
          </w:p>
        </w:tc>
        <w:tc>
          <w:tcPr>
            <w:tcW w:type="dxa" w:w="871"/>
          </w:tcPr>
          <w:p>
            <w:pPr>
              <w:spacing w:after="0"/>
              <w:jc w:val="right"/>
            </w:pPr>
            <w:r>
              <w:rPr>
                <w:sz w:val="16"/>
              </w:rPr>
              <w:t>4.0</w:t>
            </w:r>
          </w:p>
        </w:tc>
        <w:tc>
          <w:tcPr>
            <w:tcW w:type="dxa" w:w="680"/>
          </w:tcPr>
          <w:p>
            <w:pPr>
              <w:spacing w:after="0"/>
              <w:jc w:val="right"/>
            </w:pPr>
            <w:r>
              <w:rPr>
                <w:sz w:val="16"/>
              </w:rPr>
              <w:t>12.0</w:t>
            </w:r>
          </w:p>
        </w:tc>
        <w:tc>
          <w:tcPr>
            <w:tcW w:type="dxa" w:w="648"/>
          </w:tcPr>
          <w:p>
            <w:pPr>
              <w:spacing w:after="0"/>
              <w:jc w:val="right"/>
            </w:pPr>
            <w:r>
              <w:rPr>
                <w:sz w:val="16"/>
              </w:rPr>
              <w:t>37.6</w:t>
            </w:r>
          </w:p>
        </w:tc>
        <w:tc>
          <w:tcPr>
            <w:tcW w:type="dxa" w:w="3645"/>
          </w:tcPr>
          <w:p>
            <w:pPr>
              <w:spacing w:after="0"/>
              <w:jc w:val="left"/>
            </w:pPr>
            <w:r>
              <w:rPr>
                <w:sz w:val="16"/>
              </w:rPr>
              <w:t>Very Low 21</w:t>
            </w:r>
          </w:p>
        </w:tc>
        <w:tc>
          <w:tcPr>
            <w:tcW w:type="dxa" w:w="6390"/>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21 of 21</w:t>
            </w:r>
          </w:p>
        </w:tc>
        <w:tc>
          <w:tcPr>
            <w:tcW w:type="dxa" w:w="871"/>
          </w:tcPr>
          <w:p>
            <w:pPr>
              <w:spacing w:after="0"/>
              <w:jc w:val="right"/>
            </w:pPr>
            <w:r>
              <w:rPr>
                <w:sz w:val="16"/>
              </w:rPr>
              <w:t>63.6</w:t>
            </w:r>
          </w:p>
        </w:tc>
        <w:tc>
          <w:tcPr>
            <w:tcW w:type="dxa" w:w="680"/>
          </w:tcPr>
          <w:p>
            <w:pPr>
              <w:spacing w:after="0"/>
              <w:jc w:val="right"/>
            </w:pPr>
            <w:r>
              <w:rPr>
                <w:sz w:val="16"/>
              </w:rPr>
              <w:t>80.5</w:t>
            </w:r>
          </w:p>
        </w:tc>
        <w:tc>
          <w:tcPr>
            <w:tcW w:type="dxa" w:w="648"/>
          </w:tcPr>
          <w:p>
            <w:pPr>
              <w:spacing w:after="0"/>
              <w:jc w:val="right"/>
            </w:pPr>
            <w:r>
              <w:rPr>
                <w:sz w:val="16"/>
              </w:rPr>
              <w:t>90.6</w:t>
            </w:r>
          </w:p>
        </w:tc>
        <w:tc>
          <w:tcPr>
            <w:tcW w:type="dxa" w:w="3645"/>
          </w:tcPr>
          <w:p>
            <w:pPr>
              <w:spacing w:after="0"/>
              <w:jc w:val="left"/>
            </w:pPr>
            <w:r>
              <w:rPr>
                <w:sz w:val="16"/>
              </w:rPr>
              <w:t>Relatively High 1, Relatively Moderate 16, Relatively Low 4</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21 of 21</w:t>
            </w:r>
          </w:p>
        </w:tc>
        <w:tc>
          <w:tcPr>
            <w:tcW w:type="dxa" w:w="871"/>
          </w:tcPr>
          <w:p>
            <w:pPr>
              <w:spacing w:after="0"/>
              <w:jc w:val="right"/>
            </w:pPr>
            <w:r>
              <w:rPr>
                <w:sz w:val="16"/>
              </w:rPr>
              <w:t>19.6</w:t>
            </w:r>
          </w:p>
        </w:tc>
        <w:tc>
          <w:tcPr>
            <w:tcW w:type="dxa" w:w="680"/>
          </w:tcPr>
          <w:p>
            <w:pPr>
              <w:spacing w:after="0"/>
              <w:jc w:val="right"/>
            </w:pPr>
            <w:r>
              <w:rPr>
                <w:sz w:val="16"/>
              </w:rPr>
              <w:t>45.0</w:t>
            </w:r>
          </w:p>
        </w:tc>
        <w:tc>
          <w:tcPr>
            <w:tcW w:type="dxa" w:w="648"/>
          </w:tcPr>
          <w:p>
            <w:pPr>
              <w:spacing w:after="0"/>
              <w:jc w:val="right"/>
            </w:pPr>
            <w:r>
              <w:rPr>
                <w:sz w:val="16"/>
              </w:rPr>
              <w:t>66.1</w:t>
            </w:r>
          </w:p>
        </w:tc>
        <w:tc>
          <w:tcPr>
            <w:tcW w:type="dxa" w:w="3645"/>
          </w:tcPr>
          <w:p>
            <w:pPr>
              <w:spacing w:after="0"/>
              <w:jc w:val="left"/>
            </w:pPr>
            <w:r>
              <w:rPr>
                <w:sz w:val="16"/>
              </w:rPr>
              <w:t>Relatively Moderate 7, Relatively Low 14</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21 of 21</w:t>
            </w:r>
          </w:p>
        </w:tc>
        <w:tc>
          <w:tcPr>
            <w:tcW w:type="dxa" w:w="871"/>
          </w:tcPr>
          <w:p>
            <w:pPr>
              <w:spacing w:after="0"/>
              <w:jc w:val="right"/>
            </w:pPr>
            <w:r>
              <w:rPr>
                <w:sz w:val="16"/>
              </w:rPr>
              <w:t>12.4</w:t>
            </w:r>
          </w:p>
        </w:tc>
        <w:tc>
          <w:tcPr>
            <w:tcW w:type="dxa" w:w="680"/>
          </w:tcPr>
          <w:p>
            <w:pPr>
              <w:spacing w:after="0"/>
              <w:jc w:val="right"/>
            </w:pPr>
            <w:r>
              <w:rPr>
                <w:sz w:val="16"/>
              </w:rPr>
              <w:t>15.3</w:t>
            </w:r>
          </w:p>
        </w:tc>
        <w:tc>
          <w:tcPr>
            <w:tcW w:type="dxa" w:w="648"/>
          </w:tcPr>
          <w:p>
            <w:pPr>
              <w:spacing w:after="0"/>
              <w:jc w:val="right"/>
            </w:pPr>
            <w:r>
              <w:rPr>
                <w:sz w:val="16"/>
              </w:rPr>
              <w:t>24.1</w:t>
            </w:r>
          </w:p>
        </w:tc>
        <w:tc>
          <w:tcPr>
            <w:tcW w:type="dxa" w:w="3645"/>
          </w:tcPr>
          <w:p>
            <w:pPr>
              <w:spacing w:after="0"/>
              <w:jc w:val="left"/>
            </w:pPr>
            <w:r>
              <w:rPr>
                <w:sz w:val="16"/>
              </w:rPr>
              <w:t>Very Low 21</w:t>
            </w:r>
          </w:p>
        </w:tc>
        <w:tc>
          <w:tcPr>
            <w:tcW w:type="dxa" w:w="6390"/>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21 of 21</w:t>
            </w:r>
          </w:p>
        </w:tc>
        <w:tc>
          <w:tcPr>
            <w:tcW w:type="dxa" w:w="871"/>
          </w:tcPr>
          <w:p>
            <w:pPr>
              <w:spacing w:after="0"/>
              <w:jc w:val="right"/>
            </w:pPr>
            <w:r>
              <w:rPr>
                <w:sz w:val="16"/>
              </w:rPr>
              <w:t>5.1</w:t>
            </w:r>
          </w:p>
        </w:tc>
        <w:tc>
          <w:tcPr>
            <w:tcW w:type="dxa" w:w="680"/>
          </w:tcPr>
          <w:p>
            <w:pPr>
              <w:spacing w:after="0"/>
              <w:jc w:val="right"/>
            </w:pPr>
            <w:r>
              <w:rPr>
                <w:sz w:val="16"/>
              </w:rPr>
              <w:t>14.8</w:t>
            </w:r>
          </w:p>
        </w:tc>
        <w:tc>
          <w:tcPr>
            <w:tcW w:type="dxa" w:w="648"/>
          </w:tcPr>
          <w:p>
            <w:pPr>
              <w:spacing w:after="0"/>
              <w:jc w:val="right"/>
            </w:pPr>
            <w:r>
              <w:rPr>
                <w:sz w:val="16"/>
              </w:rPr>
              <w:t>32.6</w:t>
            </w:r>
          </w:p>
        </w:tc>
        <w:tc>
          <w:tcPr>
            <w:tcW w:type="dxa" w:w="3645"/>
          </w:tcPr>
          <w:p>
            <w:pPr>
              <w:spacing w:after="0"/>
              <w:jc w:val="left"/>
            </w:pPr>
            <w:r>
              <w:rPr>
                <w:sz w:val="16"/>
              </w:rPr>
              <w:t>Very Low 21</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21 of 21</w:t>
            </w:r>
          </w:p>
        </w:tc>
        <w:tc>
          <w:tcPr>
            <w:tcW w:type="dxa" w:w="871"/>
          </w:tcPr>
          <w:p>
            <w:pPr>
              <w:spacing w:after="0"/>
              <w:jc w:val="right"/>
            </w:pPr>
            <w:r>
              <w:rPr>
                <w:sz w:val="16"/>
              </w:rPr>
              <w:t>4.9</w:t>
            </w:r>
          </w:p>
        </w:tc>
        <w:tc>
          <w:tcPr>
            <w:tcW w:type="dxa" w:w="680"/>
          </w:tcPr>
          <w:p>
            <w:pPr>
              <w:spacing w:after="0"/>
              <w:jc w:val="right"/>
            </w:pPr>
            <w:r>
              <w:rPr>
                <w:sz w:val="16"/>
              </w:rPr>
              <w:t>35.7</w:t>
            </w:r>
          </w:p>
        </w:tc>
        <w:tc>
          <w:tcPr>
            <w:tcW w:type="dxa" w:w="648"/>
          </w:tcPr>
          <w:p>
            <w:pPr>
              <w:spacing w:after="0"/>
              <w:jc w:val="right"/>
            </w:pPr>
            <w:r>
              <w:rPr>
                <w:sz w:val="16"/>
              </w:rPr>
              <w:t>92.9</w:t>
            </w:r>
          </w:p>
        </w:tc>
        <w:tc>
          <w:tcPr>
            <w:tcW w:type="dxa" w:w="3645"/>
          </w:tcPr>
          <w:p>
            <w:pPr>
              <w:spacing w:after="0"/>
              <w:jc w:val="left"/>
            </w:pPr>
            <w:r>
              <w:rPr>
                <w:sz w:val="16"/>
              </w:rPr>
              <w:t>Relatively High 5, Relatively Moderate 5, Relatively Low 7, Very Low 4</w:t>
            </w:r>
          </w:p>
        </w:tc>
        <w:tc>
          <w:tcPr>
            <w:tcW w:type="dxa" w:w="6390"/>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21 of 21</w:t>
            </w:r>
          </w:p>
        </w:tc>
        <w:tc>
          <w:tcPr>
            <w:tcW w:type="dxa" w:w="871"/>
          </w:tcPr>
          <w:p>
            <w:pPr>
              <w:spacing w:after="0"/>
              <w:jc w:val="right"/>
            </w:pPr>
            <w:r>
              <w:rPr>
                <w:sz w:val="16"/>
              </w:rPr>
              <w:t>13.2</w:t>
            </w:r>
          </w:p>
        </w:tc>
        <w:tc>
          <w:tcPr>
            <w:tcW w:type="dxa" w:w="680"/>
          </w:tcPr>
          <w:p>
            <w:pPr>
              <w:spacing w:after="0"/>
              <w:jc w:val="right"/>
            </w:pPr>
            <w:r>
              <w:rPr>
                <w:sz w:val="16"/>
              </w:rPr>
              <w:t>44.2</w:t>
            </w:r>
          </w:p>
        </w:tc>
        <w:tc>
          <w:tcPr>
            <w:tcW w:type="dxa" w:w="648"/>
          </w:tcPr>
          <w:p>
            <w:pPr>
              <w:spacing w:after="0"/>
              <w:jc w:val="right"/>
            </w:pPr>
            <w:r>
              <w:rPr>
                <w:sz w:val="16"/>
              </w:rPr>
              <w:t>74.6</w:t>
            </w:r>
          </w:p>
        </w:tc>
        <w:tc>
          <w:tcPr>
            <w:tcW w:type="dxa" w:w="3645"/>
          </w:tcPr>
          <w:p>
            <w:pPr>
              <w:spacing w:after="0"/>
              <w:jc w:val="left"/>
            </w:pPr>
            <w:r>
              <w:rPr>
                <w:sz w:val="16"/>
              </w:rPr>
              <w:t>Very Low 21</w:t>
            </w:r>
          </w:p>
        </w:tc>
        <w:tc>
          <w:tcPr>
            <w:tcW w:type="dxa" w:w="6390"/>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21 of 21</w:t>
            </w:r>
          </w:p>
        </w:tc>
        <w:tc>
          <w:tcPr>
            <w:tcW w:type="dxa" w:w="871"/>
          </w:tcPr>
          <w:p>
            <w:pPr>
              <w:spacing w:after="0"/>
              <w:jc w:val="right"/>
            </w:pPr>
            <w:r>
              <w:rPr>
                <w:sz w:val="16"/>
              </w:rPr>
              <w:t>26.3</w:t>
            </w:r>
          </w:p>
        </w:tc>
        <w:tc>
          <w:tcPr>
            <w:tcW w:type="dxa" w:w="680"/>
          </w:tcPr>
          <w:p>
            <w:pPr>
              <w:spacing w:after="0"/>
              <w:jc w:val="right"/>
            </w:pPr>
            <w:r>
              <w:rPr>
                <w:sz w:val="16"/>
              </w:rPr>
              <w:t>50.8</w:t>
            </w:r>
          </w:p>
        </w:tc>
        <w:tc>
          <w:tcPr>
            <w:tcW w:type="dxa" w:w="648"/>
          </w:tcPr>
          <w:p>
            <w:pPr>
              <w:spacing w:after="0"/>
              <w:jc w:val="right"/>
            </w:pPr>
            <w:r>
              <w:rPr>
                <w:sz w:val="16"/>
              </w:rPr>
              <w:t>72.0</w:t>
            </w:r>
          </w:p>
        </w:tc>
        <w:tc>
          <w:tcPr>
            <w:tcW w:type="dxa" w:w="3645"/>
          </w:tcPr>
          <w:p>
            <w:pPr>
              <w:spacing w:after="0"/>
              <w:jc w:val="left"/>
            </w:pPr>
            <w:r>
              <w:rPr>
                <w:sz w:val="16"/>
              </w:rPr>
              <w:t>Relatively Moderate 11, Relatively Low 10</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21 of 21</w:t>
            </w:r>
          </w:p>
        </w:tc>
        <w:tc>
          <w:tcPr>
            <w:tcW w:type="dxa" w:w="871"/>
          </w:tcPr>
          <w:p>
            <w:pPr>
              <w:spacing w:after="0"/>
              <w:jc w:val="right"/>
            </w:pPr>
            <w:r>
              <w:rPr>
                <w:sz w:val="16"/>
              </w:rPr>
              <w:t>32.1</w:t>
            </w:r>
          </w:p>
        </w:tc>
        <w:tc>
          <w:tcPr>
            <w:tcW w:type="dxa" w:w="680"/>
          </w:tcPr>
          <w:p>
            <w:pPr>
              <w:spacing w:after="0"/>
              <w:jc w:val="right"/>
            </w:pPr>
            <w:r>
              <w:rPr>
                <w:sz w:val="16"/>
              </w:rPr>
              <w:t>58.1</w:t>
            </w:r>
          </w:p>
        </w:tc>
        <w:tc>
          <w:tcPr>
            <w:tcW w:type="dxa" w:w="648"/>
          </w:tcPr>
          <w:p>
            <w:pPr>
              <w:spacing w:after="0"/>
              <w:jc w:val="right"/>
            </w:pPr>
            <w:r>
              <w:rPr>
                <w:sz w:val="16"/>
              </w:rPr>
              <w:t>74.9</w:t>
            </w:r>
          </w:p>
        </w:tc>
        <w:tc>
          <w:tcPr>
            <w:tcW w:type="dxa" w:w="3645"/>
          </w:tcPr>
          <w:p>
            <w:pPr>
              <w:spacing w:after="0"/>
              <w:jc w:val="left"/>
            </w:pPr>
            <w:r>
              <w:rPr>
                <w:sz w:val="16"/>
              </w:rPr>
              <w:t>Relatively Moderate 11, Relatively Low 10</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21 of 21</w:t>
            </w:r>
          </w:p>
        </w:tc>
        <w:tc>
          <w:tcPr>
            <w:tcW w:type="dxa" w:w="871"/>
          </w:tcPr>
          <w:p>
            <w:pPr>
              <w:spacing w:after="0"/>
              <w:jc w:val="right"/>
            </w:pPr>
            <w:r>
              <w:rPr>
                <w:sz w:val="16"/>
              </w:rPr>
              <w:t>43.5</w:t>
            </w:r>
          </w:p>
        </w:tc>
        <w:tc>
          <w:tcPr>
            <w:tcW w:type="dxa" w:w="680"/>
          </w:tcPr>
          <w:p>
            <w:pPr>
              <w:spacing w:after="0"/>
              <w:jc w:val="right"/>
            </w:pPr>
            <w:r>
              <w:rPr>
                <w:sz w:val="16"/>
              </w:rPr>
              <w:t>64.0</w:t>
            </w:r>
          </w:p>
        </w:tc>
        <w:tc>
          <w:tcPr>
            <w:tcW w:type="dxa" w:w="648"/>
          </w:tcPr>
          <w:p>
            <w:pPr>
              <w:spacing w:after="0"/>
              <w:jc w:val="right"/>
            </w:pPr>
            <w:r>
              <w:rPr>
                <w:sz w:val="16"/>
              </w:rPr>
              <w:t>79.2</w:t>
            </w:r>
          </w:p>
        </w:tc>
        <w:tc>
          <w:tcPr>
            <w:tcW w:type="dxa" w:w="3645"/>
          </w:tcPr>
          <w:p>
            <w:pPr>
              <w:spacing w:after="0"/>
              <w:jc w:val="left"/>
            </w:pPr>
            <w:r>
              <w:rPr>
                <w:sz w:val="16"/>
              </w:rPr>
              <w:t>Relatively High 3, Relatively Moderate 13, Relatively Low 5</w:t>
            </w:r>
          </w:p>
        </w:tc>
        <w:tc>
          <w:tcPr>
            <w:tcW w:type="dxa" w:w="6390"/>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21</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Insufficient Data 21</w:t>
            </w:r>
          </w:p>
        </w:tc>
        <w:tc>
          <w:tcPr>
            <w:tcW w:type="dxa" w:w="6390"/>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21</w:t>
            </w:r>
          </w:p>
        </w:tc>
        <w:tc>
          <w:tcPr>
            <w:tcW w:type="dxa" w:w="871"/>
          </w:tcPr>
          <w:p>
            <w:pPr>
              <w:spacing w:after="0"/>
              <w:jc w:val="right"/>
            </w:pPr>
          </w:p>
        </w:tc>
        <w:tc>
          <w:tcPr>
            <w:tcW w:type="dxa" w:w="680"/>
          </w:tcPr>
          <w:p>
            <w:pPr>
              <w:spacing w:after="0"/>
              <w:jc w:val="right"/>
            </w:pPr>
          </w:p>
        </w:tc>
        <w:tc>
          <w:tcPr>
            <w:tcW w:type="dxa" w:w="648"/>
          </w:tcPr>
          <w:p>
            <w:pPr>
              <w:spacing w:after="0"/>
              <w:jc w:val="right"/>
            </w:pPr>
          </w:p>
        </w:tc>
        <w:tc>
          <w:tcPr>
            <w:tcW w:type="dxa" w:w="3645"/>
          </w:tcPr>
          <w:p>
            <w:pPr>
              <w:spacing w:after="0"/>
              <w:jc w:val="left"/>
            </w:pPr>
            <w:r>
              <w:rPr>
                <w:sz w:val="16"/>
              </w:rPr>
              <w:t>Not Applicable 21</w:t>
            </w:r>
          </w:p>
        </w:tc>
        <w:tc>
          <w:tcPr>
            <w:tcW w:type="dxa" w:w="6390"/>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21 of 21</w:t>
            </w:r>
          </w:p>
        </w:tc>
        <w:tc>
          <w:tcPr>
            <w:tcW w:type="dxa" w:w="871"/>
          </w:tcPr>
          <w:p>
            <w:pPr>
              <w:spacing w:after="0"/>
              <w:jc w:val="right"/>
            </w:pPr>
            <w:r>
              <w:rPr>
                <w:sz w:val="16"/>
              </w:rPr>
              <w:t>22.9</w:t>
            </w:r>
          </w:p>
        </w:tc>
        <w:tc>
          <w:tcPr>
            <w:tcW w:type="dxa" w:w="680"/>
          </w:tcPr>
          <w:p>
            <w:pPr>
              <w:spacing w:after="0"/>
              <w:jc w:val="right"/>
            </w:pPr>
            <w:r>
              <w:rPr>
                <w:sz w:val="16"/>
              </w:rPr>
              <w:t>51.5</w:t>
            </w:r>
          </w:p>
        </w:tc>
        <w:tc>
          <w:tcPr>
            <w:tcW w:type="dxa" w:w="648"/>
          </w:tcPr>
          <w:p>
            <w:pPr>
              <w:spacing w:after="0"/>
              <w:jc w:val="right"/>
            </w:pPr>
            <w:r>
              <w:rPr>
                <w:sz w:val="16"/>
              </w:rPr>
              <w:t>76.4</w:t>
            </w:r>
          </w:p>
        </w:tc>
        <w:tc>
          <w:tcPr>
            <w:tcW w:type="dxa" w:w="3645"/>
          </w:tcPr>
          <w:p>
            <w:pPr>
              <w:spacing w:after="0"/>
              <w:jc w:val="left"/>
            </w:pPr>
            <w:r>
              <w:rPr>
                <w:sz w:val="16"/>
              </w:rPr>
              <w:t>Relatively Low 3, Very Low 18</w:t>
            </w:r>
          </w:p>
        </w:tc>
        <w:tc>
          <w:tcPr>
            <w:tcW w:type="dxa" w:w="6390"/>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21 of 21</w:t>
            </w:r>
          </w:p>
        </w:tc>
        <w:tc>
          <w:tcPr>
            <w:tcW w:type="dxa" w:w="871"/>
          </w:tcPr>
          <w:p>
            <w:pPr>
              <w:spacing w:after="0"/>
              <w:jc w:val="right"/>
            </w:pPr>
            <w:r>
              <w:rPr>
                <w:sz w:val="16"/>
              </w:rPr>
              <w:t>38.9</w:t>
            </w:r>
          </w:p>
        </w:tc>
        <w:tc>
          <w:tcPr>
            <w:tcW w:type="dxa" w:w="680"/>
          </w:tcPr>
          <w:p>
            <w:pPr>
              <w:spacing w:after="0"/>
              <w:jc w:val="right"/>
            </w:pPr>
            <w:r>
              <w:rPr>
                <w:sz w:val="16"/>
              </w:rPr>
              <w:t>58.1</w:t>
            </w:r>
          </w:p>
        </w:tc>
        <w:tc>
          <w:tcPr>
            <w:tcW w:type="dxa" w:w="648"/>
          </w:tcPr>
          <w:p>
            <w:pPr>
              <w:spacing w:after="0"/>
              <w:jc w:val="right"/>
            </w:pPr>
            <w:r>
              <w:rPr>
                <w:sz w:val="16"/>
              </w:rPr>
              <w:t>73.3</w:t>
            </w:r>
          </w:p>
        </w:tc>
        <w:tc>
          <w:tcPr>
            <w:tcW w:type="dxa" w:w="3645"/>
          </w:tcPr>
          <w:p>
            <w:pPr>
              <w:spacing w:after="0"/>
              <w:jc w:val="left"/>
            </w:pPr>
            <w:r>
              <w:rPr>
                <w:sz w:val="16"/>
              </w:rPr>
              <w:t>Relatively Moderate 16, Relatively Low 5</w:t>
            </w:r>
          </w:p>
        </w:tc>
        <w:tc>
          <w:tcPr>
            <w:tcW w:type="dxa" w:w="63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56"/>
        <w:gridCol w:w="810"/>
        <w:gridCol w:w="2126"/>
        <w:gridCol w:w="2220"/>
        <w:gridCol w:w="1562"/>
        <w:gridCol w:w="1900"/>
        <w:gridCol w:w="3837"/>
      </w:tblGrid>
      <w:tr>
        <w:trPr>
          <w:cantSplit/>
          <w:tblHeader/>
        </w:trPr>
        <w:tc>
          <w:tcPr>
            <w:tcW w:type="dxa" w:w="1656"/>
            <w:shd w:val="clear" w:color="auto" w:fill="E8E8E8"/>
          </w:tcPr>
          <w:p>
            <w:pPr>
              <w:spacing w:after="0"/>
              <w:jc w:val="left"/>
            </w:pPr>
            <w:r>
              <w:rPr>
                <w:b/>
                <w:sz w:val="16"/>
              </w:rPr>
              <w:t>Member</w:t>
            </w:r>
          </w:p>
        </w:tc>
        <w:tc>
          <w:tcPr>
            <w:tcW w:type="dxa" w:w="810"/>
            <w:shd w:val="clear" w:color="auto" w:fill="E8E8E8"/>
          </w:tcPr>
          <w:p>
            <w:pPr>
              <w:spacing w:after="0"/>
              <w:jc w:val="left"/>
            </w:pPr>
            <w:r>
              <w:rPr>
                <w:b/>
                <w:sz w:val="16"/>
              </w:rPr>
              <w:t>Type</w:t>
            </w:r>
          </w:p>
        </w:tc>
        <w:tc>
          <w:tcPr>
            <w:tcW w:type="dxa" w:w="2126"/>
            <w:shd w:val="clear" w:color="auto" w:fill="E8E8E8"/>
          </w:tcPr>
          <w:p>
            <w:pPr>
              <w:spacing w:after="0"/>
              <w:jc w:val="left"/>
            </w:pPr>
            <w:r>
              <w:rPr>
                <w:b/>
                <w:sz w:val="16"/>
              </w:rPr>
              <w:t>Plan status</w:t>
            </w:r>
          </w:p>
        </w:tc>
        <w:tc>
          <w:tcPr>
            <w:tcW w:type="dxa" w:w="22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837"/>
            <w:shd w:val="clear" w:color="auto" w:fill="E8E8E8"/>
          </w:tcPr>
          <w:p>
            <w:pPr>
              <w:spacing w:after="0"/>
              <w:jc w:val="left"/>
            </w:pPr>
            <w:r>
              <w:rPr>
                <w:b/>
                <w:sz w:val="16"/>
              </w:rPr>
              <w:t>Notes</w:t>
            </w:r>
          </w:p>
        </w:tc>
      </w:tr>
      <w:tr>
        <w:trPr>
          <w:cantSplit/>
        </w:trPr>
        <w:tc>
          <w:tcPr>
            <w:tcW w:type="dxa" w:w="1656"/>
          </w:tcPr>
          <w:p>
            <w:pPr>
              <w:spacing w:after="0"/>
              <w:jc w:val="left"/>
            </w:pPr>
            <w:r>
              <w:rPr>
                <w:sz w:val="16"/>
              </w:rPr>
              <w:t>Ozaukee County</w:t>
            </w:r>
          </w:p>
        </w:tc>
        <w:tc>
          <w:tcPr>
            <w:tcW w:type="dxa" w:w="810"/>
          </w:tcPr>
          <w:p>
            <w:pPr>
              <w:spacing w:after="0"/>
              <w:jc w:val="left"/>
            </w:pPr>
            <w:r>
              <w:rPr>
                <w:sz w:val="16"/>
              </w:rPr>
              <w:t>County</w:t>
            </w:r>
          </w:p>
        </w:tc>
        <w:tc>
          <w:tcPr>
            <w:tcW w:type="dxa" w:w="2126"/>
          </w:tcPr>
          <w:p>
            <w:pPr>
              <w:spacing w:after="0"/>
              <w:jc w:val="left"/>
            </w:pPr>
            <w:r>
              <w:rPr>
                <w:sz w:val="16"/>
              </w:rPr>
              <w:t>Expired on 2025-08-31</w:t>
            </w:r>
          </w:p>
        </w:tc>
        <w:tc>
          <w:tcPr>
            <w:tcW w:type="dxa" w:w="2220"/>
          </w:tcPr>
          <w:p>
            <w:pPr>
              <w:spacing w:after="0"/>
              <w:jc w:val="right"/>
            </w:pPr>
            <w:r>
              <w:rPr>
                <w:sz w:val="16"/>
              </w:rPr>
              <w:t>FMA RL 0, SRL 0; any 1</w:t>
            </w:r>
          </w:p>
        </w:tc>
        <w:tc>
          <w:tcPr>
            <w:tcW w:type="dxa" w:w="1562"/>
          </w:tcPr>
          <w:p>
            <w:pPr>
              <w:spacing w:after="0"/>
              <w:jc w:val="right"/>
            </w:pPr>
            <w:r>
              <w:rPr>
                <w:sz w:val="16"/>
              </w:rPr>
              <w:t>$51,247.19</w:t>
            </w:r>
          </w:p>
        </w:tc>
        <w:tc>
          <w:tcPr>
            <w:tcW w:type="dxa" w:w="1900"/>
          </w:tcPr>
          <w:p>
            <w:pPr>
              <w:spacing w:after="0"/>
              <w:jc w:val="right"/>
            </w:pPr>
            <w:r>
              <w:rPr>
                <w:sz w:val="16"/>
              </w:rPr>
              <w:t>0; 0</w:t>
            </w:r>
          </w:p>
        </w:tc>
        <w:tc>
          <w:tcPr>
            <w:tcW w:type="dxa" w:w="3837"/>
          </w:tcPr>
          <w:p>
            <w:pPr>
              <w:spacing w:after="0"/>
              <w:jc w:val="left"/>
            </w:pPr>
          </w:p>
        </w:tc>
      </w:tr>
      <w:tr>
        <w:trPr>
          <w:cantSplit/>
        </w:trPr>
        <w:tc>
          <w:tcPr>
            <w:tcW w:type="dxa" w:w="1656"/>
          </w:tcPr>
          <w:p>
            <w:pPr>
              <w:spacing w:after="0"/>
              <w:jc w:val="left"/>
            </w:pPr>
            <w:r>
              <w:rPr>
                <w:sz w:val="16"/>
              </w:rPr>
              <w:t>Bayside village</w:t>
            </w:r>
          </w:p>
        </w:tc>
        <w:tc>
          <w:tcPr>
            <w:tcW w:type="dxa" w:w="810"/>
          </w:tcPr>
          <w:p>
            <w:pPr>
              <w:spacing w:after="0"/>
              <w:jc w:val="left"/>
            </w:pPr>
            <w:r>
              <w:rPr>
                <w:sz w:val="16"/>
              </w:rPr>
              <w:t>Village</w:t>
            </w:r>
          </w:p>
        </w:tc>
        <w:tc>
          <w:tcPr>
            <w:tcW w:type="dxa" w:w="2126"/>
          </w:tcPr>
          <w:p>
            <w:pPr>
              <w:spacing w:after="0"/>
              <w:jc w:val="left"/>
            </w:pPr>
            <w:r>
              <w:rPr>
                <w:sz w:val="16"/>
              </w:rPr>
              <w:t>Approved, expires 2030-11-16</w:t>
            </w:r>
          </w:p>
        </w:tc>
        <w:tc>
          <w:tcPr>
            <w:tcW w:type="dxa" w:w="2220"/>
          </w:tcPr>
          <w:p>
            <w:pPr>
              <w:spacing w:after="0"/>
              <w:jc w:val="right"/>
            </w:pPr>
            <w:r>
              <w:rPr>
                <w:sz w:val="16"/>
              </w:rPr>
              <w:t>FMA RL 0, SRL 0; any 2</w:t>
            </w:r>
          </w:p>
        </w:tc>
        <w:tc>
          <w:tcPr>
            <w:tcW w:type="dxa" w:w="1562"/>
          </w:tcPr>
          <w:p>
            <w:pPr>
              <w:spacing w:after="0"/>
              <w:jc w:val="right"/>
            </w:pPr>
            <w:r>
              <w:rPr>
                <w:sz w:val="16"/>
              </w:rPr>
              <w:t>none found</w:t>
            </w:r>
          </w:p>
        </w:tc>
        <w:tc>
          <w:tcPr>
            <w:tcW w:type="dxa" w:w="1900"/>
          </w:tcPr>
          <w:p>
            <w:pPr>
              <w:spacing w:after="0"/>
              <w:jc w:val="right"/>
            </w:pPr>
            <w:r>
              <w:rPr>
                <w:sz w:val="16"/>
              </w:rPr>
              <w:t>8; 1</w:t>
            </w:r>
          </w:p>
        </w:tc>
        <w:tc>
          <w:tcPr>
            <w:tcW w:type="dxa" w:w="3837"/>
          </w:tcPr>
          <w:p>
            <w:pPr>
              <w:spacing w:after="0"/>
              <w:jc w:val="left"/>
            </w:pPr>
            <w:r>
              <w:rPr>
                <w:sz w:val="16"/>
              </w:rPr>
              <w:t>Whole community, including the part in Milwaukee County; none of its repeat-flood properties are in this county.</w:t>
            </w:r>
          </w:p>
        </w:tc>
      </w:tr>
      <w:tr>
        <w:trPr>
          <w:cantSplit/>
        </w:trPr>
        <w:tc>
          <w:tcPr>
            <w:tcW w:type="dxa" w:w="1656"/>
          </w:tcPr>
          <w:p>
            <w:pPr>
              <w:spacing w:after="0"/>
              <w:jc w:val="left"/>
            </w:pPr>
            <w:r>
              <w:rPr>
                <w:sz w:val="16"/>
              </w:rPr>
              <w:t>Belgium village</w:t>
            </w:r>
          </w:p>
        </w:tc>
        <w:tc>
          <w:tcPr>
            <w:tcW w:type="dxa" w:w="810"/>
          </w:tcPr>
          <w:p>
            <w:pPr>
              <w:spacing w:after="0"/>
              <w:jc w:val="left"/>
            </w:pPr>
            <w:r>
              <w:rPr>
                <w:sz w:val="16"/>
              </w:rPr>
              <w:t>Village</w:t>
            </w:r>
          </w:p>
        </w:tc>
        <w:tc>
          <w:tcPr>
            <w:tcW w:type="dxa" w:w="2126"/>
          </w:tcPr>
          <w:p>
            <w:pPr>
              <w:spacing w:after="0"/>
              <w:jc w:val="left"/>
            </w:pPr>
            <w:r>
              <w:rPr>
                <w:sz w:val="16"/>
              </w:rPr>
              <w:t>Expired on 2025-08-31</w:t>
            </w:r>
          </w:p>
        </w:tc>
        <w:tc>
          <w:tcPr>
            <w:tcW w:type="dxa" w:w="2220"/>
          </w:tcPr>
          <w:p>
            <w:pPr>
              <w:spacing w:after="0"/>
              <w:jc w:val="right"/>
            </w:pPr>
            <w:r>
              <w:rPr>
                <w:sz w:val="16"/>
              </w:rPr>
              <w:t>FMA RL 0, SRL 0; any 0</w:t>
            </w:r>
          </w:p>
        </w:tc>
        <w:tc>
          <w:tcPr>
            <w:tcW w:type="dxa" w:w="1562"/>
          </w:tcPr>
          <w:p>
            <w:pPr>
              <w:spacing w:after="0"/>
              <w:jc w:val="right"/>
            </w:pPr>
            <w:r>
              <w:rPr>
                <w:sz w:val="16"/>
              </w:rPr>
              <w:t>$7,876.62</w:t>
            </w:r>
          </w:p>
        </w:tc>
        <w:tc>
          <w:tcPr>
            <w:tcW w:type="dxa" w:w="1900"/>
          </w:tcPr>
          <w:p>
            <w:pPr>
              <w:spacing w:after="0"/>
              <w:jc w:val="right"/>
            </w:pPr>
            <w:r>
              <w:rPr>
                <w:sz w:val="16"/>
              </w:rPr>
              <w:t>9; 0</w:t>
            </w:r>
          </w:p>
        </w:tc>
        <w:tc>
          <w:tcPr>
            <w:tcW w:type="dxa" w:w="3837"/>
          </w:tcPr>
          <w:p>
            <w:pPr>
              <w:spacing w:after="0"/>
              <w:jc w:val="left"/>
            </w:pPr>
          </w:p>
        </w:tc>
      </w:tr>
      <w:tr>
        <w:trPr>
          <w:cantSplit/>
        </w:trPr>
        <w:tc>
          <w:tcPr>
            <w:tcW w:type="dxa" w:w="1656"/>
          </w:tcPr>
          <w:p>
            <w:pPr>
              <w:spacing w:after="0"/>
              <w:jc w:val="left"/>
            </w:pPr>
            <w:r>
              <w:rPr>
                <w:sz w:val="16"/>
              </w:rPr>
              <w:t>Cedarburg city</w:t>
            </w:r>
          </w:p>
        </w:tc>
        <w:tc>
          <w:tcPr>
            <w:tcW w:type="dxa" w:w="810"/>
          </w:tcPr>
          <w:p>
            <w:pPr>
              <w:spacing w:after="0"/>
              <w:jc w:val="left"/>
            </w:pPr>
            <w:r>
              <w:rPr>
                <w:sz w:val="16"/>
              </w:rPr>
              <w:t>City</w:t>
            </w:r>
          </w:p>
        </w:tc>
        <w:tc>
          <w:tcPr>
            <w:tcW w:type="dxa" w:w="2126"/>
          </w:tcPr>
          <w:p>
            <w:pPr>
              <w:spacing w:after="0"/>
              <w:jc w:val="left"/>
            </w:pPr>
            <w:r>
              <w:rPr>
                <w:sz w:val="16"/>
              </w:rPr>
              <w:t>Expired on 2025-08-31</w:t>
            </w:r>
          </w:p>
        </w:tc>
        <w:tc>
          <w:tcPr>
            <w:tcW w:type="dxa" w:w="2220"/>
          </w:tcPr>
          <w:p>
            <w:pPr>
              <w:spacing w:after="0"/>
              <w:jc w:val="right"/>
            </w:pPr>
            <w:r>
              <w:rPr>
                <w:sz w:val="16"/>
              </w:rPr>
              <w:t>FMA RL 0, SRL 0; any 0</w:t>
            </w:r>
          </w:p>
        </w:tc>
        <w:tc>
          <w:tcPr>
            <w:tcW w:type="dxa" w:w="1562"/>
          </w:tcPr>
          <w:p>
            <w:pPr>
              <w:spacing w:after="0"/>
              <w:jc w:val="right"/>
            </w:pPr>
            <w:r>
              <w:rPr>
                <w:sz w:val="16"/>
              </w:rPr>
              <w:t>$35,026.77</w:t>
            </w:r>
          </w:p>
        </w:tc>
        <w:tc>
          <w:tcPr>
            <w:tcW w:type="dxa" w:w="1900"/>
          </w:tcPr>
          <w:p>
            <w:pPr>
              <w:spacing w:after="0"/>
              <w:jc w:val="right"/>
            </w:pPr>
            <w:r>
              <w:rPr>
                <w:sz w:val="16"/>
              </w:rPr>
              <w:t>21; 1</w:t>
            </w:r>
          </w:p>
        </w:tc>
        <w:tc>
          <w:tcPr>
            <w:tcW w:type="dxa" w:w="3837"/>
          </w:tcPr>
          <w:p>
            <w:pPr>
              <w:spacing w:after="0"/>
              <w:jc w:val="left"/>
            </w:pPr>
          </w:p>
        </w:tc>
      </w:tr>
      <w:tr>
        <w:trPr>
          <w:cantSplit/>
        </w:trPr>
        <w:tc>
          <w:tcPr>
            <w:tcW w:type="dxa" w:w="1656"/>
          </w:tcPr>
          <w:p>
            <w:pPr>
              <w:spacing w:after="0"/>
              <w:jc w:val="left"/>
            </w:pPr>
            <w:r>
              <w:rPr>
                <w:sz w:val="16"/>
              </w:rPr>
              <w:t>Fredonia village</w:t>
            </w:r>
          </w:p>
        </w:tc>
        <w:tc>
          <w:tcPr>
            <w:tcW w:type="dxa" w:w="810"/>
          </w:tcPr>
          <w:p>
            <w:pPr>
              <w:spacing w:after="0"/>
              <w:jc w:val="left"/>
            </w:pPr>
            <w:r>
              <w:rPr>
                <w:sz w:val="16"/>
              </w:rPr>
              <w:t>Village</w:t>
            </w:r>
          </w:p>
        </w:tc>
        <w:tc>
          <w:tcPr>
            <w:tcW w:type="dxa" w:w="2126"/>
          </w:tcPr>
          <w:p>
            <w:pPr>
              <w:spacing w:after="0"/>
              <w:jc w:val="left"/>
            </w:pPr>
            <w:r>
              <w:rPr>
                <w:sz w:val="16"/>
              </w:rPr>
              <w:t>Expired on 2025-08-31</w:t>
            </w:r>
          </w:p>
        </w:tc>
        <w:tc>
          <w:tcPr>
            <w:tcW w:type="dxa" w:w="2220"/>
          </w:tcPr>
          <w:p>
            <w:pPr>
              <w:spacing w:after="0"/>
              <w:jc w:val="right"/>
            </w:pPr>
            <w:r>
              <w:rPr>
                <w:sz w:val="16"/>
              </w:rPr>
              <w:t>FMA RL 0, SRL 0; any 0</w:t>
            </w:r>
          </w:p>
        </w:tc>
        <w:tc>
          <w:tcPr>
            <w:tcW w:type="dxa" w:w="1562"/>
          </w:tcPr>
          <w:p>
            <w:pPr>
              <w:spacing w:after="0"/>
              <w:jc w:val="right"/>
            </w:pPr>
            <w:r>
              <w:rPr>
                <w:sz w:val="16"/>
              </w:rPr>
              <w:t>$10,408.43</w:t>
            </w:r>
          </w:p>
        </w:tc>
        <w:tc>
          <w:tcPr>
            <w:tcW w:type="dxa" w:w="1900"/>
          </w:tcPr>
          <w:p>
            <w:pPr>
              <w:spacing w:after="0"/>
              <w:jc w:val="right"/>
            </w:pPr>
            <w:r>
              <w:rPr>
                <w:sz w:val="16"/>
              </w:rPr>
              <w:t>9; 1</w:t>
            </w:r>
          </w:p>
        </w:tc>
        <w:tc>
          <w:tcPr>
            <w:tcW w:type="dxa" w:w="3837"/>
          </w:tcPr>
          <w:p>
            <w:pPr>
              <w:spacing w:after="0"/>
              <w:jc w:val="left"/>
            </w:pPr>
          </w:p>
        </w:tc>
      </w:tr>
      <w:tr>
        <w:trPr>
          <w:cantSplit/>
        </w:trPr>
        <w:tc>
          <w:tcPr>
            <w:tcW w:type="dxa" w:w="1656"/>
          </w:tcPr>
          <w:p>
            <w:pPr>
              <w:spacing w:after="0"/>
              <w:jc w:val="left"/>
            </w:pPr>
            <w:r>
              <w:rPr>
                <w:sz w:val="16"/>
              </w:rPr>
              <w:t>Grafton village</w:t>
            </w:r>
          </w:p>
        </w:tc>
        <w:tc>
          <w:tcPr>
            <w:tcW w:type="dxa" w:w="810"/>
          </w:tcPr>
          <w:p>
            <w:pPr>
              <w:spacing w:after="0"/>
              <w:jc w:val="left"/>
            </w:pPr>
            <w:r>
              <w:rPr>
                <w:sz w:val="16"/>
              </w:rPr>
              <w:t>Village</w:t>
            </w:r>
          </w:p>
        </w:tc>
        <w:tc>
          <w:tcPr>
            <w:tcW w:type="dxa" w:w="2126"/>
          </w:tcPr>
          <w:p>
            <w:pPr>
              <w:spacing w:after="0"/>
              <w:jc w:val="left"/>
            </w:pPr>
            <w:r>
              <w:rPr>
                <w:sz w:val="16"/>
              </w:rPr>
              <w:t>Expired on 2025-08-31</w:t>
            </w:r>
          </w:p>
        </w:tc>
        <w:tc>
          <w:tcPr>
            <w:tcW w:type="dxa" w:w="2220"/>
          </w:tcPr>
          <w:p>
            <w:pPr>
              <w:spacing w:after="0"/>
              <w:jc w:val="right"/>
            </w:pPr>
            <w:r>
              <w:rPr>
                <w:sz w:val="16"/>
              </w:rPr>
              <w:t>FMA RL 0, SRL 0; any 0</w:t>
            </w:r>
          </w:p>
        </w:tc>
        <w:tc>
          <w:tcPr>
            <w:tcW w:type="dxa" w:w="1562"/>
          </w:tcPr>
          <w:p>
            <w:pPr>
              <w:spacing w:after="0"/>
              <w:jc w:val="right"/>
            </w:pPr>
            <w:r>
              <w:rPr>
                <w:sz w:val="16"/>
              </w:rPr>
              <w:t>$147,699.11</w:t>
            </w:r>
          </w:p>
        </w:tc>
        <w:tc>
          <w:tcPr>
            <w:tcW w:type="dxa" w:w="1900"/>
          </w:tcPr>
          <w:p>
            <w:pPr>
              <w:spacing w:after="0"/>
              <w:jc w:val="right"/>
            </w:pPr>
            <w:r>
              <w:rPr>
                <w:sz w:val="16"/>
              </w:rPr>
              <w:t>18; 2</w:t>
            </w:r>
          </w:p>
        </w:tc>
        <w:tc>
          <w:tcPr>
            <w:tcW w:type="dxa" w:w="3837"/>
          </w:tcPr>
          <w:p>
            <w:pPr>
              <w:spacing w:after="0"/>
              <w:jc w:val="left"/>
            </w:pPr>
            <w:r>
              <w:rPr>
                <w:sz w:val="16"/>
              </w:rPr>
              <w:t>Includes $66,750.10 for declarations not counted as hazard incidents (DR-4520-WI).</w:t>
            </w:r>
          </w:p>
        </w:tc>
      </w:tr>
      <w:tr>
        <w:trPr>
          <w:cantSplit/>
        </w:trPr>
        <w:tc>
          <w:tcPr>
            <w:tcW w:type="dxa" w:w="1656"/>
          </w:tcPr>
          <w:p>
            <w:pPr>
              <w:spacing w:after="0"/>
              <w:jc w:val="left"/>
            </w:pPr>
            <w:r>
              <w:rPr>
                <w:sz w:val="16"/>
              </w:rPr>
              <w:t>Mequon city</w:t>
            </w:r>
          </w:p>
        </w:tc>
        <w:tc>
          <w:tcPr>
            <w:tcW w:type="dxa" w:w="810"/>
          </w:tcPr>
          <w:p>
            <w:pPr>
              <w:spacing w:after="0"/>
              <w:jc w:val="left"/>
            </w:pPr>
            <w:r>
              <w:rPr>
                <w:sz w:val="16"/>
              </w:rPr>
              <w:t>City</w:t>
            </w:r>
          </w:p>
        </w:tc>
        <w:tc>
          <w:tcPr>
            <w:tcW w:type="dxa" w:w="2126"/>
          </w:tcPr>
          <w:p>
            <w:pPr>
              <w:spacing w:after="0"/>
              <w:jc w:val="left"/>
            </w:pPr>
            <w:r>
              <w:rPr>
                <w:sz w:val="16"/>
              </w:rPr>
              <w:t>Expired on 2025-08-31</w:t>
            </w:r>
          </w:p>
        </w:tc>
        <w:tc>
          <w:tcPr>
            <w:tcW w:type="dxa" w:w="2220"/>
          </w:tcPr>
          <w:p>
            <w:pPr>
              <w:spacing w:after="0"/>
              <w:jc w:val="right"/>
            </w:pPr>
            <w:r>
              <w:rPr>
                <w:sz w:val="16"/>
              </w:rPr>
              <w:t>FMA RL 0, SRL 2; any 16</w:t>
            </w:r>
          </w:p>
        </w:tc>
        <w:tc>
          <w:tcPr>
            <w:tcW w:type="dxa" w:w="1562"/>
          </w:tcPr>
          <w:p>
            <w:pPr>
              <w:spacing w:after="0"/>
              <w:jc w:val="right"/>
            </w:pPr>
            <w:r>
              <w:rPr>
                <w:sz w:val="16"/>
              </w:rPr>
              <w:t>$503,093.98</w:t>
            </w:r>
          </w:p>
        </w:tc>
        <w:tc>
          <w:tcPr>
            <w:tcW w:type="dxa" w:w="1900"/>
          </w:tcPr>
          <w:p>
            <w:pPr>
              <w:spacing w:after="0"/>
              <w:jc w:val="right"/>
            </w:pPr>
            <w:r>
              <w:rPr>
                <w:sz w:val="16"/>
              </w:rPr>
              <w:t>20; 0</w:t>
            </w:r>
          </w:p>
        </w:tc>
        <w:tc>
          <w:tcPr>
            <w:tcW w:type="dxa" w:w="3837"/>
          </w:tcPr>
          <w:p>
            <w:pPr>
              <w:spacing w:after="0"/>
              <w:jc w:val="left"/>
            </w:pPr>
          </w:p>
        </w:tc>
      </w:tr>
      <w:tr>
        <w:trPr>
          <w:cantSplit/>
        </w:trPr>
        <w:tc>
          <w:tcPr>
            <w:tcW w:type="dxa" w:w="1656"/>
          </w:tcPr>
          <w:p>
            <w:pPr>
              <w:spacing w:after="0"/>
              <w:jc w:val="left"/>
            </w:pPr>
            <w:r>
              <w:rPr>
                <w:sz w:val="16"/>
              </w:rPr>
              <w:t>Newburg village</w:t>
            </w:r>
          </w:p>
        </w:tc>
        <w:tc>
          <w:tcPr>
            <w:tcW w:type="dxa" w:w="810"/>
          </w:tcPr>
          <w:p>
            <w:pPr>
              <w:spacing w:after="0"/>
              <w:jc w:val="left"/>
            </w:pPr>
            <w:r>
              <w:rPr>
                <w:sz w:val="16"/>
              </w:rPr>
              <w:t>Village</w:t>
            </w:r>
          </w:p>
        </w:tc>
        <w:tc>
          <w:tcPr>
            <w:tcW w:type="dxa" w:w="2126"/>
          </w:tcPr>
          <w:p>
            <w:pPr>
              <w:spacing w:after="0"/>
              <w:jc w:val="left"/>
            </w:pPr>
            <w:r>
              <w:rPr>
                <w:sz w:val="16"/>
              </w:rPr>
              <w:t>Approved, expires 2029-12-29</w:t>
            </w:r>
          </w:p>
        </w:tc>
        <w:tc>
          <w:tcPr>
            <w:tcW w:type="dxa" w:w="2220"/>
          </w:tcPr>
          <w:p>
            <w:pPr>
              <w:spacing w:after="0"/>
              <w:jc w:val="right"/>
            </w:pPr>
            <w:r>
              <w:rPr>
                <w:sz w:val="16"/>
              </w:rPr>
              <w:t>FMA RL 0, SRL 0; any 0</w:t>
            </w:r>
          </w:p>
        </w:tc>
        <w:tc>
          <w:tcPr>
            <w:tcW w:type="dxa" w:w="1562"/>
          </w:tcPr>
          <w:p>
            <w:pPr>
              <w:spacing w:after="0"/>
              <w:jc w:val="right"/>
            </w:pPr>
            <w:r>
              <w:rPr>
                <w:sz w:val="16"/>
              </w:rPr>
              <w:t>none found</w:t>
            </w:r>
          </w:p>
        </w:tc>
        <w:tc>
          <w:tcPr>
            <w:tcW w:type="dxa" w:w="1900"/>
          </w:tcPr>
          <w:p>
            <w:pPr>
              <w:spacing w:after="0"/>
              <w:jc w:val="right"/>
            </w:pPr>
            <w:r>
              <w:rPr>
                <w:sz w:val="16"/>
              </w:rPr>
              <w:t>1; 0</w:t>
            </w:r>
          </w:p>
        </w:tc>
        <w:tc>
          <w:tcPr>
            <w:tcW w:type="dxa" w:w="3837"/>
          </w:tcPr>
          <w:p>
            <w:pPr>
              <w:spacing w:after="0"/>
              <w:jc w:val="left"/>
            </w:pPr>
          </w:p>
        </w:tc>
      </w:tr>
      <w:tr>
        <w:trPr>
          <w:cantSplit/>
        </w:trPr>
        <w:tc>
          <w:tcPr>
            <w:tcW w:type="dxa" w:w="1656"/>
          </w:tcPr>
          <w:p>
            <w:pPr>
              <w:spacing w:after="0"/>
              <w:jc w:val="left"/>
            </w:pPr>
            <w:r>
              <w:rPr>
                <w:sz w:val="16"/>
              </w:rPr>
              <w:t>Port Washington city</w:t>
            </w:r>
          </w:p>
        </w:tc>
        <w:tc>
          <w:tcPr>
            <w:tcW w:type="dxa" w:w="810"/>
          </w:tcPr>
          <w:p>
            <w:pPr>
              <w:spacing w:after="0"/>
              <w:jc w:val="left"/>
            </w:pPr>
            <w:r>
              <w:rPr>
                <w:sz w:val="16"/>
              </w:rPr>
              <w:t>City</w:t>
            </w:r>
          </w:p>
        </w:tc>
        <w:tc>
          <w:tcPr>
            <w:tcW w:type="dxa" w:w="2126"/>
          </w:tcPr>
          <w:p>
            <w:pPr>
              <w:spacing w:after="0"/>
              <w:jc w:val="left"/>
            </w:pPr>
            <w:r>
              <w:rPr>
                <w:sz w:val="16"/>
              </w:rPr>
              <w:t>Expired on 2025-08-31</w:t>
            </w:r>
          </w:p>
        </w:tc>
        <w:tc>
          <w:tcPr>
            <w:tcW w:type="dxa" w:w="2220"/>
          </w:tcPr>
          <w:p>
            <w:pPr>
              <w:spacing w:after="0"/>
              <w:jc w:val="right"/>
            </w:pPr>
            <w:r>
              <w:rPr>
                <w:sz w:val="16"/>
              </w:rPr>
              <w:t>FMA RL 0, SRL 0; any 0</w:t>
            </w:r>
          </w:p>
        </w:tc>
        <w:tc>
          <w:tcPr>
            <w:tcW w:type="dxa" w:w="1562"/>
          </w:tcPr>
          <w:p>
            <w:pPr>
              <w:spacing w:after="0"/>
              <w:jc w:val="right"/>
            </w:pPr>
            <w:r>
              <w:rPr>
                <w:sz w:val="16"/>
              </w:rPr>
              <w:t>$215,620.22</w:t>
            </w:r>
          </w:p>
        </w:tc>
        <w:tc>
          <w:tcPr>
            <w:tcW w:type="dxa" w:w="1900"/>
          </w:tcPr>
          <w:p>
            <w:pPr>
              <w:spacing w:after="0"/>
              <w:jc w:val="right"/>
            </w:pPr>
            <w:r>
              <w:rPr>
                <w:sz w:val="16"/>
              </w:rPr>
              <w:t>31; 1</w:t>
            </w:r>
          </w:p>
        </w:tc>
        <w:tc>
          <w:tcPr>
            <w:tcW w:type="dxa" w:w="3837"/>
          </w:tcPr>
          <w:p>
            <w:pPr>
              <w:spacing w:after="0"/>
              <w:jc w:val="left"/>
            </w:pPr>
          </w:p>
        </w:tc>
      </w:tr>
      <w:tr>
        <w:trPr>
          <w:cantSplit/>
        </w:trPr>
        <w:tc>
          <w:tcPr>
            <w:tcW w:type="dxa" w:w="1656"/>
          </w:tcPr>
          <w:p>
            <w:pPr>
              <w:spacing w:after="0"/>
              <w:jc w:val="left"/>
            </w:pPr>
            <w:r>
              <w:rPr>
                <w:sz w:val="16"/>
              </w:rPr>
              <w:t>Saukville village</w:t>
            </w:r>
          </w:p>
        </w:tc>
        <w:tc>
          <w:tcPr>
            <w:tcW w:type="dxa" w:w="810"/>
          </w:tcPr>
          <w:p>
            <w:pPr>
              <w:spacing w:after="0"/>
              <w:jc w:val="left"/>
            </w:pPr>
            <w:r>
              <w:rPr>
                <w:sz w:val="16"/>
              </w:rPr>
              <w:t>Village</w:t>
            </w:r>
          </w:p>
        </w:tc>
        <w:tc>
          <w:tcPr>
            <w:tcW w:type="dxa" w:w="2126"/>
          </w:tcPr>
          <w:p>
            <w:pPr>
              <w:spacing w:after="0"/>
              <w:jc w:val="left"/>
            </w:pPr>
            <w:r>
              <w:rPr>
                <w:sz w:val="16"/>
              </w:rPr>
              <w:t>Expired on 2025-08-31</w:t>
            </w:r>
          </w:p>
        </w:tc>
        <w:tc>
          <w:tcPr>
            <w:tcW w:type="dxa" w:w="2220"/>
          </w:tcPr>
          <w:p>
            <w:pPr>
              <w:spacing w:after="0"/>
              <w:jc w:val="right"/>
            </w:pPr>
            <w:r>
              <w:rPr>
                <w:sz w:val="16"/>
              </w:rPr>
              <w:t>FMA RL 0, SRL 1; any 2</w:t>
            </w:r>
          </w:p>
        </w:tc>
        <w:tc>
          <w:tcPr>
            <w:tcW w:type="dxa" w:w="1562"/>
          </w:tcPr>
          <w:p>
            <w:pPr>
              <w:spacing w:after="0"/>
              <w:jc w:val="right"/>
            </w:pPr>
            <w:r>
              <w:rPr>
                <w:sz w:val="16"/>
              </w:rPr>
              <w:t>$134,970.50</w:t>
            </w:r>
          </w:p>
        </w:tc>
        <w:tc>
          <w:tcPr>
            <w:tcW w:type="dxa" w:w="1900"/>
          </w:tcPr>
          <w:p>
            <w:pPr>
              <w:spacing w:after="0"/>
              <w:jc w:val="right"/>
            </w:pPr>
            <w:r>
              <w:rPr>
                <w:sz w:val="16"/>
              </w:rPr>
              <w:t>18; 0</w:t>
            </w:r>
          </w:p>
        </w:tc>
        <w:tc>
          <w:tcPr>
            <w:tcW w:type="dxa" w:w="3837"/>
          </w:tcPr>
          <w:p>
            <w:pPr>
              <w:spacing w:after="0"/>
              <w:jc w:val="left"/>
            </w:pPr>
          </w:p>
        </w:tc>
      </w:tr>
      <w:tr>
        <w:trPr>
          <w:cantSplit/>
        </w:trPr>
        <w:tc>
          <w:tcPr>
            <w:tcW w:type="dxa" w:w="1656"/>
          </w:tcPr>
          <w:p>
            <w:pPr>
              <w:spacing w:after="0"/>
              <w:jc w:val="left"/>
            </w:pPr>
            <w:r>
              <w:rPr>
                <w:sz w:val="16"/>
              </w:rPr>
              <w:t>Thiensville village</w:t>
            </w:r>
          </w:p>
        </w:tc>
        <w:tc>
          <w:tcPr>
            <w:tcW w:type="dxa" w:w="810"/>
          </w:tcPr>
          <w:p>
            <w:pPr>
              <w:spacing w:after="0"/>
              <w:jc w:val="left"/>
            </w:pPr>
            <w:r>
              <w:rPr>
                <w:sz w:val="16"/>
              </w:rPr>
              <w:t>Village</w:t>
            </w:r>
          </w:p>
        </w:tc>
        <w:tc>
          <w:tcPr>
            <w:tcW w:type="dxa" w:w="2126"/>
          </w:tcPr>
          <w:p>
            <w:pPr>
              <w:spacing w:after="0"/>
              <w:jc w:val="left"/>
            </w:pPr>
            <w:r>
              <w:rPr>
                <w:sz w:val="16"/>
              </w:rPr>
              <w:t>Expired on 2025-08-31</w:t>
            </w:r>
          </w:p>
        </w:tc>
        <w:tc>
          <w:tcPr>
            <w:tcW w:type="dxa" w:w="2220"/>
          </w:tcPr>
          <w:p>
            <w:pPr>
              <w:spacing w:after="0"/>
              <w:jc w:val="right"/>
            </w:pPr>
            <w:r>
              <w:rPr>
                <w:sz w:val="16"/>
              </w:rPr>
              <w:t>FMA RL 0, SRL 0; any 11</w:t>
            </w:r>
          </w:p>
        </w:tc>
        <w:tc>
          <w:tcPr>
            <w:tcW w:type="dxa" w:w="1562"/>
          </w:tcPr>
          <w:p>
            <w:pPr>
              <w:spacing w:after="0"/>
              <w:jc w:val="right"/>
            </w:pPr>
            <w:r>
              <w:rPr>
                <w:sz w:val="16"/>
              </w:rPr>
              <w:t>$131,983.73</w:t>
            </w:r>
          </w:p>
        </w:tc>
        <w:tc>
          <w:tcPr>
            <w:tcW w:type="dxa" w:w="1900"/>
          </w:tcPr>
          <w:p>
            <w:pPr>
              <w:spacing w:after="0"/>
              <w:jc w:val="right"/>
            </w:pPr>
            <w:r>
              <w:rPr>
                <w:sz w:val="16"/>
              </w:rPr>
              <w:t>17; 2</w:t>
            </w:r>
          </w:p>
        </w:tc>
        <w:tc>
          <w:tcPr>
            <w:tcW w:type="dxa" w:w="383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2020-09-01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$1,170,529,262</w:t>
            </w:r>
          </w:p>
        </w:tc>
        <w:tc>
          <w:tcPr>
            <w:tcW w:type="dxa" w:w="1136"/>
          </w:tcPr>
          <w:p>
            <w:pPr>
              <w:spacing w:after="0"/>
              <w:jc w:val="right"/>
            </w:pPr>
          </w:p>
        </w:tc>
        <w:tc>
          <w:tcPr>
            <w:tcW w:type="dxa" w:w="1045"/>
          </w:tcPr>
          <w:p>
            <w:pPr>
              <w:spacing w:after="0"/>
              <w:jc w:val="right"/>
            </w:pPr>
            <w:r>
              <w:rPr>
                <w:sz w:val="16"/>
              </w:rPr>
              <w:t>3,259</w:t>
            </w:r>
          </w:p>
        </w:tc>
        <w:tc>
          <w:tcPr>
            <w:tcW w:type="dxa" w:w="1126"/>
          </w:tcPr>
          <w:p>
            <w:pPr>
              <w:spacing w:after="0"/>
              <w:jc w:val="right"/>
            </w:pPr>
            <w:r>
              <w:rPr>
                <w:sz w:val="16"/>
              </w:rPr>
              <w:t>$9,837</w:t>
            </w:r>
          </w:p>
        </w:tc>
        <w:tc>
          <w:tcPr>
            <w:tcW w:type="dxa" w:w="1126"/>
          </w:tcPr>
          <w:p>
            <w:pPr>
              <w:spacing w:after="0"/>
              <w:jc w:val="right"/>
            </w:pPr>
          </w:p>
        </w:tc>
        <w:tc>
          <w:tcPr>
            <w:tcW w:type="dxa" w:w="1173"/>
          </w:tcPr>
          <w:p>
            <w:pPr>
              <w:spacing w:after="0"/>
              <w:jc w:val="right"/>
            </w:pPr>
            <w:r>
              <w:rPr>
                <w:sz w:val="16"/>
              </w:rPr>
              <w:t>$1,030</w:t>
            </w:r>
          </w:p>
        </w:tc>
        <w:tc>
          <w:tcPr>
            <w:tcW w:type="dxa" w:w="1305"/>
          </w:tcPr>
          <w:p>
            <w:pPr>
              <w:spacing w:after="0"/>
              <w:jc w:val="right"/>
            </w:pPr>
            <w:r>
              <w:rPr>
                <w:sz w:val="16"/>
              </w:rPr>
              <w:t>0.00084%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$26,151,883,529</w:t>
            </w:r>
          </w:p>
        </w:tc>
        <w:tc>
          <w:tcPr>
            <w:tcW w:type="dxa" w:w="1136"/>
          </w:tcPr>
          <w:p>
            <w:pPr>
              <w:spacing w:after="0"/>
              <w:jc w:val="right"/>
            </w:pPr>
            <w:r>
              <w:rPr>
                <w:sz w:val="16"/>
              </w:rPr>
              <w:t>$96,853,986</w:t>
            </w:r>
          </w:p>
        </w:tc>
        <w:tc>
          <w:tcPr>
            <w:tcW w:type="dxa" w:w="1045"/>
          </w:tcPr>
          <w:p>
            <w:pPr>
              <w:spacing w:after="0"/>
              <w:jc w:val="right"/>
            </w:pPr>
            <w:r>
              <w:rPr>
                <w:sz w:val="16"/>
              </w:rPr>
              <w:t>91,247</w:t>
            </w:r>
          </w:p>
        </w:tc>
        <w:tc>
          <w:tcPr>
            <w:tcW w:type="dxa" w:w="1126"/>
          </w:tcPr>
          <w:p>
            <w:pPr>
              <w:spacing w:after="0"/>
              <w:jc w:val="right"/>
            </w:pPr>
            <w:r>
              <w:rPr>
                <w:sz w:val="16"/>
              </w:rPr>
              <w:t>$128</w:t>
            </w:r>
          </w:p>
        </w:tc>
        <w:tc>
          <w:tcPr>
            <w:tcW w:type="dxa" w:w="1126"/>
          </w:tcPr>
          <w:p>
            <w:pPr>
              <w:spacing w:after="0"/>
              <w:jc w:val="right"/>
            </w:pPr>
            <w:r>
              <w:rPr>
                <w:sz w:val="16"/>
              </w:rPr>
              <w:t>$59</w:t>
            </w:r>
          </w:p>
        </w:tc>
        <w:tc>
          <w:tcPr>
            <w:tcW w:type="dxa" w:w="1173"/>
          </w:tcPr>
          <w:p>
            <w:pPr>
              <w:spacing w:after="0"/>
              <w:jc w:val="right"/>
            </w:pPr>
            <w:r>
              <w:rPr>
                <w:sz w:val="16"/>
              </w:rPr>
              <w:t>$8,858,684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$7,126,985</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$11,870</w:t>
            </w:r>
          </w:p>
        </w:tc>
        <w:tc>
          <w:tcPr>
            <w:tcW w:type="dxa" w:w="1173"/>
          </w:tcPr>
          <w:p>
            <w:pPr>
              <w:spacing w:after="0"/>
              <w:jc w:val="right"/>
            </w:pPr>
          </w:p>
        </w:tc>
        <w:tc>
          <w:tcPr>
            <w:tcW w:type="dxa" w:w="1305"/>
          </w:tcPr>
          <w:p>
            <w:pPr>
              <w:spacing w:after="0"/>
              <w:jc w:val="right"/>
            </w:pPr>
            <w:r>
              <w:rPr>
                <w:sz w:val="16"/>
              </w:rPr>
              <w:t>0.167%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$44,029,875,647</w:t>
            </w:r>
          </w:p>
        </w:tc>
        <w:tc>
          <w:tcPr>
            <w:tcW w:type="dxa" w:w="1136"/>
          </w:tcPr>
          <w:p>
            <w:pPr>
              <w:spacing w:after="0"/>
              <w:jc w:val="right"/>
            </w:pPr>
          </w:p>
        </w:tc>
        <w:tc>
          <w:tcPr>
            <w:tcW w:type="dxa" w:w="1045"/>
          </w:tcPr>
          <w:p>
            <w:pPr>
              <w:spacing w:after="0"/>
              <w:jc w:val="right"/>
            </w:pPr>
            <w:r>
              <w:rPr>
                <w:sz w:val="16"/>
              </w:rPr>
              <w:t>91,503</w:t>
            </w:r>
          </w:p>
        </w:tc>
        <w:tc>
          <w:tcPr>
            <w:tcW w:type="dxa" w:w="1126"/>
          </w:tcPr>
          <w:p>
            <w:pPr>
              <w:spacing w:after="0"/>
              <w:jc w:val="right"/>
            </w:pPr>
            <w:r>
              <w:rPr>
                <w:sz w:val="16"/>
              </w:rPr>
              <w:t>$82,640</w:t>
            </w:r>
          </w:p>
        </w:tc>
        <w:tc>
          <w:tcPr>
            <w:tcW w:type="dxa" w:w="1126"/>
          </w:tcPr>
          <w:p>
            <w:pPr>
              <w:spacing w:after="0"/>
              <w:jc w:val="right"/>
            </w:pPr>
          </w:p>
        </w:tc>
        <w:tc>
          <w:tcPr>
            <w:tcW w:type="dxa" w:w="1173"/>
          </w:tcPr>
          <w:p>
            <w:pPr>
              <w:spacing w:after="0"/>
              <w:jc w:val="right"/>
            </w:pPr>
            <w:r>
              <w:rPr>
                <w:sz w:val="16"/>
              </w:rPr>
              <w:t>$20,587</w:t>
            </w:r>
          </w:p>
        </w:tc>
        <w:tc>
          <w:tcPr>
            <w:tcW w:type="dxa" w:w="1305"/>
          </w:tcPr>
          <w:p>
            <w:pPr>
              <w:spacing w:after="0"/>
              <w:jc w:val="right"/>
            </w:pPr>
            <w:r>
              <w:rPr>
                <w:sz w:val="16"/>
              </w:rPr>
              <w:t>0.000188%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$26,151,883,529</w:t>
            </w:r>
          </w:p>
        </w:tc>
        <w:tc>
          <w:tcPr>
            <w:tcW w:type="dxa" w:w="1136"/>
          </w:tcPr>
          <w:p>
            <w:pPr>
              <w:spacing w:after="0"/>
              <w:jc w:val="right"/>
            </w:pPr>
            <w:r>
              <w:rPr>
                <w:sz w:val="16"/>
              </w:rPr>
              <w:t>$96,853,986</w:t>
            </w:r>
          </w:p>
        </w:tc>
        <w:tc>
          <w:tcPr>
            <w:tcW w:type="dxa" w:w="1045"/>
          </w:tcPr>
          <w:p>
            <w:pPr>
              <w:spacing w:after="0"/>
              <w:jc w:val="right"/>
            </w:pPr>
            <w:r>
              <w:rPr>
                <w:sz w:val="16"/>
              </w:rPr>
              <w:t>91,247</w:t>
            </w:r>
          </w:p>
        </w:tc>
        <w:tc>
          <w:tcPr>
            <w:tcW w:type="dxa" w:w="1126"/>
          </w:tcPr>
          <w:p>
            <w:pPr>
              <w:spacing w:after="0"/>
              <w:jc w:val="right"/>
            </w:pPr>
            <w:r>
              <w:rPr>
                <w:sz w:val="16"/>
              </w:rPr>
              <w:t>$1,035,275</w:t>
            </w:r>
          </w:p>
        </w:tc>
        <w:tc>
          <w:tcPr>
            <w:tcW w:type="dxa" w:w="1126"/>
          </w:tcPr>
          <w:p>
            <w:pPr>
              <w:spacing w:after="0"/>
              <w:jc w:val="right"/>
            </w:pPr>
            <w:r>
              <w:rPr>
                <w:sz w:val="16"/>
              </w:rPr>
              <w:t>$15,303</w:t>
            </w:r>
          </w:p>
        </w:tc>
        <w:tc>
          <w:tcPr>
            <w:tcW w:type="dxa" w:w="1173"/>
          </w:tcPr>
          <w:p>
            <w:pPr>
              <w:spacing w:after="0"/>
              <w:jc w:val="right"/>
            </w:pPr>
            <w:r>
              <w:rPr>
                <w:sz w:val="16"/>
              </w:rPr>
              <w:t>$137,003</w:t>
            </w:r>
          </w:p>
        </w:tc>
        <w:tc>
          <w:tcPr>
            <w:tcW w:type="dxa" w:w="1305"/>
          </w:tcPr>
          <w:p>
            <w:pPr>
              <w:spacing w:after="0"/>
              <w:jc w:val="right"/>
            </w:pPr>
            <w:r>
              <w:rPr>
                <w:sz w:val="16"/>
              </w:rPr>
              <w:t>0.00396%</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$26,151,883,529</w:t>
            </w:r>
          </w:p>
        </w:tc>
        <w:tc>
          <w:tcPr>
            <w:tcW w:type="dxa" w:w="1136"/>
          </w:tcPr>
          <w:p>
            <w:pPr>
              <w:spacing w:after="0"/>
              <w:jc w:val="right"/>
            </w:pPr>
            <w:r>
              <w:rPr>
                <w:sz w:val="16"/>
              </w:rPr>
              <w:t>$96,853,986</w:t>
            </w:r>
          </w:p>
        </w:tc>
        <w:tc>
          <w:tcPr>
            <w:tcW w:type="dxa" w:w="1045"/>
          </w:tcPr>
          <w:p>
            <w:pPr>
              <w:spacing w:after="0"/>
              <w:jc w:val="right"/>
            </w:pPr>
            <w:r>
              <w:rPr>
                <w:sz w:val="16"/>
              </w:rPr>
              <w:t>91,247</w:t>
            </w:r>
          </w:p>
        </w:tc>
        <w:tc>
          <w:tcPr>
            <w:tcW w:type="dxa" w:w="1126"/>
          </w:tcPr>
          <w:p>
            <w:pPr>
              <w:spacing w:after="0"/>
              <w:jc w:val="right"/>
            </w:pPr>
            <w:r>
              <w:rPr>
                <w:sz w:val="16"/>
              </w:rPr>
              <w:t>$30</w:t>
            </w:r>
          </w:p>
        </w:tc>
        <w:tc>
          <w:tcPr>
            <w:tcW w:type="dxa" w:w="1126"/>
          </w:tcPr>
          <w:p>
            <w:pPr>
              <w:spacing w:after="0"/>
              <w:jc w:val="right"/>
            </w:pPr>
            <w:r>
              <w:rPr>
                <w:sz w:val="16"/>
              </w:rPr>
              <w:t>$1</w:t>
            </w:r>
          </w:p>
        </w:tc>
        <w:tc>
          <w:tcPr>
            <w:tcW w:type="dxa" w:w="1173"/>
          </w:tcPr>
          <w:p>
            <w:pPr>
              <w:spacing w:after="0"/>
              <w:jc w:val="right"/>
            </w:pPr>
            <w:r>
              <w:rPr>
                <w:sz w:val="16"/>
              </w:rPr>
              <w:t>$993,661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$26,151,883,529</w:t>
            </w:r>
          </w:p>
        </w:tc>
        <w:tc>
          <w:tcPr>
            <w:tcW w:type="dxa" w:w="1136"/>
          </w:tcPr>
          <w:p>
            <w:pPr>
              <w:spacing w:after="0"/>
              <w:jc w:val="right"/>
            </w:pPr>
            <w:r>
              <w:rPr>
                <w:sz w:val="16"/>
              </w:rPr>
              <w:t>$96,853,986</w:t>
            </w:r>
          </w:p>
        </w:tc>
        <w:tc>
          <w:tcPr>
            <w:tcW w:type="dxa" w:w="1045"/>
          </w:tcPr>
          <w:p>
            <w:pPr>
              <w:spacing w:after="0"/>
              <w:jc w:val="right"/>
            </w:pPr>
            <w:r>
              <w:rPr>
                <w:sz w:val="16"/>
              </w:rPr>
              <w:t>91,247</w:t>
            </w:r>
          </w:p>
        </w:tc>
        <w:tc>
          <w:tcPr>
            <w:tcW w:type="dxa" w:w="1126"/>
          </w:tcPr>
          <w:p>
            <w:pPr>
              <w:spacing w:after="0"/>
              <w:jc w:val="right"/>
            </w:pPr>
            <w:r>
              <w:rPr>
                <w:sz w:val="16"/>
              </w:rPr>
              <w:t>$758</w:t>
            </w:r>
          </w:p>
        </w:tc>
        <w:tc>
          <w:tcPr>
            <w:tcW w:type="dxa" w:w="1126"/>
          </w:tcPr>
          <w:p>
            <w:pPr>
              <w:spacing w:after="0"/>
              <w:jc w:val="right"/>
            </w:pPr>
            <w:r>
              <w:rPr>
                <w:sz w:val="16"/>
              </w:rPr>
              <w:t>$748</w:t>
            </w:r>
          </w:p>
        </w:tc>
        <w:tc>
          <w:tcPr>
            <w:tcW w:type="dxa" w:w="1173"/>
          </w:tcPr>
          <w:p>
            <w:pPr>
              <w:spacing w:after="0"/>
              <w:jc w:val="right"/>
            </w:pPr>
            <w:r>
              <w:rPr>
                <w:sz w:val="16"/>
              </w:rPr>
              <w:t>under $1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$26,101,921,096</w:t>
            </w:r>
          </w:p>
        </w:tc>
        <w:tc>
          <w:tcPr>
            <w:tcW w:type="dxa" w:w="1136"/>
          </w:tcPr>
          <w:p>
            <w:pPr>
              <w:spacing w:after="0"/>
              <w:jc w:val="right"/>
            </w:pPr>
          </w:p>
        </w:tc>
        <w:tc>
          <w:tcPr>
            <w:tcW w:type="dxa" w:w="1045"/>
          </w:tcPr>
          <w:p>
            <w:pPr>
              <w:spacing w:after="0"/>
              <w:jc w:val="right"/>
            </w:pPr>
            <w:r>
              <w:rPr>
                <w:sz w:val="16"/>
              </w:rPr>
              <w:t>90,948</w:t>
            </w:r>
          </w:p>
        </w:tc>
        <w:tc>
          <w:tcPr>
            <w:tcW w:type="dxa" w:w="1126"/>
          </w:tcPr>
          <w:p>
            <w:pPr>
              <w:spacing w:after="0"/>
              <w:jc w:val="right"/>
            </w:pPr>
            <w:r>
              <w:rPr>
                <w:sz w:val="16"/>
              </w:rPr>
              <w:t>$15,756</w:t>
            </w:r>
          </w:p>
        </w:tc>
        <w:tc>
          <w:tcPr>
            <w:tcW w:type="dxa" w:w="1126"/>
          </w:tcPr>
          <w:p>
            <w:pPr>
              <w:spacing w:after="0"/>
              <w:jc w:val="right"/>
            </w:pPr>
          </w:p>
        </w:tc>
        <w:tc>
          <w:tcPr>
            <w:tcW w:type="dxa" w:w="1173"/>
          </w:tcPr>
          <w:p>
            <w:pPr>
              <w:spacing w:after="0"/>
              <w:jc w:val="right"/>
            </w:pPr>
            <w:r>
              <w:rPr>
                <w:sz w:val="16"/>
              </w:rPr>
              <w:t>$18,532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$26,124,070,024</w:t>
            </w:r>
          </w:p>
        </w:tc>
        <w:tc>
          <w:tcPr>
            <w:tcW w:type="dxa" w:w="1136"/>
          </w:tcPr>
          <w:p>
            <w:pPr>
              <w:spacing w:after="0"/>
              <w:jc w:val="right"/>
            </w:pPr>
            <w:r>
              <w:rPr>
                <w:sz w:val="16"/>
              </w:rPr>
              <w:t>$4,892,435</w:t>
            </w:r>
          </w:p>
        </w:tc>
        <w:tc>
          <w:tcPr>
            <w:tcW w:type="dxa" w:w="1045"/>
          </w:tcPr>
          <w:p>
            <w:pPr>
              <w:spacing w:after="0"/>
              <w:jc w:val="right"/>
            </w:pPr>
            <w:r>
              <w:rPr>
                <w:sz w:val="16"/>
              </w:rPr>
              <w:t>2,389</w:t>
            </w:r>
          </w:p>
        </w:tc>
        <w:tc>
          <w:tcPr>
            <w:tcW w:type="dxa" w:w="1126"/>
          </w:tcPr>
          <w:p>
            <w:pPr>
              <w:spacing w:after="0"/>
              <w:jc w:val="right"/>
            </w:pPr>
            <w:r>
              <w:rPr>
                <w:sz w:val="16"/>
              </w:rPr>
              <w:t>$17,167,725</w:t>
            </w:r>
          </w:p>
        </w:tc>
        <w:tc>
          <w:tcPr>
            <w:tcW w:type="dxa" w:w="1126"/>
          </w:tcPr>
          <w:p>
            <w:pPr>
              <w:spacing w:after="0"/>
              <w:jc w:val="right"/>
            </w:pPr>
            <w:r>
              <w:rPr>
                <w:sz w:val="16"/>
              </w:rPr>
              <w:t>$130,113</w:t>
            </w:r>
          </w:p>
        </w:tc>
        <w:tc>
          <w:tcPr>
            <w:tcW w:type="dxa" w:w="1173"/>
          </w:tcPr>
          <w:p>
            <w:pPr>
              <w:spacing w:after="0"/>
              <w:jc w:val="right"/>
            </w:pPr>
            <w:r>
              <w:rPr>
                <w:sz w:val="16"/>
              </w:rPr>
              <w:t>$15,633</w:t>
            </w:r>
          </w:p>
        </w:tc>
        <w:tc>
          <w:tcPr>
            <w:tcW w:type="dxa" w:w="1305"/>
          </w:tcPr>
          <w:p>
            <w:pPr>
              <w:spacing w:after="0"/>
              <w:jc w:val="right"/>
            </w:pPr>
            <w:r>
              <w:rPr>
                <w:sz w:val="16"/>
              </w:rPr>
              <w:t>n/a (see note)</w:t>
            </w:r>
          </w:p>
        </w:tc>
        <w:tc>
          <w:tcPr>
            <w:tcW w:type="dxa" w:w="1219"/>
          </w:tcPr>
          <w:p>
            <w:pPr>
              <w:spacing w:after="0"/>
              <w:jc w:val="right"/>
            </w:pPr>
            <w:r>
              <w:rPr>
                <w:sz w:val="16"/>
              </w:rPr>
              <w:t>$519,000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$141,359,520</w:t>
            </w:r>
          </w:p>
        </w:tc>
        <w:tc>
          <w:tcPr>
            <w:tcW w:type="dxa" w:w="1136"/>
          </w:tcPr>
          <w:p>
            <w:pPr>
              <w:spacing w:after="0"/>
              <w:jc w:val="right"/>
            </w:pPr>
          </w:p>
        </w:tc>
        <w:tc>
          <w:tcPr>
            <w:tcW w:type="dxa" w:w="1045"/>
          </w:tcPr>
          <w:p>
            <w:pPr>
              <w:spacing w:after="0"/>
              <w:jc w:val="right"/>
            </w:pPr>
            <w:r>
              <w:rPr>
                <w:sz w:val="16"/>
              </w:rPr>
              <w:t>499</w:t>
            </w:r>
          </w:p>
        </w:tc>
        <w:tc>
          <w:tcPr>
            <w:tcW w:type="dxa" w:w="1126"/>
          </w:tcPr>
          <w:p>
            <w:pPr>
              <w:spacing w:after="0"/>
              <w:jc w:val="right"/>
            </w:pPr>
            <w:r>
              <w:rPr>
                <w:sz w:val="16"/>
              </w:rPr>
              <w:t>$22</w:t>
            </w:r>
          </w:p>
        </w:tc>
        <w:tc>
          <w:tcPr>
            <w:tcW w:type="dxa" w:w="1126"/>
          </w:tcPr>
          <w:p>
            <w:pPr>
              <w:spacing w:after="0"/>
              <w:jc w:val="right"/>
            </w:pPr>
          </w:p>
        </w:tc>
        <w:tc>
          <w:tcPr>
            <w:tcW w:type="dxa" w:w="1173"/>
          </w:tcPr>
          <w:p>
            <w:pPr>
              <w:spacing w:after="0"/>
              <w:jc w:val="right"/>
            </w:pPr>
            <w:r>
              <w:rPr>
                <w:sz w:val="16"/>
              </w:rPr>
              <w:t>$112</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$26,151,883,529</w:t>
            </w:r>
          </w:p>
        </w:tc>
        <w:tc>
          <w:tcPr>
            <w:tcW w:type="dxa" w:w="1136"/>
          </w:tcPr>
          <w:p>
            <w:pPr>
              <w:spacing w:after="0"/>
              <w:jc w:val="right"/>
            </w:pPr>
          </w:p>
        </w:tc>
        <w:tc>
          <w:tcPr>
            <w:tcW w:type="dxa" w:w="1045"/>
          </w:tcPr>
          <w:p>
            <w:pPr>
              <w:spacing w:after="0"/>
              <w:jc w:val="right"/>
            </w:pPr>
            <w:r>
              <w:rPr>
                <w:sz w:val="16"/>
              </w:rPr>
              <w:t>91,247</w:t>
            </w:r>
          </w:p>
        </w:tc>
        <w:tc>
          <w:tcPr>
            <w:tcW w:type="dxa" w:w="1126"/>
          </w:tcPr>
          <w:p>
            <w:pPr>
              <w:spacing w:after="0"/>
              <w:jc w:val="right"/>
            </w:pPr>
            <w:r>
              <w:rPr>
                <w:sz w:val="16"/>
              </w:rPr>
              <w:t>$110,360</w:t>
            </w:r>
          </w:p>
        </w:tc>
        <w:tc>
          <w:tcPr>
            <w:tcW w:type="dxa" w:w="1126"/>
          </w:tcPr>
          <w:p>
            <w:pPr>
              <w:spacing w:after="0"/>
              <w:jc w:val="right"/>
            </w:pPr>
          </w:p>
        </w:tc>
        <w:tc>
          <w:tcPr>
            <w:tcW w:type="dxa" w:w="1173"/>
          </w:tcPr>
          <w:p>
            <w:pPr>
              <w:spacing w:after="0"/>
              <w:jc w:val="right"/>
            </w:pPr>
            <w:r>
              <w:rPr>
                <w:sz w:val="16"/>
              </w:rPr>
              <w:t>$233,426</w:t>
            </w:r>
          </w:p>
        </w:tc>
        <w:tc>
          <w:tcPr>
            <w:tcW w:type="dxa" w:w="1305"/>
          </w:tcPr>
          <w:p>
            <w:pPr>
              <w:spacing w:after="0"/>
              <w:jc w:val="right"/>
            </w:pPr>
            <w:r>
              <w:rPr>
                <w:sz w:val="16"/>
              </w:rPr>
              <w:t>0.000422%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$26,151,883,529</w:t>
            </w:r>
          </w:p>
        </w:tc>
        <w:tc>
          <w:tcPr>
            <w:tcW w:type="dxa" w:w="1136"/>
          </w:tcPr>
          <w:p>
            <w:pPr>
              <w:spacing w:after="0"/>
              <w:jc w:val="right"/>
            </w:pPr>
            <w:r>
              <w:rPr>
                <w:sz w:val="16"/>
              </w:rPr>
              <w:t>$96,853,986</w:t>
            </w:r>
          </w:p>
        </w:tc>
        <w:tc>
          <w:tcPr>
            <w:tcW w:type="dxa" w:w="1045"/>
          </w:tcPr>
          <w:p>
            <w:pPr>
              <w:spacing w:after="0"/>
              <w:jc w:val="right"/>
            </w:pPr>
            <w:r>
              <w:rPr>
                <w:sz w:val="16"/>
              </w:rPr>
              <w:t>91,247</w:t>
            </w:r>
          </w:p>
        </w:tc>
        <w:tc>
          <w:tcPr>
            <w:tcW w:type="dxa" w:w="1126"/>
          </w:tcPr>
          <w:p>
            <w:pPr>
              <w:spacing w:after="0"/>
              <w:jc w:val="right"/>
            </w:pPr>
            <w:r>
              <w:rPr>
                <w:sz w:val="16"/>
              </w:rPr>
              <w:t>$257,547</w:t>
            </w:r>
          </w:p>
        </w:tc>
        <w:tc>
          <w:tcPr>
            <w:tcW w:type="dxa" w:w="1126"/>
          </w:tcPr>
          <w:p>
            <w:pPr>
              <w:spacing w:after="0"/>
              <w:jc w:val="right"/>
            </w:pPr>
            <w:r>
              <w:rPr>
                <w:sz w:val="16"/>
              </w:rPr>
              <w:t>$24,400</w:t>
            </w:r>
          </w:p>
        </w:tc>
        <w:tc>
          <w:tcPr>
            <w:tcW w:type="dxa" w:w="1173"/>
          </w:tcPr>
          <w:p>
            <w:pPr>
              <w:spacing w:after="0"/>
              <w:jc w:val="right"/>
            </w:pPr>
            <w:r>
              <w:rPr>
                <w:sz w:val="16"/>
              </w:rPr>
              <w:t>$325,888</w:t>
            </w:r>
          </w:p>
        </w:tc>
        <w:tc>
          <w:tcPr>
            <w:tcW w:type="dxa" w:w="1305"/>
          </w:tcPr>
          <w:p>
            <w:pPr>
              <w:spacing w:after="0"/>
              <w:jc w:val="right"/>
            </w:pPr>
            <w:r>
              <w:rPr>
                <w:sz w:val="16"/>
              </w:rPr>
              <w:t>0.000985%</w:t>
            </w:r>
          </w:p>
        </w:tc>
        <w:tc>
          <w:tcPr>
            <w:tcW w:type="dxa" w:w="1219"/>
          </w:tcPr>
          <w:p>
            <w:pPr>
              <w:spacing w:after="0"/>
              <w:jc w:val="right"/>
            </w:pPr>
            <w:r>
              <w:rPr>
                <w:sz w:val="16"/>
              </w:rPr>
              <w:t>$77,000</w:t>
            </w:r>
          </w:p>
        </w:tc>
        <w:tc>
          <w:tcPr>
            <w:tcW w:type="dxa" w:w="1107"/>
          </w:tcPr>
          <w:p>
            <w:pPr>
              <w:spacing w:after="0"/>
              <w:jc w:val="right"/>
            </w:pPr>
            <w:r>
              <w:rPr>
                <w:sz w:val="16"/>
              </w:rPr>
              <w:t>$42,000</w:t>
            </w:r>
          </w:p>
        </w:tc>
        <w:tc>
          <w:tcPr>
            <w:tcW w:type="dxa" w:w="1107"/>
          </w:tcPr>
          <w:p>
            <w:pPr>
              <w:spacing w:after="0"/>
              <w:jc w:val="right"/>
            </w:pPr>
          </w:p>
        </w:tc>
        <w:tc>
          <w:tcPr>
            <w:tcW w:type="dxa" w:w="1248"/>
          </w:tcPr>
          <w:p>
            <w:pPr>
              <w:spacing w:after="0"/>
              <w:jc w:val="left"/>
            </w:pPr>
            <w:r>
              <w:rPr>
                <w:sz w:val="16"/>
              </w:rPr>
              <w:t>Storm Events damage since the plan includes 2 zone-level High Wind records ($30,000) and 2 zone-level Strong Wind records ($12,000),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$26,151,883,529</w:t>
            </w:r>
          </w:p>
        </w:tc>
        <w:tc>
          <w:tcPr>
            <w:tcW w:type="dxa" w:w="1136"/>
          </w:tcPr>
          <w:p>
            <w:pPr>
              <w:spacing w:after="0"/>
              <w:jc w:val="right"/>
            </w:pPr>
            <w:r>
              <w:rPr>
                <w:sz w:val="16"/>
              </w:rPr>
              <w:t>$96,853,986</w:t>
            </w:r>
          </w:p>
        </w:tc>
        <w:tc>
          <w:tcPr>
            <w:tcW w:type="dxa" w:w="1045"/>
          </w:tcPr>
          <w:p>
            <w:pPr>
              <w:spacing w:after="0"/>
              <w:jc w:val="right"/>
            </w:pPr>
            <w:r>
              <w:rPr>
                <w:sz w:val="16"/>
              </w:rPr>
              <w:t>91,247</w:t>
            </w:r>
          </w:p>
        </w:tc>
        <w:tc>
          <w:tcPr>
            <w:tcW w:type="dxa" w:w="1126"/>
          </w:tcPr>
          <w:p>
            <w:pPr>
              <w:spacing w:after="0"/>
              <w:jc w:val="right"/>
            </w:pPr>
            <w:r>
              <w:rPr>
                <w:sz w:val="16"/>
              </w:rPr>
              <w:t>$1,600,954</w:t>
            </w:r>
          </w:p>
        </w:tc>
        <w:tc>
          <w:tcPr>
            <w:tcW w:type="dxa" w:w="1126"/>
          </w:tcPr>
          <w:p>
            <w:pPr>
              <w:spacing w:after="0"/>
              <w:jc w:val="right"/>
            </w:pPr>
            <w:r>
              <w:rPr>
                <w:sz w:val="16"/>
              </w:rPr>
              <w:t>$2,308</w:t>
            </w:r>
          </w:p>
        </w:tc>
        <w:tc>
          <w:tcPr>
            <w:tcW w:type="dxa" w:w="1173"/>
          </w:tcPr>
          <w:p>
            <w:pPr>
              <w:spacing w:after="0"/>
              <w:jc w:val="right"/>
            </w:pPr>
            <w:r>
              <w:rPr>
                <w:sz w:val="16"/>
              </w:rPr>
              <w:t>$1,870,329</w:t>
            </w:r>
          </w:p>
        </w:tc>
        <w:tc>
          <w:tcPr>
            <w:tcW w:type="dxa" w:w="1305"/>
          </w:tcPr>
          <w:p>
            <w:pPr>
              <w:spacing w:after="0"/>
              <w:jc w:val="right"/>
            </w:pPr>
            <w:r>
              <w:rPr>
                <w:sz w:val="16"/>
              </w:rPr>
              <w:t>0.00612%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$2,469,031,701</w:t>
            </w:r>
          </w:p>
        </w:tc>
        <w:tc>
          <w:tcPr>
            <w:tcW w:type="dxa" w:w="1136"/>
          </w:tcPr>
          <w:p>
            <w:pPr>
              <w:spacing w:after="0"/>
              <w:jc w:val="right"/>
            </w:pPr>
            <w:r>
              <w:rPr>
                <w:sz w:val="16"/>
              </w:rPr>
              <w:t>$16,910,134</w:t>
            </w:r>
          </w:p>
        </w:tc>
        <w:tc>
          <w:tcPr>
            <w:tcW w:type="dxa" w:w="1045"/>
          </w:tcPr>
          <w:p>
            <w:pPr>
              <w:spacing w:after="0"/>
              <w:jc w:val="right"/>
            </w:pPr>
            <w:r>
              <w:rPr>
                <w:sz w:val="16"/>
              </w:rPr>
              <w:t>12,451</w:t>
            </w:r>
          </w:p>
        </w:tc>
        <w:tc>
          <w:tcPr>
            <w:tcW w:type="dxa" w:w="1126"/>
          </w:tcPr>
          <w:p>
            <w:pPr>
              <w:spacing w:after="0"/>
              <w:jc w:val="right"/>
            </w:pPr>
            <w:r>
              <w:rPr>
                <w:sz w:val="16"/>
              </w:rPr>
              <w:t>$13,189</w:t>
            </w:r>
          </w:p>
        </w:tc>
        <w:tc>
          <w:tcPr>
            <w:tcW w:type="dxa" w:w="1126"/>
          </w:tcPr>
          <w:p>
            <w:pPr>
              <w:spacing w:after="0"/>
              <w:jc w:val="right"/>
            </w:pPr>
            <w:r>
              <w:rPr>
                <w:sz w:val="16"/>
              </w:rPr>
              <w:t>$12</w:t>
            </w:r>
          </w:p>
        </w:tc>
        <w:tc>
          <w:tcPr>
            <w:tcW w:type="dxa" w:w="1173"/>
          </w:tcPr>
          <w:p>
            <w:pPr>
              <w:spacing w:after="0"/>
              <w:jc w:val="right"/>
            </w:pPr>
            <w:r>
              <w:rPr>
                <w:sz w:val="16"/>
              </w:rPr>
              <w:t>$1,490</w:t>
            </w:r>
          </w:p>
        </w:tc>
        <w:tc>
          <w:tcPr>
            <w:tcW w:type="dxa" w:w="1305"/>
          </w:tcPr>
          <w:p>
            <w:pPr>
              <w:spacing w:after="0"/>
              <w:jc w:val="right"/>
            </w:pPr>
            <w:r>
              <w:rPr>
                <w:sz w:val="16"/>
              </w:rPr>
              <w:t>0.000534%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$26,151,883,529</w:t>
            </w:r>
          </w:p>
        </w:tc>
        <w:tc>
          <w:tcPr>
            <w:tcW w:type="dxa" w:w="1136"/>
          </w:tcPr>
          <w:p>
            <w:pPr>
              <w:spacing w:after="0"/>
              <w:jc w:val="right"/>
            </w:pPr>
            <w:r>
              <w:rPr>
                <w:sz w:val="16"/>
              </w:rPr>
              <w:t>$96,853,986</w:t>
            </w:r>
          </w:p>
        </w:tc>
        <w:tc>
          <w:tcPr>
            <w:tcW w:type="dxa" w:w="1045"/>
          </w:tcPr>
          <w:p>
            <w:pPr>
              <w:spacing w:after="0"/>
              <w:jc w:val="right"/>
            </w:pPr>
            <w:r>
              <w:rPr>
                <w:sz w:val="16"/>
              </w:rPr>
              <w:t>91,247</w:t>
            </w:r>
          </w:p>
        </w:tc>
        <w:tc>
          <w:tcPr>
            <w:tcW w:type="dxa" w:w="1126"/>
          </w:tcPr>
          <w:p>
            <w:pPr>
              <w:spacing w:after="0"/>
              <w:jc w:val="right"/>
            </w:pPr>
            <w:r>
              <w:rPr>
                <w:sz w:val="16"/>
              </w:rPr>
              <w:t>$1,441</w:t>
            </w:r>
          </w:p>
        </w:tc>
        <w:tc>
          <w:tcPr>
            <w:tcW w:type="dxa" w:w="1126"/>
          </w:tcPr>
          <w:p>
            <w:pPr>
              <w:spacing w:after="0"/>
              <w:jc w:val="right"/>
            </w:pPr>
            <w:r>
              <w:rPr>
                <w:sz w:val="16"/>
              </w:rPr>
              <w:t>$500</w:t>
            </w:r>
          </w:p>
        </w:tc>
        <w:tc>
          <w:tcPr>
            <w:tcW w:type="dxa" w:w="1173"/>
          </w:tcPr>
          <w:p>
            <w:pPr>
              <w:spacing w:after="0"/>
              <w:jc w:val="right"/>
            </w:pPr>
            <w:r>
              <w:rPr>
                <w:sz w:val="16"/>
              </w:rPr>
              <w:t>$105,054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$35,000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2020-09-01 (Storm Events through 2026-06-30): 23 county-coded records, 23 with a damage value recorded (including $0), $596,000; 68 zone-level records, 68 with a damage value recorded (including $0), $77,000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91,247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$26,151,883,529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$96,853,986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$20,480,977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$12,581,428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30</w:t>
            </w:r>
          </w:p>
        </w:tc>
        <w:tc>
          <w:tcPr>
            <w:tcW w:type="dxa" w:w="1527"/>
          </w:tcPr>
          <w:p>
            <w:pPr>
              <w:spacing w:after="0"/>
              <w:jc w:val="right"/>
            </w:pPr>
            <w:r>
              <w:rPr>
                <w:sz w:val="16"/>
              </w:rPr>
              <w:t>3</w:t>
            </w:r>
          </w:p>
        </w:tc>
        <w:tc>
          <w:tcPr>
            <w:tcW w:type="dxa" w:w="1527"/>
          </w:tcPr>
          <w:p>
            <w:pPr>
              <w:spacing w:after="0"/>
              <w:jc w:val="right"/>
            </w:pPr>
            <w:r>
              <w:rPr>
                <w:sz w:val="16"/>
              </w:rPr>
              <w:t>30</w:t>
            </w:r>
          </w:p>
        </w:tc>
        <w:tc>
          <w:tcPr>
            <w:tcW w:type="dxa" w:w="1527"/>
          </w:tcPr>
          <w:p>
            <w:pPr>
              <w:spacing w:after="0"/>
              <w:jc w:val="right"/>
            </w:pPr>
            <w:r>
              <w:rPr>
                <w:sz w:val="16"/>
              </w:rPr>
              <w:t>0</w:t>
            </w:r>
          </w:p>
        </w:tc>
        <w:tc>
          <w:tcPr>
            <w:tcW w:type="dxa" w:w="1699"/>
          </w:tcPr>
          <w:p>
            <w:pPr>
              <w:spacing w:after="0"/>
              <w:jc w:val="right"/>
            </w:pPr>
            <w:r>
              <w:rPr>
                <w:sz w:val="16"/>
              </w:rPr>
              <w:t>13</w:t>
            </w:r>
          </w:p>
        </w:tc>
      </w:tr>
      <w:tr>
        <w:trPr>
          <w:cantSplit/>
        </w:trPr>
        <w:tc>
          <w:tcPr>
            <w:tcW w:type="dxa" w:w="3253"/>
          </w:tcPr>
          <w:p>
            <w:pPr>
              <w:spacing w:after="0"/>
              <w:jc w:val="left"/>
            </w:pPr>
            <w:r>
              <w:rPr>
                <w:sz w:val="16"/>
              </w:rPr>
              <w:t>OZAUKEE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SAUKVILLE, VILLAGE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THIENSVILLE,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11</w:t>
            </w:r>
          </w:p>
        </w:tc>
        <w:tc>
          <w:tcPr>
            <w:tcW w:type="dxa" w:w="1527"/>
          </w:tcPr>
          <w:p>
            <w:pPr>
              <w:spacing w:after="0"/>
              <w:jc w:val="right"/>
            </w:pPr>
            <w:r>
              <w:rPr>
                <w:sz w:val="16"/>
              </w:rPr>
              <w:t>0</w:t>
            </w:r>
          </w:p>
        </w:tc>
        <w:tc>
          <w:tcPr>
            <w:tcW w:type="dxa" w:w="1527"/>
          </w:tcPr>
          <w:p>
            <w:pPr>
              <w:spacing w:after="0"/>
              <w:jc w:val="right"/>
            </w:pPr>
            <w:r>
              <w:rPr>
                <w:sz w:val="16"/>
              </w:rPr>
              <w:t>11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MEQUON, CITY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16</w:t>
            </w:r>
          </w:p>
        </w:tc>
        <w:tc>
          <w:tcPr>
            <w:tcW w:type="dxa" w:w="1527"/>
          </w:tcPr>
          <w:p>
            <w:pPr>
              <w:spacing w:after="0"/>
              <w:jc w:val="right"/>
            </w:pPr>
            <w:r>
              <w:rPr>
                <w:sz w:val="16"/>
              </w:rPr>
              <w:t>2</w:t>
            </w:r>
          </w:p>
        </w:tc>
        <w:tc>
          <w:tcPr>
            <w:tcW w:type="dxa" w:w="1527"/>
          </w:tcPr>
          <w:p>
            <w:pPr>
              <w:spacing w:after="0"/>
              <w:jc w:val="right"/>
            </w:pPr>
            <w:r>
              <w:rPr>
                <w:sz w:val="16"/>
              </w:rPr>
              <w:t>16</w:t>
            </w:r>
          </w:p>
        </w:tc>
        <w:tc>
          <w:tcPr>
            <w:tcW w:type="dxa" w:w="1527"/>
          </w:tcPr>
          <w:p>
            <w:pPr>
              <w:spacing w:after="0"/>
              <w:jc w:val="right"/>
            </w:pPr>
            <w:r>
              <w:rPr>
                <w:sz w:val="16"/>
              </w:rPr>
              <w:t>0</w:t>
            </w:r>
          </w:p>
        </w:tc>
        <w:tc>
          <w:tcPr>
            <w:tcW w:type="dxa" w:w="1699"/>
          </w:tcPr>
          <w:p>
            <w:pPr>
              <w:spacing w:after="0"/>
              <w:jc w:val="right"/>
            </w:pPr>
            <w:r>
              <w:rPr>
                <w:sz w:val="16"/>
              </w:rPr>
              <w:t>11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06"/>
        <w:gridCol w:w="1144"/>
        <w:gridCol w:w="1028"/>
        <w:gridCol w:w="1028"/>
        <w:gridCol w:w="1028"/>
        <w:gridCol w:w="1028"/>
        <w:gridCol w:w="1028"/>
        <w:gridCol w:w="1028"/>
        <w:gridCol w:w="1144"/>
        <w:gridCol w:w="3952"/>
      </w:tblGrid>
      <w:tr>
        <w:trPr>
          <w:cantSplit/>
          <w:tblHeader/>
        </w:trPr>
        <w:tc>
          <w:tcPr>
            <w:tcW w:type="dxa" w:w="1706"/>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2"/>
            <w:shd w:val="clear" w:color="auto" w:fill="E8E8E8"/>
          </w:tcPr>
          <w:p>
            <w:pPr>
              <w:spacing w:after="0"/>
              <w:jc w:val="left"/>
            </w:pPr>
            <w:r>
              <w:rPr>
                <w:b/>
                <w:sz w:val="16"/>
              </w:rPr>
              <w:t>Note</w:t>
            </w:r>
          </w:p>
        </w:tc>
      </w:tr>
      <w:tr>
        <w:trPr>
          <w:cantSplit/>
        </w:trPr>
        <w:tc>
          <w:tcPr>
            <w:tcW w:type="dxa" w:w="1706"/>
          </w:tcPr>
          <w:p>
            <w:pPr>
              <w:spacing w:after="0"/>
              <w:jc w:val="left"/>
            </w:pPr>
            <w:r>
              <w:rPr>
                <w:sz w:val="16"/>
              </w:rPr>
              <w:t>Ozaukee County</w:t>
            </w:r>
          </w:p>
        </w:tc>
        <w:tc>
          <w:tcPr>
            <w:tcW w:type="dxa" w:w="1144"/>
          </w:tcPr>
          <w:p>
            <w:pPr>
              <w:spacing w:after="0"/>
              <w:jc w:val="left"/>
            </w:pPr>
            <w:r>
              <w:rPr>
                <w:sz w:val="16"/>
              </w:rPr>
              <w:t>550310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p>
        </w:tc>
      </w:tr>
      <w:tr>
        <w:trPr>
          <w:cantSplit/>
        </w:trPr>
        <w:tc>
          <w:tcPr>
            <w:tcW w:type="dxa" w:w="1706"/>
          </w:tcPr>
          <w:p>
            <w:pPr>
              <w:spacing w:after="0"/>
              <w:jc w:val="left"/>
            </w:pPr>
            <w:r>
              <w:rPr>
                <w:sz w:val="16"/>
              </w:rPr>
              <w:t>Bayside village</w:t>
            </w:r>
          </w:p>
        </w:tc>
        <w:tc>
          <w:tcPr>
            <w:tcW w:type="dxa" w:w="1144"/>
          </w:tcPr>
          <w:p>
            <w:pPr>
              <w:spacing w:after="0"/>
              <w:jc w:val="left"/>
            </w:pPr>
            <w:r>
              <w:rPr>
                <w:sz w:val="16"/>
              </w:rPr>
              <w:t>550270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r>
              <w:rPr>
                <w:sz w:val="16"/>
              </w:rPr>
              <w:t>Whole community, including the part in Milwaukee County; none of its repeat-flood properties are in this county.</w:t>
            </w:r>
          </w:p>
        </w:tc>
      </w:tr>
      <w:tr>
        <w:trPr>
          <w:cantSplit/>
        </w:trPr>
        <w:tc>
          <w:tcPr>
            <w:tcW w:type="dxa" w:w="1706"/>
          </w:tcPr>
          <w:p>
            <w:pPr>
              <w:spacing w:after="0"/>
              <w:jc w:val="left"/>
            </w:pPr>
            <w:r>
              <w:rPr>
                <w:sz w:val="16"/>
              </w:rPr>
              <w:t>Belgium village</w:t>
            </w:r>
          </w:p>
        </w:tc>
        <w:tc>
          <w:tcPr>
            <w:tcW w:type="dxa" w:w="1144"/>
          </w:tcPr>
          <w:p>
            <w:pPr>
              <w:spacing w:after="0"/>
              <w:jc w:val="left"/>
            </w:pPr>
            <w:r>
              <w:rPr>
                <w:sz w:val="16"/>
              </w:rPr>
              <w:t>550311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Cedarburg city</w:t>
            </w:r>
          </w:p>
        </w:tc>
        <w:tc>
          <w:tcPr>
            <w:tcW w:type="dxa" w:w="1144"/>
          </w:tcPr>
          <w:p>
            <w:pPr>
              <w:spacing w:after="0"/>
              <w:jc w:val="left"/>
            </w:pPr>
            <w:r>
              <w:rPr>
                <w:sz w:val="16"/>
              </w:rPr>
              <w:t>550312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Fredonia village</w:t>
            </w:r>
          </w:p>
        </w:tc>
        <w:tc>
          <w:tcPr>
            <w:tcW w:type="dxa" w:w="1144"/>
          </w:tcPr>
          <w:p>
            <w:pPr>
              <w:spacing w:after="0"/>
              <w:jc w:val="left"/>
            </w:pPr>
            <w:r>
              <w:rPr>
                <w:sz w:val="16"/>
              </w:rPr>
              <w:t>550313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Grafton village</w:t>
            </w:r>
          </w:p>
        </w:tc>
        <w:tc>
          <w:tcPr>
            <w:tcW w:type="dxa" w:w="1144"/>
          </w:tcPr>
          <w:p>
            <w:pPr>
              <w:spacing w:after="0"/>
              <w:jc w:val="left"/>
            </w:pPr>
            <w:r>
              <w:rPr>
                <w:sz w:val="16"/>
              </w:rPr>
              <w:t>550314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Mequon city</w:t>
            </w:r>
          </w:p>
        </w:tc>
        <w:tc>
          <w:tcPr>
            <w:tcW w:type="dxa" w:w="1144"/>
          </w:tcPr>
          <w:p>
            <w:pPr>
              <w:spacing w:after="0"/>
              <w:jc w:val="left"/>
            </w:pPr>
            <w:r>
              <w:rPr>
                <w:sz w:val="16"/>
              </w:rPr>
              <w:t>555564</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16</w:t>
            </w:r>
          </w:p>
        </w:tc>
        <w:tc>
          <w:tcPr>
            <w:tcW w:type="dxa" w:w="1028"/>
          </w:tcPr>
          <w:p>
            <w:pPr>
              <w:spacing w:after="0"/>
              <w:jc w:val="right"/>
            </w:pPr>
            <w:r>
              <w:rPr>
                <w:sz w:val="16"/>
              </w:rPr>
              <w:t>2</w:t>
            </w:r>
          </w:p>
        </w:tc>
        <w:tc>
          <w:tcPr>
            <w:tcW w:type="dxa" w:w="1028"/>
          </w:tcPr>
          <w:p>
            <w:pPr>
              <w:spacing w:after="0"/>
              <w:jc w:val="right"/>
            </w:pPr>
            <w:r>
              <w:rPr>
                <w:sz w:val="16"/>
              </w:rPr>
              <w:t>16</w:t>
            </w:r>
          </w:p>
        </w:tc>
        <w:tc>
          <w:tcPr>
            <w:tcW w:type="dxa" w:w="1028"/>
          </w:tcPr>
          <w:p>
            <w:pPr>
              <w:spacing w:after="0"/>
              <w:jc w:val="right"/>
            </w:pPr>
            <w:r>
              <w:rPr>
                <w:sz w:val="16"/>
              </w:rPr>
              <w:t>0</w:t>
            </w:r>
          </w:p>
        </w:tc>
        <w:tc>
          <w:tcPr>
            <w:tcW w:type="dxa" w:w="1144"/>
          </w:tcPr>
          <w:p>
            <w:pPr>
              <w:spacing w:after="0"/>
              <w:jc w:val="right"/>
            </w:pPr>
            <w:r>
              <w:rPr>
                <w:sz w:val="16"/>
              </w:rPr>
              <w:t>11</w:t>
            </w:r>
          </w:p>
        </w:tc>
        <w:tc>
          <w:tcPr>
            <w:tcW w:type="dxa" w:w="3952"/>
          </w:tcPr>
          <w:p>
            <w:pPr>
              <w:spacing w:after="0"/>
              <w:jc w:val="left"/>
            </w:pPr>
          </w:p>
        </w:tc>
      </w:tr>
      <w:tr>
        <w:trPr>
          <w:cantSplit/>
        </w:trPr>
        <w:tc>
          <w:tcPr>
            <w:tcW w:type="dxa" w:w="1706"/>
          </w:tcPr>
          <w:p>
            <w:pPr>
              <w:spacing w:after="0"/>
              <w:jc w:val="left"/>
            </w:pPr>
            <w:r>
              <w:rPr>
                <w:sz w:val="16"/>
              </w:rPr>
              <w:t>Newburg village</w:t>
            </w:r>
          </w:p>
        </w:tc>
        <w:tc>
          <w:tcPr>
            <w:tcW w:type="dxa" w:w="1144"/>
          </w:tcPr>
          <w:p>
            <w:pPr>
              <w:spacing w:after="0"/>
              <w:jc w:val="left"/>
            </w:pPr>
            <w:r>
              <w:rPr>
                <w:sz w:val="16"/>
              </w:rPr>
              <w:t>550056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Port Washington city</w:t>
            </w:r>
          </w:p>
        </w:tc>
        <w:tc>
          <w:tcPr>
            <w:tcW w:type="dxa" w:w="1144"/>
          </w:tcPr>
          <w:p>
            <w:pPr>
              <w:spacing w:after="0"/>
              <w:jc w:val="left"/>
            </w:pPr>
            <w:r>
              <w:rPr>
                <w:sz w:val="16"/>
              </w:rPr>
              <w:t>550316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Saukville village</w:t>
            </w:r>
          </w:p>
        </w:tc>
        <w:tc>
          <w:tcPr>
            <w:tcW w:type="dxa" w:w="1144"/>
          </w:tcPr>
          <w:p>
            <w:pPr>
              <w:spacing w:after="0"/>
              <w:jc w:val="left"/>
            </w:pPr>
            <w:r>
              <w:rPr>
                <w:sz w:val="16"/>
              </w:rPr>
              <w:t>550317</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2</w:t>
            </w:r>
          </w:p>
        </w:tc>
        <w:tc>
          <w:tcPr>
            <w:tcW w:type="dxa" w:w="1028"/>
          </w:tcPr>
          <w:p>
            <w:pPr>
              <w:spacing w:after="0"/>
              <w:jc w:val="right"/>
            </w:pPr>
            <w:r>
              <w:rPr>
                <w:sz w:val="16"/>
              </w:rPr>
              <w:t>1</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Thiensville village</w:t>
            </w:r>
          </w:p>
        </w:tc>
        <w:tc>
          <w:tcPr>
            <w:tcW w:type="dxa" w:w="1144"/>
          </w:tcPr>
          <w:p>
            <w:pPr>
              <w:spacing w:after="0"/>
              <w:jc w:val="left"/>
            </w:pPr>
            <w:r>
              <w:rPr>
                <w:sz w:val="16"/>
              </w:rPr>
              <w:t>550318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11</w:t>
            </w:r>
          </w:p>
        </w:tc>
        <w:tc>
          <w:tcPr>
            <w:tcW w:type="dxa" w:w="1028"/>
          </w:tcPr>
          <w:p>
            <w:pPr>
              <w:spacing w:after="0"/>
              <w:jc w:val="right"/>
            </w:pPr>
            <w:r>
              <w:rPr>
                <w:sz w:val="16"/>
              </w:rPr>
              <w:t>0</w:t>
            </w:r>
          </w:p>
        </w:tc>
        <w:tc>
          <w:tcPr>
            <w:tcW w:type="dxa" w:w="1028"/>
          </w:tcPr>
          <w:p>
            <w:pPr>
              <w:spacing w:after="0"/>
              <w:jc w:val="right"/>
            </w:pPr>
            <w:r>
              <w:rPr>
                <w:sz w:val="16"/>
              </w:rPr>
              <w:t>11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3</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Ozaukee County, WI: risk-assessment baseline packet, release 2026-10 (data as of 2026-09-28; County area 55089).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Ozaukee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Ozaukee County, WI: Risk-assessment baseline packet</dc:title>
  <dc:subject>Hazard Plain release 2026-10, as of 2026-09-28. Preview: automated baseline</dc:subject>
  <dc:creator>Hazard Plain</dc:creator>
  <cp:keywords>Hazard Plain; hazard mitigation; risk assessment; 55089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