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Oneida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55085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2028-03-19</w:t>
      </w:r>
    </w:p>
    <w:p>
      <w:pPr>
        <w:keepNext/>
        <w:spacing w:after="40" w:before="0"/>
      </w:pPr>
      <w:r>
        <w:rPr>
          <w:b/>
        </w:rPr>
        <w:t xml:space="preserve">Plan: </w:t>
      </w:r>
      <w:r>
        <w:rPr/>
        <w:t>Oneida County (FEMA plan 108958)</w:t>
      </w:r>
    </w:p>
    <w:p>
      <w:pPr>
        <w:keepNext/>
        <w:spacing w:after="40" w:before="0"/>
      </w:pPr>
      <w:r>
        <w:rPr>
          <w:b/>
        </w:rPr>
        <w:t xml:space="preserve">Approved: </w:t>
      </w:r>
      <w:r>
        <w:rPr/>
        <w:t>2023-03-20</w:t>
      </w:r>
    </w:p>
    <w:p>
      <w:pPr>
        <w:keepNext/>
        <w:spacing w:after="40" w:before="0"/>
      </w:pPr>
      <w:r>
        <w:rPr>
          <w:b/>
        </w:rPr>
        <w:t xml:space="preserve">Expires: </w:t>
      </w:r>
      <w:r>
        <w:rPr/>
        <w:t>2028-03-19</w:t>
      </w:r>
    </w:p>
    <w:p>
      <w:pPr>
        <w:keepNext/>
        <w:spacing w:after="40" w:before="0"/>
      </w:pPr>
      <w:r>
        <w:rPr>
          <w:b/>
        </w:rPr>
        <w:t xml:space="preserve">As of: </w:t>
      </w:r>
      <w:r>
        <w:rPr/>
        <w:t>2026-09-28</w:t>
      </w:r>
    </w:p>
    <w:p>
      <w:pPr>
        <w:keepNext/>
        <w:spacing w:after="40" w:before="0"/>
      </w:pPr>
      <w:r>
        <w:rPr>
          <w:b/>
        </w:rPr>
        <w:t xml:space="preserve">Days: </w:t>
      </w:r>
      <w:r>
        <w:rPr/>
        <w:t>538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3"/>
        <w:gridCol w:w="762"/>
        <w:gridCol w:w="2966"/>
        <w:gridCol w:w="3366"/>
        <w:gridCol w:w="1163"/>
        <w:gridCol w:w="1163"/>
        <w:gridCol w:w="1003"/>
        <w:gridCol w:w="1063"/>
        <w:gridCol w:w="1163"/>
      </w:tblGrid>
      <w:tr>
        <w:trPr>
          <w:cantSplit/>
          <w:tblHeader/>
        </w:trPr>
        <w:tc>
          <w:tcPr>
            <w:tcW w:type="dxa" w:w="1463"/>
            <w:shd w:val="clear" w:color="auto" w:fill="E8E8E8"/>
          </w:tcPr>
          <w:p>
            <w:pPr>
              <w:spacing w:after="0"/>
              <w:jc w:val="left"/>
            </w:pPr>
            <w:r>
              <w:rPr>
                <w:b/>
                <w:sz w:val="16"/>
              </w:rPr>
              <w:t>Jurisdiction</w:t>
            </w:r>
          </w:p>
        </w:tc>
        <w:tc>
          <w:tcPr>
            <w:tcW w:type="dxa" w:w="762"/>
            <w:shd w:val="clear" w:color="auto" w:fill="E8E8E8"/>
          </w:tcPr>
          <w:p>
            <w:pPr>
              <w:spacing w:after="0"/>
              <w:jc w:val="left"/>
            </w:pPr>
            <w:r>
              <w:rPr>
                <w:b/>
                <w:sz w:val="16"/>
              </w:rPr>
              <w:t>Type</w:t>
            </w:r>
          </w:p>
        </w:tc>
        <w:tc>
          <w:tcPr>
            <w:tcW w:type="dxa" w:w="2966"/>
            <w:shd w:val="clear" w:color="auto" w:fill="E8E8E8"/>
          </w:tcPr>
          <w:p>
            <w:pPr>
              <w:spacing w:after="0"/>
              <w:jc w:val="left"/>
            </w:pPr>
            <w:r>
              <w:rPr>
                <w:b/>
                <w:sz w:val="16"/>
              </w:rPr>
              <w:t>Status</w:t>
            </w:r>
          </w:p>
        </w:tc>
        <w:tc>
          <w:tcPr>
            <w:tcW w:type="dxa" w:w="3366"/>
            <w:shd w:val="clear" w:color="auto" w:fill="E8E8E8"/>
          </w:tcPr>
          <w:p>
            <w:pPr>
              <w:spacing w:after="0"/>
              <w:jc w:val="left"/>
            </w:pPr>
            <w:r>
              <w:rPr>
                <w:b/>
                <w:sz w:val="16"/>
              </w:rPr>
              <w:t>Plan</w:t>
            </w:r>
          </w:p>
        </w:tc>
        <w:tc>
          <w:tcPr>
            <w:tcW w:type="dxa" w:w="1163"/>
            <w:shd w:val="clear" w:color="auto" w:fill="E8E8E8"/>
          </w:tcPr>
          <w:p>
            <w:pPr>
              <w:spacing w:after="0"/>
              <w:jc w:val="left"/>
            </w:pPr>
            <w:r>
              <w:rPr>
                <w:b/>
                <w:sz w:val="16"/>
              </w:rPr>
              <w:t>Approved</w:t>
            </w:r>
          </w:p>
        </w:tc>
        <w:tc>
          <w:tcPr>
            <w:tcW w:type="dxa" w:w="1163"/>
            <w:shd w:val="clear" w:color="auto" w:fill="E8E8E8"/>
          </w:tcPr>
          <w:p>
            <w:pPr>
              <w:spacing w:after="0"/>
              <w:jc w:val="left"/>
            </w:pPr>
            <w:r>
              <w:rPr>
                <w:b/>
                <w:sz w:val="16"/>
              </w:rPr>
              <w:t>Expires</w:t>
            </w:r>
          </w:p>
        </w:tc>
        <w:tc>
          <w:tcPr>
            <w:tcW w:type="dxa" w:w="100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63"/>
            <w:shd w:val="clear" w:color="auto" w:fill="E8E8E8"/>
          </w:tcPr>
          <w:p>
            <w:pPr>
              <w:spacing w:after="0"/>
              <w:jc w:val="left"/>
            </w:pPr>
            <w:r>
              <w:rPr>
                <w:b/>
                <w:sz w:val="16"/>
              </w:rPr>
              <w:t>Update underway</w:t>
            </w:r>
          </w:p>
        </w:tc>
        <w:tc>
          <w:tcPr>
            <w:tcW w:type="dxa" w:w="1163"/>
            <w:shd w:val="clear" w:color="auto" w:fill="E8E8E8"/>
          </w:tcPr>
          <w:p>
            <w:pPr>
              <w:spacing w:after="0"/>
              <w:jc w:val="left"/>
            </w:pPr>
            <w:r>
              <w:rPr>
                <w:b/>
                <w:sz w:val="16"/>
              </w:rPr>
              <w:t>Notes</w:t>
            </w:r>
          </w:p>
        </w:tc>
      </w:tr>
      <w:tr>
        <w:trPr>
          <w:cantSplit/>
        </w:trPr>
        <w:tc>
          <w:tcPr>
            <w:tcW w:type="dxa" w:w="1463"/>
          </w:tcPr>
          <w:p>
            <w:pPr>
              <w:spacing w:after="0"/>
              <w:jc w:val="left"/>
            </w:pPr>
            <w:r>
              <w:rPr>
                <w:sz w:val="16"/>
              </w:rPr>
              <w:t>Oneida County</w:t>
            </w:r>
          </w:p>
        </w:tc>
        <w:tc>
          <w:tcPr>
            <w:tcW w:type="dxa" w:w="762"/>
          </w:tcPr>
          <w:p>
            <w:pPr>
              <w:spacing w:after="0"/>
              <w:jc w:val="left"/>
            </w:pPr>
            <w:r>
              <w:rPr>
                <w:sz w:val="16"/>
              </w:rPr>
              <w:t>County</w:t>
            </w:r>
          </w:p>
        </w:tc>
        <w:tc>
          <w:tcPr>
            <w:tcW w:type="dxa" w:w="2966"/>
          </w:tcPr>
          <w:p>
            <w:pPr>
              <w:spacing w:after="0"/>
              <w:jc w:val="left"/>
            </w:pPr>
            <w:r>
              <w:rPr>
                <w:sz w:val="16"/>
              </w:rPr>
              <w:t>Approved, expires 2028-03-19</w:t>
            </w:r>
          </w:p>
        </w:tc>
        <w:tc>
          <w:tcPr>
            <w:tcW w:type="dxa" w:w="3366"/>
          </w:tcPr>
          <w:p>
            <w:pPr>
              <w:spacing w:after="0"/>
              <w:jc w:val="left"/>
            </w:pPr>
            <w:r>
              <w:rPr>
                <w:sz w:val="16"/>
              </w:rPr>
              <w:t>Oneida County (FEMA plan 108958)</w:t>
            </w:r>
          </w:p>
        </w:tc>
        <w:tc>
          <w:tcPr>
            <w:tcW w:type="dxa" w:w="1163"/>
          </w:tcPr>
          <w:p>
            <w:pPr>
              <w:spacing w:after="0"/>
              <w:jc w:val="left"/>
            </w:pPr>
            <w:r>
              <w:rPr>
                <w:sz w:val="16"/>
              </w:rPr>
              <w:t>2023-03-20</w:t>
            </w:r>
          </w:p>
        </w:tc>
        <w:tc>
          <w:tcPr>
            <w:tcW w:type="dxa" w:w="1163"/>
          </w:tcPr>
          <w:p>
            <w:pPr>
              <w:spacing w:after="0"/>
              <w:jc w:val="left"/>
            </w:pPr>
            <w:r>
              <w:rPr>
                <w:sz w:val="16"/>
              </w:rPr>
              <w:t>2028-03-19</w:t>
            </w:r>
          </w:p>
        </w:tc>
        <w:tc>
          <w:tcPr>
            <w:tcW w:type="dxa" w:w="1003"/>
          </w:tcPr>
          <w:p>
            <w:pPr>
              <w:spacing w:after="0"/>
              <w:jc w:val="right"/>
            </w:pPr>
            <w:r>
              <w:rPr>
                <w:sz w:val="16"/>
              </w:rPr>
              <w:t>538</w:t>
            </w:r>
          </w:p>
        </w:tc>
        <w:tc>
          <w:tcPr>
            <w:tcW w:type="dxa" w:w="1063"/>
          </w:tcPr>
          <w:p>
            <w:pPr>
              <w:spacing w:after="0"/>
              <w:jc w:val="left"/>
            </w:pPr>
          </w:p>
        </w:tc>
        <w:tc>
          <w:tcPr>
            <w:tcW w:type="dxa" w:w="1163"/>
          </w:tcPr>
          <w:p>
            <w:pPr>
              <w:spacing w:after="0"/>
              <w:jc w:val="left"/>
            </w:pPr>
          </w:p>
        </w:tc>
      </w:tr>
      <w:tr>
        <w:trPr>
          <w:cantSplit/>
        </w:trPr>
        <w:tc>
          <w:tcPr>
            <w:tcW w:type="dxa" w:w="1463"/>
          </w:tcPr>
          <w:p>
            <w:pPr>
              <w:spacing w:after="0"/>
              <w:jc w:val="left"/>
            </w:pPr>
            <w:r>
              <w:rPr>
                <w:sz w:val="16"/>
              </w:rPr>
              <w:t>Rhinelander city</w:t>
            </w:r>
          </w:p>
        </w:tc>
        <w:tc>
          <w:tcPr>
            <w:tcW w:type="dxa" w:w="762"/>
          </w:tcPr>
          <w:p>
            <w:pPr>
              <w:spacing w:after="0"/>
              <w:jc w:val="left"/>
            </w:pPr>
            <w:r>
              <w:rPr>
                <w:sz w:val="16"/>
              </w:rPr>
              <w:t>City</w:t>
            </w:r>
          </w:p>
        </w:tc>
        <w:tc>
          <w:tcPr>
            <w:tcW w:type="dxa" w:w="2966"/>
          </w:tcPr>
          <w:p>
            <w:pPr>
              <w:spacing w:after="0"/>
              <w:jc w:val="left"/>
            </w:pPr>
            <w:r>
              <w:rPr>
                <w:sz w:val="16"/>
              </w:rPr>
              <w:t>Approved, expires 2028-03-19</w:t>
            </w:r>
          </w:p>
        </w:tc>
        <w:tc>
          <w:tcPr>
            <w:tcW w:type="dxa" w:w="3366"/>
          </w:tcPr>
          <w:p>
            <w:pPr>
              <w:spacing w:after="0"/>
              <w:jc w:val="left"/>
            </w:pPr>
            <w:r>
              <w:rPr>
                <w:sz w:val="16"/>
              </w:rPr>
              <w:t>Oneida County (FEMA plan 108958)</w:t>
            </w:r>
          </w:p>
        </w:tc>
        <w:tc>
          <w:tcPr>
            <w:tcW w:type="dxa" w:w="1163"/>
          </w:tcPr>
          <w:p>
            <w:pPr>
              <w:spacing w:after="0"/>
              <w:jc w:val="left"/>
            </w:pPr>
            <w:r>
              <w:rPr>
                <w:sz w:val="16"/>
              </w:rPr>
              <w:t>2023-03-20</w:t>
            </w:r>
          </w:p>
        </w:tc>
        <w:tc>
          <w:tcPr>
            <w:tcW w:type="dxa" w:w="1163"/>
          </w:tcPr>
          <w:p>
            <w:pPr>
              <w:spacing w:after="0"/>
              <w:jc w:val="left"/>
            </w:pPr>
            <w:r>
              <w:rPr>
                <w:sz w:val="16"/>
              </w:rPr>
              <w:t>2028-03-19</w:t>
            </w:r>
          </w:p>
        </w:tc>
        <w:tc>
          <w:tcPr>
            <w:tcW w:type="dxa" w:w="1003"/>
          </w:tcPr>
          <w:p>
            <w:pPr>
              <w:spacing w:after="0"/>
              <w:jc w:val="right"/>
            </w:pPr>
            <w:r>
              <w:rPr>
                <w:sz w:val="16"/>
              </w:rPr>
              <w:t>538</w:t>
            </w:r>
          </w:p>
        </w:tc>
        <w:tc>
          <w:tcPr>
            <w:tcW w:type="dxa" w:w="1063"/>
          </w:tcPr>
          <w:p>
            <w:pPr>
              <w:spacing w:after="0"/>
              <w:jc w:val="left"/>
            </w:pPr>
          </w:p>
        </w:tc>
        <w:tc>
          <w:tcPr>
            <w:tcW w:type="dxa" w:w="1163"/>
          </w:tcPr>
          <w:p>
            <w:pPr>
              <w:spacing w:after="0"/>
              <w:jc w:val="left"/>
            </w:pPr>
            <w:r>
              <w:rPr>
                <w:sz w:val="16"/>
              </w:rPr>
              <w:t>member approved 2023-09-28</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2"/>
        <w:gridCol w:w="1182"/>
        <w:gridCol w:w="1037"/>
        <w:gridCol w:w="1126"/>
        <w:gridCol w:w="1294"/>
        <w:gridCol w:w="1162"/>
        <w:gridCol w:w="1191"/>
        <w:gridCol w:w="2153"/>
        <w:gridCol w:w="2065"/>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2"/>
            <w:shd w:val="clear" w:color="auto" w:fill="E8E8E8"/>
          </w:tcPr>
          <w:p>
            <w:pPr>
              <w:spacing w:after="0"/>
              <w:jc w:val="left"/>
            </w:pPr>
            <w:r>
              <w:rPr>
                <w:b/>
                <w:sz w:val="16"/>
              </w:rPr>
              <w:t>NRI risk rating</w:t>
            </w:r>
          </w:p>
        </w:tc>
        <w:tc>
          <w:tcPr>
            <w:tcW w:type="dxa" w:w="118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65"/>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Cold Wave</w:t>
            </w:r>
          </w:p>
        </w:tc>
        <w:tc>
          <w:tcPr>
            <w:tcW w:type="dxa" w:w="1182"/>
          </w:tcPr>
          <w:p>
            <w:pPr>
              <w:spacing w:after="0"/>
              <w:jc w:val="left"/>
            </w:pPr>
            <w:r>
              <w:rPr>
                <w:sz w:val="16"/>
              </w:rPr>
              <w:t>Relatively High</w:t>
            </w:r>
          </w:p>
        </w:tc>
        <w:tc>
          <w:tcPr>
            <w:tcW w:type="dxa" w:w="1182"/>
          </w:tcPr>
          <w:p>
            <w:pPr>
              <w:spacing w:after="0"/>
              <w:jc w:val="left"/>
            </w:pPr>
            <w:r>
              <w:rPr>
                <w:sz w:val="16"/>
              </w:rPr>
              <w:t>Relatively High</w:t>
            </w:r>
          </w:p>
        </w:tc>
        <w:tc>
          <w:tcPr>
            <w:tcW w:type="dxa" w:w="1037"/>
          </w:tcPr>
          <w:p>
            <w:pPr>
              <w:spacing w:after="0"/>
              <w:jc w:val="right"/>
            </w:pPr>
            <w:r>
              <w:rPr>
                <w:sz w:val="16"/>
              </w:rPr>
              <w:t>$3,119</w:t>
            </w:r>
          </w:p>
        </w:tc>
        <w:tc>
          <w:tcPr>
            <w:tcW w:type="dxa" w:w="1126"/>
          </w:tcPr>
          <w:p>
            <w:pPr>
              <w:spacing w:after="0"/>
              <w:jc w:val="right"/>
            </w:pPr>
            <w:r>
              <w:rPr>
                <w:sz w:val="16"/>
              </w:rPr>
              <w:t>$32,555</w:t>
            </w:r>
          </w:p>
        </w:tc>
        <w:tc>
          <w:tcPr>
            <w:tcW w:type="dxa" w:w="1294"/>
          </w:tcPr>
          <w:p>
            <w:pPr>
              <w:spacing w:after="0"/>
              <w:jc w:val="right"/>
            </w:pPr>
            <w:r>
              <w:rPr>
                <w:sz w:val="16"/>
              </w:rPr>
              <w:t>$11,294,603</w:t>
            </w:r>
          </w:p>
        </w:tc>
        <w:tc>
          <w:tcPr>
            <w:tcW w:type="dxa" w:w="1162"/>
          </w:tcPr>
          <w:p>
            <w:pPr>
              <w:spacing w:after="0"/>
              <w:jc w:val="right"/>
            </w:pPr>
            <w:r>
              <w:rPr>
                <w:sz w:val="16"/>
              </w:rPr>
              <w:t>$11,330,278</w:t>
            </w:r>
          </w:p>
        </w:tc>
        <w:tc>
          <w:tcPr>
            <w:tcW w:type="dxa" w:w="1191"/>
          </w:tcPr>
          <w:p>
            <w:pPr>
              <w:spacing w:after="0"/>
              <w:jc w:val="right"/>
            </w:pPr>
            <w:r>
              <w:rPr>
                <w:sz w:val="16"/>
              </w:rPr>
              <w:t>24</w:t>
            </w:r>
          </w:p>
        </w:tc>
        <w:tc>
          <w:tcPr>
            <w:tcW w:type="dxa" w:w="2153"/>
          </w:tcPr>
          <w:p>
            <w:pPr>
              <w:spacing w:after="0"/>
              <w:jc w:val="left"/>
            </w:pPr>
          </w:p>
        </w:tc>
        <w:tc>
          <w:tcPr>
            <w:tcW w:type="dxa" w:w="2065"/>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$9,837,043</w:t>
            </w:r>
          </w:p>
        </w:tc>
        <w:tc>
          <w:tcPr>
            <w:tcW w:type="dxa" w:w="1126"/>
          </w:tcPr>
          <w:p>
            <w:pPr>
              <w:spacing w:after="0"/>
              <w:jc w:val="right"/>
            </w:pPr>
            <w:r>
              <w:rPr>
                <w:sz w:val="16"/>
              </w:rPr>
              <w:t>$102</w:t>
            </w:r>
          </w:p>
        </w:tc>
        <w:tc>
          <w:tcPr>
            <w:tcW w:type="dxa" w:w="1294"/>
          </w:tcPr>
          <w:p>
            <w:pPr>
              <w:spacing w:after="0"/>
              <w:jc w:val="right"/>
            </w:pPr>
            <w:r>
              <w:rPr>
                <w:sz w:val="16"/>
              </w:rPr>
              <w:t>$4,848</w:t>
            </w:r>
          </w:p>
        </w:tc>
        <w:tc>
          <w:tcPr>
            <w:tcW w:type="dxa" w:w="1162"/>
          </w:tcPr>
          <w:p>
            <w:pPr>
              <w:spacing w:after="0"/>
              <w:jc w:val="right"/>
            </w:pPr>
            <w:r>
              <w:rPr>
                <w:sz w:val="16"/>
              </w:rPr>
              <w:t>$9,841,992</w:t>
            </w:r>
          </w:p>
        </w:tc>
        <w:tc>
          <w:tcPr>
            <w:tcW w:type="dxa" w:w="1191"/>
          </w:tcPr>
          <w:p>
            <w:pPr>
              <w:spacing w:after="0"/>
              <w:jc w:val="right"/>
            </w:pPr>
            <w:r>
              <w:rPr>
                <w:sz w:val="16"/>
              </w:rPr>
              <w:t>12</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$756,884</w:t>
            </w:r>
          </w:p>
        </w:tc>
        <w:tc>
          <w:tcPr>
            <w:tcW w:type="dxa" w:w="1126"/>
          </w:tcPr>
          <w:p>
            <w:pPr>
              <w:spacing w:after="0"/>
              <w:jc w:val="right"/>
            </w:pPr>
            <w:r>
              <w:rPr>
                <w:sz w:val="16"/>
              </w:rPr>
              <w:t>$308</w:t>
            </w:r>
          </w:p>
        </w:tc>
        <w:tc>
          <w:tcPr>
            <w:tcW w:type="dxa" w:w="1294"/>
          </w:tcPr>
          <w:p>
            <w:pPr>
              <w:spacing w:after="0"/>
              <w:jc w:val="right"/>
            </w:pPr>
            <w:r>
              <w:rPr>
                <w:sz w:val="16"/>
              </w:rPr>
              <w:t>$402,619</w:t>
            </w:r>
          </w:p>
        </w:tc>
        <w:tc>
          <w:tcPr>
            <w:tcW w:type="dxa" w:w="1162"/>
          </w:tcPr>
          <w:p>
            <w:pPr>
              <w:spacing w:after="0"/>
              <w:jc w:val="right"/>
            </w:pPr>
            <w:r>
              <w:rPr>
                <w:sz w:val="16"/>
              </w:rPr>
              <w:t>$1,159,812</w:t>
            </w:r>
          </w:p>
        </w:tc>
        <w:tc>
          <w:tcPr>
            <w:tcW w:type="dxa" w:w="1191"/>
          </w:tcPr>
          <w:p>
            <w:pPr>
              <w:spacing w:after="0"/>
              <w:jc w:val="right"/>
            </w:pPr>
            <w:r>
              <w:rPr>
                <w:sz w:val="16"/>
              </w:rPr>
              <w:t>9</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Lightning</w:t>
            </w:r>
          </w:p>
        </w:tc>
        <w:tc>
          <w:tcPr>
            <w:tcW w:type="dxa" w:w="1182"/>
          </w:tcPr>
          <w:p>
            <w:pPr>
              <w:spacing w:after="0"/>
              <w:jc w:val="left"/>
            </w:pPr>
            <w:r>
              <w:rPr>
                <w:sz w:val="16"/>
              </w:rPr>
              <w:t>Relatively Moderate</w:t>
            </w:r>
          </w:p>
        </w:tc>
        <w:tc>
          <w:tcPr>
            <w:tcW w:type="dxa" w:w="1182"/>
          </w:tcPr>
          <w:p>
            <w:pPr>
              <w:spacing w:after="0"/>
              <w:jc w:val="left"/>
            </w:pPr>
            <w:r>
              <w:rPr>
                <w:sz w:val="16"/>
              </w:rPr>
              <w:t>Relatively Moderate</w:t>
            </w:r>
          </w:p>
        </w:tc>
        <w:tc>
          <w:tcPr>
            <w:tcW w:type="dxa" w:w="1037"/>
          </w:tcPr>
          <w:p>
            <w:pPr>
              <w:spacing w:after="0"/>
              <w:jc w:val="right"/>
            </w:pPr>
            <w:r>
              <w:rPr>
                <w:sz w:val="16"/>
              </w:rPr>
              <w:t>$64,291</w:t>
            </w:r>
          </w:p>
        </w:tc>
        <w:tc>
          <w:tcPr>
            <w:tcW w:type="dxa" w:w="1126"/>
          </w:tcPr>
          <w:p>
            <w:pPr>
              <w:spacing w:after="0"/>
              <w:jc w:val="right"/>
            </w:pPr>
          </w:p>
        </w:tc>
        <w:tc>
          <w:tcPr>
            <w:tcW w:type="dxa" w:w="1294"/>
          </w:tcPr>
          <w:p>
            <w:pPr>
              <w:spacing w:after="0"/>
              <w:jc w:val="right"/>
            </w:pPr>
            <w:r>
              <w:rPr>
                <w:sz w:val="16"/>
              </w:rPr>
              <w:t>$587,143</w:t>
            </w:r>
          </w:p>
        </w:tc>
        <w:tc>
          <w:tcPr>
            <w:tcW w:type="dxa" w:w="1162"/>
          </w:tcPr>
          <w:p>
            <w:pPr>
              <w:spacing w:after="0"/>
              <w:jc w:val="right"/>
            </w:pPr>
            <w:r>
              <w:rPr>
                <w:sz w:val="16"/>
              </w:rPr>
              <w:t>$651,434</w:t>
            </w:r>
          </w:p>
        </w:tc>
        <w:tc>
          <w:tcPr>
            <w:tcW w:type="dxa" w:w="1191"/>
          </w:tcPr>
          <w:p>
            <w:pPr>
              <w:spacing w:after="0"/>
              <w:jc w:val="right"/>
            </w:pPr>
            <w:r>
              <w:rPr>
                <w:sz w:val="16"/>
              </w:rPr>
              <w:t>9</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$129,419</w:t>
            </w:r>
          </w:p>
        </w:tc>
        <w:tc>
          <w:tcPr>
            <w:tcW w:type="dxa" w:w="1126"/>
          </w:tcPr>
          <w:p>
            <w:pPr>
              <w:spacing w:after="0"/>
              <w:jc w:val="right"/>
            </w:pPr>
            <w:r>
              <w:rPr>
                <w:sz w:val="16"/>
              </w:rPr>
              <w:t>$15,150</w:t>
            </w:r>
          </w:p>
        </w:tc>
        <w:tc>
          <w:tcPr>
            <w:tcW w:type="dxa" w:w="1294"/>
          </w:tcPr>
          <w:p>
            <w:pPr>
              <w:spacing w:after="0"/>
              <w:jc w:val="right"/>
            </w:pPr>
            <w:r>
              <w:rPr>
                <w:sz w:val="16"/>
              </w:rPr>
              <w:t>$160,078</w:t>
            </w:r>
          </w:p>
        </w:tc>
        <w:tc>
          <w:tcPr>
            <w:tcW w:type="dxa" w:w="1162"/>
          </w:tcPr>
          <w:p>
            <w:pPr>
              <w:spacing w:after="0"/>
              <w:jc w:val="right"/>
            </w:pPr>
            <w:r>
              <w:rPr>
                <w:sz w:val="16"/>
              </w:rPr>
              <w:t>$304,646</w:t>
            </w:r>
          </w:p>
        </w:tc>
        <w:tc>
          <w:tcPr>
            <w:tcW w:type="dxa" w:w="1191"/>
          </w:tcPr>
          <w:p>
            <w:pPr>
              <w:spacing w:after="0"/>
              <w:jc w:val="right"/>
            </w:pPr>
            <w:r>
              <w:rPr>
                <w:sz w:val="16"/>
              </w:rPr>
              <w:t>160</w:t>
            </w:r>
          </w:p>
        </w:tc>
        <w:tc>
          <w:tcPr>
            <w:tcW w:type="dxa" w:w="2153"/>
          </w:tcPr>
          <w:p>
            <w:pPr>
              <w:spacing w:after="0"/>
              <w:jc w:val="left"/>
            </w:pPr>
          </w:p>
        </w:tc>
        <w:tc>
          <w:tcPr>
            <w:tcW w:type="dxa" w:w="2065"/>
          </w:tcPr>
          <w:p>
            <w:pPr>
              <w:spacing w:after="0"/>
              <w:jc w:val="left"/>
            </w:pPr>
            <w:r>
              <w:rPr>
                <w:sz w:val="16"/>
              </w:rPr>
              <w:t>Includes 8 High Wind records and 18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$287,737</w:t>
            </w:r>
          </w:p>
        </w:tc>
        <w:tc>
          <w:tcPr>
            <w:tcW w:type="dxa" w:w="1126"/>
          </w:tcPr>
          <w:p>
            <w:pPr>
              <w:spacing w:after="0"/>
              <w:jc w:val="right"/>
            </w:pPr>
            <w:r>
              <w:rPr>
                <w:sz w:val="16"/>
              </w:rPr>
              <w:t>$597</w:t>
            </w:r>
          </w:p>
        </w:tc>
        <w:tc>
          <w:tcPr>
            <w:tcW w:type="dxa" w:w="1294"/>
          </w:tcPr>
          <w:p>
            <w:pPr>
              <w:spacing w:after="0"/>
              <w:jc w:val="right"/>
            </w:pPr>
            <w:r>
              <w:rPr>
                <w:sz w:val="16"/>
              </w:rPr>
              <w:t>$8,759</w:t>
            </w:r>
          </w:p>
        </w:tc>
        <w:tc>
          <w:tcPr>
            <w:tcW w:type="dxa" w:w="1162"/>
          </w:tcPr>
          <w:p>
            <w:pPr>
              <w:spacing w:after="0"/>
              <w:jc w:val="right"/>
            </w:pPr>
            <w:r>
              <w:rPr>
                <w:sz w:val="16"/>
              </w:rPr>
              <w:t>$297,093</w:t>
            </w:r>
          </w:p>
        </w:tc>
        <w:tc>
          <w:tcPr>
            <w:tcW w:type="dxa" w:w="1191"/>
          </w:tcPr>
          <w:p>
            <w:pPr>
              <w:spacing w:after="0"/>
              <w:jc w:val="right"/>
            </w:pPr>
            <w:r>
              <w:rPr>
                <w:sz w:val="16"/>
              </w:rPr>
              <w:t>116</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Winter Weather</w:t>
            </w:r>
          </w:p>
        </w:tc>
        <w:tc>
          <w:tcPr>
            <w:tcW w:type="dxa" w:w="1182"/>
          </w:tcPr>
          <w:p>
            <w:pPr>
              <w:spacing w:after="0"/>
              <w:jc w:val="left"/>
            </w:pPr>
            <w:r>
              <w:rPr>
                <w:sz w:val="16"/>
              </w:rPr>
              <w:t>Relatively Moderate</w:t>
            </w:r>
          </w:p>
        </w:tc>
        <w:tc>
          <w:tcPr>
            <w:tcW w:type="dxa" w:w="1182"/>
          </w:tcPr>
          <w:p>
            <w:pPr>
              <w:spacing w:after="0"/>
              <w:jc w:val="left"/>
            </w:pPr>
            <w:r>
              <w:rPr>
                <w:sz w:val="16"/>
              </w:rPr>
              <w:t>Relatively Moderate</w:t>
            </w:r>
          </w:p>
        </w:tc>
        <w:tc>
          <w:tcPr>
            <w:tcW w:type="dxa" w:w="1037"/>
          </w:tcPr>
          <w:p>
            <w:pPr>
              <w:spacing w:after="0"/>
              <w:jc w:val="right"/>
            </w:pPr>
            <w:r>
              <w:rPr>
                <w:sz w:val="16"/>
              </w:rPr>
              <w:t>$3,636</w:t>
            </w:r>
          </w:p>
        </w:tc>
        <w:tc>
          <w:tcPr>
            <w:tcW w:type="dxa" w:w="1126"/>
          </w:tcPr>
          <w:p>
            <w:pPr>
              <w:spacing w:after="0"/>
              <w:jc w:val="right"/>
            </w:pPr>
            <w:r>
              <w:rPr>
                <w:sz w:val="16"/>
              </w:rPr>
              <w:t>$155</w:t>
            </w:r>
          </w:p>
        </w:tc>
        <w:tc>
          <w:tcPr>
            <w:tcW w:type="dxa" w:w="1294"/>
          </w:tcPr>
          <w:p>
            <w:pPr>
              <w:spacing w:after="0"/>
              <w:jc w:val="right"/>
            </w:pPr>
            <w:r>
              <w:rPr>
                <w:sz w:val="16"/>
              </w:rPr>
              <w:t>$189,487</w:t>
            </w:r>
          </w:p>
        </w:tc>
        <w:tc>
          <w:tcPr>
            <w:tcW w:type="dxa" w:w="1162"/>
          </w:tcPr>
          <w:p>
            <w:pPr>
              <w:spacing w:after="0"/>
              <w:jc w:val="right"/>
            </w:pPr>
            <w:r>
              <w:rPr>
                <w:sz w:val="16"/>
              </w:rPr>
              <w:t>$193,277</w:t>
            </w:r>
          </w:p>
        </w:tc>
        <w:tc>
          <w:tcPr>
            <w:tcW w:type="dxa" w:w="1191"/>
          </w:tcPr>
          <w:p>
            <w:pPr>
              <w:spacing w:after="0"/>
              <w:jc w:val="right"/>
            </w:pPr>
            <w:r>
              <w:rPr>
                <w:sz w:val="16"/>
              </w:rPr>
              <w:t>114</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$311</w:t>
            </w:r>
          </w:p>
        </w:tc>
        <w:tc>
          <w:tcPr>
            <w:tcW w:type="dxa" w:w="1126"/>
          </w:tcPr>
          <w:p>
            <w:pPr>
              <w:spacing w:after="0"/>
              <w:jc w:val="right"/>
            </w:pPr>
            <w:r>
              <w:rPr>
                <w:sz w:val="16"/>
              </w:rPr>
              <w:t>under $1</w:t>
            </w:r>
          </w:p>
        </w:tc>
        <w:tc>
          <w:tcPr>
            <w:tcW w:type="dxa" w:w="1294"/>
          </w:tcPr>
          <w:p>
            <w:pPr>
              <w:spacing w:after="0"/>
              <w:jc w:val="right"/>
            </w:pPr>
            <w:r>
              <w:rPr>
                <w:sz w:val="16"/>
              </w:rPr>
              <w:t>$36,546</w:t>
            </w:r>
          </w:p>
        </w:tc>
        <w:tc>
          <w:tcPr>
            <w:tcW w:type="dxa" w:w="1162"/>
          </w:tcPr>
          <w:p>
            <w:pPr>
              <w:spacing w:after="0"/>
              <w:jc w:val="right"/>
            </w:pPr>
            <w:r>
              <w:rPr>
                <w:sz w:val="16"/>
              </w:rPr>
              <w:t>$36,857</w:t>
            </w:r>
          </w:p>
        </w:tc>
        <w:tc>
          <w:tcPr>
            <w:tcW w:type="dxa" w:w="1191"/>
          </w:tcPr>
          <w:p>
            <w:pPr>
              <w:spacing w:after="0"/>
              <w:jc w:val="right"/>
            </w:pPr>
            <w:r>
              <w:rPr>
                <w:sz w:val="16"/>
              </w:rPr>
              <w:t>3</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$19,606</w:t>
            </w:r>
          </w:p>
        </w:tc>
        <w:tc>
          <w:tcPr>
            <w:tcW w:type="dxa" w:w="1126"/>
          </w:tcPr>
          <w:p>
            <w:pPr>
              <w:spacing w:after="0"/>
              <w:jc w:val="right"/>
            </w:pPr>
          </w:p>
        </w:tc>
        <w:tc>
          <w:tcPr>
            <w:tcW w:type="dxa" w:w="1294"/>
          </w:tcPr>
          <w:p>
            <w:pPr>
              <w:spacing w:after="0"/>
              <w:jc w:val="right"/>
            </w:pPr>
            <w:r>
              <w:rPr>
                <w:sz w:val="16"/>
              </w:rPr>
              <w:t>$11,816</w:t>
            </w:r>
          </w:p>
        </w:tc>
        <w:tc>
          <w:tcPr>
            <w:tcW w:type="dxa" w:w="1162"/>
          </w:tcPr>
          <w:p>
            <w:pPr>
              <w:spacing w:after="0"/>
              <w:jc w:val="right"/>
            </w:pPr>
            <w:r>
              <w:rPr>
                <w:sz w:val="16"/>
              </w:rPr>
              <w:t>$31,422</w:t>
            </w:r>
          </w:p>
        </w:tc>
        <w:tc>
          <w:tcPr>
            <w:tcW w:type="dxa" w:w="1191"/>
          </w:tcPr>
          <w:p>
            <w:pPr>
              <w:spacing w:after="0"/>
              <w:jc w:val="right"/>
            </w:pPr>
            <w:r>
              <w:rPr>
                <w:sz w:val="16"/>
              </w:rPr>
              <w:t>7</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Drought</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$23,718</w:t>
            </w:r>
          </w:p>
        </w:tc>
        <w:tc>
          <w:tcPr>
            <w:tcW w:type="dxa" w:w="1294"/>
          </w:tcPr>
          <w:p>
            <w:pPr>
              <w:spacing w:after="0"/>
              <w:jc w:val="right"/>
            </w:pPr>
          </w:p>
        </w:tc>
        <w:tc>
          <w:tcPr>
            <w:tcW w:type="dxa" w:w="1162"/>
          </w:tcPr>
          <w:p>
            <w:pPr>
              <w:spacing w:after="0"/>
              <w:jc w:val="right"/>
            </w:pPr>
            <w:r>
              <w:rPr>
                <w:sz w:val="16"/>
              </w:rPr>
              <w:t>$23,718</w:t>
            </w:r>
          </w:p>
        </w:tc>
        <w:tc>
          <w:tcPr>
            <w:tcW w:type="dxa" w:w="1191"/>
          </w:tcPr>
          <w:p>
            <w:pPr>
              <w:spacing w:after="0"/>
              <w:jc w:val="right"/>
            </w:pPr>
            <w:r>
              <w:rPr>
                <w:sz w:val="16"/>
              </w:rPr>
              <w:t>50</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$11,927</w:t>
            </w:r>
          </w:p>
        </w:tc>
        <w:tc>
          <w:tcPr>
            <w:tcW w:type="dxa" w:w="1126"/>
          </w:tcPr>
          <w:p>
            <w:pPr>
              <w:spacing w:after="0"/>
              <w:jc w:val="right"/>
            </w:pPr>
            <w:r>
              <w:rPr>
                <w:sz w:val="16"/>
              </w:rPr>
              <w:t>$2</w:t>
            </w:r>
          </w:p>
        </w:tc>
        <w:tc>
          <w:tcPr>
            <w:tcW w:type="dxa" w:w="1294"/>
          </w:tcPr>
          <w:p>
            <w:pPr>
              <w:spacing w:after="0"/>
              <w:jc w:val="right"/>
            </w:pPr>
            <w:r>
              <w:rPr>
                <w:sz w:val="16"/>
              </w:rPr>
              <w:t>$797</w:t>
            </w:r>
          </w:p>
        </w:tc>
        <w:tc>
          <w:tcPr>
            <w:tcW w:type="dxa" w:w="1162"/>
          </w:tcPr>
          <w:p>
            <w:pPr>
              <w:spacing w:after="0"/>
              <w:jc w:val="right"/>
            </w:pPr>
            <w:r>
              <w:rPr>
                <w:sz w:val="16"/>
              </w:rPr>
              <w:t>$12,726</w:t>
            </w:r>
          </w:p>
        </w:tc>
        <w:tc>
          <w:tcPr>
            <w:tcW w:type="dxa" w:w="1191"/>
          </w:tcPr>
          <w:p>
            <w:pPr>
              <w:spacing w:after="0"/>
              <w:jc w:val="right"/>
            </w:pPr>
            <w:r>
              <w:rPr>
                <w:sz w:val="16"/>
              </w:rPr>
              <w:t>0</w:t>
            </w:r>
          </w:p>
        </w:tc>
        <w:tc>
          <w:tcPr>
            <w:tcW w:type="dxa" w:w="2153"/>
          </w:tcPr>
          <w:p>
            <w:pPr>
              <w:spacing w:after="0"/>
              <w:jc w:val="left"/>
            </w:pP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Earthquake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$4,477</w:t>
            </w:r>
          </w:p>
        </w:tc>
        <w:tc>
          <w:tcPr>
            <w:tcW w:type="dxa" w:w="1126"/>
          </w:tcPr>
          <w:p>
            <w:pPr>
              <w:spacing w:after="0"/>
              <w:jc w:val="right"/>
            </w:pPr>
          </w:p>
        </w:tc>
        <w:tc>
          <w:tcPr>
            <w:tcW w:type="dxa" w:w="1294"/>
          </w:tcPr>
          <w:p>
            <w:pPr>
              <w:spacing w:after="0"/>
              <w:jc w:val="right"/>
            </w:pPr>
            <w:r>
              <w:rPr>
                <w:sz w:val="16"/>
              </w:rPr>
              <w:t>$930</w:t>
            </w:r>
          </w:p>
        </w:tc>
        <w:tc>
          <w:tcPr>
            <w:tcW w:type="dxa" w:w="1162"/>
          </w:tcPr>
          <w:p>
            <w:pPr>
              <w:spacing w:after="0"/>
              <w:jc w:val="right"/>
            </w:pPr>
            <w:r>
              <w:rPr>
                <w:sz w:val="16"/>
              </w:rPr>
              <w:t>$5,407</w:t>
            </w:r>
          </w:p>
        </w:tc>
        <w:tc>
          <w:tcPr>
            <w:tcW w:type="dxa" w:w="1191"/>
          </w:tcPr>
          <w:p>
            <w:pPr>
              <w:spacing w:after="0"/>
              <w:jc w:val="right"/>
            </w:pPr>
          </w:p>
        </w:tc>
        <w:tc>
          <w:tcPr>
            <w:tcW w:type="dxa" w:w="2153"/>
          </w:tcPr>
          <w:p>
            <w:pPr>
              <w:spacing w:after="0"/>
              <w:jc w:val="left"/>
            </w:pPr>
          </w:p>
        </w:tc>
        <w:tc>
          <w:tcPr>
            <w:tcW w:type="dxa" w:w="2065"/>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$56</w:t>
            </w:r>
          </w:p>
        </w:tc>
        <w:tc>
          <w:tcPr>
            <w:tcW w:type="dxa" w:w="1126"/>
          </w:tcPr>
          <w:p>
            <w:pPr>
              <w:spacing w:after="0"/>
              <w:jc w:val="right"/>
            </w:pPr>
          </w:p>
        </w:tc>
        <w:tc>
          <w:tcPr>
            <w:tcW w:type="dxa" w:w="1294"/>
          </w:tcPr>
          <w:p>
            <w:pPr>
              <w:spacing w:after="0"/>
              <w:jc w:val="right"/>
            </w:pPr>
            <w:r>
              <w:rPr>
                <w:sz w:val="16"/>
              </w:rPr>
              <w:t>$61</w:t>
            </w:r>
          </w:p>
        </w:tc>
        <w:tc>
          <w:tcPr>
            <w:tcW w:type="dxa" w:w="1162"/>
          </w:tcPr>
          <w:p>
            <w:pPr>
              <w:spacing w:after="0"/>
              <w:jc w:val="right"/>
            </w:pPr>
            <w:r>
              <w:rPr>
                <w:sz w:val="16"/>
              </w:rPr>
              <w:t>$117</w:t>
            </w:r>
          </w:p>
        </w:tc>
        <w:tc>
          <w:tcPr>
            <w:tcW w:type="dxa" w:w="1191"/>
          </w:tcPr>
          <w:p>
            <w:pPr>
              <w:spacing w:after="0"/>
              <w:jc w:val="right"/>
            </w:pPr>
            <w:r>
              <w:rPr>
                <w:sz w:val="16"/>
              </w:rPr>
              <w:t>0</w:t>
            </w:r>
          </w:p>
        </w:tc>
        <w:tc>
          <w:tcPr>
            <w:tcW w:type="dxa" w:w="2153"/>
          </w:tcPr>
          <w:p>
            <w:pPr>
              <w:spacing w:after="0"/>
              <w:jc w:val="left"/>
            </w:pP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2"/>
          </w:tcPr>
          <w:p>
            <w:pPr>
              <w:spacing w:after="0"/>
              <w:jc w:val="left"/>
            </w:pPr>
            <w:r>
              <w:rPr>
                <w:sz w:val="16"/>
              </w:rPr>
              <w:t>No Rating</w:t>
            </w:r>
          </w:p>
        </w:tc>
        <w:tc>
          <w:tcPr>
            <w:tcW w:type="dxa" w:w="118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4"/>
          </w:tcPr>
          <w:p>
            <w:pPr>
              <w:spacing w:after="0"/>
              <w:jc w:val="right"/>
            </w:pPr>
            <w:r>
              <w:rPr>
                <w:sz w:val="16"/>
              </w:rPr>
              <w:t>$0</w:t>
            </w:r>
          </w:p>
        </w:tc>
        <w:tc>
          <w:tcPr>
            <w:tcW w:type="dxa" w:w="1162"/>
          </w:tcPr>
          <w:p>
            <w:pPr>
              <w:spacing w:after="0"/>
              <w:jc w:val="right"/>
            </w:pPr>
            <w:r>
              <w:rPr>
                <w:sz w:val="16"/>
              </w:rPr>
              <w:t>$0</w:t>
            </w:r>
          </w:p>
        </w:tc>
        <w:tc>
          <w:tcPr>
            <w:tcW w:type="dxa" w:w="1191"/>
          </w:tcPr>
          <w:p>
            <w:pPr>
              <w:spacing w:after="0"/>
              <w:jc w:val="right"/>
            </w:pPr>
            <w:r>
              <w:rPr>
                <w:sz w:val="16"/>
              </w:rPr>
              <w:t>0</w:t>
            </w:r>
          </w:p>
        </w:tc>
        <w:tc>
          <w:tcPr>
            <w:tcW w:type="dxa" w:w="2153"/>
          </w:tcPr>
          <w:p>
            <w:pPr>
              <w:spacing w:after="0"/>
              <w:jc w:val="left"/>
            </w:pPr>
          </w:p>
        </w:tc>
        <w:tc>
          <w:tcPr>
            <w:tcW w:type="dxa" w:w="2065"/>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avalanche Not Applicable for this county, and no federal declaration for this county names it.</w:t>
            </w:r>
          </w:p>
        </w:tc>
        <w:tc>
          <w:tcPr>
            <w:tcW w:type="dxa" w:w="2065"/>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coastal flooding Not Applicable for this county, and no federal declaration for this county names it.</w:t>
            </w:r>
          </w:p>
        </w:tc>
        <w:tc>
          <w:tcPr>
            <w:tcW w:type="dxa" w:w="2065"/>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tsunami Not Applicable for this county, and no federal declaration for this county names it.</w:t>
            </w: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volcanic activity Not Applicable for this county, and no federal declaration for this county names it.</w:t>
            </w: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16 of 16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4"/>
        <w:gridCol w:w="1719"/>
        <w:gridCol w:w="1538"/>
        <w:gridCol w:w="1878"/>
        <w:gridCol w:w="1616"/>
        <w:gridCol w:w="1699"/>
        <w:gridCol w:w="1603"/>
        <w:gridCol w:w="2344"/>
      </w:tblGrid>
      <w:tr>
        <w:trPr>
          <w:cantSplit/>
          <w:tblHeader/>
        </w:trPr>
        <w:tc>
          <w:tcPr>
            <w:tcW w:type="dxa" w:w="1714"/>
            <w:shd w:val="clear" w:color="auto" w:fill="E8E8E8"/>
          </w:tcPr>
          <w:p>
            <w:pPr>
              <w:spacing w:after="0"/>
              <w:jc w:val="left"/>
            </w:pPr>
            <w:r>
              <w:rPr>
                <w:b/>
                <w:sz w:val="16"/>
              </w:rPr>
              <w:t>Hazard</w:t>
            </w:r>
          </w:p>
        </w:tc>
        <w:tc>
          <w:tcPr>
            <w:tcW w:type="dxa" w:w="1719"/>
            <w:shd w:val="clear" w:color="auto" w:fill="E8E8E8"/>
          </w:tcPr>
          <w:p>
            <w:pPr>
              <w:spacing w:after="0"/>
              <w:jc w:val="left"/>
            </w:pPr>
            <w:r>
              <w:rPr>
                <w:b/>
                <w:sz w:val="16"/>
              </w:rPr>
              <w:t>Scale</w:t>
            </w:r>
          </w:p>
        </w:tc>
        <w:tc>
          <w:tcPr>
            <w:tcW w:type="dxa" w:w="1538"/>
            <w:shd w:val="clear" w:color="auto" w:fill="E8E8E8"/>
          </w:tcPr>
          <w:p>
            <w:pPr>
              <w:spacing w:after="0"/>
              <w:jc w:val="right"/>
            </w:pPr>
            <w:r>
              <w:rPr>
                <w:b/>
                <w:sz w:val="16"/>
              </w:rPr>
              <w:t>Records</w:t>
            </w:r>
          </w:p>
          <w:p>
            <w:pPr>
              <w:spacing w:after="0"/>
              <w:jc w:val="right"/>
            </w:pPr>
            <w:r>
              <w:rPr>
                <w:i/>
                <w:color w:val="555555"/>
                <w:sz w:val="14"/>
              </w:rPr>
              <w:t>count, years</w:t>
            </w:r>
          </w:p>
        </w:tc>
        <w:tc>
          <w:tcPr>
            <w:tcW w:type="dxa" w:w="1878"/>
            <w:shd w:val="clear" w:color="auto" w:fill="E8E8E8"/>
          </w:tcPr>
          <w:p>
            <w:pPr>
              <w:spacing w:after="0"/>
              <w:jc w:val="left"/>
            </w:pPr>
            <w:r>
              <w:rPr>
                <w:b/>
                <w:sz w:val="16"/>
              </w:rPr>
              <w:t>Observed range</w:t>
            </w:r>
          </w:p>
        </w:tc>
        <w:tc>
          <w:tcPr>
            <w:tcW w:type="dxa" w:w="1616"/>
            <w:shd w:val="clear" w:color="auto" w:fill="E8E8E8"/>
          </w:tcPr>
          <w:p>
            <w:pPr>
              <w:spacing w:after="0"/>
              <w:jc w:val="left"/>
            </w:pPr>
            <w:r>
              <w:rPr>
                <w:b/>
                <w:sz w:val="16"/>
              </w:rPr>
              <w:t>Worst recorded event</w:t>
            </w:r>
          </w:p>
        </w:tc>
        <w:tc>
          <w:tcPr>
            <w:tcW w:type="dxa" w:w="1699"/>
            <w:shd w:val="clear" w:color="auto" w:fill="E8E8E8"/>
          </w:tcPr>
          <w:p>
            <w:pPr>
              <w:spacing w:after="0"/>
              <w:jc w:val="left"/>
            </w:pPr>
            <w:r>
              <w:rPr>
                <w:b/>
                <w:sz w:val="16"/>
              </w:rPr>
              <w:t>Most damaging (when different)</w:t>
            </w:r>
          </w:p>
        </w:tc>
        <w:tc>
          <w:tcPr>
            <w:tcW w:type="dxa" w:w="1603"/>
            <w:shd w:val="clear" w:color="auto" w:fill="E8E8E8"/>
          </w:tcPr>
          <w:p>
            <w:pPr>
              <w:spacing w:after="0"/>
              <w:jc w:val="left"/>
            </w:pPr>
            <w:r>
              <w:rPr>
                <w:b/>
                <w:sz w:val="16"/>
              </w:rPr>
              <w:t>How it applies to members</w:t>
            </w:r>
          </w:p>
        </w:tc>
        <w:tc>
          <w:tcPr>
            <w:tcW w:type="dxa" w:w="2344"/>
            <w:shd w:val="clear" w:color="auto" w:fill="E8E8E8"/>
          </w:tcPr>
          <w:p>
            <w:pPr>
              <w:spacing w:after="0"/>
              <w:jc w:val="left"/>
            </w:pPr>
            <w:r>
              <w:rPr>
                <w:b/>
                <w:sz w:val="16"/>
              </w:rPr>
              <w:t>Note</w:t>
            </w:r>
          </w:p>
        </w:tc>
      </w:tr>
      <w:tr>
        <w:trPr>
          <w:cantSplit/>
        </w:trPr>
        <w:tc>
          <w:tcPr>
            <w:tcW w:type="dxa" w:w="1714"/>
          </w:tcPr>
          <w:p>
            <w:pPr>
              <w:spacing w:after="0"/>
              <w:jc w:val="left"/>
            </w:pPr>
            <w:r>
              <w:rPr>
                <w:sz w:val="16"/>
              </w:rPr>
              <w:t>Avalanche</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878"/>
          </w:tcPr>
          <w:p>
            <w:pPr>
              <w:spacing w:after="0"/>
              <w:jc w:val="left"/>
            </w:pPr>
          </w:p>
        </w:tc>
        <w:tc>
          <w:tcPr>
            <w:tcW w:type="dxa" w:w="1616"/>
          </w:tcPr>
          <w:p>
            <w:pPr>
              <w:spacing w:after="0"/>
              <w:jc w:val="left"/>
            </w:pPr>
          </w:p>
        </w:tc>
        <w:tc>
          <w:tcPr>
            <w:tcW w:type="dxa" w:w="1699"/>
          </w:tcPr>
          <w:p>
            <w:pPr>
              <w:spacing w:after="0"/>
              <w:jc w:val="left"/>
            </w:pPr>
          </w:p>
        </w:tc>
        <w:tc>
          <w:tcPr>
            <w:tcW w:type="dxa" w:w="1603"/>
          </w:tcPr>
          <w:p>
            <w:pPr>
              <w:spacing w:after="0"/>
              <w:jc w:val="left"/>
            </w:pPr>
          </w:p>
        </w:tc>
        <w:tc>
          <w:tcPr>
            <w:tcW w:type="dxa" w:w="2344"/>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Coastal Flood, Storm Surge/Tide</w:t>
            </w:r>
          </w:p>
        </w:tc>
        <w:tc>
          <w:tcPr>
            <w:tcW w:type="dxa" w:w="1719"/>
          </w:tcPr>
          <w:p>
            <w:pPr>
              <w:spacing w:after="0"/>
              <w:jc w:val="left"/>
            </w:pPr>
            <w:r>
              <w:rPr>
                <w:sz w:val="16"/>
              </w:rPr>
              <w:t>none in data (FIRM for depth)</w:t>
            </w:r>
          </w:p>
        </w:tc>
        <w:tc>
          <w:tcPr>
            <w:tcW w:type="dxa" w:w="1538"/>
          </w:tcPr>
          <w:p>
            <w:pPr>
              <w:spacing w:after="0"/>
              <w:jc w:val="right"/>
            </w:pPr>
            <w:r>
              <w:rPr>
                <w:sz w:val="16"/>
              </w:rPr>
              <w:t>0</w:t>
            </w:r>
          </w:p>
        </w:tc>
        <w:tc>
          <w:tcPr>
            <w:tcW w:type="dxa" w:w="1878"/>
          </w:tcPr>
          <w:p>
            <w:pPr>
              <w:spacing w:after="0"/>
              <w:jc w:val="left"/>
            </w:pPr>
          </w:p>
        </w:tc>
        <w:tc>
          <w:tcPr>
            <w:tcW w:type="dxa" w:w="1616"/>
          </w:tcPr>
          <w:p>
            <w:pPr>
              <w:spacing w:after="0"/>
              <w:jc w:val="left"/>
            </w:pPr>
          </w:p>
        </w:tc>
        <w:tc>
          <w:tcPr>
            <w:tcW w:type="dxa" w:w="1699"/>
          </w:tcPr>
          <w:p>
            <w:pPr>
              <w:spacing w:after="0"/>
              <w:jc w:val="left"/>
            </w:pPr>
          </w:p>
        </w:tc>
        <w:tc>
          <w:tcPr>
            <w:tcW w:type="dxa" w:w="1603"/>
          </w:tcPr>
          <w:p>
            <w:pPr>
              <w:spacing w:after="0"/>
              <w:jc w:val="left"/>
            </w:pPr>
          </w:p>
        </w:tc>
        <w:tc>
          <w:tcPr>
            <w:tcW w:type="dxa" w:w="2344"/>
          </w:tcPr>
          <w:p>
            <w:pPr>
              <w:spacing w:after="0"/>
              <w:jc w:val="left"/>
            </w:pPr>
            <w:r>
              <w:rPr>
                <w:sz w:val="16"/>
              </w:rPr>
              <w:t>Flood depth: see the FEMA Flood Insurance Rate Map.</w:t>
            </w:r>
          </w:p>
        </w:tc>
      </w:tr>
      <w:tr>
        <w:trPr>
          <w:cantSplit/>
        </w:trPr>
        <w:tc>
          <w:tcPr>
            <w:tcW w:type="dxa" w:w="1714"/>
          </w:tcPr>
          <w:p>
            <w:pPr>
              <w:spacing w:after="0"/>
              <w:jc w:val="left"/>
            </w:pPr>
            <w:r>
              <w:rPr>
                <w:sz w:val="16"/>
              </w:rPr>
              <w:t>Cold/Wind Chill, Extreme Cold/Wind Chill</w:t>
            </w:r>
          </w:p>
        </w:tc>
        <w:tc>
          <w:tcPr>
            <w:tcW w:type="dxa" w:w="1719"/>
          </w:tcPr>
          <w:p>
            <w:pPr>
              <w:spacing w:after="0"/>
              <w:jc w:val="left"/>
            </w:pPr>
            <w:r>
              <w:rPr>
                <w:sz w:val="16"/>
              </w:rPr>
              <w:t>wind chill</w:t>
            </w:r>
          </w:p>
        </w:tc>
        <w:tc>
          <w:tcPr>
            <w:tcW w:type="dxa" w:w="1538"/>
          </w:tcPr>
          <w:p>
            <w:pPr>
              <w:spacing w:after="0"/>
              <w:jc w:val="right"/>
            </w:pPr>
            <w:r>
              <w:rPr>
                <w:sz w:val="16"/>
              </w:rPr>
              <w:t>23, 1996 to 2026 (23 zone-level)</w:t>
            </w:r>
          </w:p>
        </w:tc>
        <w:tc>
          <w:tcPr>
            <w:tcW w:type="dxa" w:w="1878"/>
          </w:tcPr>
          <w:p>
            <w:pPr>
              <w:spacing w:after="0"/>
              <w:jc w:val="left"/>
            </w:pPr>
            <w:r>
              <w:rPr>
                <w:sz w:val="16"/>
              </w:rPr>
              <w:t>1 day to 7 days (median 1.5 days); 20 with a recorded value</w:t>
            </w:r>
          </w:p>
        </w:tc>
        <w:tc>
          <w:tcPr>
            <w:tcW w:type="dxa" w:w="1616"/>
          </w:tcPr>
          <w:p>
            <w:pPr>
              <w:spacing w:after="0"/>
              <w:jc w:val="left"/>
            </w:pPr>
            <w:r>
              <w:rPr>
                <w:sz w:val="16"/>
              </w:rPr>
              <w:t>7 consecutive days, 1996-01-30 to 1996-02-05, zone-level</w:t>
            </w:r>
          </w:p>
        </w:tc>
        <w:tc>
          <w:tcPr>
            <w:tcW w:type="dxa" w:w="1699"/>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344"/>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14"/>
          </w:tcPr>
          <w:p>
            <w:pPr>
              <w:spacing w:after="0"/>
              <w:jc w:val="left"/>
            </w:pPr>
            <w:r>
              <w:rPr>
                <w:sz w:val="16"/>
              </w:rPr>
              <w:t>Frost/Freeze (outside NRI Cold Wave definition)</w:t>
            </w:r>
          </w:p>
        </w:tc>
        <w:tc>
          <w:tcPr>
            <w:tcW w:type="dxa" w:w="1719"/>
          </w:tcPr>
          <w:p>
            <w:pPr>
              <w:spacing w:after="0"/>
              <w:jc w:val="left"/>
            </w:pPr>
            <w:r>
              <w:rPr>
                <w:sz w:val="16"/>
              </w:rPr>
              <w:t>crop damage</w:t>
            </w:r>
          </w:p>
        </w:tc>
        <w:tc>
          <w:tcPr>
            <w:tcW w:type="dxa" w:w="1538"/>
          </w:tcPr>
          <w:p>
            <w:pPr>
              <w:spacing w:after="0"/>
              <w:jc w:val="right"/>
            </w:pPr>
            <w:r>
              <w:rPr>
                <w:sz w:val="16"/>
              </w:rPr>
              <w:t>1, 2000 to 2000 (1 zone-level)</w:t>
            </w:r>
          </w:p>
        </w:tc>
        <w:tc>
          <w:tcPr>
            <w:tcW w:type="dxa" w:w="1878"/>
          </w:tcPr>
          <w:p>
            <w:pPr>
              <w:spacing w:after="0"/>
              <w:jc w:val="left"/>
            </w:pPr>
          </w:p>
        </w:tc>
        <w:tc>
          <w:tcPr>
            <w:tcW w:type="dxa" w:w="1616"/>
          </w:tcPr>
          <w:p>
            <w:pPr>
              <w:spacing w:after="0"/>
              <w:jc w:val="left"/>
            </w:pPr>
            <w:r>
              <w:rPr>
                <w:sz w:val="16"/>
              </w:rPr>
              <w:t>No crop damage reported in 1 records.</w:t>
            </w:r>
          </w:p>
        </w:tc>
        <w:tc>
          <w:tcPr>
            <w:tcW w:type="dxa" w:w="1699"/>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344"/>
          </w:tcPr>
          <w:p>
            <w:pPr>
              <w:spacing w:after="0"/>
              <w:jc w:val="left"/>
            </w:pPr>
            <w:r>
              <w:rPr>
                <w:sz w:val="16"/>
              </w:rPr>
              <w:t>Temperature: in event narratives only; local data required.</w:t>
            </w:r>
          </w:p>
        </w:tc>
      </w:tr>
      <w:tr>
        <w:trPr>
          <w:cantSplit/>
        </w:trPr>
        <w:tc>
          <w:tcPr>
            <w:tcW w:type="dxa" w:w="1714"/>
          </w:tcPr>
          <w:p>
            <w:pPr>
              <w:spacing w:after="0"/>
              <w:jc w:val="left"/>
            </w:pPr>
            <w:r>
              <w:rPr>
                <w:sz w:val="16"/>
              </w:rPr>
              <w:t>Drought</w:t>
            </w:r>
          </w:p>
        </w:tc>
        <w:tc>
          <w:tcPr>
            <w:tcW w:type="dxa" w:w="1719"/>
          </w:tcPr>
          <w:p>
            <w:pPr>
              <w:spacing w:after="0"/>
              <w:jc w:val="left"/>
            </w:pPr>
            <w:r>
              <w:rPr>
                <w:sz w:val="16"/>
              </w:rPr>
              <w:t>US Drought Monitor D-scale</w:t>
            </w:r>
          </w:p>
        </w:tc>
        <w:tc>
          <w:tcPr>
            <w:tcW w:type="dxa" w:w="1538"/>
          </w:tcPr>
          <w:p>
            <w:pPr>
              <w:spacing w:after="0"/>
              <w:jc w:val="right"/>
            </w:pPr>
            <w:r>
              <w:rPr>
                <w:sz w:val="16"/>
              </w:rPr>
              <w:t>50, 1999 to 2026 (50 zone-level)</w:t>
            </w:r>
          </w:p>
        </w:tc>
        <w:tc>
          <w:tcPr>
            <w:tcW w:type="dxa" w:w="1878"/>
          </w:tcPr>
          <w:p>
            <w:pPr>
              <w:spacing w:after="0"/>
              <w:jc w:val="left"/>
            </w:pPr>
            <w:r>
              <w:rPr>
                <w:sz w:val="16"/>
              </w:rPr>
              <w:t>21 days to 233 days (median 66 days); 13 with a recorded value</w:t>
            </w:r>
          </w:p>
        </w:tc>
        <w:tc>
          <w:tcPr>
            <w:tcW w:type="dxa" w:w="1616"/>
          </w:tcPr>
          <w:p>
            <w:pPr>
              <w:spacing w:after="0"/>
              <w:jc w:val="left"/>
            </w:pPr>
            <w:r>
              <w:rPr>
                <w:sz w:val="16"/>
              </w:rPr>
              <w:t>233 days (about 7.7 months), 2023-08-08 to 2024-03-27, a run of 8 consecutive Storm Events drought records, zone-level</w:t>
            </w:r>
          </w:p>
        </w:tc>
        <w:tc>
          <w:tcPr>
            <w:tcW w:type="dxa" w:w="1699"/>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34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4"/>
          </w:tcPr>
          <w:p>
            <w:pPr>
              <w:spacing w:after="0"/>
              <w:jc w:val="left"/>
            </w:pPr>
            <w:r>
              <w:rPr>
                <w:sz w:val="16"/>
              </w:rPr>
              <w:t>Earthquake</w:t>
            </w:r>
          </w:p>
        </w:tc>
        <w:tc>
          <w:tcPr>
            <w:tcW w:type="dxa" w:w="1719"/>
          </w:tcPr>
          <w:p>
            <w:pPr>
              <w:spacing w:after="0"/>
              <w:jc w:val="left"/>
            </w:pPr>
            <w:r>
              <w:rPr>
                <w:sz w:val="16"/>
              </w:rPr>
              <w:t>Modified Mercalli (local data)</w:t>
            </w:r>
          </w:p>
        </w:tc>
        <w:tc>
          <w:tcPr>
            <w:tcW w:type="dxa" w:w="1538"/>
          </w:tcPr>
          <w:p>
            <w:pPr>
              <w:spacing w:after="0"/>
              <w:jc w:val="right"/>
            </w:pPr>
            <w:r>
              <w:rPr>
                <w:sz w:val="16"/>
              </w:rPr>
              <w:t>0</w:t>
            </w:r>
          </w:p>
        </w:tc>
        <w:tc>
          <w:tcPr>
            <w:tcW w:type="dxa" w:w="1878"/>
          </w:tcPr>
          <w:p>
            <w:pPr>
              <w:spacing w:after="0"/>
              <w:jc w:val="left"/>
            </w:pPr>
          </w:p>
        </w:tc>
        <w:tc>
          <w:tcPr>
            <w:tcW w:type="dxa" w:w="1616"/>
          </w:tcPr>
          <w:p>
            <w:pPr>
              <w:spacing w:after="0"/>
              <w:jc w:val="left"/>
            </w:pPr>
          </w:p>
        </w:tc>
        <w:tc>
          <w:tcPr>
            <w:tcW w:type="dxa" w:w="1699"/>
          </w:tcPr>
          <w:p>
            <w:pPr>
              <w:spacing w:after="0"/>
              <w:jc w:val="left"/>
            </w:pPr>
          </w:p>
        </w:tc>
        <w:tc>
          <w:tcPr>
            <w:tcW w:type="dxa" w:w="1603"/>
          </w:tcPr>
          <w:p>
            <w:pPr>
              <w:spacing w:after="0"/>
              <w:jc w:val="left"/>
            </w:pPr>
          </w:p>
        </w:tc>
        <w:tc>
          <w:tcPr>
            <w:tcW w:type="dxa" w:w="2344"/>
          </w:tcPr>
          <w:p>
            <w:pPr>
              <w:spacing w:after="0"/>
              <w:jc w:val="left"/>
            </w:pPr>
            <w:r>
              <w:rPr>
                <w:sz w:val="16"/>
              </w:rPr>
              <w:t>No Storm Events record; local data required (e.g., USGS).</w:t>
            </w:r>
          </w:p>
        </w:tc>
      </w:tr>
      <w:tr>
        <w:trPr>
          <w:cantSplit/>
        </w:trPr>
        <w:tc>
          <w:tcPr>
            <w:tcW w:type="dxa" w:w="1714"/>
          </w:tcPr>
          <w:p>
            <w:pPr>
              <w:spacing w:after="0"/>
              <w:jc w:val="left"/>
            </w:pPr>
            <w:r>
              <w:rPr>
                <w:sz w:val="16"/>
              </w:rPr>
              <w:t>Hail</w:t>
            </w:r>
          </w:p>
        </w:tc>
        <w:tc>
          <w:tcPr>
            <w:tcW w:type="dxa" w:w="1719"/>
          </w:tcPr>
          <w:p>
            <w:pPr>
              <w:spacing w:after="0"/>
              <w:jc w:val="left"/>
            </w:pPr>
            <w:r>
              <w:rPr>
                <w:sz w:val="16"/>
              </w:rPr>
              <w:t>hail size (inches)</w:t>
            </w:r>
          </w:p>
        </w:tc>
        <w:tc>
          <w:tcPr>
            <w:tcW w:type="dxa" w:w="1538"/>
          </w:tcPr>
          <w:p>
            <w:pPr>
              <w:spacing w:after="0"/>
              <w:jc w:val="right"/>
            </w:pPr>
            <w:r>
              <w:rPr>
                <w:sz w:val="16"/>
              </w:rPr>
              <w:t>142, 1955 to 2026</w:t>
            </w:r>
          </w:p>
        </w:tc>
        <w:tc>
          <w:tcPr>
            <w:tcW w:type="dxa" w:w="1878"/>
          </w:tcPr>
          <w:p>
            <w:pPr>
              <w:spacing w:after="0"/>
              <w:jc w:val="left"/>
            </w:pPr>
            <w:r>
              <w:rPr>
                <w:sz w:val="16"/>
              </w:rPr>
              <w:t>0.75 in to 3 in (median 1 in); 142 with a recorded value</w:t>
            </w:r>
          </w:p>
        </w:tc>
        <w:tc>
          <w:tcPr>
            <w:tcW w:type="dxa" w:w="1616"/>
          </w:tcPr>
          <w:p>
            <w:pPr>
              <w:spacing w:after="0"/>
              <w:jc w:val="left"/>
            </w:pPr>
            <w:r>
              <w:rPr>
                <w:sz w:val="16"/>
              </w:rPr>
              <w:t>3 in hail, 1963-07-19</w:t>
            </w:r>
          </w:p>
        </w:tc>
        <w:tc>
          <w:tcPr>
            <w:tcW w:type="dxa" w:w="1699"/>
          </w:tcPr>
          <w:p>
            <w:pPr>
              <w:spacing w:after="0"/>
              <w:jc w:val="left"/>
            </w:pPr>
            <w:r>
              <w:rPr>
                <w:sz w:val="16"/>
              </w:rPr>
              <w:t>Hail, 1997-07-16, $300,000 property; crops not reported (1997 dollars)</w:t>
            </w:r>
          </w:p>
        </w:tc>
        <w:tc>
          <w:tcPr>
            <w:tcW w:type="dxa" w:w="1603"/>
          </w:tcPr>
          <w:p>
            <w:pPr>
              <w:spacing w:after="0"/>
              <w:jc w:val="left"/>
            </w:pPr>
            <w:r>
              <w:rPr>
                <w:sz w:val="16"/>
              </w:rPr>
              <w:t>Event records naming member places: Rhinelander city (38 records).</w:t>
            </w:r>
          </w:p>
        </w:tc>
        <w:tc>
          <w:tcPr>
            <w:tcW w:type="dxa" w:w="2344"/>
          </w:tcPr>
          <w:p>
            <w:pPr>
              <w:spacing w:after="0"/>
              <w:jc w:val="left"/>
            </w:pPr>
          </w:p>
        </w:tc>
      </w:tr>
      <w:tr>
        <w:trPr>
          <w:cantSplit/>
        </w:trPr>
        <w:tc>
          <w:tcPr>
            <w:tcW w:type="dxa" w:w="1714"/>
          </w:tcPr>
          <w:p>
            <w:pPr>
              <w:spacing w:after="0"/>
              <w:jc w:val="left"/>
            </w:pPr>
            <w:r>
              <w:rPr>
                <w:sz w:val="16"/>
              </w:rPr>
              <w:t>Excessive Heat, Heat</w:t>
            </w:r>
          </w:p>
        </w:tc>
        <w:tc>
          <w:tcPr>
            <w:tcW w:type="dxa" w:w="1719"/>
          </w:tcPr>
          <w:p>
            <w:pPr>
              <w:spacing w:after="0"/>
              <w:jc w:val="left"/>
            </w:pPr>
            <w:r>
              <w:rPr>
                <w:sz w:val="16"/>
              </w:rPr>
              <w:t>heat index (narratives)</w:t>
            </w:r>
          </w:p>
        </w:tc>
        <w:tc>
          <w:tcPr>
            <w:tcW w:type="dxa" w:w="1538"/>
          </w:tcPr>
          <w:p>
            <w:pPr>
              <w:spacing w:after="0"/>
              <w:jc w:val="right"/>
            </w:pPr>
            <w:r>
              <w:rPr>
                <w:sz w:val="16"/>
              </w:rPr>
              <w:t>3, 1999 to 2000 (3 zone-level)</w:t>
            </w:r>
          </w:p>
        </w:tc>
        <w:tc>
          <w:tcPr>
            <w:tcW w:type="dxa" w:w="1878"/>
          </w:tcPr>
          <w:p>
            <w:pPr>
              <w:spacing w:after="0"/>
              <w:jc w:val="left"/>
            </w:pPr>
            <w:r>
              <w:rPr>
                <w:sz w:val="16"/>
              </w:rPr>
              <w:t>9 days; 1 with a recorded value</w:t>
            </w:r>
          </w:p>
        </w:tc>
        <w:tc>
          <w:tcPr>
            <w:tcW w:type="dxa" w:w="1616"/>
          </w:tcPr>
          <w:p>
            <w:pPr>
              <w:spacing w:after="0"/>
              <w:jc w:val="left"/>
            </w:pPr>
            <w:r>
              <w:rPr>
                <w:sz w:val="16"/>
              </w:rPr>
              <w:t>9 consecutive days, 1999-07-23 to 1999-07-31, zone-level</w:t>
            </w:r>
          </w:p>
        </w:tc>
        <w:tc>
          <w:tcPr>
            <w:tcW w:type="dxa" w:w="1699"/>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344"/>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14"/>
          </w:tcPr>
          <w:p>
            <w:pPr>
              <w:spacing w:after="0"/>
              <w:jc w:val="left"/>
            </w:pPr>
            <w:r>
              <w:rPr>
                <w:sz w:val="16"/>
              </w:rPr>
              <w:t>Hurricane, Tropical Storm, Tropical Depression</w:t>
            </w:r>
          </w:p>
        </w:tc>
        <w:tc>
          <w:tcPr>
            <w:tcW w:type="dxa" w:w="1719"/>
          </w:tcPr>
          <w:p>
            <w:pPr>
              <w:spacing w:after="0"/>
              <w:jc w:val="left"/>
            </w:pPr>
            <w:r>
              <w:rPr>
                <w:sz w:val="16"/>
              </w:rPr>
              <w:t>Saffir-Simpson</w:t>
            </w:r>
          </w:p>
        </w:tc>
        <w:tc>
          <w:tcPr>
            <w:tcW w:type="dxa" w:w="1538"/>
          </w:tcPr>
          <w:p>
            <w:pPr>
              <w:spacing w:after="0"/>
              <w:jc w:val="right"/>
            </w:pPr>
            <w:r>
              <w:rPr>
                <w:sz w:val="16"/>
              </w:rPr>
              <w:t>0</w:t>
            </w:r>
          </w:p>
        </w:tc>
        <w:tc>
          <w:tcPr>
            <w:tcW w:type="dxa" w:w="1878"/>
          </w:tcPr>
          <w:p>
            <w:pPr>
              <w:spacing w:after="0"/>
              <w:jc w:val="left"/>
            </w:pPr>
          </w:p>
        </w:tc>
        <w:tc>
          <w:tcPr>
            <w:tcW w:type="dxa" w:w="1616"/>
          </w:tcPr>
          <w:p>
            <w:pPr>
              <w:spacing w:after="0"/>
              <w:jc w:val="left"/>
            </w:pPr>
          </w:p>
        </w:tc>
        <w:tc>
          <w:tcPr>
            <w:tcW w:type="dxa" w:w="1699"/>
          </w:tcPr>
          <w:p>
            <w:pPr>
              <w:spacing w:after="0"/>
              <w:jc w:val="left"/>
            </w:pPr>
          </w:p>
        </w:tc>
        <w:tc>
          <w:tcPr>
            <w:tcW w:type="dxa" w:w="1603"/>
          </w:tcPr>
          <w:p>
            <w:pPr>
              <w:spacing w:after="0"/>
              <w:jc w:val="left"/>
            </w:pPr>
          </w:p>
        </w:tc>
        <w:tc>
          <w:tcPr>
            <w:tcW w:type="dxa" w:w="234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4"/>
          </w:tcPr>
          <w:p>
            <w:pPr>
              <w:spacing w:after="0"/>
              <w:jc w:val="left"/>
            </w:pPr>
            <w:r>
              <w:rPr>
                <w:sz w:val="16"/>
              </w:rPr>
              <w:t>Ice Storm</w:t>
            </w:r>
          </w:p>
        </w:tc>
        <w:tc>
          <w:tcPr>
            <w:tcW w:type="dxa" w:w="1719"/>
          </w:tcPr>
          <w:p>
            <w:pPr>
              <w:spacing w:after="0"/>
              <w:jc w:val="left"/>
            </w:pPr>
            <w:r>
              <w:rPr>
                <w:sz w:val="16"/>
              </w:rPr>
              <w:t>Sperry-Piltz (local data)</w:t>
            </w:r>
          </w:p>
        </w:tc>
        <w:tc>
          <w:tcPr>
            <w:tcW w:type="dxa" w:w="1538"/>
          </w:tcPr>
          <w:p>
            <w:pPr>
              <w:spacing w:after="0"/>
              <w:jc w:val="right"/>
            </w:pPr>
            <w:r>
              <w:rPr>
                <w:sz w:val="16"/>
              </w:rPr>
              <w:t>7, 1996 to 2025 (7 zone-level)</w:t>
            </w:r>
          </w:p>
        </w:tc>
        <w:tc>
          <w:tcPr>
            <w:tcW w:type="dxa" w:w="1878"/>
          </w:tcPr>
          <w:p>
            <w:pPr>
              <w:spacing w:after="0"/>
              <w:jc w:val="left"/>
            </w:pPr>
          </w:p>
        </w:tc>
        <w:tc>
          <w:tcPr>
            <w:tcW w:type="dxa" w:w="1616"/>
          </w:tcPr>
          <w:p>
            <w:pPr>
              <w:spacing w:after="0"/>
              <w:jc w:val="left"/>
            </w:pPr>
            <w:r>
              <w:rPr>
                <w:sz w:val="16"/>
              </w:rPr>
              <w:t>No damage reported in 7 records.</w:t>
            </w:r>
          </w:p>
        </w:tc>
        <w:tc>
          <w:tcPr>
            <w:tcW w:type="dxa" w:w="1699"/>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344"/>
          </w:tcPr>
          <w:p>
            <w:pPr>
              <w:spacing w:after="0"/>
              <w:jc w:val="left"/>
            </w:pPr>
            <w:r>
              <w:rPr>
                <w:sz w:val="16"/>
              </w:rPr>
              <w:t>Ice thickness: in event narratives only; local data required.</w:t>
            </w:r>
          </w:p>
        </w:tc>
      </w:tr>
      <w:tr>
        <w:trPr>
          <w:cantSplit/>
        </w:trPr>
        <w:tc>
          <w:tcPr>
            <w:tcW w:type="dxa" w:w="1714"/>
          </w:tcPr>
          <w:p>
            <w:pPr>
              <w:spacing w:after="0"/>
              <w:jc w:val="left"/>
            </w:pPr>
            <w:r>
              <w:rPr>
                <w:sz w:val="16"/>
              </w:rPr>
              <w:t>Flash Flood, Flood, Lakeshore Flood</w:t>
            </w:r>
          </w:p>
        </w:tc>
        <w:tc>
          <w:tcPr>
            <w:tcW w:type="dxa" w:w="1719"/>
          </w:tcPr>
          <w:p>
            <w:pPr>
              <w:spacing w:after="0"/>
              <w:jc w:val="left"/>
            </w:pPr>
            <w:r>
              <w:rPr>
                <w:sz w:val="16"/>
              </w:rPr>
              <w:t>damage and flood days (FIRM for depth)</w:t>
            </w:r>
          </w:p>
        </w:tc>
        <w:tc>
          <w:tcPr>
            <w:tcW w:type="dxa" w:w="1538"/>
          </w:tcPr>
          <w:p>
            <w:pPr>
              <w:spacing w:after="0"/>
              <w:jc w:val="right"/>
            </w:pPr>
            <w:r>
              <w:rPr>
                <w:sz w:val="16"/>
              </w:rPr>
              <w:t>12, 1996 to 2016 (3 zone-level)</w:t>
            </w:r>
          </w:p>
        </w:tc>
        <w:tc>
          <w:tcPr>
            <w:tcW w:type="dxa" w:w="1878"/>
          </w:tcPr>
          <w:p>
            <w:pPr>
              <w:spacing w:after="0"/>
              <w:jc w:val="left"/>
            </w:pPr>
          </w:p>
        </w:tc>
        <w:tc>
          <w:tcPr>
            <w:tcW w:type="dxa" w:w="1616"/>
          </w:tcPr>
          <w:p>
            <w:pPr>
              <w:spacing w:after="0"/>
              <w:jc w:val="left"/>
            </w:pPr>
            <w:r>
              <w:rPr>
                <w:sz w:val="16"/>
              </w:rPr>
              <w:t>Flash Flood, 2000-07-08, $179,500 property; crops not reported (2000 dollars)</w:t>
            </w:r>
          </w:p>
        </w:tc>
        <w:tc>
          <w:tcPr>
            <w:tcW w:type="dxa" w:w="1699"/>
          </w:tcPr>
          <w:p>
            <w:pPr>
              <w:spacing w:after="0"/>
              <w:jc w:val="left"/>
            </w:pPr>
          </w:p>
        </w:tc>
        <w:tc>
          <w:tcPr>
            <w:tcW w:type="dxa" w:w="1603"/>
          </w:tcPr>
          <w:p>
            <w:pPr>
              <w:spacing w:after="0"/>
              <w:jc w:val="left"/>
            </w:pPr>
            <w:r>
              <w:rPr>
                <w:sz w:val="16"/>
              </w:rPr>
              <w:t>Event records naming member places: Rhinelander city (4 records). Zone-level records (3) apply countywide.</w:t>
            </w:r>
          </w:p>
        </w:tc>
        <w:tc>
          <w:tcPr>
            <w:tcW w:type="dxa" w:w="234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4"/>
          </w:tcPr>
          <w:p>
            <w:pPr>
              <w:spacing w:after="0"/>
              <w:jc w:val="left"/>
            </w:pPr>
            <w:r>
              <w:rPr>
                <w:sz w:val="16"/>
              </w:rPr>
              <w:t>Debris Flow</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878"/>
          </w:tcPr>
          <w:p>
            <w:pPr>
              <w:spacing w:after="0"/>
              <w:jc w:val="left"/>
            </w:pPr>
          </w:p>
        </w:tc>
        <w:tc>
          <w:tcPr>
            <w:tcW w:type="dxa" w:w="1616"/>
          </w:tcPr>
          <w:p>
            <w:pPr>
              <w:spacing w:after="0"/>
              <w:jc w:val="left"/>
            </w:pPr>
          </w:p>
        </w:tc>
        <w:tc>
          <w:tcPr>
            <w:tcW w:type="dxa" w:w="1699"/>
          </w:tcPr>
          <w:p>
            <w:pPr>
              <w:spacing w:after="0"/>
              <w:jc w:val="left"/>
            </w:pPr>
          </w:p>
        </w:tc>
        <w:tc>
          <w:tcPr>
            <w:tcW w:type="dxa" w:w="1603"/>
          </w:tcPr>
          <w:p>
            <w:pPr>
              <w:spacing w:after="0"/>
              <w:jc w:val="left"/>
            </w:pPr>
          </w:p>
        </w:tc>
        <w:tc>
          <w:tcPr>
            <w:tcW w:type="dxa" w:w="2344"/>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Lightning</w:t>
            </w:r>
          </w:p>
        </w:tc>
        <w:tc>
          <w:tcPr>
            <w:tcW w:type="dxa" w:w="1719"/>
          </w:tcPr>
          <w:p>
            <w:pPr>
              <w:spacing w:after="0"/>
              <w:jc w:val="left"/>
            </w:pPr>
            <w:r>
              <w:rPr>
                <w:sz w:val="16"/>
              </w:rPr>
              <w:t>annualized frequency (the measure FEMA's Local Mitigation Planning Handbook names)</w:t>
            </w:r>
          </w:p>
        </w:tc>
        <w:tc>
          <w:tcPr>
            <w:tcW w:type="dxa" w:w="1538"/>
          </w:tcPr>
          <w:p>
            <w:pPr>
              <w:spacing w:after="0"/>
              <w:jc w:val="right"/>
            </w:pPr>
            <w:r>
              <w:rPr>
                <w:sz w:val="16"/>
              </w:rPr>
              <w:t>9, 1997 to 2020</w:t>
            </w:r>
          </w:p>
        </w:tc>
        <w:tc>
          <w:tcPr>
            <w:tcW w:type="dxa" w:w="1878"/>
          </w:tcPr>
          <w:p>
            <w:pPr>
              <w:spacing w:after="0"/>
              <w:jc w:val="left"/>
            </w:pPr>
          </w:p>
        </w:tc>
        <w:tc>
          <w:tcPr>
            <w:tcW w:type="dxa" w:w="1616"/>
          </w:tcPr>
          <w:p>
            <w:pPr>
              <w:spacing w:after="0"/>
              <w:jc w:val="left"/>
            </w:pPr>
            <w:r>
              <w:rPr>
                <w:sz w:val="16"/>
              </w:rPr>
              <w:t>Lightning, 2016-09-06, $0 property; $0 crops (2016 dollars), 1 direct death</w:t>
            </w:r>
          </w:p>
        </w:tc>
        <w:tc>
          <w:tcPr>
            <w:tcW w:type="dxa" w:w="1699"/>
          </w:tcPr>
          <w:p>
            <w:pPr>
              <w:spacing w:after="0"/>
              <w:jc w:val="left"/>
            </w:pPr>
            <w:r>
              <w:rPr>
                <w:sz w:val="16"/>
              </w:rPr>
              <w:t>Lightning, 2001-07-18, $750,000 property; crops not reported (2001 dollars)</w:t>
            </w:r>
          </w:p>
        </w:tc>
        <w:tc>
          <w:tcPr>
            <w:tcW w:type="dxa" w:w="1603"/>
          </w:tcPr>
          <w:p>
            <w:pPr>
              <w:spacing w:after="0"/>
              <w:jc w:val="left"/>
            </w:pPr>
            <w:r>
              <w:rPr>
                <w:sz w:val="16"/>
              </w:rPr>
              <w:t>Event records naming member places: Rhinelander city (3 records).</w:t>
            </w:r>
          </w:p>
        </w:tc>
        <w:tc>
          <w:tcPr>
            <w:tcW w:type="dxa" w:w="2344"/>
          </w:tcPr>
          <w:p>
            <w:pPr>
              <w:spacing w:after="0"/>
              <w:jc w:val="left"/>
            </w:pPr>
            <w:r>
              <w:rPr>
                <w:sz w:val="16"/>
              </w:rPr>
              <w:t>Storm Events lists lightning with damage or casualties; physical measure in event narratives only; local data required.</w:t>
            </w:r>
          </w:p>
        </w:tc>
      </w:tr>
      <w:tr>
        <w:trPr>
          <w:cantSplit/>
        </w:trPr>
        <w:tc>
          <w:tcPr>
            <w:tcW w:type="dxa" w:w="1714"/>
          </w:tcPr>
          <w:p>
            <w:pPr>
              <w:spacing w:after="0"/>
              <w:jc w:val="left"/>
            </w:pPr>
            <w:r>
              <w:rPr>
                <w:sz w:val="16"/>
              </w:rPr>
              <w:t>High Wind and Strong Wind (outside NRI Strong Wind definition)</w:t>
            </w:r>
          </w:p>
        </w:tc>
        <w:tc>
          <w:tcPr>
            <w:tcW w:type="dxa" w:w="1719"/>
          </w:tcPr>
          <w:p>
            <w:pPr>
              <w:spacing w:after="0"/>
              <w:jc w:val="left"/>
            </w:pPr>
            <w:r>
              <w:rPr>
                <w:sz w:val="16"/>
              </w:rPr>
              <w:t>wind speed (kt and mph)</w:t>
            </w:r>
          </w:p>
        </w:tc>
        <w:tc>
          <w:tcPr>
            <w:tcW w:type="dxa" w:w="1538"/>
          </w:tcPr>
          <w:p>
            <w:pPr>
              <w:spacing w:after="0"/>
              <w:jc w:val="right"/>
            </w:pPr>
            <w:r>
              <w:rPr>
                <w:sz w:val="16"/>
              </w:rPr>
              <w:t>26, 1997 to 2021 (26 zone-level)</w:t>
            </w:r>
          </w:p>
        </w:tc>
        <w:tc>
          <w:tcPr>
            <w:tcW w:type="dxa" w:w="1878"/>
          </w:tcPr>
          <w:p>
            <w:pPr>
              <w:spacing w:after="0"/>
              <w:jc w:val="left"/>
            </w:pPr>
            <w:r>
              <w:rPr>
                <w:sz w:val="16"/>
              </w:rPr>
              <w:t>35 kt (40 mph) to 66 kt (76 mph) (median 49 kt (56 mph)); 12 with a recorded value</w:t>
            </w:r>
          </w:p>
        </w:tc>
        <w:tc>
          <w:tcPr>
            <w:tcW w:type="dxa" w:w="1616"/>
          </w:tcPr>
          <w:p>
            <w:pPr>
              <w:spacing w:after="0"/>
              <w:jc w:val="left"/>
            </w:pPr>
            <w:r>
              <w:rPr>
                <w:sz w:val="16"/>
              </w:rPr>
              <w:t>66 kt (76 mph) measured gust, High Wind, 2021-12-16; NWS zone WIZ010 (ONEIDA), zone-level: may include parts of neighboring counties</w:t>
            </w:r>
          </w:p>
        </w:tc>
        <w:tc>
          <w:tcPr>
            <w:tcW w:type="dxa" w:w="1699"/>
          </w:tcPr>
          <w:p>
            <w:pPr>
              <w:spacing w:after="0"/>
              <w:jc w:val="left"/>
            </w:pPr>
            <w:r>
              <w:rPr>
                <w:sz w:val="16"/>
              </w:rPr>
              <w:t>High Wind, 1998-11-10, $100,000 property; crops not reported, reported for the zone (1998 dollars)</w:t>
            </w:r>
          </w:p>
        </w:tc>
        <w:tc>
          <w:tcPr>
            <w:tcW w:type="dxa" w:w="1603"/>
          </w:tcPr>
          <w:p>
            <w:pPr>
              <w:spacing w:after="0"/>
              <w:jc w:val="left"/>
            </w:pPr>
            <w:r>
              <w:rPr>
                <w:sz w:val="16"/>
              </w:rPr>
              <w:t>Zone-level records: applies countywide; national data do not locate these events within the county.</w:t>
            </w:r>
          </w:p>
        </w:tc>
        <w:tc>
          <w:tcPr>
            <w:tcW w:type="dxa" w:w="2344"/>
          </w:tcPr>
          <w:p>
            <w:pPr>
              <w:spacing w:after="0"/>
              <w:jc w:val="left"/>
            </w:pPr>
          </w:p>
        </w:tc>
      </w:tr>
      <w:tr>
        <w:trPr>
          <w:cantSplit/>
        </w:trPr>
        <w:tc>
          <w:tcPr>
            <w:tcW w:type="dxa" w:w="1714"/>
          </w:tcPr>
          <w:p>
            <w:pPr>
              <w:spacing w:after="0"/>
              <w:jc w:val="left"/>
            </w:pPr>
            <w:r>
              <w:rPr>
                <w:sz w:val="16"/>
              </w:rPr>
              <w:t>Thunderstorm Wind</w:t>
            </w:r>
          </w:p>
        </w:tc>
        <w:tc>
          <w:tcPr>
            <w:tcW w:type="dxa" w:w="1719"/>
          </w:tcPr>
          <w:p>
            <w:pPr>
              <w:spacing w:after="0"/>
              <w:jc w:val="left"/>
            </w:pPr>
            <w:r>
              <w:rPr>
                <w:sz w:val="16"/>
              </w:rPr>
              <w:t>wind speed (kt and mph)</w:t>
            </w:r>
          </w:p>
        </w:tc>
        <w:tc>
          <w:tcPr>
            <w:tcW w:type="dxa" w:w="1538"/>
          </w:tcPr>
          <w:p>
            <w:pPr>
              <w:spacing w:after="0"/>
              <w:jc w:val="right"/>
            </w:pPr>
            <w:r>
              <w:rPr>
                <w:sz w:val="16"/>
              </w:rPr>
              <w:t>168, 1965 to 2025</w:t>
            </w:r>
          </w:p>
        </w:tc>
        <w:tc>
          <w:tcPr>
            <w:tcW w:type="dxa" w:w="1878"/>
          </w:tcPr>
          <w:p>
            <w:pPr>
              <w:spacing w:after="0"/>
              <w:jc w:val="left"/>
            </w:pPr>
            <w:r>
              <w:rPr>
                <w:sz w:val="16"/>
              </w:rPr>
              <w:t>50 kt (58 mph) to 100 kt (115 mph) (median 52 kt (60 mph)); 127 with a recorded value</w:t>
            </w:r>
          </w:p>
        </w:tc>
        <w:tc>
          <w:tcPr>
            <w:tcW w:type="dxa" w:w="1616"/>
          </w:tcPr>
          <w:p>
            <w:pPr>
              <w:spacing w:after="0"/>
              <w:jc w:val="left"/>
            </w:pPr>
            <w:r>
              <w:rPr>
                <w:sz w:val="16"/>
              </w:rPr>
              <w:t>100 kt (115 mph), measurement type not recorded, Thunderstorm Wind, 1970-09-21</w:t>
            </w:r>
          </w:p>
        </w:tc>
        <w:tc>
          <w:tcPr>
            <w:tcW w:type="dxa" w:w="1699"/>
          </w:tcPr>
          <w:p>
            <w:pPr>
              <w:spacing w:after="0"/>
              <w:jc w:val="left"/>
            </w:pPr>
            <w:r>
              <w:rPr>
                <w:sz w:val="16"/>
              </w:rPr>
              <w:t>Thunderstorm Wind, 1999-07-30, $500,000 property; crops not reported (1999 dollars)</w:t>
            </w:r>
          </w:p>
        </w:tc>
        <w:tc>
          <w:tcPr>
            <w:tcW w:type="dxa" w:w="1603"/>
          </w:tcPr>
          <w:p>
            <w:pPr>
              <w:spacing w:after="0"/>
              <w:jc w:val="left"/>
            </w:pPr>
            <w:r>
              <w:rPr>
                <w:sz w:val="16"/>
              </w:rPr>
              <w:t>Event records naming member places: Rhinelander city (33 records).</w:t>
            </w:r>
          </w:p>
        </w:tc>
        <w:tc>
          <w:tcPr>
            <w:tcW w:type="dxa" w:w="2344"/>
          </w:tcPr>
          <w:p>
            <w:pPr>
              <w:spacing w:after="0"/>
              <w:jc w:val="left"/>
            </w:pPr>
          </w:p>
        </w:tc>
      </w:tr>
      <w:tr>
        <w:trPr>
          <w:cantSplit/>
        </w:trPr>
        <w:tc>
          <w:tcPr>
            <w:tcW w:type="dxa" w:w="1714"/>
          </w:tcPr>
          <w:p>
            <w:pPr>
              <w:spacing w:after="0"/>
              <w:jc w:val="left"/>
            </w:pPr>
            <w:r>
              <w:rPr>
                <w:sz w:val="16"/>
              </w:rPr>
              <w:t>Tornado</w:t>
            </w:r>
          </w:p>
        </w:tc>
        <w:tc>
          <w:tcPr>
            <w:tcW w:type="dxa" w:w="1719"/>
          </w:tcPr>
          <w:p>
            <w:pPr>
              <w:spacing w:after="0"/>
              <w:jc w:val="left"/>
            </w:pPr>
            <w:r>
              <w:rPr>
                <w:sz w:val="16"/>
              </w:rPr>
              <w:t>Enhanced Fujita (F before Feb 2007)</w:t>
            </w:r>
          </w:p>
        </w:tc>
        <w:tc>
          <w:tcPr>
            <w:tcW w:type="dxa" w:w="1538"/>
          </w:tcPr>
          <w:p>
            <w:pPr>
              <w:spacing w:after="0"/>
              <w:jc w:val="right"/>
            </w:pPr>
            <w:r>
              <w:rPr>
                <w:sz w:val="16"/>
              </w:rPr>
              <w:t>21, 1950 to 2019</w:t>
            </w:r>
          </w:p>
        </w:tc>
        <w:tc>
          <w:tcPr>
            <w:tcW w:type="dxa" w:w="1878"/>
          </w:tcPr>
          <w:p>
            <w:pPr>
              <w:spacing w:after="0"/>
              <w:jc w:val="left"/>
            </w:pPr>
            <w:r>
              <w:rPr>
                <w:sz w:val="16"/>
              </w:rPr>
              <w:t>F/EF0 to F/EF4 (median F/EF0); 21 with a recorded value</w:t>
            </w:r>
          </w:p>
        </w:tc>
        <w:tc>
          <w:tcPr>
            <w:tcW w:type="dxa" w:w="1616"/>
          </w:tcPr>
          <w:p>
            <w:pPr>
              <w:spacing w:after="0"/>
              <w:jc w:val="left"/>
            </w:pPr>
            <w:r>
              <w:rPr>
                <w:sz w:val="16"/>
              </w:rPr>
              <w:t>F4 tornado, 1950-06-25, 13.1 mi path length (records before 1996 may include the whole path; rating and listing come from the county where the tornado began), 880 yd wide, $250,000 property; crops not recorded (1950 dollars), 2 direct deaths, 12 direct injuries</w:t>
            </w:r>
          </w:p>
        </w:tc>
        <w:tc>
          <w:tcPr>
            <w:tcW w:type="dxa" w:w="1699"/>
          </w:tcPr>
          <w:p>
            <w:pPr>
              <w:spacing w:after="0"/>
              <w:jc w:val="left"/>
            </w:pPr>
            <w:r>
              <w:rPr>
                <w:sz w:val="16"/>
              </w:rPr>
              <w:t>Tornado, 1985-06-08, $25,000,000 property; crops not recorded (1985 dollars)</w:t>
            </w:r>
          </w:p>
        </w:tc>
        <w:tc>
          <w:tcPr>
            <w:tcW w:type="dxa" w:w="1603"/>
          </w:tcPr>
          <w:p>
            <w:pPr>
              <w:spacing w:after="0"/>
              <w:jc w:val="left"/>
            </w:pPr>
            <w:r>
              <w:rPr>
                <w:sz w:val="16"/>
              </w:rPr>
              <w:t>Event records naming member places: Rhinelander city (1 record).</w:t>
            </w:r>
          </w:p>
        </w:tc>
        <w:tc>
          <w:tcPr>
            <w:tcW w:type="dxa" w:w="234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4"/>
          </w:tcPr>
          <w:p>
            <w:pPr>
              <w:spacing w:after="0"/>
              <w:jc w:val="left"/>
            </w:pPr>
            <w:r>
              <w:rPr>
                <w:sz w:val="16"/>
              </w:rPr>
              <w:t>Tsunami</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878"/>
          </w:tcPr>
          <w:p>
            <w:pPr>
              <w:spacing w:after="0"/>
              <w:jc w:val="left"/>
            </w:pPr>
          </w:p>
        </w:tc>
        <w:tc>
          <w:tcPr>
            <w:tcW w:type="dxa" w:w="1616"/>
          </w:tcPr>
          <w:p>
            <w:pPr>
              <w:spacing w:after="0"/>
              <w:jc w:val="left"/>
            </w:pPr>
          </w:p>
        </w:tc>
        <w:tc>
          <w:tcPr>
            <w:tcW w:type="dxa" w:w="1699"/>
          </w:tcPr>
          <w:p>
            <w:pPr>
              <w:spacing w:after="0"/>
              <w:jc w:val="left"/>
            </w:pPr>
          </w:p>
        </w:tc>
        <w:tc>
          <w:tcPr>
            <w:tcW w:type="dxa" w:w="1603"/>
          </w:tcPr>
          <w:p>
            <w:pPr>
              <w:spacing w:after="0"/>
              <w:jc w:val="left"/>
            </w:pPr>
          </w:p>
        </w:tc>
        <w:tc>
          <w:tcPr>
            <w:tcW w:type="dxa" w:w="2344"/>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Volcanic Ash, Volcanic Ashfall</w:t>
            </w:r>
          </w:p>
        </w:tc>
        <w:tc>
          <w:tcPr>
            <w:tcW w:type="dxa" w:w="1719"/>
          </w:tcPr>
          <w:p>
            <w:pPr>
              <w:spacing w:after="0"/>
              <w:jc w:val="left"/>
            </w:pPr>
            <w:r>
              <w:rPr>
                <w:sz w:val="16"/>
              </w:rPr>
              <w:t>Volcanic Explosivity Index (local data)</w:t>
            </w:r>
          </w:p>
        </w:tc>
        <w:tc>
          <w:tcPr>
            <w:tcW w:type="dxa" w:w="1538"/>
          </w:tcPr>
          <w:p>
            <w:pPr>
              <w:spacing w:after="0"/>
              <w:jc w:val="right"/>
            </w:pPr>
            <w:r>
              <w:rPr>
                <w:sz w:val="16"/>
              </w:rPr>
              <w:t>0</w:t>
            </w:r>
          </w:p>
        </w:tc>
        <w:tc>
          <w:tcPr>
            <w:tcW w:type="dxa" w:w="1878"/>
          </w:tcPr>
          <w:p>
            <w:pPr>
              <w:spacing w:after="0"/>
              <w:jc w:val="left"/>
            </w:pPr>
          </w:p>
        </w:tc>
        <w:tc>
          <w:tcPr>
            <w:tcW w:type="dxa" w:w="1616"/>
          </w:tcPr>
          <w:p>
            <w:pPr>
              <w:spacing w:after="0"/>
              <w:jc w:val="left"/>
            </w:pPr>
          </w:p>
        </w:tc>
        <w:tc>
          <w:tcPr>
            <w:tcW w:type="dxa" w:w="1699"/>
          </w:tcPr>
          <w:p>
            <w:pPr>
              <w:spacing w:after="0"/>
              <w:jc w:val="left"/>
            </w:pPr>
          </w:p>
        </w:tc>
        <w:tc>
          <w:tcPr>
            <w:tcW w:type="dxa" w:w="1603"/>
          </w:tcPr>
          <w:p>
            <w:pPr>
              <w:spacing w:after="0"/>
              <w:jc w:val="left"/>
            </w:pPr>
          </w:p>
        </w:tc>
        <w:tc>
          <w:tcPr>
            <w:tcW w:type="dxa" w:w="2344"/>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Wildfire</w:t>
            </w:r>
          </w:p>
        </w:tc>
        <w:tc>
          <w:tcPr>
            <w:tcW w:type="dxa" w:w="1719"/>
          </w:tcPr>
          <w:p>
            <w:pPr>
              <w:spacing w:after="0"/>
              <w:jc w:val="left"/>
            </w:pPr>
            <w:r>
              <w:rPr>
                <w:sz w:val="16"/>
              </w:rPr>
              <w:t>acres burned (local data)</w:t>
            </w:r>
          </w:p>
        </w:tc>
        <w:tc>
          <w:tcPr>
            <w:tcW w:type="dxa" w:w="1538"/>
          </w:tcPr>
          <w:p>
            <w:pPr>
              <w:spacing w:after="0"/>
              <w:jc w:val="right"/>
            </w:pPr>
            <w:r>
              <w:rPr>
                <w:sz w:val="16"/>
              </w:rPr>
              <w:t>0</w:t>
            </w:r>
          </w:p>
        </w:tc>
        <w:tc>
          <w:tcPr>
            <w:tcW w:type="dxa" w:w="1878"/>
          </w:tcPr>
          <w:p>
            <w:pPr>
              <w:spacing w:after="0"/>
              <w:jc w:val="left"/>
            </w:pPr>
          </w:p>
        </w:tc>
        <w:tc>
          <w:tcPr>
            <w:tcW w:type="dxa" w:w="1616"/>
          </w:tcPr>
          <w:p>
            <w:pPr>
              <w:spacing w:after="0"/>
              <w:jc w:val="left"/>
            </w:pPr>
          </w:p>
        </w:tc>
        <w:tc>
          <w:tcPr>
            <w:tcW w:type="dxa" w:w="1699"/>
          </w:tcPr>
          <w:p>
            <w:pPr>
              <w:spacing w:after="0"/>
              <w:jc w:val="left"/>
            </w:pPr>
          </w:p>
        </w:tc>
        <w:tc>
          <w:tcPr>
            <w:tcW w:type="dxa" w:w="1603"/>
          </w:tcPr>
          <w:p>
            <w:pPr>
              <w:spacing w:after="0"/>
              <w:jc w:val="left"/>
            </w:pPr>
          </w:p>
        </w:tc>
        <w:tc>
          <w:tcPr>
            <w:tcW w:type="dxa" w:w="2344"/>
          </w:tcPr>
          <w:p>
            <w:pPr>
              <w:spacing w:after="0"/>
              <w:jc w:val="left"/>
            </w:pPr>
            <w:r>
              <w:rPr>
                <w:sz w:val="16"/>
              </w:rPr>
              <w:t>Acres burned: in event narratives only; local data required.</w:t>
            </w:r>
          </w:p>
        </w:tc>
      </w:tr>
      <w:tr>
        <w:trPr>
          <w:cantSplit/>
        </w:trPr>
        <w:tc>
          <w:tcPr>
            <w:tcW w:type="dxa" w:w="1714"/>
          </w:tcPr>
          <w:p>
            <w:pPr>
              <w:spacing w:after="0"/>
              <w:jc w:val="left"/>
            </w:pPr>
            <w:r>
              <w:rPr>
                <w:sz w:val="16"/>
              </w:rPr>
              <w:t>Winter Storm, Heavy Snow, Blizzard, Lake-Effect Snow, Winter Weather, Sleet</w:t>
            </w:r>
          </w:p>
        </w:tc>
        <w:tc>
          <w:tcPr>
            <w:tcW w:type="dxa" w:w="1719"/>
          </w:tcPr>
          <w:p>
            <w:pPr>
              <w:spacing w:after="0"/>
              <w:jc w:val="left"/>
            </w:pPr>
            <w:r>
              <w:rPr>
                <w:sz w:val="16"/>
              </w:rPr>
              <w:t>none in data (snowfall local)</w:t>
            </w:r>
          </w:p>
        </w:tc>
        <w:tc>
          <w:tcPr>
            <w:tcW w:type="dxa" w:w="1538"/>
          </w:tcPr>
          <w:p>
            <w:pPr>
              <w:spacing w:after="0"/>
              <w:jc w:val="right"/>
            </w:pPr>
            <w:r>
              <w:rPr>
                <w:sz w:val="16"/>
              </w:rPr>
              <w:t>114, 1996 to 2026 (114 zone-level)</w:t>
            </w:r>
          </w:p>
        </w:tc>
        <w:tc>
          <w:tcPr>
            <w:tcW w:type="dxa" w:w="1878"/>
          </w:tcPr>
          <w:p>
            <w:pPr>
              <w:spacing w:after="0"/>
              <w:jc w:val="left"/>
            </w:pPr>
          </w:p>
        </w:tc>
        <w:tc>
          <w:tcPr>
            <w:tcW w:type="dxa" w:w="1616"/>
          </w:tcPr>
          <w:p>
            <w:pPr>
              <w:spacing w:after="0"/>
              <w:jc w:val="left"/>
            </w:pPr>
            <w:r>
              <w:rPr>
                <w:sz w:val="16"/>
              </w:rPr>
              <w:t>No damage reported in 114 records.</w:t>
            </w:r>
          </w:p>
        </w:tc>
        <w:tc>
          <w:tcPr>
            <w:tcW w:type="dxa" w:w="1699"/>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34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9</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9"/>
        <w:gridCol w:w="1179"/>
        <w:gridCol w:w="1179"/>
        <w:gridCol w:w="1586"/>
        <w:gridCol w:w="3007"/>
        <w:gridCol w:w="2601"/>
        <w:gridCol w:w="1626"/>
        <w:gridCol w:w="737"/>
        <w:gridCol w:w="1017"/>
      </w:tblGrid>
      <w:tr>
        <w:trPr>
          <w:cantSplit/>
          <w:tblHeader/>
        </w:trPr>
        <w:tc>
          <w:tcPr>
            <w:tcW w:type="dxa" w:w="1179"/>
            <w:shd w:val="clear" w:color="auto" w:fill="E8E8E8"/>
          </w:tcPr>
          <w:p>
            <w:pPr>
              <w:spacing w:after="0"/>
              <w:jc w:val="left"/>
            </w:pPr>
            <w:r>
              <w:rPr>
                <w:b/>
                <w:sz w:val="16"/>
              </w:rPr>
              <w:t>Declared</w:t>
            </w:r>
          </w:p>
        </w:tc>
        <w:tc>
          <w:tcPr>
            <w:tcW w:type="dxa" w:w="1179"/>
            <w:shd w:val="clear" w:color="auto" w:fill="E8E8E8"/>
          </w:tcPr>
          <w:p>
            <w:pPr>
              <w:spacing w:after="0"/>
              <w:jc w:val="left"/>
            </w:pPr>
            <w:r>
              <w:rPr>
                <w:b/>
                <w:sz w:val="16"/>
              </w:rPr>
              <w:t>Incident began</w:t>
            </w:r>
          </w:p>
        </w:tc>
        <w:tc>
          <w:tcPr>
            <w:tcW w:type="dxa" w:w="1179"/>
            <w:shd w:val="clear" w:color="auto" w:fill="E8E8E8"/>
          </w:tcPr>
          <w:p>
            <w:pPr>
              <w:spacing w:after="0"/>
              <w:jc w:val="left"/>
            </w:pPr>
            <w:r>
              <w:rPr>
                <w:b/>
                <w:sz w:val="16"/>
              </w:rPr>
              <w:t>FEMA number</w:t>
            </w:r>
          </w:p>
        </w:tc>
        <w:tc>
          <w:tcPr>
            <w:tcW w:type="dxa" w:w="1586"/>
            <w:shd w:val="clear" w:color="auto" w:fill="E8E8E8"/>
          </w:tcPr>
          <w:p>
            <w:pPr>
              <w:spacing w:after="0"/>
              <w:jc w:val="left"/>
            </w:pPr>
            <w:r>
              <w:rPr>
                <w:b/>
                <w:sz w:val="16"/>
              </w:rPr>
              <w:t>Type</w:t>
            </w:r>
          </w:p>
        </w:tc>
        <w:tc>
          <w:tcPr>
            <w:tcW w:type="dxa" w:w="3007"/>
            <w:shd w:val="clear" w:color="auto" w:fill="E8E8E8"/>
          </w:tcPr>
          <w:p>
            <w:pPr>
              <w:spacing w:after="0"/>
              <w:jc w:val="left"/>
            </w:pPr>
            <w:r>
              <w:rPr>
                <w:b/>
                <w:sz w:val="16"/>
              </w:rPr>
              <w:t>Title</w:t>
            </w:r>
          </w:p>
        </w:tc>
        <w:tc>
          <w:tcPr>
            <w:tcW w:type="dxa" w:w="2601"/>
            <w:shd w:val="clear" w:color="auto" w:fill="E8E8E8"/>
          </w:tcPr>
          <w:p>
            <w:pPr>
              <w:spacing w:after="0"/>
              <w:jc w:val="left"/>
            </w:pPr>
            <w:r>
              <w:rPr>
                <w:b/>
                <w:sz w:val="16"/>
              </w:rPr>
              <w:t>Mapped hazard</w:t>
            </w:r>
          </w:p>
        </w:tc>
        <w:tc>
          <w:tcPr>
            <w:tcW w:type="dxa" w:w="16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7"/>
            <w:shd w:val="clear" w:color="auto" w:fill="E8E8E8"/>
          </w:tcPr>
          <w:p>
            <w:pPr>
              <w:spacing w:after="0"/>
              <w:jc w:val="left"/>
            </w:pPr>
            <w:r>
              <w:rPr>
                <w:b/>
                <w:sz w:val="16"/>
              </w:rPr>
              <w:t>Flags</w:t>
            </w:r>
          </w:p>
        </w:tc>
        <w:tc>
          <w:tcPr>
            <w:tcW w:type="dxa" w:w="1017"/>
            <w:shd w:val="clear" w:color="auto" w:fill="E8E8E8"/>
          </w:tcPr>
          <w:p>
            <w:pPr>
              <w:spacing w:after="0"/>
              <w:jc w:val="left"/>
            </w:pPr>
            <w:r>
              <w:rPr>
                <w:b/>
                <w:sz w:val="16"/>
              </w:rPr>
              <w:t>Notes</w:t>
            </w:r>
          </w:p>
        </w:tc>
      </w:tr>
      <w:tr>
        <w:trPr>
          <w:cantSplit/>
        </w:trPr>
        <w:tc>
          <w:tcPr>
            <w:tcW w:type="dxa" w:w="1179"/>
          </w:tcPr>
          <w:p>
            <w:pPr>
              <w:spacing w:after="0"/>
              <w:jc w:val="left"/>
            </w:pPr>
            <w:r>
              <w:rPr>
                <w:sz w:val="16"/>
              </w:rPr>
              <w:t>2020-04-04</w:t>
            </w:r>
          </w:p>
        </w:tc>
        <w:tc>
          <w:tcPr>
            <w:tcW w:type="dxa" w:w="1179"/>
          </w:tcPr>
          <w:p>
            <w:pPr>
              <w:spacing w:after="0"/>
              <w:jc w:val="left"/>
            </w:pPr>
            <w:r>
              <w:rPr>
                <w:sz w:val="16"/>
              </w:rPr>
              <w:t>2020-01-20</w:t>
            </w:r>
          </w:p>
        </w:tc>
        <w:tc>
          <w:tcPr>
            <w:tcW w:type="dxa" w:w="1179"/>
          </w:tcPr>
          <w:p>
            <w:pPr>
              <w:spacing w:after="0"/>
              <w:jc w:val="left"/>
            </w:pPr>
            <w:r>
              <w:rPr>
                <w:sz w:val="16"/>
              </w:rPr>
              <w:t>DR-4520-WI</w:t>
            </w:r>
          </w:p>
        </w:tc>
        <w:tc>
          <w:tcPr>
            <w:tcW w:type="dxa" w:w="1586"/>
          </w:tcPr>
          <w:p>
            <w:pPr>
              <w:spacing w:after="0"/>
              <w:jc w:val="left"/>
            </w:pPr>
            <w:r>
              <w:rPr>
                <w:sz w:val="16"/>
              </w:rPr>
              <w:t>Major disaster</w:t>
            </w:r>
          </w:p>
        </w:tc>
        <w:tc>
          <w:tcPr>
            <w:tcW w:type="dxa" w:w="3007"/>
          </w:tcPr>
          <w:p>
            <w:pPr>
              <w:spacing w:after="0"/>
              <w:jc w:val="left"/>
            </w:pPr>
            <w:r>
              <w:rPr>
                <w:sz w:val="16"/>
              </w:rPr>
              <w:t>COVID-19 PANDEMIC</w:t>
            </w:r>
          </w:p>
        </w:tc>
        <w:tc>
          <w:tcPr>
            <w:tcW w:type="dxa" w:w="2601"/>
          </w:tcPr>
          <w:p>
            <w:pPr>
              <w:spacing w:after="0"/>
              <w:jc w:val="left"/>
            </w:pPr>
            <w:r>
              <w:rPr>
                <w:sz w:val="16"/>
              </w:rPr>
              <w:t>Non-natural,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2020-03-13</w:t>
            </w:r>
          </w:p>
        </w:tc>
        <w:tc>
          <w:tcPr>
            <w:tcW w:type="dxa" w:w="1179"/>
          </w:tcPr>
          <w:p>
            <w:pPr>
              <w:spacing w:after="0"/>
              <w:jc w:val="left"/>
            </w:pPr>
            <w:r>
              <w:rPr>
                <w:sz w:val="16"/>
              </w:rPr>
              <w:t>2020-01-20</w:t>
            </w:r>
          </w:p>
        </w:tc>
        <w:tc>
          <w:tcPr>
            <w:tcW w:type="dxa" w:w="1179"/>
          </w:tcPr>
          <w:p>
            <w:pPr>
              <w:spacing w:after="0"/>
              <w:jc w:val="left"/>
            </w:pPr>
            <w:r>
              <w:rPr>
                <w:sz w:val="16"/>
              </w:rPr>
              <w:t>EM-3454-WI</w:t>
            </w:r>
          </w:p>
        </w:tc>
        <w:tc>
          <w:tcPr>
            <w:tcW w:type="dxa" w:w="1586"/>
          </w:tcPr>
          <w:p>
            <w:pPr>
              <w:spacing w:after="0"/>
              <w:jc w:val="left"/>
            </w:pPr>
            <w:r>
              <w:rPr>
                <w:sz w:val="16"/>
              </w:rPr>
              <w:t>Emergency</w:t>
            </w:r>
          </w:p>
        </w:tc>
        <w:tc>
          <w:tcPr>
            <w:tcW w:type="dxa" w:w="3007"/>
          </w:tcPr>
          <w:p>
            <w:pPr>
              <w:spacing w:after="0"/>
              <w:jc w:val="left"/>
            </w:pPr>
            <w:r>
              <w:rPr>
                <w:sz w:val="16"/>
              </w:rPr>
              <w:t>COVID-19</w:t>
            </w:r>
          </w:p>
        </w:tc>
        <w:tc>
          <w:tcPr>
            <w:tcW w:type="dxa" w:w="2601"/>
          </w:tcPr>
          <w:p>
            <w:pPr>
              <w:spacing w:after="0"/>
              <w:jc w:val="left"/>
            </w:pPr>
            <w:r>
              <w:rPr>
                <w:sz w:val="16"/>
              </w:rPr>
              <w:t>Non-natural,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r>
              <w:rPr>
                <w:sz w:val="16"/>
              </w:rPr>
              <w:t>same incident as DR-4520</w:t>
            </w:r>
          </w:p>
        </w:tc>
      </w:tr>
      <w:tr>
        <w:trPr>
          <w:cantSplit/>
        </w:trPr>
        <w:tc>
          <w:tcPr>
            <w:tcW w:type="dxa" w:w="1179"/>
          </w:tcPr>
          <w:p>
            <w:pPr>
              <w:spacing w:after="0"/>
              <w:jc w:val="left"/>
            </w:pPr>
            <w:r>
              <w:rPr>
                <w:sz w:val="16"/>
              </w:rPr>
              <w:t>2019-08-27</w:t>
            </w:r>
          </w:p>
        </w:tc>
        <w:tc>
          <w:tcPr>
            <w:tcW w:type="dxa" w:w="1179"/>
          </w:tcPr>
          <w:p>
            <w:pPr>
              <w:spacing w:after="0"/>
              <w:jc w:val="left"/>
            </w:pPr>
            <w:r>
              <w:rPr>
                <w:sz w:val="16"/>
              </w:rPr>
              <w:t>2019-07-18</w:t>
            </w:r>
          </w:p>
        </w:tc>
        <w:tc>
          <w:tcPr>
            <w:tcW w:type="dxa" w:w="1179"/>
          </w:tcPr>
          <w:p>
            <w:pPr>
              <w:spacing w:after="0"/>
              <w:jc w:val="left"/>
            </w:pPr>
            <w:r>
              <w:rPr>
                <w:sz w:val="16"/>
              </w:rPr>
              <w:t>DR-4459-WI</w:t>
            </w:r>
          </w:p>
        </w:tc>
        <w:tc>
          <w:tcPr>
            <w:tcW w:type="dxa" w:w="1586"/>
          </w:tcPr>
          <w:p>
            <w:pPr>
              <w:spacing w:after="0"/>
              <w:jc w:val="left"/>
            </w:pPr>
            <w:r>
              <w:rPr>
                <w:sz w:val="16"/>
              </w:rPr>
              <w:t>Major disaster</w:t>
            </w:r>
          </w:p>
        </w:tc>
        <w:tc>
          <w:tcPr>
            <w:tcW w:type="dxa" w:w="3007"/>
          </w:tcPr>
          <w:p>
            <w:pPr>
              <w:spacing w:after="0"/>
              <w:jc w:val="left"/>
            </w:pPr>
            <w:r>
              <w:rPr>
                <w:sz w:val="16"/>
              </w:rPr>
              <w:t>SEVERE STORMS, TORNADOES, STRAIGHT-LINE WINDS, AND FLOODING</w:t>
            </w:r>
          </w:p>
        </w:tc>
        <w:tc>
          <w:tcPr>
            <w:tcW w:type="dxa" w:w="2601"/>
          </w:tcPr>
          <w:p>
            <w:pPr>
              <w:spacing w:after="0"/>
              <w:jc w:val="left"/>
            </w:pPr>
            <w:r>
              <w:rPr>
                <w:sz w:val="16"/>
              </w:rPr>
              <w:t>Inland Flooding (primary); also designated: Strong Wind, Tornado</w:t>
            </w:r>
          </w:p>
        </w:tc>
        <w:tc>
          <w:tcPr>
            <w:tcW w:type="dxa" w:w="1626"/>
          </w:tcPr>
          <w:p>
            <w:pPr>
              <w:spacing w:after="0"/>
              <w:jc w:val="right"/>
            </w:pPr>
            <w:r>
              <w:rPr>
                <w:sz w:val="16"/>
              </w:rPr>
              <w:t>$261,273.80</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2005-09-13</w:t>
            </w:r>
          </w:p>
        </w:tc>
        <w:tc>
          <w:tcPr>
            <w:tcW w:type="dxa" w:w="1179"/>
          </w:tcPr>
          <w:p>
            <w:pPr>
              <w:spacing w:after="0"/>
              <w:jc w:val="left"/>
            </w:pPr>
            <w:r>
              <w:rPr>
                <w:sz w:val="16"/>
              </w:rPr>
              <w:t>2005-08-29</w:t>
            </w:r>
          </w:p>
        </w:tc>
        <w:tc>
          <w:tcPr>
            <w:tcW w:type="dxa" w:w="1179"/>
          </w:tcPr>
          <w:p>
            <w:pPr>
              <w:spacing w:after="0"/>
              <w:jc w:val="left"/>
            </w:pPr>
            <w:r>
              <w:rPr>
                <w:sz w:val="16"/>
              </w:rPr>
              <w:t>EM-3249-WI</w:t>
            </w:r>
          </w:p>
        </w:tc>
        <w:tc>
          <w:tcPr>
            <w:tcW w:type="dxa" w:w="1586"/>
          </w:tcPr>
          <w:p>
            <w:pPr>
              <w:spacing w:after="0"/>
              <w:jc w:val="left"/>
            </w:pPr>
            <w:r>
              <w:rPr>
                <w:sz w:val="16"/>
              </w:rPr>
              <w:t>Emergency</w:t>
            </w:r>
          </w:p>
        </w:tc>
        <w:tc>
          <w:tcPr>
            <w:tcW w:type="dxa" w:w="3007"/>
          </w:tcPr>
          <w:p>
            <w:pPr>
              <w:spacing w:after="0"/>
              <w:jc w:val="left"/>
            </w:pPr>
            <w:r>
              <w:rPr>
                <w:sz w:val="16"/>
              </w:rPr>
              <w:t>HURRICANE KATRINA EVACUATION</w:t>
            </w:r>
          </w:p>
        </w:tc>
        <w:tc>
          <w:tcPr>
            <w:tcW w:type="dxa" w:w="2601"/>
          </w:tcPr>
          <w:p>
            <w:pPr>
              <w:spacing w:after="0"/>
              <w:jc w:val="left"/>
            </w:pPr>
            <w:r>
              <w:rPr>
                <w:sz w:val="16"/>
              </w:rPr>
              <w:t>Hurricane: evacuation support, not a local hazard event;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2000-06-24</w:t>
            </w:r>
          </w:p>
        </w:tc>
        <w:tc>
          <w:tcPr>
            <w:tcW w:type="dxa" w:w="1179"/>
          </w:tcPr>
          <w:p>
            <w:pPr>
              <w:spacing w:after="0"/>
              <w:jc w:val="left"/>
            </w:pPr>
            <w:r>
              <w:rPr>
                <w:sz w:val="16"/>
              </w:rPr>
              <w:t>2000-05-26</w:t>
            </w:r>
          </w:p>
        </w:tc>
        <w:tc>
          <w:tcPr>
            <w:tcW w:type="dxa" w:w="1179"/>
          </w:tcPr>
          <w:p>
            <w:pPr>
              <w:spacing w:after="0"/>
              <w:jc w:val="left"/>
            </w:pPr>
            <w:r>
              <w:rPr>
                <w:sz w:val="16"/>
              </w:rPr>
              <w:t>DR-1332-WI</w:t>
            </w:r>
          </w:p>
        </w:tc>
        <w:tc>
          <w:tcPr>
            <w:tcW w:type="dxa" w:w="1586"/>
          </w:tcPr>
          <w:p>
            <w:pPr>
              <w:spacing w:after="0"/>
              <w:jc w:val="left"/>
            </w:pPr>
            <w:r>
              <w:rPr>
                <w:sz w:val="16"/>
              </w:rPr>
              <w:t>Major disaster</w:t>
            </w:r>
          </w:p>
        </w:tc>
        <w:tc>
          <w:tcPr>
            <w:tcW w:type="dxa" w:w="3007"/>
          </w:tcPr>
          <w:p>
            <w:pPr>
              <w:spacing w:after="0"/>
              <w:jc w:val="left"/>
            </w:pPr>
            <w:r>
              <w:rPr>
                <w:sz w:val="16"/>
              </w:rPr>
              <w:t>SEVERE STORMS, TORNADOES, AND FLOODING</w:t>
            </w:r>
          </w:p>
        </w:tc>
        <w:tc>
          <w:tcPr>
            <w:tcW w:type="dxa" w:w="2601"/>
          </w:tcPr>
          <w:p>
            <w:pPr>
              <w:spacing w:after="0"/>
              <w:jc w:val="left"/>
            </w:pPr>
            <w:r>
              <w:rPr>
                <w:sz w:val="16"/>
              </w:rPr>
              <w:t>Inland Flooding; Tornado</w:t>
            </w:r>
          </w:p>
        </w:tc>
        <w:tc>
          <w:tcPr>
            <w:tcW w:type="dxa" w:w="1626"/>
          </w:tcPr>
          <w:p>
            <w:pPr>
              <w:spacing w:after="0"/>
              <w:jc w:val="right"/>
            </w:pPr>
            <w:r>
              <w:rPr>
                <w:sz w:val="16"/>
              </w:rPr>
              <w:t>$218,854.40</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1999-08-16</w:t>
            </w:r>
          </w:p>
        </w:tc>
        <w:tc>
          <w:tcPr>
            <w:tcW w:type="dxa" w:w="1179"/>
          </w:tcPr>
          <w:p>
            <w:pPr>
              <w:spacing w:after="0"/>
              <w:jc w:val="left"/>
            </w:pPr>
            <w:r>
              <w:rPr>
                <w:sz w:val="16"/>
              </w:rPr>
              <w:t>1999-07-04</w:t>
            </w:r>
          </w:p>
        </w:tc>
        <w:tc>
          <w:tcPr>
            <w:tcW w:type="dxa" w:w="1179"/>
          </w:tcPr>
          <w:p>
            <w:pPr>
              <w:spacing w:after="0"/>
              <w:jc w:val="left"/>
            </w:pPr>
            <w:r>
              <w:rPr>
                <w:sz w:val="16"/>
              </w:rPr>
              <w:t>DR-1284-WI</w:t>
            </w:r>
          </w:p>
        </w:tc>
        <w:tc>
          <w:tcPr>
            <w:tcW w:type="dxa" w:w="1586"/>
          </w:tcPr>
          <w:p>
            <w:pPr>
              <w:spacing w:after="0"/>
              <w:jc w:val="left"/>
            </w:pPr>
            <w:r>
              <w:rPr>
                <w:sz w:val="16"/>
              </w:rPr>
              <w:t>Major disaster</w:t>
            </w:r>
          </w:p>
        </w:tc>
        <w:tc>
          <w:tcPr>
            <w:tcW w:type="dxa" w:w="3007"/>
          </w:tcPr>
          <w:p>
            <w:pPr>
              <w:spacing w:after="0"/>
              <w:jc w:val="left"/>
            </w:pPr>
            <w:r>
              <w:rPr>
                <w:sz w:val="16"/>
              </w:rPr>
              <w:t>WI-FLOOD-07/20/99</w:t>
            </w:r>
          </w:p>
        </w:tc>
        <w:tc>
          <w:tcPr>
            <w:tcW w:type="dxa" w:w="2601"/>
          </w:tcPr>
          <w:p>
            <w:pPr>
              <w:spacing w:after="0"/>
              <w:jc w:val="left"/>
            </w:pPr>
            <w:r>
              <w:rPr>
                <w:sz w:val="16"/>
              </w:rPr>
              <w:t>Inland Flooding</w:t>
            </w:r>
          </w:p>
        </w:tc>
        <w:tc>
          <w:tcPr>
            <w:tcW w:type="dxa" w:w="1626"/>
          </w:tcPr>
          <w:p>
            <w:pPr>
              <w:spacing w:after="0"/>
              <w:jc w:val="right"/>
            </w:pPr>
            <w:r>
              <w:rPr>
                <w:sz w:val="16"/>
              </w:rPr>
              <w:t>$137,450.52</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1984-07-10</w:t>
            </w:r>
          </w:p>
        </w:tc>
        <w:tc>
          <w:tcPr>
            <w:tcW w:type="dxa" w:w="1179"/>
          </w:tcPr>
          <w:p>
            <w:pPr>
              <w:spacing w:after="0"/>
              <w:jc w:val="left"/>
            </w:pPr>
            <w:r>
              <w:rPr>
                <w:sz w:val="16"/>
              </w:rPr>
              <w:t>1984-07-10</w:t>
            </w:r>
          </w:p>
        </w:tc>
        <w:tc>
          <w:tcPr>
            <w:tcW w:type="dxa" w:w="1179"/>
          </w:tcPr>
          <w:p>
            <w:pPr>
              <w:spacing w:after="0"/>
              <w:jc w:val="left"/>
            </w:pPr>
            <w:r>
              <w:rPr>
                <w:sz w:val="16"/>
              </w:rPr>
              <w:t>EM-3091-WI</w:t>
            </w:r>
          </w:p>
        </w:tc>
        <w:tc>
          <w:tcPr>
            <w:tcW w:type="dxa" w:w="1586"/>
          </w:tcPr>
          <w:p>
            <w:pPr>
              <w:spacing w:after="0"/>
              <w:jc w:val="left"/>
            </w:pPr>
            <w:r>
              <w:rPr>
                <w:sz w:val="16"/>
              </w:rPr>
              <w:t>Emergency</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1977-10-03</w:t>
            </w:r>
          </w:p>
        </w:tc>
        <w:tc>
          <w:tcPr>
            <w:tcW w:type="dxa" w:w="1179"/>
          </w:tcPr>
          <w:p>
            <w:pPr>
              <w:spacing w:after="0"/>
              <w:jc w:val="left"/>
            </w:pPr>
            <w:r>
              <w:rPr>
                <w:sz w:val="16"/>
              </w:rPr>
              <w:t>1977-08-05</w:t>
            </w:r>
          </w:p>
        </w:tc>
        <w:tc>
          <w:tcPr>
            <w:tcW w:type="dxa" w:w="1179"/>
          </w:tcPr>
          <w:p>
            <w:pPr>
              <w:spacing w:after="0"/>
              <w:jc w:val="left"/>
            </w:pPr>
            <w:r>
              <w:rPr>
                <w:sz w:val="16"/>
              </w:rPr>
              <w:t>EM-3048-WI</w:t>
            </w:r>
          </w:p>
        </w:tc>
        <w:tc>
          <w:tcPr>
            <w:tcW w:type="dxa" w:w="1586"/>
          </w:tcPr>
          <w:p>
            <w:pPr>
              <w:spacing w:after="0"/>
              <w:jc w:val="left"/>
            </w:pPr>
            <w:r>
              <w:rPr>
                <w:sz w:val="16"/>
              </w:rPr>
              <w:t>Emergency</w:t>
            </w:r>
          </w:p>
        </w:tc>
        <w:tc>
          <w:tcPr>
            <w:tcW w:type="dxa" w:w="3007"/>
          </w:tcPr>
          <w:p>
            <w:pPr>
              <w:spacing w:after="0"/>
              <w:jc w:val="left"/>
            </w:pPr>
            <w:r>
              <w:rPr>
                <w:sz w:val="16"/>
              </w:rPr>
              <w:t>WINDS, HAIL &amp; RAIN</w:t>
            </w:r>
          </w:p>
        </w:tc>
        <w:tc>
          <w:tcPr>
            <w:tcW w:type="dxa" w:w="2601"/>
          </w:tcPr>
          <w:p>
            <w:pPr>
              <w:spacing w:after="0"/>
              <w:jc w:val="left"/>
            </w:pPr>
            <w:r>
              <w:rPr>
                <w:sz w:val="16"/>
              </w:rPr>
              <w:t>Hail</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1976-06-17</w:t>
            </w:r>
          </w:p>
        </w:tc>
        <w:tc>
          <w:tcPr>
            <w:tcW w:type="dxa" w:w="1179"/>
          </w:tcPr>
          <w:p>
            <w:pPr>
              <w:spacing w:after="0"/>
              <w:jc w:val="left"/>
            </w:pPr>
            <w:r>
              <w:rPr>
                <w:sz w:val="16"/>
              </w:rPr>
              <w:t>1976-06-17</w:t>
            </w:r>
          </w:p>
        </w:tc>
        <w:tc>
          <w:tcPr>
            <w:tcW w:type="dxa" w:w="1179"/>
          </w:tcPr>
          <w:p>
            <w:pPr>
              <w:spacing w:after="0"/>
              <w:jc w:val="left"/>
            </w:pPr>
            <w:r>
              <w:rPr>
                <w:sz w:val="16"/>
              </w:rPr>
              <w:t>EM-3014-WI</w:t>
            </w:r>
          </w:p>
        </w:tc>
        <w:tc>
          <w:tcPr>
            <w:tcW w:type="dxa" w:w="1586"/>
          </w:tcPr>
          <w:p>
            <w:pPr>
              <w:spacing w:after="0"/>
              <w:jc w:val="left"/>
            </w:pPr>
            <w:r>
              <w:rPr>
                <w:sz w:val="16"/>
              </w:rPr>
              <w:t>Emergency</w:t>
            </w:r>
          </w:p>
        </w:tc>
        <w:tc>
          <w:tcPr>
            <w:tcW w:type="dxa" w:w="3007"/>
          </w:tcPr>
          <w:p>
            <w:pPr>
              <w:spacing w:after="0"/>
              <w:jc w:val="left"/>
            </w:pPr>
            <w:r>
              <w:rPr>
                <w:sz w:val="16"/>
              </w:rPr>
              <w:t>DROUGHT</w:t>
            </w:r>
          </w:p>
        </w:tc>
        <w:tc>
          <w:tcPr>
            <w:tcW w:type="dxa" w:w="2601"/>
          </w:tcPr>
          <w:p>
            <w:pPr>
              <w:spacing w:after="0"/>
              <w:jc w:val="left"/>
            </w:pPr>
            <w:r>
              <w:rPr>
                <w:sz w:val="16"/>
              </w:rPr>
              <w:t>Drought</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24</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50</w:t>
            </w:r>
          </w:p>
        </w:tc>
        <w:tc>
          <w:tcPr>
            <w:tcW w:type="dxa" w:w="1422"/>
          </w:tcPr>
          <w:p>
            <w:pPr>
              <w:spacing w:after="0"/>
              <w:jc w:val="right"/>
            </w:pPr>
            <w:r>
              <w:rPr>
                <w:sz w:val="16"/>
              </w:rPr>
              <w:t>15</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142</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194</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18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114</w:t>
            </w:r>
          </w:p>
        </w:tc>
        <w:tc>
          <w:tcPr>
            <w:tcW w:type="dxa" w:w="1422"/>
          </w:tcPr>
          <w:p>
            <w:pPr>
              <w:spacing w:after="0"/>
              <w:jc w:val="right"/>
            </w:pPr>
            <w:r>
              <w:rPr>
                <w:sz w:val="16"/>
              </w:rPr>
              <w:t>13</w:t>
            </w:r>
          </w:p>
        </w:tc>
        <w:tc>
          <w:tcPr>
            <w:tcW w:type="dxa" w:w="1356"/>
          </w:tcPr>
          <w:p>
            <w:pPr>
              <w:spacing w:after="0"/>
              <w:jc w:val="right"/>
            </w:pPr>
            <w:r>
              <w:rPr>
                <w:sz w:val="16"/>
              </w:rPr>
              <w:t>6</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81"/>
        <w:gridCol w:w="2881"/>
        <w:gridCol w:w="1090"/>
        <w:gridCol w:w="1738"/>
        <w:gridCol w:w="999"/>
        <w:gridCol w:w="237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81"/>
            <w:shd w:val="clear" w:color="auto" w:fill="E8E8E8"/>
          </w:tcPr>
          <w:p>
            <w:pPr>
              <w:spacing w:after="0"/>
              <w:jc w:val="left"/>
            </w:pPr>
            <w:r>
              <w:rPr>
                <w:b/>
                <w:sz w:val="16"/>
              </w:rPr>
              <w:t>Magnitude or extent</w:t>
            </w:r>
          </w:p>
        </w:tc>
        <w:tc>
          <w:tcPr>
            <w:tcW w:type="dxa" w:w="2881"/>
            <w:shd w:val="clear" w:color="auto" w:fill="E8E8E8"/>
          </w:tcPr>
          <w:p>
            <w:pPr>
              <w:spacing w:after="0"/>
              <w:jc w:val="left"/>
            </w:pPr>
            <w:r>
              <w:rPr>
                <w:b/>
                <w:sz w:val="16"/>
              </w:rPr>
              <w:t>Damage</w:t>
            </w:r>
          </w:p>
          <w:p>
            <w:pPr>
              <w:spacing w:after="0"/>
              <w:jc w:val="left"/>
            </w:pPr>
            <w:r>
              <w:rPr>
                <w:i/>
                <w:color w:val="555555"/>
                <w:sz w:val="14"/>
              </w:rPr>
              <w:t>nominal dollars</w:t>
            </w:r>
          </w:p>
        </w:tc>
        <w:tc>
          <w:tcPr>
            <w:tcW w:type="dxa" w:w="109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8"/>
            <w:shd w:val="clear" w:color="auto" w:fill="E8E8E8"/>
          </w:tcPr>
          <w:p>
            <w:pPr>
              <w:spacing w:after="0"/>
              <w:jc w:val="left"/>
            </w:pPr>
            <w:r>
              <w:rPr>
                <w:b/>
                <w:sz w:val="16"/>
              </w:rPr>
              <w:t>Location</w:t>
            </w:r>
          </w:p>
        </w:tc>
        <w:tc>
          <w:tcPr>
            <w:tcW w:type="dxa" w:w="999"/>
            <w:shd w:val="clear" w:color="auto" w:fill="E8E8E8"/>
          </w:tcPr>
          <w:p>
            <w:pPr>
              <w:spacing w:after="0"/>
              <w:jc w:val="left"/>
            </w:pPr>
            <w:r>
              <w:rPr>
                <w:b/>
                <w:sz w:val="16"/>
              </w:rPr>
              <w:t>Flags</w:t>
            </w:r>
          </w:p>
        </w:tc>
        <w:tc>
          <w:tcPr>
            <w:tcW w:type="dxa" w:w="237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2023-08-08</w:t>
            </w:r>
          </w:p>
        </w:tc>
        <w:tc>
          <w:tcPr>
            <w:tcW w:type="dxa" w:w="1215"/>
          </w:tcPr>
          <w:p>
            <w:pPr>
              <w:spacing w:after="0"/>
              <w:jc w:val="left"/>
            </w:pPr>
            <w:r>
              <w:rPr>
                <w:sz w:val="16"/>
              </w:rPr>
              <w:t>Drought</w:t>
            </w:r>
          </w:p>
        </w:tc>
        <w:tc>
          <w:tcPr>
            <w:tcW w:type="dxa" w:w="2781"/>
          </w:tcPr>
          <w:p>
            <w:pPr>
              <w:spacing w:after="0"/>
              <w:jc w:val="left"/>
            </w:pPr>
          </w:p>
        </w:tc>
        <w:tc>
          <w:tcPr>
            <w:tcW w:type="dxa" w:w="2881"/>
          </w:tcPr>
          <w:p>
            <w:pPr>
              <w:spacing w:after="0"/>
              <w:jc w:val="left"/>
            </w:pPr>
            <w:r>
              <w:rPr>
                <w:sz w:val="16"/>
              </w:rPr>
              <w:t>$0 property; crops not reported, reported for the zone (2023 dollars)</w:t>
            </w:r>
          </w:p>
        </w:tc>
        <w:tc>
          <w:tcPr>
            <w:tcW w:type="dxa" w:w="1090"/>
          </w:tcPr>
          <w:p>
            <w:pPr>
              <w:spacing w:after="0"/>
              <w:jc w:val="right"/>
            </w:pPr>
            <w:r>
              <w:rPr>
                <w:sz w:val="16"/>
              </w:rPr>
              <w:t>0, 0</w:t>
            </w:r>
          </w:p>
        </w:tc>
        <w:tc>
          <w:tcPr>
            <w:tcW w:type="dxa" w:w="1738"/>
          </w:tcPr>
          <w:p>
            <w:pPr>
              <w:spacing w:after="0"/>
              <w:jc w:val="left"/>
            </w:pPr>
            <w:r>
              <w:rPr>
                <w:sz w:val="16"/>
              </w:rPr>
              <w:t>NWS zone WIZ010 (ONEIDA), zone-level: may include parts of neighboring counties</w:t>
            </w:r>
          </w:p>
        </w:tc>
        <w:tc>
          <w:tcPr>
            <w:tcW w:type="dxa" w:w="999"/>
          </w:tcPr>
          <w:p>
            <w:pPr>
              <w:spacing w:after="0"/>
              <w:jc w:val="left"/>
            </w:pPr>
            <w:r>
              <w:rPr>
                <w:sz w:val="16"/>
              </w:rPr>
              <w:t>new since last plan; within last 5 years</w:t>
            </w:r>
          </w:p>
        </w:tc>
        <w:tc>
          <w:tcPr>
            <w:tcW w:type="dxa" w:w="2372"/>
          </w:tcPr>
          <w:p>
            <w:pPr>
              <w:spacing w:after="0"/>
              <w:jc w:val="left"/>
            </w:pPr>
            <w:r>
              <w:rPr>
                <w:sz w:val="16"/>
              </w:rPr>
              <w:t>B1-c worst recorded: Drought</w:t>
            </w:r>
          </w:p>
        </w:tc>
      </w:tr>
      <w:tr>
        <w:trPr>
          <w:cantSplit/>
        </w:trPr>
        <w:tc>
          <w:tcPr>
            <w:tcW w:type="dxa" w:w="1037"/>
          </w:tcPr>
          <w:p>
            <w:pPr>
              <w:spacing w:after="0"/>
              <w:jc w:val="left"/>
            </w:pPr>
            <w:r>
              <w:rPr>
                <w:sz w:val="16"/>
              </w:rPr>
              <w:t>2021-12-16</w:t>
            </w:r>
          </w:p>
        </w:tc>
        <w:tc>
          <w:tcPr>
            <w:tcW w:type="dxa" w:w="1215"/>
          </w:tcPr>
          <w:p>
            <w:pPr>
              <w:spacing w:after="0"/>
              <w:jc w:val="left"/>
            </w:pPr>
            <w:r>
              <w:rPr>
                <w:sz w:val="16"/>
              </w:rPr>
              <w:t>High Wind</w:t>
            </w:r>
          </w:p>
        </w:tc>
        <w:tc>
          <w:tcPr>
            <w:tcW w:type="dxa" w:w="2781"/>
          </w:tcPr>
          <w:p>
            <w:pPr>
              <w:spacing w:after="0"/>
              <w:jc w:val="left"/>
            </w:pPr>
            <w:r>
              <w:rPr>
                <w:sz w:val="16"/>
              </w:rPr>
              <w:t>66 kt (76 mph) measured gust</w:t>
            </w:r>
          </w:p>
        </w:tc>
        <w:tc>
          <w:tcPr>
            <w:tcW w:type="dxa" w:w="2881"/>
          </w:tcPr>
          <w:p>
            <w:pPr>
              <w:spacing w:after="0"/>
              <w:jc w:val="left"/>
            </w:pPr>
            <w:r>
              <w:rPr>
                <w:sz w:val="16"/>
              </w:rPr>
              <w:t>$0 property; $0 crops, reported for the zone (2021 dollars)</w:t>
            </w:r>
          </w:p>
        </w:tc>
        <w:tc>
          <w:tcPr>
            <w:tcW w:type="dxa" w:w="1090"/>
          </w:tcPr>
          <w:p>
            <w:pPr>
              <w:spacing w:after="0"/>
              <w:jc w:val="right"/>
            </w:pPr>
            <w:r>
              <w:rPr>
                <w:sz w:val="16"/>
              </w:rPr>
              <w:t>0, 0</w:t>
            </w:r>
          </w:p>
        </w:tc>
        <w:tc>
          <w:tcPr>
            <w:tcW w:type="dxa" w:w="1738"/>
          </w:tcPr>
          <w:p>
            <w:pPr>
              <w:spacing w:after="0"/>
              <w:jc w:val="left"/>
            </w:pPr>
            <w:r>
              <w:rPr>
                <w:sz w:val="16"/>
              </w:rPr>
              <w:t>NWS zone WIZ010 (ONEIDA), zone-level: may include parts of neighboring counties</w:t>
            </w:r>
          </w:p>
        </w:tc>
        <w:tc>
          <w:tcPr>
            <w:tcW w:type="dxa" w:w="999"/>
          </w:tcPr>
          <w:p>
            <w:pPr>
              <w:spacing w:after="0"/>
              <w:jc w:val="left"/>
            </w:pPr>
            <w:r>
              <w:rPr>
                <w:sz w:val="16"/>
              </w:rPr>
              <w:t>within last 5 years</w:t>
            </w:r>
          </w:p>
        </w:tc>
        <w:tc>
          <w:tcPr>
            <w:tcW w:type="dxa" w:w="237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2016-09-06</w:t>
            </w:r>
          </w:p>
        </w:tc>
        <w:tc>
          <w:tcPr>
            <w:tcW w:type="dxa" w:w="1215"/>
          </w:tcPr>
          <w:p>
            <w:pPr>
              <w:spacing w:after="0"/>
              <w:jc w:val="left"/>
            </w:pPr>
            <w:r>
              <w:rPr>
                <w:sz w:val="16"/>
              </w:rPr>
              <w:t>Lightning</w:t>
            </w:r>
          </w:p>
        </w:tc>
        <w:tc>
          <w:tcPr>
            <w:tcW w:type="dxa" w:w="2781"/>
          </w:tcPr>
          <w:p>
            <w:pPr>
              <w:spacing w:after="0"/>
              <w:jc w:val="left"/>
            </w:pPr>
          </w:p>
        </w:tc>
        <w:tc>
          <w:tcPr>
            <w:tcW w:type="dxa" w:w="2881"/>
          </w:tcPr>
          <w:p>
            <w:pPr>
              <w:spacing w:after="0"/>
              <w:jc w:val="left"/>
            </w:pPr>
            <w:r>
              <w:rPr>
                <w:sz w:val="16"/>
              </w:rPr>
              <w:t>$0 property; $0 crops (2016 dollars)</w:t>
            </w:r>
          </w:p>
        </w:tc>
        <w:tc>
          <w:tcPr>
            <w:tcW w:type="dxa" w:w="1090"/>
          </w:tcPr>
          <w:p>
            <w:pPr>
              <w:spacing w:after="0"/>
              <w:jc w:val="right"/>
            </w:pPr>
            <w:r>
              <w:rPr>
                <w:sz w:val="16"/>
              </w:rPr>
              <w:t>1, 0</w:t>
            </w:r>
          </w:p>
        </w:tc>
        <w:tc>
          <w:tcPr>
            <w:tcW w:type="dxa" w:w="1738"/>
          </w:tcPr>
          <w:p>
            <w:pPr>
              <w:spacing w:after="0"/>
              <w:jc w:val="left"/>
            </w:pPr>
            <w:r>
              <w:rPr>
                <w:sz w:val="16"/>
              </w:rPr>
              <w:t>MINOCQUA</w:t>
            </w:r>
          </w:p>
        </w:tc>
        <w:tc>
          <w:tcPr>
            <w:tcW w:type="dxa" w:w="999"/>
          </w:tcPr>
          <w:p>
            <w:pPr>
              <w:spacing w:after="0"/>
              <w:jc w:val="left"/>
            </w:pPr>
          </w:p>
        </w:tc>
        <w:tc>
          <w:tcPr>
            <w:tcW w:type="dxa" w:w="2372"/>
          </w:tcPr>
          <w:p>
            <w:pPr>
              <w:spacing w:after="0"/>
              <w:jc w:val="left"/>
            </w:pPr>
            <w:r>
              <w:rPr>
                <w:sz w:val="16"/>
              </w:rPr>
              <w:t>B1-c worst recorded: Lightning</w:t>
            </w:r>
          </w:p>
        </w:tc>
      </w:tr>
      <w:tr>
        <w:trPr>
          <w:cantSplit/>
        </w:trPr>
        <w:tc>
          <w:tcPr>
            <w:tcW w:type="dxa" w:w="1037"/>
          </w:tcPr>
          <w:p>
            <w:pPr>
              <w:spacing w:after="0"/>
              <w:jc w:val="left"/>
            </w:pPr>
            <w:r>
              <w:rPr>
                <w:sz w:val="16"/>
              </w:rPr>
              <w:t>2001-07-18</w:t>
            </w:r>
          </w:p>
        </w:tc>
        <w:tc>
          <w:tcPr>
            <w:tcW w:type="dxa" w:w="1215"/>
          </w:tcPr>
          <w:p>
            <w:pPr>
              <w:spacing w:after="0"/>
              <w:jc w:val="left"/>
            </w:pPr>
            <w:r>
              <w:rPr>
                <w:sz w:val="16"/>
              </w:rPr>
              <w:t>Lightning</w:t>
            </w:r>
          </w:p>
        </w:tc>
        <w:tc>
          <w:tcPr>
            <w:tcW w:type="dxa" w:w="2781"/>
          </w:tcPr>
          <w:p>
            <w:pPr>
              <w:spacing w:after="0"/>
              <w:jc w:val="left"/>
            </w:pPr>
          </w:p>
        </w:tc>
        <w:tc>
          <w:tcPr>
            <w:tcW w:type="dxa" w:w="2881"/>
          </w:tcPr>
          <w:p>
            <w:pPr>
              <w:spacing w:after="0"/>
              <w:jc w:val="left"/>
            </w:pPr>
            <w:r>
              <w:rPr>
                <w:sz w:val="16"/>
              </w:rPr>
              <w:t>$750,000 property; crops not reported (2001 dollars)</w:t>
            </w:r>
          </w:p>
        </w:tc>
        <w:tc>
          <w:tcPr>
            <w:tcW w:type="dxa" w:w="1090"/>
          </w:tcPr>
          <w:p>
            <w:pPr>
              <w:spacing w:after="0"/>
              <w:jc w:val="right"/>
            </w:pPr>
            <w:r>
              <w:rPr>
                <w:sz w:val="16"/>
              </w:rPr>
              <w:t>0, 0</w:t>
            </w:r>
          </w:p>
        </w:tc>
        <w:tc>
          <w:tcPr>
            <w:tcW w:type="dxa" w:w="1738"/>
          </w:tcPr>
          <w:p>
            <w:pPr>
              <w:spacing w:after="0"/>
              <w:jc w:val="left"/>
            </w:pPr>
            <w:r>
              <w:rPr>
                <w:sz w:val="16"/>
              </w:rPr>
              <w:t>RHINELANDER</w:t>
            </w:r>
          </w:p>
        </w:tc>
        <w:tc>
          <w:tcPr>
            <w:tcW w:type="dxa" w:w="999"/>
          </w:tcPr>
          <w:p>
            <w:pPr>
              <w:spacing w:after="0"/>
              <w:jc w:val="left"/>
            </w:pPr>
          </w:p>
        </w:tc>
        <w:tc>
          <w:tcPr>
            <w:tcW w:type="dxa" w:w="2372"/>
          </w:tcPr>
          <w:p>
            <w:pPr>
              <w:spacing w:after="0"/>
              <w:jc w:val="left"/>
            </w:pPr>
            <w:r>
              <w:rPr>
                <w:sz w:val="16"/>
              </w:rPr>
              <w:t>B1-c most damaging: Lightning</w:t>
            </w:r>
          </w:p>
        </w:tc>
      </w:tr>
      <w:tr>
        <w:trPr>
          <w:cantSplit/>
        </w:trPr>
        <w:tc>
          <w:tcPr>
            <w:tcW w:type="dxa" w:w="1037"/>
          </w:tcPr>
          <w:p>
            <w:pPr>
              <w:spacing w:after="0"/>
              <w:jc w:val="left"/>
            </w:pPr>
            <w:r>
              <w:rPr>
                <w:sz w:val="16"/>
              </w:rPr>
              <w:t>2000-07-08</w:t>
            </w:r>
          </w:p>
        </w:tc>
        <w:tc>
          <w:tcPr>
            <w:tcW w:type="dxa" w:w="1215"/>
          </w:tcPr>
          <w:p>
            <w:pPr>
              <w:spacing w:after="0"/>
              <w:jc w:val="left"/>
            </w:pPr>
            <w:r>
              <w:rPr>
                <w:sz w:val="16"/>
              </w:rPr>
              <w:t>Flash Flood</w:t>
            </w:r>
          </w:p>
        </w:tc>
        <w:tc>
          <w:tcPr>
            <w:tcW w:type="dxa" w:w="2781"/>
          </w:tcPr>
          <w:p>
            <w:pPr>
              <w:spacing w:after="0"/>
              <w:jc w:val="left"/>
            </w:pPr>
          </w:p>
        </w:tc>
        <w:tc>
          <w:tcPr>
            <w:tcW w:type="dxa" w:w="2881"/>
          </w:tcPr>
          <w:p>
            <w:pPr>
              <w:spacing w:after="0"/>
              <w:jc w:val="left"/>
            </w:pPr>
            <w:r>
              <w:rPr>
                <w:sz w:val="16"/>
              </w:rPr>
              <w:t>$179,500 property; crops not reported (2000 dollars)</w:t>
            </w:r>
          </w:p>
        </w:tc>
        <w:tc>
          <w:tcPr>
            <w:tcW w:type="dxa" w:w="1090"/>
          </w:tcPr>
          <w:p>
            <w:pPr>
              <w:spacing w:after="0"/>
              <w:jc w:val="right"/>
            </w:pPr>
            <w:r>
              <w:rPr>
                <w:sz w:val="16"/>
              </w:rPr>
              <w:t>0, 0</w:t>
            </w:r>
          </w:p>
        </w:tc>
        <w:tc>
          <w:tcPr>
            <w:tcW w:type="dxa" w:w="1738"/>
          </w:tcPr>
          <w:p>
            <w:pPr>
              <w:spacing w:after="0"/>
              <w:jc w:val="left"/>
            </w:pPr>
            <w:r>
              <w:rPr>
                <w:sz w:val="16"/>
              </w:rPr>
              <w:t>EAST PORTION</w:t>
            </w:r>
          </w:p>
        </w:tc>
        <w:tc>
          <w:tcPr>
            <w:tcW w:type="dxa" w:w="999"/>
          </w:tcPr>
          <w:p>
            <w:pPr>
              <w:spacing w:after="0"/>
              <w:jc w:val="left"/>
            </w:pPr>
          </w:p>
        </w:tc>
        <w:tc>
          <w:tcPr>
            <w:tcW w:type="dxa" w:w="237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1999-07-23</w:t>
            </w:r>
          </w:p>
        </w:tc>
        <w:tc>
          <w:tcPr>
            <w:tcW w:type="dxa" w:w="1215"/>
          </w:tcPr>
          <w:p>
            <w:pPr>
              <w:spacing w:after="0"/>
              <w:jc w:val="left"/>
            </w:pPr>
            <w:r>
              <w:rPr>
                <w:sz w:val="16"/>
              </w:rPr>
              <w:t>Heat</w:t>
            </w:r>
          </w:p>
        </w:tc>
        <w:tc>
          <w:tcPr>
            <w:tcW w:type="dxa" w:w="2781"/>
          </w:tcPr>
          <w:p>
            <w:pPr>
              <w:spacing w:after="0"/>
              <w:jc w:val="left"/>
            </w:pPr>
          </w:p>
        </w:tc>
        <w:tc>
          <w:tcPr>
            <w:tcW w:type="dxa" w:w="2881"/>
          </w:tcPr>
          <w:p>
            <w:pPr>
              <w:spacing w:after="0"/>
              <w:jc w:val="left"/>
            </w:pPr>
            <w:r>
              <w:rPr>
                <w:sz w:val="16"/>
              </w:rPr>
              <w:t>damage not reported</w:t>
            </w:r>
          </w:p>
        </w:tc>
        <w:tc>
          <w:tcPr>
            <w:tcW w:type="dxa" w:w="1090"/>
          </w:tcPr>
          <w:p>
            <w:pPr>
              <w:spacing w:after="0"/>
              <w:jc w:val="right"/>
            </w:pPr>
            <w:r>
              <w:rPr>
                <w:sz w:val="16"/>
              </w:rPr>
              <w:t>0, 0</w:t>
            </w:r>
          </w:p>
        </w:tc>
        <w:tc>
          <w:tcPr>
            <w:tcW w:type="dxa" w:w="1738"/>
          </w:tcPr>
          <w:p>
            <w:pPr>
              <w:spacing w:after="0"/>
              <w:jc w:val="left"/>
            </w:pPr>
            <w:r>
              <w:rPr>
                <w:sz w:val="16"/>
              </w:rPr>
              <w:t>NWS zone WIZ010 (ONEIDA), zone-level: may include parts of neighboring counties</w:t>
            </w:r>
          </w:p>
        </w:tc>
        <w:tc>
          <w:tcPr>
            <w:tcW w:type="dxa" w:w="999"/>
          </w:tcPr>
          <w:p>
            <w:pPr>
              <w:spacing w:after="0"/>
              <w:jc w:val="left"/>
            </w:pPr>
          </w:p>
        </w:tc>
        <w:tc>
          <w:tcPr>
            <w:tcW w:type="dxa" w:w="2372"/>
          </w:tcPr>
          <w:p>
            <w:pPr>
              <w:spacing w:after="0"/>
              <w:jc w:val="left"/>
            </w:pPr>
            <w:r>
              <w:rPr>
                <w:sz w:val="16"/>
              </w:rPr>
              <w:t>B1-c worst recorded: Excessive Heat, Heat</w:t>
            </w:r>
          </w:p>
        </w:tc>
      </w:tr>
      <w:tr>
        <w:trPr>
          <w:cantSplit/>
        </w:trPr>
        <w:tc>
          <w:tcPr>
            <w:tcW w:type="dxa" w:w="1037"/>
          </w:tcPr>
          <w:p>
            <w:pPr>
              <w:spacing w:after="0"/>
              <w:jc w:val="left"/>
            </w:pPr>
            <w:r>
              <w:rPr>
                <w:sz w:val="16"/>
              </w:rPr>
              <w:t>1996-01-30</w:t>
            </w:r>
          </w:p>
        </w:tc>
        <w:tc>
          <w:tcPr>
            <w:tcW w:type="dxa" w:w="1215"/>
          </w:tcPr>
          <w:p>
            <w:pPr>
              <w:spacing w:after="0"/>
              <w:jc w:val="left"/>
            </w:pPr>
            <w:r>
              <w:rPr>
                <w:sz w:val="16"/>
              </w:rPr>
              <w:t>Cold/Wind Chill</w:t>
            </w:r>
          </w:p>
        </w:tc>
        <w:tc>
          <w:tcPr>
            <w:tcW w:type="dxa" w:w="2781"/>
          </w:tcPr>
          <w:p>
            <w:pPr>
              <w:spacing w:after="0"/>
              <w:jc w:val="left"/>
            </w:pPr>
          </w:p>
        </w:tc>
        <w:tc>
          <w:tcPr>
            <w:tcW w:type="dxa" w:w="2881"/>
          </w:tcPr>
          <w:p>
            <w:pPr>
              <w:spacing w:after="0"/>
              <w:jc w:val="left"/>
            </w:pPr>
            <w:r>
              <w:rPr>
                <w:sz w:val="16"/>
              </w:rPr>
              <w:t>damage not reported</w:t>
            </w:r>
          </w:p>
        </w:tc>
        <w:tc>
          <w:tcPr>
            <w:tcW w:type="dxa" w:w="1090"/>
          </w:tcPr>
          <w:p>
            <w:pPr>
              <w:spacing w:after="0"/>
              <w:jc w:val="right"/>
            </w:pPr>
            <w:r>
              <w:rPr>
                <w:sz w:val="16"/>
              </w:rPr>
              <w:t>0, 0</w:t>
            </w:r>
          </w:p>
        </w:tc>
        <w:tc>
          <w:tcPr>
            <w:tcW w:type="dxa" w:w="1738"/>
          </w:tcPr>
          <w:p>
            <w:pPr>
              <w:spacing w:after="0"/>
              <w:jc w:val="left"/>
            </w:pPr>
            <w:r>
              <w:rPr>
                <w:sz w:val="16"/>
              </w:rPr>
              <w:t>NWS zone WIZ010 (ONEIDA), zone-level: may include parts of neighboring counties</w:t>
            </w:r>
          </w:p>
        </w:tc>
        <w:tc>
          <w:tcPr>
            <w:tcW w:type="dxa" w:w="999"/>
          </w:tcPr>
          <w:p>
            <w:pPr>
              <w:spacing w:after="0"/>
              <w:jc w:val="left"/>
            </w:pPr>
          </w:p>
        </w:tc>
        <w:tc>
          <w:tcPr>
            <w:tcW w:type="dxa" w:w="237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1985-06-08</w:t>
            </w:r>
          </w:p>
        </w:tc>
        <w:tc>
          <w:tcPr>
            <w:tcW w:type="dxa" w:w="1215"/>
          </w:tcPr>
          <w:p>
            <w:pPr>
              <w:spacing w:after="0"/>
              <w:jc w:val="left"/>
            </w:pPr>
            <w:r>
              <w:rPr>
                <w:sz w:val="16"/>
              </w:rPr>
              <w:t>Tornado</w:t>
            </w:r>
          </w:p>
        </w:tc>
        <w:tc>
          <w:tcPr>
            <w:tcW w:type="dxa" w:w="2781"/>
          </w:tcPr>
          <w:p>
            <w:pPr>
              <w:spacing w:after="0"/>
              <w:jc w:val="left"/>
            </w:pPr>
            <w:r>
              <w:rPr>
                <w:sz w:val="16"/>
              </w:rPr>
              <w:t>F3, 47 mi path length (records before 1996 may include the whole path; rating and listing come from the county where the tornado began), 2,640 yd wide</w:t>
            </w:r>
          </w:p>
        </w:tc>
        <w:tc>
          <w:tcPr>
            <w:tcW w:type="dxa" w:w="2881"/>
          </w:tcPr>
          <w:p>
            <w:pPr>
              <w:spacing w:after="0"/>
              <w:jc w:val="left"/>
            </w:pPr>
            <w:r>
              <w:rPr>
                <w:sz w:val="16"/>
              </w:rPr>
              <w:t>$25,000,000 property; crops not recorded (1985 dollars)</w:t>
            </w:r>
          </w:p>
        </w:tc>
        <w:tc>
          <w:tcPr>
            <w:tcW w:type="dxa" w:w="1090"/>
          </w:tcPr>
          <w:p>
            <w:pPr>
              <w:spacing w:after="0"/>
              <w:jc w:val="right"/>
            </w:pPr>
            <w:r>
              <w:rPr>
                <w:sz w:val="16"/>
              </w:rPr>
              <w:t>2, 16</w:t>
            </w:r>
          </w:p>
        </w:tc>
        <w:tc>
          <w:tcPr>
            <w:tcW w:type="dxa" w:w="1738"/>
          </w:tcPr>
          <w:p>
            <w:pPr>
              <w:spacing w:after="0"/>
              <w:jc w:val="left"/>
            </w:pPr>
            <w:r>
              <w:rPr>
                <w:sz w:val="16"/>
              </w:rPr>
              <w:t>location not recorded</w:t>
            </w:r>
          </w:p>
        </w:tc>
        <w:tc>
          <w:tcPr>
            <w:tcW w:type="dxa" w:w="999"/>
          </w:tcPr>
          <w:p>
            <w:pPr>
              <w:spacing w:after="0"/>
              <w:jc w:val="left"/>
            </w:pPr>
          </w:p>
        </w:tc>
        <w:tc>
          <w:tcPr>
            <w:tcW w:type="dxa" w:w="2372"/>
          </w:tcPr>
          <w:p>
            <w:pPr>
              <w:spacing w:after="0"/>
              <w:jc w:val="left"/>
            </w:pPr>
            <w:r>
              <w:rPr>
                <w:sz w:val="16"/>
              </w:rPr>
              <w:t>deaths or injuries recorded</w:t>
            </w:r>
          </w:p>
        </w:tc>
      </w:tr>
      <w:tr>
        <w:trPr>
          <w:cantSplit/>
        </w:trPr>
        <w:tc>
          <w:tcPr>
            <w:tcW w:type="dxa" w:w="1037"/>
          </w:tcPr>
          <w:p>
            <w:pPr>
              <w:spacing w:after="0"/>
              <w:jc w:val="left"/>
            </w:pPr>
            <w:r>
              <w:rPr>
                <w:sz w:val="16"/>
              </w:rPr>
              <w:t>1984-04-27</w:t>
            </w:r>
          </w:p>
        </w:tc>
        <w:tc>
          <w:tcPr>
            <w:tcW w:type="dxa" w:w="1215"/>
          </w:tcPr>
          <w:p>
            <w:pPr>
              <w:spacing w:after="0"/>
              <w:jc w:val="left"/>
            </w:pPr>
            <w:r>
              <w:rPr>
                <w:sz w:val="16"/>
              </w:rPr>
              <w:t>Tornado</w:t>
            </w:r>
          </w:p>
        </w:tc>
        <w:tc>
          <w:tcPr>
            <w:tcW w:type="dxa" w:w="2781"/>
          </w:tcPr>
          <w:p>
            <w:pPr>
              <w:spacing w:after="0"/>
              <w:jc w:val="left"/>
            </w:pPr>
            <w:r>
              <w:rPr>
                <w:sz w:val="16"/>
              </w:rPr>
              <w:t>F3, 16 mi path length (records before 1996 may include the whole path; rating and listing come from the county where the tornado began), 87 yd wide</w:t>
            </w:r>
          </w:p>
        </w:tc>
        <w:tc>
          <w:tcPr>
            <w:tcW w:type="dxa" w:w="2881"/>
          </w:tcPr>
          <w:p>
            <w:pPr>
              <w:spacing w:after="0"/>
              <w:jc w:val="left"/>
            </w:pPr>
            <w:r>
              <w:rPr>
                <w:sz w:val="16"/>
              </w:rPr>
              <w:t>$25,000,000 property; crops not recorded (1984 dollars)</w:t>
            </w:r>
          </w:p>
        </w:tc>
        <w:tc>
          <w:tcPr>
            <w:tcW w:type="dxa" w:w="1090"/>
          </w:tcPr>
          <w:p>
            <w:pPr>
              <w:spacing w:after="0"/>
              <w:jc w:val="right"/>
            </w:pPr>
            <w:r>
              <w:rPr>
                <w:sz w:val="16"/>
              </w:rPr>
              <w:t>1, 5</w:t>
            </w:r>
          </w:p>
        </w:tc>
        <w:tc>
          <w:tcPr>
            <w:tcW w:type="dxa" w:w="1738"/>
          </w:tcPr>
          <w:p>
            <w:pPr>
              <w:spacing w:after="0"/>
              <w:jc w:val="left"/>
            </w:pPr>
            <w:r>
              <w:rPr>
                <w:sz w:val="16"/>
              </w:rPr>
              <w:t>location not recorded</w:t>
            </w:r>
          </w:p>
        </w:tc>
        <w:tc>
          <w:tcPr>
            <w:tcW w:type="dxa" w:w="999"/>
          </w:tcPr>
          <w:p>
            <w:pPr>
              <w:spacing w:after="0"/>
              <w:jc w:val="left"/>
            </w:pPr>
          </w:p>
        </w:tc>
        <w:tc>
          <w:tcPr>
            <w:tcW w:type="dxa" w:w="2372"/>
          </w:tcPr>
          <w:p>
            <w:pPr>
              <w:spacing w:after="0"/>
              <w:jc w:val="left"/>
            </w:pPr>
            <w:r>
              <w:rPr>
                <w:sz w:val="16"/>
              </w:rPr>
              <w:t>deaths or injuries recorded</w:t>
            </w:r>
          </w:p>
        </w:tc>
      </w:tr>
      <w:tr>
        <w:trPr>
          <w:cantSplit/>
        </w:trPr>
        <w:tc>
          <w:tcPr>
            <w:tcW w:type="dxa" w:w="1037"/>
          </w:tcPr>
          <w:p>
            <w:pPr>
              <w:spacing w:after="0"/>
              <w:jc w:val="left"/>
            </w:pPr>
            <w:r>
              <w:rPr>
                <w:sz w:val="16"/>
              </w:rPr>
              <w:t>1970-09-21</w:t>
            </w:r>
          </w:p>
        </w:tc>
        <w:tc>
          <w:tcPr>
            <w:tcW w:type="dxa" w:w="1215"/>
          </w:tcPr>
          <w:p>
            <w:pPr>
              <w:spacing w:after="0"/>
              <w:jc w:val="left"/>
            </w:pPr>
            <w:r>
              <w:rPr>
                <w:sz w:val="16"/>
              </w:rPr>
              <w:t>Thunderstorm Wind</w:t>
            </w:r>
          </w:p>
        </w:tc>
        <w:tc>
          <w:tcPr>
            <w:tcW w:type="dxa" w:w="2781"/>
          </w:tcPr>
          <w:p>
            <w:pPr>
              <w:spacing w:after="0"/>
              <w:jc w:val="left"/>
            </w:pPr>
            <w:r>
              <w:rPr>
                <w:sz w:val="16"/>
              </w:rPr>
              <w:t>100 kt (115 mph), measurement type not recorded</w:t>
            </w:r>
          </w:p>
        </w:tc>
        <w:tc>
          <w:tcPr>
            <w:tcW w:type="dxa" w:w="2881"/>
          </w:tcPr>
          <w:p>
            <w:pPr>
              <w:spacing w:after="0"/>
              <w:jc w:val="left"/>
            </w:pPr>
            <w:r>
              <w:rPr>
                <w:sz w:val="16"/>
              </w:rPr>
              <w:t>damage not recorded (pre-1996 record)</w:t>
            </w:r>
          </w:p>
        </w:tc>
        <w:tc>
          <w:tcPr>
            <w:tcW w:type="dxa" w:w="1090"/>
          </w:tcPr>
          <w:p>
            <w:pPr>
              <w:spacing w:after="0"/>
              <w:jc w:val="right"/>
            </w:pPr>
            <w:r>
              <w:rPr>
                <w:sz w:val="16"/>
              </w:rPr>
              <w:t>0, 0</w:t>
            </w:r>
          </w:p>
        </w:tc>
        <w:tc>
          <w:tcPr>
            <w:tcW w:type="dxa" w:w="1738"/>
          </w:tcPr>
          <w:p>
            <w:pPr>
              <w:spacing w:after="0"/>
              <w:jc w:val="left"/>
            </w:pPr>
            <w:r>
              <w:rPr>
                <w:sz w:val="16"/>
              </w:rPr>
              <w:t>location not recorded</w:t>
            </w:r>
          </w:p>
        </w:tc>
        <w:tc>
          <w:tcPr>
            <w:tcW w:type="dxa" w:w="999"/>
          </w:tcPr>
          <w:p>
            <w:pPr>
              <w:spacing w:after="0"/>
              <w:jc w:val="left"/>
            </w:pPr>
          </w:p>
        </w:tc>
        <w:tc>
          <w:tcPr>
            <w:tcW w:type="dxa" w:w="2372"/>
          </w:tcPr>
          <w:p>
            <w:pPr>
              <w:spacing w:after="0"/>
              <w:jc w:val="left"/>
            </w:pPr>
            <w:r>
              <w:rPr>
                <w:sz w:val="16"/>
              </w:rPr>
              <w:t>B1-c worst recorded: Thunderstorm Wind</w:t>
            </w:r>
          </w:p>
        </w:tc>
      </w:tr>
      <w:tr>
        <w:trPr>
          <w:cantSplit/>
        </w:trPr>
        <w:tc>
          <w:tcPr>
            <w:tcW w:type="dxa" w:w="1037"/>
          </w:tcPr>
          <w:p>
            <w:pPr>
              <w:spacing w:after="0"/>
              <w:jc w:val="left"/>
            </w:pPr>
            <w:r>
              <w:rPr>
                <w:sz w:val="16"/>
              </w:rPr>
              <w:t>1963-07-19</w:t>
            </w:r>
          </w:p>
        </w:tc>
        <w:tc>
          <w:tcPr>
            <w:tcW w:type="dxa" w:w="1215"/>
          </w:tcPr>
          <w:p>
            <w:pPr>
              <w:spacing w:after="0"/>
              <w:jc w:val="left"/>
            </w:pPr>
            <w:r>
              <w:rPr>
                <w:sz w:val="16"/>
              </w:rPr>
              <w:t>Hail</w:t>
            </w:r>
          </w:p>
        </w:tc>
        <w:tc>
          <w:tcPr>
            <w:tcW w:type="dxa" w:w="2781"/>
          </w:tcPr>
          <w:p>
            <w:pPr>
              <w:spacing w:after="0"/>
              <w:jc w:val="left"/>
            </w:pPr>
            <w:r>
              <w:rPr>
                <w:sz w:val="16"/>
              </w:rPr>
              <w:t>3 in</w:t>
            </w:r>
          </w:p>
        </w:tc>
        <w:tc>
          <w:tcPr>
            <w:tcW w:type="dxa" w:w="2881"/>
          </w:tcPr>
          <w:p>
            <w:pPr>
              <w:spacing w:after="0"/>
              <w:jc w:val="left"/>
            </w:pPr>
            <w:r>
              <w:rPr>
                <w:sz w:val="16"/>
              </w:rPr>
              <w:t>damage not recorded (pre-1996 record)</w:t>
            </w:r>
          </w:p>
        </w:tc>
        <w:tc>
          <w:tcPr>
            <w:tcW w:type="dxa" w:w="1090"/>
          </w:tcPr>
          <w:p>
            <w:pPr>
              <w:spacing w:after="0"/>
              <w:jc w:val="right"/>
            </w:pPr>
            <w:r>
              <w:rPr>
                <w:sz w:val="16"/>
              </w:rPr>
              <w:t>0, 0</w:t>
            </w:r>
          </w:p>
        </w:tc>
        <w:tc>
          <w:tcPr>
            <w:tcW w:type="dxa" w:w="1738"/>
          </w:tcPr>
          <w:p>
            <w:pPr>
              <w:spacing w:after="0"/>
              <w:jc w:val="left"/>
            </w:pPr>
            <w:r>
              <w:rPr>
                <w:sz w:val="16"/>
              </w:rPr>
              <w:t>location not recorded</w:t>
            </w:r>
          </w:p>
        </w:tc>
        <w:tc>
          <w:tcPr>
            <w:tcW w:type="dxa" w:w="999"/>
          </w:tcPr>
          <w:p>
            <w:pPr>
              <w:spacing w:after="0"/>
              <w:jc w:val="left"/>
            </w:pPr>
          </w:p>
        </w:tc>
        <w:tc>
          <w:tcPr>
            <w:tcW w:type="dxa" w:w="2372"/>
          </w:tcPr>
          <w:p>
            <w:pPr>
              <w:spacing w:after="0"/>
              <w:jc w:val="left"/>
            </w:pPr>
            <w:r>
              <w:rPr>
                <w:sz w:val="16"/>
              </w:rPr>
              <w:t>B1-c worst recorded: Hail</w:t>
            </w:r>
          </w:p>
        </w:tc>
      </w:tr>
      <w:tr>
        <w:trPr>
          <w:cantSplit/>
        </w:trPr>
        <w:tc>
          <w:tcPr>
            <w:tcW w:type="dxa" w:w="1037"/>
          </w:tcPr>
          <w:p>
            <w:pPr>
              <w:spacing w:after="0"/>
              <w:jc w:val="left"/>
            </w:pPr>
            <w:r>
              <w:rPr>
                <w:sz w:val="16"/>
              </w:rPr>
              <w:t>1950-06-25</w:t>
            </w:r>
          </w:p>
        </w:tc>
        <w:tc>
          <w:tcPr>
            <w:tcW w:type="dxa" w:w="1215"/>
          </w:tcPr>
          <w:p>
            <w:pPr>
              <w:spacing w:after="0"/>
              <w:jc w:val="left"/>
            </w:pPr>
            <w:r>
              <w:rPr>
                <w:sz w:val="16"/>
              </w:rPr>
              <w:t>Tornado</w:t>
            </w:r>
          </w:p>
        </w:tc>
        <w:tc>
          <w:tcPr>
            <w:tcW w:type="dxa" w:w="2781"/>
          </w:tcPr>
          <w:p>
            <w:pPr>
              <w:spacing w:after="0"/>
              <w:jc w:val="left"/>
            </w:pPr>
            <w:r>
              <w:rPr>
                <w:sz w:val="16"/>
              </w:rPr>
              <w:t>F4, 13.1 mi path length (records before 1996 may include the whole path; rating and listing come from the county where the tornado began), 880 yd wide</w:t>
            </w:r>
          </w:p>
        </w:tc>
        <w:tc>
          <w:tcPr>
            <w:tcW w:type="dxa" w:w="2881"/>
          </w:tcPr>
          <w:p>
            <w:pPr>
              <w:spacing w:after="0"/>
              <w:jc w:val="left"/>
            </w:pPr>
            <w:r>
              <w:rPr>
                <w:sz w:val="16"/>
              </w:rPr>
              <w:t>$250,000 property; crops not recorded (1950 dollars)</w:t>
            </w:r>
          </w:p>
        </w:tc>
        <w:tc>
          <w:tcPr>
            <w:tcW w:type="dxa" w:w="1090"/>
          </w:tcPr>
          <w:p>
            <w:pPr>
              <w:spacing w:after="0"/>
              <w:jc w:val="right"/>
            </w:pPr>
            <w:r>
              <w:rPr>
                <w:sz w:val="16"/>
              </w:rPr>
              <w:t>2, 12</w:t>
            </w:r>
          </w:p>
        </w:tc>
        <w:tc>
          <w:tcPr>
            <w:tcW w:type="dxa" w:w="1738"/>
          </w:tcPr>
          <w:p>
            <w:pPr>
              <w:spacing w:after="0"/>
              <w:jc w:val="left"/>
            </w:pPr>
            <w:r>
              <w:rPr>
                <w:sz w:val="16"/>
              </w:rPr>
              <w:t>location not recorded</w:t>
            </w:r>
          </w:p>
        </w:tc>
        <w:tc>
          <w:tcPr>
            <w:tcW w:type="dxa" w:w="999"/>
          </w:tcPr>
          <w:p>
            <w:pPr>
              <w:spacing w:after="0"/>
              <w:jc w:val="left"/>
            </w:pPr>
          </w:p>
        </w:tc>
        <w:tc>
          <w:tcPr>
            <w:tcW w:type="dxa" w:w="237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(576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1"/>
        <w:gridCol w:w="1520"/>
        <w:gridCol w:w="1500"/>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9.26</w:t>
            </w:r>
          </w:p>
        </w:tc>
        <w:tc>
          <w:tcPr>
            <w:tcW w:type="dxa" w:w="1448"/>
          </w:tcPr>
          <w:p>
            <w:pPr>
              <w:spacing w:after="0"/>
              <w:jc w:val="left"/>
            </w:pPr>
            <w:r>
              <w:rPr>
                <w:sz w:val="16"/>
              </w:rPr>
              <w:t>event-days per year</w:t>
            </w:r>
          </w:p>
        </w:tc>
        <w:tc>
          <w:tcPr>
            <w:tcW w:type="dxa" w:w="1577"/>
          </w:tcPr>
          <w:p>
            <w:pPr>
              <w:spacing w:after="0"/>
              <w:jc w:val="left"/>
            </w:pPr>
            <w:r>
              <w:rPr>
                <w:sz w:val="16"/>
              </w:rPr>
              <w:t>about 9.26 days per year</w:t>
            </w:r>
          </w:p>
        </w:tc>
        <w:tc>
          <w:tcPr>
            <w:tcW w:type="dxa" w:w="1037"/>
          </w:tcPr>
          <w:p>
            <w:pPr>
              <w:spacing w:after="0"/>
              <w:jc w:val="left"/>
            </w:pPr>
            <w:r>
              <w:rPr>
                <w:sz w:val="16"/>
              </w:rPr>
              <w:t>Likely</w:t>
            </w:r>
          </w:p>
        </w:tc>
        <w:tc>
          <w:tcPr>
            <w:tcW w:type="dxa" w:w="1741"/>
          </w:tcPr>
          <w:p>
            <w:pPr>
              <w:spacing w:after="0"/>
              <w:jc w:val="left"/>
            </w:pPr>
            <w:r>
              <w:rPr>
                <w:sz w:val="16"/>
              </w:rPr>
              <w:t>event-days in 12 of 30 years, 1996 to 2025 (40%)</w:t>
            </w:r>
          </w:p>
        </w:tc>
        <w:tc>
          <w:tcPr>
            <w:tcW w:type="dxa" w:w="1520"/>
          </w:tcPr>
          <w:p>
            <w:pPr>
              <w:spacing w:after="0"/>
              <w:jc w:val="right"/>
            </w:pPr>
            <w:r>
              <w:rPr>
                <w:sz w:val="16"/>
              </w:rPr>
              <w:t>176</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9.26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3.24</w:t>
            </w:r>
          </w:p>
        </w:tc>
        <w:tc>
          <w:tcPr>
            <w:tcW w:type="dxa" w:w="1448"/>
          </w:tcPr>
          <w:p>
            <w:pPr>
              <w:spacing w:after="0"/>
              <w:jc w:val="left"/>
            </w:pPr>
            <w:r>
              <w:rPr>
                <w:sz w:val="16"/>
              </w:rPr>
              <w:t>event-days per year</w:t>
            </w:r>
          </w:p>
        </w:tc>
        <w:tc>
          <w:tcPr>
            <w:tcW w:type="dxa" w:w="1577"/>
          </w:tcPr>
          <w:p>
            <w:pPr>
              <w:spacing w:after="0"/>
              <w:jc w:val="left"/>
            </w:pPr>
            <w:r>
              <w:rPr>
                <w:sz w:val="16"/>
              </w:rPr>
              <w:t>about 3.24 days per year</w:t>
            </w:r>
          </w:p>
        </w:tc>
        <w:tc>
          <w:tcPr>
            <w:tcW w:type="dxa" w:w="1037"/>
          </w:tcPr>
          <w:p>
            <w:pPr>
              <w:spacing w:after="0"/>
              <w:jc w:val="left"/>
            </w:pPr>
            <w:r>
              <w:rPr>
                <w:sz w:val="16"/>
              </w:rPr>
              <w:t>Likely</w:t>
            </w:r>
          </w:p>
        </w:tc>
        <w:tc>
          <w:tcPr>
            <w:tcW w:type="dxa" w:w="1741"/>
          </w:tcPr>
          <w:p>
            <w:pPr>
              <w:spacing w:after="0"/>
              <w:jc w:val="left"/>
            </w:pPr>
            <w:r>
              <w:rPr>
                <w:sz w:val="16"/>
              </w:rPr>
              <w:t>event-days in 12 of 30 years, 1996 to 2025 (40%)</w:t>
            </w:r>
          </w:p>
        </w:tc>
        <w:tc>
          <w:tcPr>
            <w:tcW w:type="dxa" w:w="1520"/>
          </w:tcPr>
          <w:p>
            <w:pPr>
              <w:spacing w:after="0"/>
              <w:jc w:val="right"/>
            </w:pPr>
            <w:r>
              <w:rPr>
                <w:sz w:val="16"/>
              </w:rPr>
              <w:t>91</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3.24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0.000241</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0.0241%</w:t>
            </w: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1.55</w:t>
            </w:r>
          </w:p>
        </w:tc>
        <w:tc>
          <w:tcPr>
            <w:tcW w:type="dxa" w:w="1448"/>
          </w:tcPr>
          <w:p>
            <w:pPr>
              <w:spacing w:after="0"/>
              <w:jc w:val="left"/>
            </w:pPr>
            <w:r>
              <w:rPr>
                <w:sz w:val="16"/>
              </w:rPr>
              <w:t>events per year</w:t>
            </w:r>
          </w:p>
        </w:tc>
        <w:tc>
          <w:tcPr>
            <w:tcW w:type="dxa" w:w="1577"/>
          </w:tcPr>
          <w:p>
            <w:pPr>
              <w:spacing w:after="0"/>
              <w:jc w:val="left"/>
            </w:pPr>
            <w:r>
              <w:rPr>
                <w:sz w:val="16"/>
              </w:rPr>
              <w:t>about 1.55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58.8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0.316</w:t>
            </w:r>
          </w:p>
        </w:tc>
        <w:tc>
          <w:tcPr>
            <w:tcW w:type="dxa" w:w="1448"/>
          </w:tcPr>
          <w:p>
            <w:pPr>
              <w:spacing w:after="0"/>
              <w:jc w:val="left"/>
            </w:pPr>
            <w:r>
              <w:rPr>
                <w:sz w:val="16"/>
              </w:rPr>
              <w:t>event-days per year</w:t>
            </w:r>
          </w:p>
        </w:tc>
        <w:tc>
          <w:tcPr>
            <w:tcW w:type="dxa" w:w="1577"/>
          </w:tcPr>
          <w:p>
            <w:pPr>
              <w:spacing w:after="0"/>
              <w:jc w:val="left"/>
            </w:pPr>
            <w:r>
              <w:rPr>
                <w:sz w:val="16"/>
              </w:rPr>
              <w:t>about 0.316 days per year</w:t>
            </w:r>
          </w:p>
        </w:tc>
        <w:tc>
          <w:tcPr>
            <w:tcW w:type="dxa" w:w="1037"/>
          </w:tcPr>
          <w:p>
            <w:pPr>
              <w:spacing w:after="0"/>
              <w:jc w:val="left"/>
            </w:pPr>
            <w:r>
              <w:rPr>
                <w:sz w:val="16"/>
              </w:rPr>
              <w:t>Possible</w:t>
            </w:r>
          </w:p>
        </w:tc>
        <w:tc>
          <w:tcPr>
            <w:tcW w:type="dxa" w:w="1741"/>
          </w:tcPr>
          <w:p>
            <w:pPr>
              <w:spacing w:after="0"/>
              <w:jc w:val="left"/>
            </w:pPr>
            <w:r>
              <w:rPr>
                <w:sz w:val="16"/>
              </w:rPr>
              <w:t>event-days in 2 of 30 years, 1996 to 2025 (6.67%)</w:t>
            </w:r>
          </w:p>
        </w:tc>
        <w:tc>
          <w:tcPr>
            <w:tcW w:type="dxa" w:w="1520"/>
          </w:tcPr>
          <w:p>
            <w:pPr>
              <w:spacing w:after="0"/>
              <w:jc w:val="right"/>
            </w:pPr>
            <w:r>
              <w:rPr>
                <w:sz w:val="16"/>
              </w:rPr>
              <w:t>6</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Hurricane</w:t>
            </w:r>
          </w:p>
        </w:tc>
        <w:tc>
          <w:tcPr>
            <w:tcW w:type="dxa" w:w="1241"/>
          </w:tcPr>
          <w:p>
            <w:pPr>
              <w:spacing w:after="0"/>
              <w:jc w:val="right"/>
            </w:pPr>
            <w:r>
              <w:rPr>
                <w:sz w:val="16"/>
              </w:rPr>
              <w:t>0.00392</w:t>
            </w:r>
          </w:p>
        </w:tc>
        <w:tc>
          <w:tcPr>
            <w:tcW w:type="dxa" w:w="1448"/>
          </w:tcPr>
          <w:p>
            <w:pPr>
              <w:spacing w:after="0"/>
              <w:jc w:val="left"/>
            </w:pPr>
            <w:r>
              <w:rPr>
                <w:sz w:val="16"/>
              </w:rPr>
              <w:t>events per year</w:t>
            </w:r>
          </w:p>
        </w:tc>
        <w:tc>
          <w:tcPr>
            <w:tcW w:type="dxa" w:w="1577"/>
          </w:tcPr>
          <w:p>
            <w:pPr>
              <w:spacing w:after="0"/>
              <w:jc w:val="left"/>
            </w:pPr>
            <w:r>
              <w:rPr>
                <w:sz w:val="16"/>
              </w:rPr>
              <w:t>about 1 in 255 years</w:t>
            </w:r>
          </w:p>
        </w:tc>
        <w:tc>
          <w:tcPr>
            <w:tcW w:type="dxa" w:w="1037"/>
          </w:tcPr>
          <w:p>
            <w:pPr>
              <w:spacing w:after="0"/>
              <w:jc w:val="left"/>
            </w:pPr>
            <w:r>
              <w:rPr>
                <w:sz w:val="16"/>
              </w:rPr>
              <w:t>Unlikely</w:t>
            </w:r>
          </w:p>
        </w:tc>
        <w:tc>
          <w:tcPr>
            <w:tcW w:type="dxa" w:w="1741"/>
          </w:tcPr>
          <w:p>
            <w:pPr>
              <w:spacing w:after="0"/>
              <w:jc w:val="left"/>
            </w:pPr>
            <w:r>
              <w:rPr>
                <w:sz w:val="16"/>
              </w:rPr>
              <w:t>FEMA annualized frequency (modeled)</w:t>
            </w:r>
          </w:p>
        </w:tc>
        <w:tc>
          <w:tcPr>
            <w:tcW w:type="dxa" w:w="1520"/>
          </w:tcPr>
          <w:p>
            <w:pPr>
              <w:spacing w:after="0"/>
              <w:jc w:val="right"/>
            </w:pPr>
            <w:r>
              <w:rPr>
                <w:sz w:val="16"/>
              </w:rPr>
              <w:t>2</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0.123</w:t>
            </w:r>
          </w:p>
        </w:tc>
        <w:tc>
          <w:tcPr>
            <w:tcW w:type="dxa" w:w="1448"/>
          </w:tcPr>
          <w:p>
            <w:pPr>
              <w:spacing w:after="0"/>
              <w:jc w:val="left"/>
            </w:pPr>
            <w:r>
              <w:rPr>
                <w:sz w:val="16"/>
              </w:rPr>
              <w:t>event-days per year</w:t>
            </w:r>
          </w:p>
        </w:tc>
        <w:tc>
          <w:tcPr>
            <w:tcW w:type="dxa" w:w="1577"/>
          </w:tcPr>
          <w:p>
            <w:pPr>
              <w:spacing w:after="0"/>
              <w:jc w:val="left"/>
            </w:pPr>
            <w:r>
              <w:rPr>
                <w:sz w:val="16"/>
              </w:rPr>
              <w:t>about 0.123 days per year</w:t>
            </w:r>
          </w:p>
        </w:tc>
        <w:tc>
          <w:tcPr>
            <w:tcW w:type="dxa" w:w="1037"/>
          </w:tcPr>
          <w:p>
            <w:pPr>
              <w:spacing w:after="0"/>
              <w:jc w:val="left"/>
            </w:pPr>
            <w:r>
              <w:rPr>
                <w:sz w:val="16"/>
              </w:rPr>
              <w:t>Likely</w:t>
            </w:r>
          </w:p>
        </w:tc>
        <w:tc>
          <w:tcPr>
            <w:tcW w:type="dxa" w:w="1741"/>
          </w:tcPr>
          <w:p>
            <w:pPr>
              <w:spacing w:after="0"/>
              <w:jc w:val="left"/>
            </w:pPr>
            <w:r>
              <w:rPr>
                <w:sz w:val="16"/>
              </w:rPr>
              <w:t>event-days in 6 of 30 years, 1996 to 2025 (20%)</w:t>
            </w:r>
          </w:p>
        </w:tc>
        <w:tc>
          <w:tcPr>
            <w:tcW w:type="dxa" w:w="1520"/>
          </w:tcPr>
          <w:p>
            <w:pPr>
              <w:spacing w:after="0"/>
              <w:jc w:val="right"/>
            </w:pPr>
            <w:r>
              <w:rPr>
                <w:sz w:val="16"/>
              </w:rPr>
              <w:t>9</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0.357</w:t>
            </w:r>
          </w:p>
        </w:tc>
        <w:tc>
          <w:tcPr>
            <w:tcW w:type="dxa" w:w="1448"/>
          </w:tcPr>
          <w:p>
            <w:pPr>
              <w:spacing w:after="0"/>
              <w:jc w:val="left"/>
            </w:pPr>
            <w:r>
              <w:rPr>
                <w:sz w:val="16"/>
              </w:rPr>
              <w:t>event-days per year</w:t>
            </w:r>
          </w:p>
        </w:tc>
        <w:tc>
          <w:tcPr>
            <w:tcW w:type="dxa" w:w="1577"/>
          </w:tcPr>
          <w:p>
            <w:pPr>
              <w:spacing w:after="0"/>
              <w:jc w:val="left"/>
            </w:pPr>
            <w:r>
              <w:rPr>
                <w:sz w:val="16"/>
              </w:rPr>
              <w:t>about 0.357 days per year</w:t>
            </w:r>
          </w:p>
        </w:tc>
        <w:tc>
          <w:tcPr>
            <w:tcW w:type="dxa" w:w="1037"/>
          </w:tcPr>
          <w:p>
            <w:pPr>
              <w:spacing w:after="0"/>
              <w:jc w:val="left"/>
            </w:pPr>
            <w:r>
              <w:rPr>
                <w:sz w:val="16"/>
              </w:rPr>
              <w:t>Likely</w:t>
            </w:r>
          </w:p>
        </w:tc>
        <w:tc>
          <w:tcPr>
            <w:tcW w:type="dxa" w:w="1741"/>
          </w:tcPr>
          <w:p>
            <w:pPr>
              <w:spacing w:after="0"/>
              <w:jc w:val="left"/>
            </w:pPr>
            <w:r>
              <w:rPr>
                <w:sz w:val="16"/>
              </w:rPr>
              <w:t>event-days in 7 of 30 years, 1996 to 2025 (23.3%)</w:t>
            </w:r>
          </w:p>
        </w:tc>
        <w:tc>
          <w:tcPr>
            <w:tcW w:type="dxa" w:w="1520"/>
          </w:tcPr>
          <w:p>
            <w:pPr>
              <w:spacing w:after="0"/>
              <w:jc w:val="right"/>
            </w:pPr>
            <w:r>
              <w:rPr>
                <w:sz w:val="16"/>
              </w:rPr>
              <w:t>10</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0.344</w:t>
            </w:r>
          </w:p>
        </w:tc>
        <w:tc>
          <w:tcPr>
            <w:tcW w:type="dxa" w:w="1448"/>
          </w:tcPr>
          <w:p>
            <w:pPr>
              <w:spacing w:after="0"/>
              <w:jc w:val="left"/>
            </w:pPr>
            <w:r>
              <w:rPr>
                <w:sz w:val="16"/>
              </w:rPr>
              <w:t>events per year (modeled)</w:t>
            </w:r>
          </w:p>
        </w:tc>
        <w:tc>
          <w:tcPr>
            <w:tcW w:type="dxa" w:w="1577"/>
          </w:tcPr>
          <w:p>
            <w:pPr>
              <w:spacing w:after="0"/>
              <w:jc w:val="left"/>
            </w:pPr>
            <w:r>
              <w:rPr>
                <w:sz w:val="16"/>
              </w:rPr>
              <w:t>about 1 in 3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29.1</w:t>
            </w:r>
          </w:p>
        </w:tc>
        <w:tc>
          <w:tcPr>
            <w:tcW w:type="dxa" w:w="1448"/>
          </w:tcPr>
          <w:p>
            <w:pPr>
              <w:spacing w:after="0"/>
              <w:jc w:val="left"/>
            </w:pPr>
            <w:r>
              <w:rPr>
                <w:sz w:val="16"/>
              </w:rPr>
              <w:t>days per year with a strike</w:t>
            </w:r>
          </w:p>
        </w:tc>
        <w:tc>
          <w:tcPr>
            <w:tcW w:type="dxa" w:w="1577"/>
          </w:tcPr>
          <w:p>
            <w:pPr>
              <w:spacing w:after="0"/>
              <w:jc w:val="left"/>
            </w:pPr>
            <w:r>
              <w:rPr>
                <w:sz w:val="16"/>
              </w:rPr>
              <w:t>about 29.1 days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1.47</w:t>
            </w:r>
          </w:p>
        </w:tc>
        <w:tc>
          <w:tcPr>
            <w:tcW w:type="dxa" w:w="1448"/>
          </w:tcPr>
          <w:p>
            <w:pPr>
              <w:spacing w:after="0"/>
              <w:jc w:val="left"/>
            </w:pPr>
            <w:r>
              <w:rPr>
                <w:sz w:val="16"/>
              </w:rPr>
              <w:t>events per year</w:t>
            </w:r>
          </w:p>
        </w:tc>
        <w:tc>
          <w:tcPr>
            <w:tcW w:type="dxa" w:w="1577"/>
          </w:tcPr>
          <w:p>
            <w:pPr>
              <w:spacing w:after="0"/>
              <w:jc w:val="left"/>
            </w:pPr>
            <w:r>
              <w:rPr>
                <w:sz w:val="16"/>
              </w:rPr>
              <w:t>about 1.47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56</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0.28</w:t>
            </w:r>
          </w:p>
        </w:tc>
        <w:tc>
          <w:tcPr>
            <w:tcW w:type="dxa" w:w="1448"/>
          </w:tcPr>
          <w:p>
            <w:pPr>
              <w:spacing w:after="0"/>
              <w:jc w:val="left"/>
            </w:pPr>
            <w:r>
              <w:rPr>
                <w:sz w:val="16"/>
              </w:rPr>
              <w:t>events per year</w:t>
            </w:r>
          </w:p>
        </w:tc>
        <w:tc>
          <w:tcPr>
            <w:tcW w:type="dxa" w:w="1577"/>
          </w:tcPr>
          <w:p>
            <w:pPr>
              <w:spacing w:after="0"/>
              <w:jc w:val="left"/>
            </w:pPr>
            <w:r>
              <w:rPr>
                <w:sz w:val="16"/>
              </w:rPr>
              <w:t>about 1 in 4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0.0000191</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0.00191%</w:t>
            </w:r>
          </w:p>
        </w:tc>
        <w:tc>
          <w:tcPr>
            <w:tcW w:type="dxa" w:w="1037"/>
          </w:tcPr>
          <w:p>
            <w:pPr>
              <w:spacing w:after="0"/>
              <w:jc w:val="left"/>
            </w:pPr>
          </w:p>
        </w:tc>
        <w:tc>
          <w:tcPr>
            <w:tcW w:type="dxa" w:w="1741"/>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17.9</w:t>
            </w:r>
          </w:p>
        </w:tc>
        <w:tc>
          <w:tcPr>
            <w:tcW w:type="dxa" w:w="1448"/>
          </w:tcPr>
          <w:p>
            <w:pPr>
              <w:spacing w:after="0"/>
              <w:jc w:val="left"/>
            </w:pPr>
            <w:r>
              <w:rPr>
                <w:sz w:val="16"/>
              </w:rPr>
              <w:t>event-days per year</w:t>
            </w:r>
          </w:p>
        </w:tc>
        <w:tc>
          <w:tcPr>
            <w:tcW w:type="dxa" w:w="1577"/>
          </w:tcPr>
          <w:p>
            <w:pPr>
              <w:spacing w:after="0"/>
              <w:jc w:val="left"/>
            </w:pPr>
            <w:r>
              <w:rPr>
                <w:sz w:val="16"/>
              </w:rPr>
              <w:t>about 17.9 days per year</w:t>
            </w:r>
          </w:p>
        </w:tc>
        <w:tc>
          <w:tcPr>
            <w:tcW w:type="dxa" w:w="1037"/>
          </w:tcPr>
          <w:p>
            <w:pPr>
              <w:spacing w:after="0"/>
              <w:jc w:val="left"/>
            </w:pPr>
            <w:r>
              <w:rPr>
                <w:sz w:val="16"/>
              </w:rPr>
              <w:t>Highly likely</w:t>
            </w:r>
          </w:p>
        </w:tc>
        <w:tc>
          <w:tcPr>
            <w:tcW w:type="dxa" w:w="1741"/>
          </w:tcPr>
          <w:p>
            <w:pPr>
              <w:spacing w:after="0"/>
              <w:jc w:val="left"/>
            </w:pPr>
            <w:r>
              <w:rPr>
                <w:sz w:val="16"/>
              </w:rPr>
              <w:t>event-days in 29 of 30 years, 1996 to 2025 (96.7%)</w:t>
            </w:r>
          </w:p>
        </w:tc>
        <w:tc>
          <w:tcPr>
            <w:tcW w:type="dxa" w:w="1520"/>
          </w:tcPr>
          <w:p>
            <w:pPr>
              <w:spacing w:after="0"/>
              <w:jc w:val="right"/>
            </w:pPr>
            <w:r>
              <w:rPr>
                <w:sz w:val="16"/>
              </w:rPr>
              <w:t>340</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69</w:t>
            </w:r>
          </w:p>
        </w:tc>
        <w:tc>
          <w:tcPr>
            <w:tcW w:type="dxa" w:w="1476"/>
          </w:tcPr>
          <w:p>
            <w:pPr>
              <w:spacing w:after="0"/>
              <w:jc w:val="right"/>
            </w:pPr>
            <w:r>
              <w:rPr>
                <w:sz w:val="16"/>
              </w:rPr>
              <w:t>30</w:t>
            </w:r>
          </w:p>
        </w:tc>
        <w:tc>
          <w:tcPr>
            <w:tcW w:type="dxa" w:w="1476"/>
          </w:tcPr>
          <w:p>
            <w:pPr>
              <w:spacing w:after="0"/>
              <w:jc w:val="right"/>
            </w:pPr>
            <w:r>
              <w:rPr>
                <w:sz w:val="16"/>
              </w:rPr>
              <w:t>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118</w:t>
            </w:r>
          </w:p>
        </w:tc>
        <w:tc>
          <w:tcPr>
            <w:tcW w:type="dxa" w:w="1476"/>
          </w:tcPr>
          <w:p>
            <w:pPr>
              <w:spacing w:after="0"/>
              <w:jc w:val="right"/>
            </w:pPr>
            <w:r>
              <w:rPr>
                <w:sz w:val="16"/>
              </w:rPr>
              <w:t>30</w:t>
            </w:r>
          </w:p>
        </w:tc>
        <w:tc>
          <w:tcPr>
            <w:tcW w:type="dxa" w:w="1476"/>
          </w:tcPr>
          <w:p>
            <w:pPr>
              <w:spacing w:after="0"/>
              <w:jc w:val="right"/>
            </w:pPr>
            <w:r>
              <w:rPr>
                <w:sz w:val="16"/>
              </w:rPr>
              <w:t>3.93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16</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16</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16 of 16</w:t>
            </w:r>
          </w:p>
        </w:tc>
        <w:tc>
          <w:tcPr>
            <w:tcW w:type="dxa" w:w="876"/>
          </w:tcPr>
          <w:p>
            <w:pPr>
              <w:spacing w:after="0"/>
              <w:jc w:val="right"/>
            </w:pPr>
            <w:r>
              <w:rPr>
                <w:sz w:val="16"/>
              </w:rPr>
              <w:t>90.8</w:t>
            </w:r>
          </w:p>
        </w:tc>
        <w:tc>
          <w:tcPr>
            <w:tcW w:type="dxa" w:w="680"/>
          </w:tcPr>
          <w:p>
            <w:pPr>
              <w:spacing w:after="0"/>
              <w:jc w:val="right"/>
            </w:pPr>
            <w:r>
              <w:rPr>
                <w:sz w:val="16"/>
              </w:rPr>
              <w:t>97.2</w:t>
            </w:r>
          </w:p>
        </w:tc>
        <w:tc>
          <w:tcPr>
            <w:tcW w:type="dxa" w:w="648"/>
          </w:tcPr>
          <w:p>
            <w:pPr>
              <w:spacing w:after="0"/>
              <w:jc w:val="right"/>
            </w:pPr>
            <w:r>
              <w:rPr>
                <w:sz w:val="16"/>
              </w:rPr>
              <w:t>99.6</w:t>
            </w:r>
          </w:p>
        </w:tc>
        <w:tc>
          <w:tcPr>
            <w:tcW w:type="dxa" w:w="3520"/>
          </w:tcPr>
          <w:p>
            <w:pPr>
              <w:spacing w:after="0"/>
              <w:jc w:val="left"/>
            </w:pPr>
            <w:r>
              <w:rPr>
                <w:sz w:val="16"/>
              </w:rPr>
              <w:t>Very High 14, Relatively High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14 of 16</w:t>
            </w:r>
          </w:p>
        </w:tc>
        <w:tc>
          <w:tcPr>
            <w:tcW w:type="dxa" w:w="876"/>
          </w:tcPr>
          <w:p>
            <w:pPr>
              <w:spacing w:after="0"/>
              <w:jc w:val="right"/>
            </w:pPr>
            <w:r>
              <w:rPr>
                <w:sz w:val="16"/>
              </w:rPr>
              <w:t>68.6</w:t>
            </w:r>
          </w:p>
        </w:tc>
        <w:tc>
          <w:tcPr>
            <w:tcW w:type="dxa" w:w="680"/>
          </w:tcPr>
          <w:p>
            <w:pPr>
              <w:spacing w:after="0"/>
              <w:jc w:val="right"/>
            </w:pPr>
            <w:r>
              <w:rPr>
                <w:sz w:val="16"/>
              </w:rPr>
              <w:t>78.0</w:t>
            </w:r>
          </w:p>
        </w:tc>
        <w:tc>
          <w:tcPr>
            <w:tcW w:type="dxa" w:w="648"/>
          </w:tcPr>
          <w:p>
            <w:pPr>
              <w:spacing w:after="0"/>
              <w:jc w:val="right"/>
            </w:pPr>
            <w:r>
              <w:rPr>
                <w:sz w:val="16"/>
              </w:rPr>
              <w:t>88.7</w:t>
            </w:r>
          </w:p>
        </w:tc>
        <w:tc>
          <w:tcPr>
            <w:tcW w:type="dxa" w:w="3520"/>
          </w:tcPr>
          <w:p>
            <w:pPr>
              <w:spacing w:after="0"/>
              <w:jc w:val="left"/>
            </w:pPr>
            <w:r>
              <w:rPr>
                <w:sz w:val="16"/>
              </w:rPr>
              <w:t>Relatively Low 4, Very Low 10, No Rating 2</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16 of 16</w:t>
            </w:r>
          </w:p>
        </w:tc>
        <w:tc>
          <w:tcPr>
            <w:tcW w:type="dxa" w:w="876"/>
          </w:tcPr>
          <w:p>
            <w:pPr>
              <w:spacing w:after="0"/>
              <w:jc w:val="right"/>
            </w:pPr>
            <w:r>
              <w:rPr>
                <w:sz w:val="16"/>
              </w:rPr>
              <w:t>0.8</w:t>
            </w:r>
          </w:p>
        </w:tc>
        <w:tc>
          <w:tcPr>
            <w:tcW w:type="dxa" w:w="680"/>
          </w:tcPr>
          <w:p>
            <w:pPr>
              <w:spacing w:after="0"/>
              <w:jc w:val="right"/>
            </w:pPr>
            <w:r>
              <w:rPr>
                <w:sz w:val="16"/>
              </w:rPr>
              <w:t>1.8</w:t>
            </w:r>
          </w:p>
        </w:tc>
        <w:tc>
          <w:tcPr>
            <w:tcW w:type="dxa" w:w="648"/>
          </w:tcPr>
          <w:p>
            <w:pPr>
              <w:spacing w:after="0"/>
              <w:jc w:val="right"/>
            </w:pPr>
            <w:r>
              <w:rPr>
                <w:sz w:val="16"/>
              </w:rPr>
              <w:t>5.1</w:t>
            </w:r>
          </w:p>
        </w:tc>
        <w:tc>
          <w:tcPr>
            <w:tcW w:type="dxa" w:w="3520"/>
          </w:tcPr>
          <w:p>
            <w:pPr>
              <w:spacing w:after="0"/>
              <w:jc w:val="left"/>
            </w:pPr>
            <w:r>
              <w:rPr>
                <w:sz w:val="16"/>
              </w:rPr>
              <w:t>Very Low 16</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16 of 16</w:t>
            </w:r>
          </w:p>
        </w:tc>
        <w:tc>
          <w:tcPr>
            <w:tcW w:type="dxa" w:w="876"/>
          </w:tcPr>
          <w:p>
            <w:pPr>
              <w:spacing w:after="0"/>
              <w:jc w:val="right"/>
            </w:pPr>
            <w:r>
              <w:rPr>
                <w:sz w:val="16"/>
              </w:rPr>
              <w:t>56.8</w:t>
            </w:r>
          </w:p>
        </w:tc>
        <w:tc>
          <w:tcPr>
            <w:tcW w:type="dxa" w:w="680"/>
          </w:tcPr>
          <w:p>
            <w:pPr>
              <w:spacing w:after="0"/>
              <w:jc w:val="right"/>
            </w:pPr>
            <w:r>
              <w:rPr>
                <w:sz w:val="16"/>
              </w:rPr>
              <w:t>67.6</w:t>
            </w:r>
          </w:p>
        </w:tc>
        <w:tc>
          <w:tcPr>
            <w:tcW w:type="dxa" w:w="648"/>
          </w:tcPr>
          <w:p>
            <w:pPr>
              <w:spacing w:after="0"/>
              <w:jc w:val="right"/>
            </w:pPr>
            <w:r>
              <w:rPr>
                <w:sz w:val="16"/>
              </w:rPr>
              <w:t>74.5</w:t>
            </w:r>
          </w:p>
        </w:tc>
        <w:tc>
          <w:tcPr>
            <w:tcW w:type="dxa" w:w="3520"/>
          </w:tcPr>
          <w:p>
            <w:pPr>
              <w:spacing w:after="0"/>
              <w:jc w:val="left"/>
            </w:pPr>
            <w:r>
              <w:rPr>
                <w:sz w:val="16"/>
              </w:rPr>
              <w:t>Relatively Moderate 6, Relatively Low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16 of 16</w:t>
            </w:r>
          </w:p>
        </w:tc>
        <w:tc>
          <w:tcPr>
            <w:tcW w:type="dxa" w:w="876"/>
          </w:tcPr>
          <w:p>
            <w:pPr>
              <w:spacing w:after="0"/>
              <w:jc w:val="right"/>
            </w:pPr>
            <w:r>
              <w:rPr>
                <w:sz w:val="16"/>
              </w:rPr>
              <w:t>2.4</w:t>
            </w:r>
          </w:p>
        </w:tc>
        <w:tc>
          <w:tcPr>
            <w:tcW w:type="dxa" w:w="680"/>
          </w:tcPr>
          <w:p>
            <w:pPr>
              <w:spacing w:after="0"/>
              <w:jc w:val="right"/>
            </w:pPr>
            <w:r>
              <w:rPr>
                <w:sz w:val="16"/>
              </w:rPr>
              <w:t>3.2</w:t>
            </w:r>
          </w:p>
        </w:tc>
        <w:tc>
          <w:tcPr>
            <w:tcW w:type="dxa" w:w="648"/>
          </w:tcPr>
          <w:p>
            <w:pPr>
              <w:spacing w:after="0"/>
              <w:jc w:val="right"/>
            </w:pPr>
            <w:r>
              <w:rPr>
                <w:sz w:val="16"/>
              </w:rPr>
              <w:t>6.3</w:t>
            </w:r>
          </w:p>
        </w:tc>
        <w:tc>
          <w:tcPr>
            <w:tcW w:type="dxa" w:w="3520"/>
          </w:tcPr>
          <w:p>
            <w:pPr>
              <w:spacing w:after="0"/>
              <w:jc w:val="left"/>
            </w:pPr>
            <w:r>
              <w:rPr>
                <w:sz w:val="16"/>
              </w:rPr>
              <w:t>Very Low 16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0 of 16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16</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16 of 16</w:t>
            </w:r>
          </w:p>
        </w:tc>
        <w:tc>
          <w:tcPr>
            <w:tcW w:type="dxa" w:w="876"/>
          </w:tcPr>
          <w:p>
            <w:pPr>
              <w:spacing w:after="0"/>
              <w:jc w:val="right"/>
            </w:pPr>
            <w:r>
              <w:rPr>
                <w:sz w:val="16"/>
              </w:rPr>
              <w:t>2.1</w:t>
            </w:r>
          </w:p>
        </w:tc>
        <w:tc>
          <w:tcPr>
            <w:tcW w:type="dxa" w:w="680"/>
          </w:tcPr>
          <w:p>
            <w:pPr>
              <w:spacing w:after="0"/>
              <w:jc w:val="right"/>
            </w:pPr>
            <w:r>
              <w:rPr>
                <w:sz w:val="16"/>
              </w:rPr>
              <w:t>19.7</w:t>
            </w:r>
          </w:p>
        </w:tc>
        <w:tc>
          <w:tcPr>
            <w:tcW w:type="dxa" w:w="648"/>
          </w:tcPr>
          <w:p>
            <w:pPr>
              <w:spacing w:after="0"/>
              <w:jc w:val="right"/>
            </w:pPr>
            <w:r>
              <w:rPr>
                <w:sz w:val="16"/>
              </w:rPr>
              <w:t>51.9</w:t>
            </w:r>
          </w:p>
        </w:tc>
        <w:tc>
          <w:tcPr>
            <w:tcW w:type="dxa" w:w="3520"/>
          </w:tcPr>
          <w:p>
            <w:pPr>
              <w:spacing w:after="0"/>
              <w:jc w:val="left"/>
            </w:pPr>
            <w:r>
              <w:rPr>
                <w:sz w:val="16"/>
              </w:rPr>
              <w:t>Relatively Low 6, Very Low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16 of 16</w:t>
            </w:r>
          </w:p>
        </w:tc>
        <w:tc>
          <w:tcPr>
            <w:tcW w:type="dxa" w:w="876"/>
          </w:tcPr>
          <w:p>
            <w:pPr>
              <w:spacing w:after="0"/>
              <w:jc w:val="right"/>
            </w:pPr>
            <w:r>
              <w:rPr>
                <w:sz w:val="16"/>
              </w:rPr>
              <w:t>23.2</w:t>
            </w:r>
          </w:p>
        </w:tc>
        <w:tc>
          <w:tcPr>
            <w:tcW w:type="dxa" w:w="680"/>
          </w:tcPr>
          <w:p>
            <w:pPr>
              <w:spacing w:after="0"/>
              <w:jc w:val="right"/>
            </w:pPr>
            <w:r>
              <w:rPr>
                <w:sz w:val="16"/>
              </w:rPr>
              <w:t>45.6</w:t>
            </w:r>
          </w:p>
        </w:tc>
        <w:tc>
          <w:tcPr>
            <w:tcW w:type="dxa" w:w="648"/>
          </w:tcPr>
          <w:p>
            <w:pPr>
              <w:spacing w:after="0"/>
              <w:jc w:val="right"/>
            </w:pPr>
            <w:r>
              <w:rPr>
                <w:sz w:val="16"/>
              </w:rPr>
              <w:t>83.1</w:t>
            </w:r>
          </w:p>
        </w:tc>
        <w:tc>
          <w:tcPr>
            <w:tcW w:type="dxa" w:w="3520"/>
          </w:tcPr>
          <w:p>
            <w:pPr>
              <w:spacing w:after="0"/>
              <w:jc w:val="left"/>
            </w:pPr>
            <w:r>
              <w:rPr>
                <w:sz w:val="16"/>
              </w:rPr>
              <w:t>Relatively High 2, Relatively Moderate 6, Relatively Low 8</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16 of 16</w:t>
            </w:r>
          </w:p>
        </w:tc>
        <w:tc>
          <w:tcPr>
            <w:tcW w:type="dxa" w:w="876"/>
          </w:tcPr>
          <w:p>
            <w:pPr>
              <w:spacing w:after="0"/>
              <w:jc w:val="right"/>
            </w:pPr>
            <w:r>
              <w:rPr>
                <w:sz w:val="16"/>
              </w:rPr>
              <w:t>26.1</w:t>
            </w:r>
          </w:p>
        </w:tc>
        <w:tc>
          <w:tcPr>
            <w:tcW w:type="dxa" w:w="680"/>
          </w:tcPr>
          <w:p>
            <w:pPr>
              <w:spacing w:after="0"/>
              <w:jc w:val="right"/>
            </w:pPr>
            <w:r>
              <w:rPr>
                <w:sz w:val="16"/>
              </w:rPr>
              <w:t>56.1</w:t>
            </w:r>
          </w:p>
        </w:tc>
        <w:tc>
          <w:tcPr>
            <w:tcW w:type="dxa" w:w="648"/>
          </w:tcPr>
          <w:p>
            <w:pPr>
              <w:spacing w:after="0"/>
              <w:jc w:val="right"/>
            </w:pPr>
            <w:r>
              <w:rPr>
                <w:sz w:val="16"/>
              </w:rPr>
              <w:t>70.8</w:t>
            </w:r>
          </w:p>
        </w:tc>
        <w:tc>
          <w:tcPr>
            <w:tcW w:type="dxa" w:w="3520"/>
          </w:tcPr>
          <w:p>
            <w:pPr>
              <w:spacing w:after="0"/>
              <w:jc w:val="left"/>
            </w:pPr>
            <w:r>
              <w:rPr>
                <w:sz w:val="16"/>
              </w:rPr>
              <w:t>Very Low 16</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16 of 16</w:t>
            </w:r>
          </w:p>
        </w:tc>
        <w:tc>
          <w:tcPr>
            <w:tcW w:type="dxa" w:w="876"/>
          </w:tcPr>
          <w:p>
            <w:pPr>
              <w:spacing w:after="0"/>
              <w:jc w:val="right"/>
            </w:pPr>
            <w:r>
              <w:rPr>
                <w:sz w:val="16"/>
              </w:rPr>
              <w:t>66.1</w:t>
            </w:r>
          </w:p>
        </w:tc>
        <w:tc>
          <w:tcPr>
            <w:tcW w:type="dxa" w:w="680"/>
          </w:tcPr>
          <w:p>
            <w:pPr>
              <w:spacing w:after="0"/>
              <w:jc w:val="right"/>
            </w:pPr>
            <w:r>
              <w:rPr>
                <w:sz w:val="16"/>
              </w:rPr>
              <w:t>86.0</w:t>
            </w:r>
          </w:p>
        </w:tc>
        <w:tc>
          <w:tcPr>
            <w:tcW w:type="dxa" w:w="648"/>
          </w:tcPr>
          <w:p>
            <w:pPr>
              <w:spacing w:after="0"/>
              <w:jc w:val="right"/>
            </w:pPr>
            <w:r>
              <w:rPr>
                <w:sz w:val="16"/>
              </w:rPr>
              <w:t>97.6</w:t>
            </w:r>
          </w:p>
        </w:tc>
        <w:tc>
          <w:tcPr>
            <w:tcW w:type="dxa" w:w="3520"/>
          </w:tcPr>
          <w:p>
            <w:pPr>
              <w:spacing w:after="0"/>
              <w:jc w:val="left"/>
            </w:pPr>
            <w:r>
              <w:rPr>
                <w:sz w:val="16"/>
              </w:rPr>
              <w:t>Very High 1, Relatively High 13,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16 of 16</w:t>
            </w:r>
          </w:p>
        </w:tc>
        <w:tc>
          <w:tcPr>
            <w:tcW w:type="dxa" w:w="876"/>
          </w:tcPr>
          <w:p>
            <w:pPr>
              <w:spacing w:after="0"/>
              <w:jc w:val="right"/>
            </w:pPr>
            <w:r>
              <w:rPr>
                <w:sz w:val="16"/>
              </w:rPr>
              <w:t>36.6</w:t>
            </w:r>
          </w:p>
        </w:tc>
        <w:tc>
          <w:tcPr>
            <w:tcW w:type="dxa" w:w="680"/>
          </w:tcPr>
          <w:p>
            <w:pPr>
              <w:spacing w:after="0"/>
              <w:jc w:val="right"/>
            </w:pPr>
            <w:r>
              <w:rPr>
                <w:sz w:val="16"/>
              </w:rPr>
              <w:t>51.0</w:t>
            </w:r>
          </w:p>
        </w:tc>
        <w:tc>
          <w:tcPr>
            <w:tcW w:type="dxa" w:w="648"/>
          </w:tcPr>
          <w:p>
            <w:pPr>
              <w:spacing w:after="0"/>
              <w:jc w:val="right"/>
            </w:pPr>
            <w:r>
              <w:rPr>
                <w:sz w:val="16"/>
              </w:rPr>
              <w:t>71.8</w:t>
            </w:r>
          </w:p>
        </w:tc>
        <w:tc>
          <w:tcPr>
            <w:tcW w:type="dxa" w:w="3520"/>
          </w:tcPr>
          <w:p>
            <w:pPr>
              <w:spacing w:after="0"/>
              <w:jc w:val="left"/>
            </w:pPr>
            <w:r>
              <w:rPr>
                <w:sz w:val="16"/>
              </w:rPr>
              <w:t>Relatively Moderate 4, Relatively Low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16 of 16</w:t>
            </w:r>
          </w:p>
        </w:tc>
        <w:tc>
          <w:tcPr>
            <w:tcW w:type="dxa" w:w="876"/>
          </w:tcPr>
          <w:p>
            <w:pPr>
              <w:spacing w:after="0"/>
              <w:jc w:val="right"/>
            </w:pPr>
            <w:r>
              <w:rPr>
                <w:sz w:val="16"/>
              </w:rPr>
              <w:t>42.5</w:t>
            </w:r>
          </w:p>
        </w:tc>
        <w:tc>
          <w:tcPr>
            <w:tcW w:type="dxa" w:w="680"/>
          </w:tcPr>
          <w:p>
            <w:pPr>
              <w:spacing w:after="0"/>
              <w:jc w:val="right"/>
            </w:pPr>
            <w:r>
              <w:rPr>
                <w:sz w:val="16"/>
              </w:rPr>
              <w:t>50.2</w:t>
            </w:r>
          </w:p>
        </w:tc>
        <w:tc>
          <w:tcPr>
            <w:tcW w:type="dxa" w:w="648"/>
          </w:tcPr>
          <w:p>
            <w:pPr>
              <w:spacing w:after="0"/>
              <w:jc w:val="right"/>
            </w:pPr>
            <w:r>
              <w:rPr>
                <w:sz w:val="16"/>
              </w:rPr>
              <w:t>66.5</w:t>
            </w:r>
          </w:p>
        </w:tc>
        <w:tc>
          <w:tcPr>
            <w:tcW w:type="dxa" w:w="3520"/>
          </w:tcPr>
          <w:p>
            <w:pPr>
              <w:spacing w:after="0"/>
              <w:jc w:val="left"/>
            </w:pPr>
            <w:r>
              <w:rPr>
                <w:sz w:val="16"/>
              </w:rPr>
              <w:t>Relatively Moderate 6, Relatively Low 10</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16</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16</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16 of 16</w:t>
            </w:r>
          </w:p>
        </w:tc>
        <w:tc>
          <w:tcPr>
            <w:tcW w:type="dxa" w:w="876"/>
          </w:tcPr>
          <w:p>
            <w:pPr>
              <w:spacing w:after="0"/>
              <w:jc w:val="right"/>
            </w:pPr>
            <w:r>
              <w:rPr>
                <w:sz w:val="16"/>
              </w:rPr>
              <w:t>50.2</w:t>
            </w:r>
          </w:p>
        </w:tc>
        <w:tc>
          <w:tcPr>
            <w:tcW w:type="dxa" w:w="680"/>
          </w:tcPr>
          <w:p>
            <w:pPr>
              <w:spacing w:after="0"/>
              <w:jc w:val="right"/>
            </w:pPr>
            <w:r>
              <w:rPr>
                <w:sz w:val="16"/>
              </w:rPr>
              <w:t>64.7</w:t>
            </w:r>
          </w:p>
        </w:tc>
        <w:tc>
          <w:tcPr>
            <w:tcW w:type="dxa" w:w="648"/>
          </w:tcPr>
          <w:p>
            <w:pPr>
              <w:spacing w:after="0"/>
              <w:jc w:val="right"/>
            </w:pPr>
            <w:r>
              <w:rPr>
                <w:sz w:val="16"/>
              </w:rPr>
              <w:t>70.7</w:t>
            </w:r>
          </w:p>
        </w:tc>
        <w:tc>
          <w:tcPr>
            <w:tcW w:type="dxa" w:w="3520"/>
          </w:tcPr>
          <w:p>
            <w:pPr>
              <w:spacing w:after="0"/>
              <w:jc w:val="left"/>
            </w:pPr>
            <w:r>
              <w:rPr>
                <w:sz w:val="16"/>
              </w:rPr>
              <w:t>Relatively Low 3, Very Low 13</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16 of 16</w:t>
            </w:r>
          </w:p>
        </w:tc>
        <w:tc>
          <w:tcPr>
            <w:tcW w:type="dxa" w:w="876"/>
          </w:tcPr>
          <w:p>
            <w:pPr>
              <w:spacing w:after="0"/>
              <w:jc w:val="right"/>
            </w:pPr>
            <w:r>
              <w:rPr>
                <w:sz w:val="16"/>
              </w:rPr>
              <w:t>68.5</w:t>
            </w:r>
          </w:p>
        </w:tc>
        <w:tc>
          <w:tcPr>
            <w:tcW w:type="dxa" w:w="680"/>
          </w:tcPr>
          <w:p>
            <w:pPr>
              <w:spacing w:after="0"/>
              <w:jc w:val="right"/>
            </w:pPr>
            <w:r>
              <w:rPr>
                <w:sz w:val="16"/>
              </w:rPr>
              <w:t>83.7</w:t>
            </w:r>
          </w:p>
        </w:tc>
        <w:tc>
          <w:tcPr>
            <w:tcW w:type="dxa" w:w="648"/>
          </w:tcPr>
          <w:p>
            <w:pPr>
              <w:spacing w:after="0"/>
              <w:jc w:val="right"/>
            </w:pPr>
            <w:r>
              <w:rPr>
                <w:sz w:val="16"/>
              </w:rPr>
              <w:t>95.3</w:t>
            </w:r>
          </w:p>
        </w:tc>
        <w:tc>
          <w:tcPr>
            <w:tcW w:type="dxa" w:w="3520"/>
          </w:tcPr>
          <w:p>
            <w:pPr>
              <w:spacing w:after="0"/>
              <w:jc w:val="left"/>
            </w:pPr>
            <w:r>
              <w:rPr>
                <w:sz w:val="16"/>
              </w:rPr>
              <w:t>Relatively High 14,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Oneida County</w:t>
            </w:r>
          </w:p>
        </w:tc>
        <w:tc>
          <w:tcPr>
            <w:tcW w:type="dxa" w:w="899"/>
          </w:tcPr>
          <w:p>
            <w:pPr>
              <w:spacing w:after="0"/>
              <w:jc w:val="left"/>
            </w:pPr>
            <w:r>
              <w:rPr>
                <w:sz w:val="16"/>
              </w:rPr>
              <w:t>County</w:t>
            </w:r>
          </w:p>
        </w:tc>
        <w:tc>
          <w:tcPr>
            <w:tcW w:type="dxa" w:w="3496"/>
          </w:tcPr>
          <w:p>
            <w:pPr>
              <w:spacing w:after="0"/>
              <w:jc w:val="left"/>
            </w:pPr>
            <w:r>
              <w:rPr>
                <w:sz w:val="16"/>
              </w:rPr>
              <w:t>Approved, expires 2028-03-19</w:t>
            </w:r>
          </w:p>
        </w:tc>
        <w:tc>
          <w:tcPr>
            <w:tcW w:type="dxa" w:w="2788"/>
          </w:tcPr>
          <w:p>
            <w:pPr>
              <w:spacing w:after="0"/>
              <w:jc w:val="right"/>
            </w:pPr>
            <w:r>
              <w:rPr>
                <w:sz w:val="16"/>
              </w:rPr>
              <w:t>FMA RL 0, SRL 0; any 0</w:t>
            </w:r>
          </w:p>
        </w:tc>
        <w:tc>
          <w:tcPr>
            <w:tcW w:type="dxa" w:w="1961"/>
          </w:tcPr>
          <w:p>
            <w:pPr>
              <w:spacing w:after="0"/>
              <w:jc w:val="right"/>
            </w:pPr>
            <w:r>
              <w:rPr>
                <w:sz w:val="16"/>
              </w:rPr>
              <w:t>$37,141.57</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Rhinelander city</w:t>
            </w:r>
          </w:p>
        </w:tc>
        <w:tc>
          <w:tcPr>
            <w:tcW w:type="dxa" w:w="899"/>
          </w:tcPr>
          <w:p>
            <w:pPr>
              <w:spacing w:after="0"/>
              <w:jc w:val="left"/>
            </w:pPr>
            <w:r>
              <w:rPr>
                <w:sz w:val="16"/>
              </w:rPr>
              <w:t>City</w:t>
            </w:r>
          </w:p>
        </w:tc>
        <w:tc>
          <w:tcPr>
            <w:tcW w:type="dxa" w:w="3496"/>
          </w:tcPr>
          <w:p>
            <w:pPr>
              <w:spacing w:after="0"/>
              <w:jc w:val="left"/>
            </w:pPr>
            <w:r>
              <w:rPr>
                <w:sz w:val="16"/>
              </w:rPr>
              <w:t>Approved, expires 2028-03-19</w:t>
            </w:r>
          </w:p>
        </w:tc>
        <w:tc>
          <w:tcPr>
            <w:tcW w:type="dxa" w:w="2788"/>
          </w:tcPr>
          <w:p>
            <w:pPr>
              <w:spacing w:after="0"/>
              <w:jc w:val="right"/>
            </w:pPr>
            <w:r>
              <w:rPr>
                <w:sz w:val="16"/>
              </w:rPr>
              <w:t>FMA RL 0, SRL 0; any 0</w:t>
            </w:r>
          </w:p>
        </w:tc>
        <w:tc>
          <w:tcPr>
            <w:tcW w:type="dxa" w:w="1961"/>
          </w:tcPr>
          <w:p>
            <w:pPr>
              <w:spacing w:after="0"/>
              <w:jc w:val="right"/>
            </w:pPr>
            <w:r>
              <w:rPr>
                <w:sz w:val="16"/>
              </w:rPr>
              <w:t>$61,114.13</w:t>
            </w:r>
          </w:p>
        </w:tc>
        <w:tc>
          <w:tcPr>
            <w:tcW w:type="dxa" w:w="2386"/>
          </w:tcPr>
          <w:p>
            <w:pPr>
              <w:spacing w:after="0"/>
              <w:jc w:val="right"/>
            </w:pPr>
            <w:r>
              <w:rPr>
                <w:sz w:val="16"/>
              </w:rPr>
              <w:t>79; 1</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7"/>
        <w:gridCol w:w="1037"/>
        <w:gridCol w:w="1126"/>
        <w:gridCol w:w="1183"/>
        <w:gridCol w:w="1305"/>
        <w:gridCol w:w="1242"/>
        <w:gridCol w:w="1121"/>
        <w:gridCol w:w="1121"/>
        <w:gridCol w:w="12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2"/>
            <w:shd w:val="clear" w:color="auto" w:fill="E8E8E8"/>
          </w:tcPr>
          <w:p>
            <w:pPr>
              <w:spacing w:after="0"/>
              <w:jc w:val="right"/>
            </w:pPr>
            <w:r>
              <w:rPr>
                <w:b/>
                <w:sz w:val="16"/>
              </w:rPr>
              <w:t>Storm Events damage since 2023-03-20</w:t>
            </w:r>
          </w:p>
          <w:p>
            <w:pPr>
              <w:spacing w:after="0"/>
              <w:jc w:val="right"/>
            </w:pPr>
            <w:r>
              <w:rPr>
                <w:i/>
                <w:color w:val="555555"/>
                <w:sz w:val="14"/>
              </w:rPr>
              <w:t>county-coded records, property plus crops, nominal dollars</w:t>
            </w:r>
          </w:p>
        </w:tc>
        <w:tc>
          <w:tcPr>
            <w:tcW w:type="dxa" w:w="112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$12,713,921,471</w:t>
            </w:r>
          </w:p>
        </w:tc>
        <w:tc>
          <w:tcPr>
            <w:tcW w:type="dxa" w:w="1138"/>
          </w:tcPr>
          <w:p>
            <w:pPr>
              <w:spacing w:after="0"/>
              <w:jc w:val="right"/>
            </w:pPr>
            <w:r>
              <w:rPr>
                <w:sz w:val="16"/>
              </w:rPr>
              <w:t>$16,260,316</w:t>
            </w:r>
          </w:p>
        </w:tc>
        <w:tc>
          <w:tcPr>
            <w:tcW w:type="dxa" w:w="1047"/>
          </w:tcPr>
          <w:p>
            <w:pPr>
              <w:spacing w:after="0"/>
              <w:jc w:val="right"/>
            </w:pPr>
            <w:r>
              <w:rPr>
                <w:sz w:val="16"/>
              </w:rPr>
              <w:t>37,792</w:t>
            </w:r>
          </w:p>
        </w:tc>
        <w:tc>
          <w:tcPr>
            <w:tcW w:type="dxa" w:w="1037"/>
          </w:tcPr>
          <w:p>
            <w:pPr>
              <w:spacing w:after="0"/>
              <w:jc w:val="right"/>
            </w:pPr>
            <w:r>
              <w:rPr>
                <w:sz w:val="16"/>
              </w:rPr>
              <w:t>$3,119</w:t>
            </w:r>
          </w:p>
        </w:tc>
        <w:tc>
          <w:tcPr>
            <w:tcW w:type="dxa" w:w="1126"/>
          </w:tcPr>
          <w:p>
            <w:pPr>
              <w:spacing w:after="0"/>
              <w:jc w:val="right"/>
            </w:pPr>
            <w:r>
              <w:rPr>
                <w:sz w:val="16"/>
              </w:rPr>
              <w:t>$32,555</w:t>
            </w:r>
          </w:p>
        </w:tc>
        <w:tc>
          <w:tcPr>
            <w:tcW w:type="dxa" w:w="1183"/>
          </w:tcPr>
          <w:p>
            <w:pPr>
              <w:spacing w:after="0"/>
              <w:jc w:val="right"/>
            </w:pPr>
            <w:r>
              <w:rPr>
                <w:sz w:val="16"/>
              </w:rPr>
              <w:t>$11,294,603</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8"/>
          </w:tcPr>
          <w:p>
            <w:pPr>
              <w:spacing w:after="0"/>
              <w:jc w:val="right"/>
            </w:pPr>
            <w:r>
              <w:rPr>
                <w:sz w:val="16"/>
              </w:rPr>
              <w:t>$10,514,781</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$23,718</w:t>
            </w:r>
          </w:p>
        </w:tc>
        <w:tc>
          <w:tcPr>
            <w:tcW w:type="dxa" w:w="1183"/>
          </w:tcPr>
          <w:p>
            <w:pPr>
              <w:spacing w:after="0"/>
              <w:jc w:val="right"/>
            </w:pPr>
          </w:p>
        </w:tc>
        <w:tc>
          <w:tcPr>
            <w:tcW w:type="dxa" w:w="1305"/>
          </w:tcPr>
          <w:p>
            <w:pPr>
              <w:spacing w:after="0"/>
              <w:jc w:val="right"/>
            </w:pPr>
            <w:r>
              <w:rPr>
                <w:sz w:val="16"/>
              </w:rPr>
              <w:t>0.226% (agriculture)</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$20,910,263,634</w:t>
            </w:r>
          </w:p>
        </w:tc>
        <w:tc>
          <w:tcPr>
            <w:tcW w:type="dxa" w:w="1138"/>
          </w:tcPr>
          <w:p>
            <w:pPr>
              <w:spacing w:after="0"/>
              <w:jc w:val="right"/>
            </w:pPr>
          </w:p>
        </w:tc>
        <w:tc>
          <w:tcPr>
            <w:tcW w:type="dxa" w:w="1047"/>
          </w:tcPr>
          <w:p>
            <w:pPr>
              <w:spacing w:after="0"/>
              <w:jc w:val="right"/>
            </w:pPr>
            <w:r>
              <w:rPr>
                <w:sz w:val="16"/>
              </w:rPr>
              <w:t>37,845</w:t>
            </w:r>
          </w:p>
        </w:tc>
        <w:tc>
          <w:tcPr>
            <w:tcW w:type="dxa" w:w="1037"/>
          </w:tcPr>
          <w:p>
            <w:pPr>
              <w:spacing w:after="0"/>
              <w:jc w:val="right"/>
            </w:pPr>
            <w:r>
              <w:rPr>
                <w:sz w:val="16"/>
              </w:rPr>
              <w:t>$4,477</w:t>
            </w:r>
          </w:p>
        </w:tc>
        <w:tc>
          <w:tcPr>
            <w:tcW w:type="dxa" w:w="1126"/>
          </w:tcPr>
          <w:p>
            <w:pPr>
              <w:spacing w:after="0"/>
              <w:jc w:val="right"/>
            </w:pPr>
          </w:p>
        </w:tc>
        <w:tc>
          <w:tcPr>
            <w:tcW w:type="dxa" w:w="1183"/>
          </w:tcPr>
          <w:p>
            <w:pPr>
              <w:spacing w:after="0"/>
              <w:jc w:val="right"/>
            </w:pPr>
            <w:r>
              <w:rPr>
                <w:sz w:val="16"/>
              </w:rPr>
              <w:t>$930</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$12,713,921,471</w:t>
            </w:r>
          </w:p>
        </w:tc>
        <w:tc>
          <w:tcPr>
            <w:tcW w:type="dxa" w:w="1138"/>
          </w:tcPr>
          <w:p>
            <w:pPr>
              <w:spacing w:after="0"/>
              <w:jc w:val="right"/>
            </w:pPr>
            <w:r>
              <w:rPr>
                <w:sz w:val="16"/>
              </w:rPr>
              <w:t>$16,260,316</w:t>
            </w:r>
          </w:p>
        </w:tc>
        <w:tc>
          <w:tcPr>
            <w:tcW w:type="dxa" w:w="1047"/>
          </w:tcPr>
          <w:p>
            <w:pPr>
              <w:spacing w:after="0"/>
              <w:jc w:val="right"/>
            </w:pPr>
            <w:r>
              <w:rPr>
                <w:sz w:val="16"/>
              </w:rPr>
              <w:t>37,792</w:t>
            </w:r>
          </w:p>
        </w:tc>
        <w:tc>
          <w:tcPr>
            <w:tcW w:type="dxa" w:w="1037"/>
          </w:tcPr>
          <w:p>
            <w:pPr>
              <w:spacing w:after="0"/>
              <w:jc w:val="right"/>
            </w:pPr>
            <w:r>
              <w:rPr>
                <w:sz w:val="16"/>
              </w:rPr>
              <w:t>$287,737</w:t>
            </w:r>
          </w:p>
        </w:tc>
        <w:tc>
          <w:tcPr>
            <w:tcW w:type="dxa" w:w="1126"/>
          </w:tcPr>
          <w:p>
            <w:pPr>
              <w:spacing w:after="0"/>
              <w:jc w:val="right"/>
            </w:pPr>
            <w:r>
              <w:rPr>
                <w:sz w:val="16"/>
              </w:rPr>
              <w:t>$597</w:t>
            </w:r>
          </w:p>
        </w:tc>
        <w:tc>
          <w:tcPr>
            <w:tcW w:type="dxa" w:w="1183"/>
          </w:tcPr>
          <w:p>
            <w:pPr>
              <w:spacing w:after="0"/>
              <w:jc w:val="right"/>
            </w:pPr>
            <w:r>
              <w:rPr>
                <w:sz w:val="16"/>
              </w:rPr>
              <w:t>$8,759</w:t>
            </w:r>
          </w:p>
        </w:tc>
        <w:tc>
          <w:tcPr>
            <w:tcW w:type="dxa" w:w="1305"/>
          </w:tcPr>
          <w:p>
            <w:pPr>
              <w:spacing w:after="0"/>
              <w:jc w:val="right"/>
            </w:pPr>
            <w:r>
              <w:rPr>
                <w:sz w:val="16"/>
              </w:rPr>
              <w:t>0.00226%</w:t>
            </w:r>
          </w:p>
        </w:tc>
        <w:tc>
          <w:tcPr>
            <w:tcW w:type="dxa" w:w="1242"/>
          </w:tcPr>
          <w:p>
            <w:pPr>
              <w:spacing w:after="0"/>
              <w:jc w:val="right"/>
            </w:pPr>
            <w:r>
              <w:rPr>
                <w:sz w:val="16"/>
              </w:rPr>
              <w:t>$0</w:t>
            </w: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$12,713,921,471</w:t>
            </w:r>
          </w:p>
        </w:tc>
        <w:tc>
          <w:tcPr>
            <w:tcW w:type="dxa" w:w="1138"/>
          </w:tcPr>
          <w:p>
            <w:pPr>
              <w:spacing w:after="0"/>
              <w:jc w:val="right"/>
            </w:pPr>
            <w:r>
              <w:rPr>
                <w:sz w:val="16"/>
              </w:rPr>
              <w:t>$16,260,316</w:t>
            </w:r>
          </w:p>
        </w:tc>
        <w:tc>
          <w:tcPr>
            <w:tcW w:type="dxa" w:w="1047"/>
          </w:tcPr>
          <w:p>
            <w:pPr>
              <w:spacing w:after="0"/>
              <w:jc w:val="right"/>
            </w:pPr>
            <w:r>
              <w:rPr>
                <w:sz w:val="16"/>
              </w:rPr>
              <w:t>37,792</w:t>
            </w:r>
          </w:p>
        </w:tc>
        <w:tc>
          <w:tcPr>
            <w:tcW w:type="dxa" w:w="1037"/>
          </w:tcPr>
          <w:p>
            <w:pPr>
              <w:spacing w:after="0"/>
              <w:jc w:val="right"/>
            </w:pPr>
            <w:r>
              <w:rPr>
                <w:sz w:val="16"/>
              </w:rPr>
              <w:t>$311</w:t>
            </w:r>
          </w:p>
        </w:tc>
        <w:tc>
          <w:tcPr>
            <w:tcW w:type="dxa" w:w="1126"/>
          </w:tcPr>
          <w:p>
            <w:pPr>
              <w:spacing w:after="0"/>
              <w:jc w:val="right"/>
            </w:pPr>
            <w:r>
              <w:rPr>
                <w:sz w:val="16"/>
              </w:rPr>
              <w:t>under $1</w:t>
            </w:r>
          </w:p>
        </w:tc>
        <w:tc>
          <w:tcPr>
            <w:tcW w:type="dxa" w:w="1183"/>
          </w:tcPr>
          <w:p>
            <w:pPr>
              <w:spacing w:after="0"/>
              <w:jc w:val="right"/>
            </w:pPr>
            <w:r>
              <w:rPr>
                <w:sz w:val="16"/>
              </w:rPr>
              <w:t>$36,546</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$12,710,241,274</w:t>
            </w:r>
          </w:p>
        </w:tc>
        <w:tc>
          <w:tcPr>
            <w:tcW w:type="dxa" w:w="1138"/>
          </w:tcPr>
          <w:p>
            <w:pPr>
              <w:spacing w:after="0"/>
              <w:jc w:val="right"/>
            </w:pPr>
            <w:r>
              <w:rPr>
                <w:sz w:val="16"/>
              </w:rPr>
              <w:t>$16,260,316</w:t>
            </w:r>
          </w:p>
        </w:tc>
        <w:tc>
          <w:tcPr>
            <w:tcW w:type="dxa" w:w="1047"/>
          </w:tcPr>
          <w:p>
            <w:pPr>
              <w:spacing w:after="0"/>
              <w:jc w:val="right"/>
            </w:pPr>
            <w:r>
              <w:rPr>
                <w:sz w:val="16"/>
              </w:rPr>
              <w:t>37,780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3"/>
          </w:tcPr>
          <w:p>
            <w:pPr>
              <w:spacing w:after="0"/>
              <w:jc w:val="right"/>
            </w:pPr>
            <w:r>
              <w:rPr>
                <w:sz w:val="16"/>
              </w:rPr>
              <w:t>$0</w:t>
            </w:r>
          </w:p>
        </w:tc>
        <w:tc>
          <w:tcPr>
            <w:tcW w:type="dxa" w:w="1305"/>
          </w:tcPr>
          <w:p>
            <w:pPr>
              <w:spacing w:after="0"/>
              <w:jc w:val="right"/>
            </w:pPr>
            <w:r>
              <w:rPr>
                <w:sz w:val="16"/>
              </w:rPr>
              <w:t>0%</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$12,664,500,938</w:t>
            </w:r>
          </w:p>
        </w:tc>
        <w:tc>
          <w:tcPr>
            <w:tcW w:type="dxa" w:w="1138"/>
          </w:tcPr>
          <w:p>
            <w:pPr>
              <w:spacing w:after="0"/>
              <w:jc w:val="right"/>
            </w:pPr>
          </w:p>
        </w:tc>
        <w:tc>
          <w:tcPr>
            <w:tcW w:type="dxa" w:w="1047"/>
          </w:tcPr>
          <w:p>
            <w:pPr>
              <w:spacing w:after="0"/>
              <w:jc w:val="right"/>
            </w:pPr>
            <w:r>
              <w:rPr>
                <w:sz w:val="16"/>
              </w:rPr>
              <w:t>37,653</w:t>
            </w:r>
          </w:p>
        </w:tc>
        <w:tc>
          <w:tcPr>
            <w:tcW w:type="dxa" w:w="1037"/>
          </w:tcPr>
          <w:p>
            <w:pPr>
              <w:spacing w:after="0"/>
              <w:jc w:val="right"/>
            </w:pPr>
            <w:r>
              <w:rPr>
                <w:sz w:val="16"/>
              </w:rPr>
              <w:t>$19,606</w:t>
            </w:r>
          </w:p>
        </w:tc>
        <w:tc>
          <w:tcPr>
            <w:tcW w:type="dxa" w:w="1126"/>
          </w:tcPr>
          <w:p>
            <w:pPr>
              <w:spacing w:after="0"/>
              <w:jc w:val="right"/>
            </w:pPr>
          </w:p>
        </w:tc>
        <w:tc>
          <w:tcPr>
            <w:tcW w:type="dxa" w:w="1183"/>
          </w:tcPr>
          <w:p>
            <w:pPr>
              <w:spacing w:after="0"/>
              <w:jc w:val="right"/>
            </w:pPr>
            <w:r>
              <w:rPr>
                <w:sz w:val="16"/>
              </w:rPr>
              <w:t>$11,816</w:t>
            </w:r>
          </w:p>
        </w:tc>
        <w:tc>
          <w:tcPr>
            <w:tcW w:type="dxa" w:w="1305"/>
          </w:tcPr>
          <w:p>
            <w:pPr>
              <w:spacing w:after="0"/>
              <w:jc w:val="right"/>
            </w:pPr>
            <w:r>
              <w:rPr>
                <w:sz w:val="16"/>
              </w:rPr>
              <w:t>0.000155%</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$12,642,983,573</w:t>
            </w:r>
          </w:p>
        </w:tc>
        <w:tc>
          <w:tcPr>
            <w:tcW w:type="dxa" w:w="1138"/>
          </w:tcPr>
          <w:p>
            <w:pPr>
              <w:spacing w:after="0"/>
              <w:jc w:val="right"/>
            </w:pPr>
            <w:r>
              <w:rPr>
                <w:sz w:val="16"/>
              </w:rPr>
              <w:t>$20,591</w:t>
            </w:r>
          </w:p>
        </w:tc>
        <w:tc>
          <w:tcPr>
            <w:tcW w:type="dxa" w:w="1047"/>
          </w:tcPr>
          <w:p>
            <w:pPr>
              <w:spacing w:after="0"/>
              <w:jc w:val="right"/>
            </w:pPr>
            <w:r>
              <w:rPr>
                <w:sz w:val="16"/>
              </w:rPr>
              <w:t>431</w:t>
            </w:r>
          </w:p>
        </w:tc>
        <w:tc>
          <w:tcPr>
            <w:tcW w:type="dxa" w:w="1037"/>
          </w:tcPr>
          <w:p>
            <w:pPr>
              <w:spacing w:after="0"/>
              <w:jc w:val="right"/>
            </w:pPr>
            <w:r>
              <w:rPr>
                <w:sz w:val="16"/>
              </w:rPr>
              <w:t>$9,837,043</w:t>
            </w:r>
          </w:p>
        </w:tc>
        <w:tc>
          <w:tcPr>
            <w:tcW w:type="dxa" w:w="1126"/>
          </w:tcPr>
          <w:p>
            <w:pPr>
              <w:spacing w:after="0"/>
              <w:jc w:val="right"/>
            </w:pPr>
            <w:r>
              <w:rPr>
                <w:sz w:val="16"/>
              </w:rPr>
              <w:t>$102</w:t>
            </w:r>
          </w:p>
        </w:tc>
        <w:tc>
          <w:tcPr>
            <w:tcW w:type="dxa" w:w="1183"/>
          </w:tcPr>
          <w:p>
            <w:pPr>
              <w:spacing w:after="0"/>
              <w:jc w:val="right"/>
            </w:pPr>
            <w:r>
              <w:rPr>
                <w:sz w:val="16"/>
              </w:rPr>
              <w:t>$4,848</w:t>
            </w:r>
          </w:p>
        </w:tc>
        <w:tc>
          <w:tcPr>
            <w:tcW w:type="dxa" w:w="1305"/>
          </w:tcPr>
          <w:p>
            <w:pPr>
              <w:spacing w:after="0"/>
              <w:jc w:val="right"/>
            </w:pPr>
            <w:r>
              <w:rPr>
                <w:sz w:val="16"/>
              </w:rPr>
              <w:t>n/a (see note)</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$249,316,115</w:t>
            </w:r>
          </w:p>
        </w:tc>
        <w:tc>
          <w:tcPr>
            <w:tcW w:type="dxa" w:w="1138"/>
          </w:tcPr>
          <w:p>
            <w:pPr>
              <w:spacing w:after="0"/>
              <w:jc w:val="right"/>
            </w:pPr>
          </w:p>
        </w:tc>
        <w:tc>
          <w:tcPr>
            <w:tcW w:type="dxa" w:w="1047"/>
          </w:tcPr>
          <w:p>
            <w:pPr>
              <w:spacing w:after="0"/>
              <w:jc w:val="right"/>
            </w:pPr>
            <w:r>
              <w:rPr>
                <w:sz w:val="16"/>
              </w:rPr>
              <w:t>701</w:t>
            </w:r>
          </w:p>
        </w:tc>
        <w:tc>
          <w:tcPr>
            <w:tcW w:type="dxa" w:w="1037"/>
          </w:tcPr>
          <w:p>
            <w:pPr>
              <w:spacing w:after="0"/>
              <w:jc w:val="right"/>
            </w:pPr>
            <w:r>
              <w:rPr>
                <w:sz w:val="16"/>
              </w:rPr>
              <w:t>$56</w:t>
            </w:r>
          </w:p>
        </w:tc>
        <w:tc>
          <w:tcPr>
            <w:tcW w:type="dxa" w:w="1126"/>
          </w:tcPr>
          <w:p>
            <w:pPr>
              <w:spacing w:after="0"/>
              <w:jc w:val="right"/>
            </w:pPr>
          </w:p>
        </w:tc>
        <w:tc>
          <w:tcPr>
            <w:tcW w:type="dxa" w:w="1183"/>
          </w:tcPr>
          <w:p>
            <w:pPr>
              <w:spacing w:after="0"/>
              <w:jc w:val="right"/>
            </w:pPr>
            <w:r>
              <w:rPr>
                <w:sz w:val="16"/>
              </w:rPr>
              <w:t>$61</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$12,713,921,471</w:t>
            </w:r>
          </w:p>
        </w:tc>
        <w:tc>
          <w:tcPr>
            <w:tcW w:type="dxa" w:w="1138"/>
          </w:tcPr>
          <w:p>
            <w:pPr>
              <w:spacing w:after="0"/>
              <w:jc w:val="right"/>
            </w:pPr>
          </w:p>
        </w:tc>
        <w:tc>
          <w:tcPr>
            <w:tcW w:type="dxa" w:w="1047"/>
          </w:tcPr>
          <w:p>
            <w:pPr>
              <w:spacing w:after="0"/>
              <w:jc w:val="right"/>
            </w:pPr>
            <w:r>
              <w:rPr>
                <w:sz w:val="16"/>
              </w:rPr>
              <w:t>37,792</w:t>
            </w:r>
          </w:p>
        </w:tc>
        <w:tc>
          <w:tcPr>
            <w:tcW w:type="dxa" w:w="1037"/>
          </w:tcPr>
          <w:p>
            <w:pPr>
              <w:spacing w:after="0"/>
              <w:jc w:val="right"/>
            </w:pPr>
            <w:r>
              <w:rPr>
                <w:sz w:val="16"/>
              </w:rPr>
              <w:t>$64,291</w:t>
            </w:r>
          </w:p>
        </w:tc>
        <w:tc>
          <w:tcPr>
            <w:tcW w:type="dxa" w:w="1126"/>
          </w:tcPr>
          <w:p>
            <w:pPr>
              <w:spacing w:after="0"/>
              <w:jc w:val="right"/>
            </w:pPr>
          </w:p>
        </w:tc>
        <w:tc>
          <w:tcPr>
            <w:tcW w:type="dxa" w:w="1183"/>
          </w:tcPr>
          <w:p>
            <w:pPr>
              <w:spacing w:after="0"/>
              <w:jc w:val="right"/>
            </w:pPr>
            <w:r>
              <w:rPr>
                <w:sz w:val="16"/>
              </w:rPr>
              <w:t>$587,143</w:t>
            </w:r>
          </w:p>
        </w:tc>
        <w:tc>
          <w:tcPr>
            <w:tcW w:type="dxa" w:w="1305"/>
          </w:tcPr>
          <w:p>
            <w:pPr>
              <w:spacing w:after="0"/>
              <w:jc w:val="right"/>
            </w:pPr>
            <w:r>
              <w:rPr>
                <w:sz w:val="16"/>
              </w:rPr>
              <w:t>0.000506%</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$12,713,921,471</w:t>
            </w:r>
          </w:p>
        </w:tc>
        <w:tc>
          <w:tcPr>
            <w:tcW w:type="dxa" w:w="1138"/>
          </w:tcPr>
          <w:p>
            <w:pPr>
              <w:spacing w:after="0"/>
              <w:jc w:val="right"/>
            </w:pPr>
            <w:r>
              <w:rPr>
                <w:sz w:val="16"/>
              </w:rPr>
              <w:t>$16,260,316</w:t>
            </w:r>
          </w:p>
        </w:tc>
        <w:tc>
          <w:tcPr>
            <w:tcW w:type="dxa" w:w="1047"/>
          </w:tcPr>
          <w:p>
            <w:pPr>
              <w:spacing w:after="0"/>
              <w:jc w:val="right"/>
            </w:pPr>
            <w:r>
              <w:rPr>
                <w:sz w:val="16"/>
              </w:rPr>
              <w:t>37,792</w:t>
            </w:r>
          </w:p>
        </w:tc>
        <w:tc>
          <w:tcPr>
            <w:tcW w:type="dxa" w:w="1037"/>
          </w:tcPr>
          <w:p>
            <w:pPr>
              <w:spacing w:after="0"/>
              <w:jc w:val="right"/>
            </w:pPr>
            <w:r>
              <w:rPr>
                <w:sz w:val="16"/>
              </w:rPr>
              <w:t>$129,419</w:t>
            </w:r>
          </w:p>
        </w:tc>
        <w:tc>
          <w:tcPr>
            <w:tcW w:type="dxa" w:w="1126"/>
          </w:tcPr>
          <w:p>
            <w:pPr>
              <w:spacing w:after="0"/>
              <w:jc w:val="right"/>
            </w:pPr>
            <w:r>
              <w:rPr>
                <w:sz w:val="16"/>
              </w:rPr>
              <w:t>$15,150</w:t>
            </w:r>
          </w:p>
        </w:tc>
        <w:tc>
          <w:tcPr>
            <w:tcW w:type="dxa" w:w="1183"/>
          </w:tcPr>
          <w:p>
            <w:pPr>
              <w:spacing w:after="0"/>
              <w:jc w:val="right"/>
            </w:pPr>
            <w:r>
              <w:rPr>
                <w:sz w:val="16"/>
              </w:rPr>
              <w:t>$160,078</w:t>
            </w:r>
          </w:p>
        </w:tc>
        <w:tc>
          <w:tcPr>
            <w:tcW w:type="dxa" w:w="1305"/>
          </w:tcPr>
          <w:p>
            <w:pPr>
              <w:spacing w:after="0"/>
              <w:jc w:val="right"/>
            </w:pPr>
            <w:r>
              <w:rPr>
                <w:sz w:val="16"/>
              </w:rPr>
              <w:t>0.00102%</w:t>
            </w:r>
          </w:p>
        </w:tc>
        <w:tc>
          <w:tcPr>
            <w:tcW w:type="dxa" w:w="1242"/>
          </w:tcPr>
          <w:p>
            <w:pPr>
              <w:spacing w:after="0"/>
              <w:jc w:val="right"/>
            </w:pPr>
            <w:r>
              <w:rPr>
                <w:sz w:val="16"/>
              </w:rPr>
              <w:t>$0</w:t>
            </w: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$12,713,921,471</w:t>
            </w:r>
          </w:p>
        </w:tc>
        <w:tc>
          <w:tcPr>
            <w:tcW w:type="dxa" w:w="1138"/>
          </w:tcPr>
          <w:p>
            <w:pPr>
              <w:spacing w:after="0"/>
              <w:jc w:val="right"/>
            </w:pPr>
            <w:r>
              <w:rPr>
                <w:sz w:val="16"/>
              </w:rPr>
              <w:t>$16,260,316</w:t>
            </w:r>
          </w:p>
        </w:tc>
        <w:tc>
          <w:tcPr>
            <w:tcW w:type="dxa" w:w="1047"/>
          </w:tcPr>
          <w:p>
            <w:pPr>
              <w:spacing w:after="0"/>
              <w:jc w:val="right"/>
            </w:pPr>
            <w:r>
              <w:rPr>
                <w:sz w:val="16"/>
              </w:rPr>
              <w:t>37,792</w:t>
            </w:r>
          </w:p>
        </w:tc>
        <w:tc>
          <w:tcPr>
            <w:tcW w:type="dxa" w:w="1037"/>
          </w:tcPr>
          <w:p>
            <w:pPr>
              <w:spacing w:after="0"/>
              <w:jc w:val="right"/>
            </w:pPr>
            <w:r>
              <w:rPr>
                <w:sz w:val="16"/>
              </w:rPr>
              <w:t>$756,884</w:t>
            </w:r>
          </w:p>
        </w:tc>
        <w:tc>
          <w:tcPr>
            <w:tcW w:type="dxa" w:w="1126"/>
          </w:tcPr>
          <w:p>
            <w:pPr>
              <w:spacing w:after="0"/>
              <w:jc w:val="right"/>
            </w:pPr>
            <w:r>
              <w:rPr>
                <w:sz w:val="16"/>
              </w:rPr>
              <w:t>$308</w:t>
            </w:r>
          </w:p>
        </w:tc>
        <w:tc>
          <w:tcPr>
            <w:tcW w:type="dxa" w:w="1183"/>
          </w:tcPr>
          <w:p>
            <w:pPr>
              <w:spacing w:after="0"/>
              <w:jc w:val="right"/>
            </w:pPr>
            <w:r>
              <w:rPr>
                <w:sz w:val="16"/>
              </w:rPr>
              <w:t>$402,619</w:t>
            </w:r>
          </w:p>
        </w:tc>
        <w:tc>
          <w:tcPr>
            <w:tcW w:type="dxa" w:w="1305"/>
          </w:tcPr>
          <w:p>
            <w:pPr>
              <w:spacing w:after="0"/>
              <w:jc w:val="right"/>
            </w:pPr>
            <w:r>
              <w:rPr>
                <w:sz w:val="16"/>
              </w:rPr>
              <w:t>0.00595%</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$7,980,198,964</w:t>
            </w:r>
          </w:p>
        </w:tc>
        <w:tc>
          <w:tcPr>
            <w:tcW w:type="dxa" w:w="1138"/>
          </w:tcPr>
          <w:p>
            <w:pPr>
              <w:spacing w:after="0"/>
              <w:jc w:val="right"/>
            </w:pPr>
            <w:r>
              <w:rPr>
                <w:sz w:val="16"/>
              </w:rPr>
              <w:t>$8,450,234</w:t>
            </w:r>
          </w:p>
        </w:tc>
        <w:tc>
          <w:tcPr>
            <w:tcW w:type="dxa" w:w="1047"/>
          </w:tcPr>
          <w:p>
            <w:pPr>
              <w:spacing w:after="0"/>
              <w:jc w:val="right"/>
            </w:pPr>
            <w:r>
              <w:rPr>
                <w:sz w:val="16"/>
              </w:rPr>
              <w:t>24,816</w:t>
            </w:r>
          </w:p>
        </w:tc>
        <w:tc>
          <w:tcPr>
            <w:tcW w:type="dxa" w:w="1037"/>
          </w:tcPr>
          <w:p>
            <w:pPr>
              <w:spacing w:after="0"/>
              <w:jc w:val="right"/>
            </w:pPr>
            <w:r>
              <w:rPr>
                <w:sz w:val="16"/>
              </w:rPr>
              <w:t>$11,927</w:t>
            </w:r>
          </w:p>
        </w:tc>
        <w:tc>
          <w:tcPr>
            <w:tcW w:type="dxa" w:w="1126"/>
          </w:tcPr>
          <w:p>
            <w:pPr>
              <w:spacing w:after="0"/>
              <w:jc w:val="right"/>
            </w:pPr>
            <w:r>
              <w:rPr>
                <w:sz w:val="16"/>
              </w:rPr>
              <w:t>$2</w:t>
            </w:r>
          </w:p>
        </w:tc>
        <w:tc>
          <w:tcPr>
            <w:tcW w:type="dxa" w:w="1183"/>
          </w:tcPr>
          <w:p>
            <w:pPr>
              <w:spacing w:after="0"/>
              <w:jc w:val="right"/>
            </w:pPr>
            <w:r>
              <w:rPr>
                <w:sz w:val="16"/>
              </w:rPr>
              <w:t>$797</w:t>
            </w:r>
          </w:p>
        </w:tc>
        <w:tc>
          <w:tcPr>
            <w:tcW w:type="dxa" w:w="1305"/>
          </w:tcPr>
          <w:p>
            <w:pPr>
              <w:spacing w:after="0"/>
              <w:jc w:val="right"/>
            </w:pPr>
            <w:r>
              <w:rPr>
                <w:sz w:val="16"/>
              </w:rPr>
              <w:t>0.000149%</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$12,713,921,471</w:t>
            </w:r>
          </w:p>
        </w:tc>
        <w:tc>
          <w:tcPr>
            <w:tcW w:type="dxa" w:w="1138"/>
          </w:tcPr>
          <w:p>
            <w:pPr>
              <w:spacing w:after="0"/>
              <w:jc w:val="right"/>
            </w:pPr>
            <w:r>
              <w:rPr>
                <w:sz w:val="16"/>
              </w:rPr>
              <w:t>$16,260,316</w:t>
            </w:r>
          </w:p>
        </w:tc>
        <w:tc>
          <w:tcPr>
            <w:tcW w:type="dxa" w:w="1047"/>
          </w:tcPr>
          <w:p>
            <w:pPr>
              <w:spacing w:after="0"/>
              <w:jc w:val="right"/>
            </w:pPr>
            <w:r>
              <w:rPr>
                <w:sz w:val="16"/>
              </w:rPr>
              <w:t>37,792</w:t>
            </w:r>
          </w:p>
        </w:tc>
        <w:tc>
          <w:tcPr>
            <w:tcW w:type="dxa" w:w="1037"/>
          </w:tcPr>
          <w:p>
            <w:pPr>
              <w:spacing w:after="0"/>
              <w:jc w:val="right"/>
            </w:pPr>
            <w:r>
              <w:rPr>
                <w:sz w:val="16"/>
              </w:rPr>
              <w:t>$3,636</w:t>
            </w:r>
          </w:p>
        </w:tc>
        <w:tc>
          <w:tcPr>
            <w:tcW w:type="dxa" w:w="1126"/>
          </w:tcPr>
          <w:p>
            <w:pPr>
              <w:spacing w:after="0"/>
              <w:jc w:val="right"/>
            </w:pPr>
            <w:r>
              <w:rPr>
                <w:sz w:val="16"/>
              </w:rPr>
              <w:t>$155</w:t>
            </w:r>
          </w:p>
        </w:tc>
        <w:tc>
          <w:tcPr>
            <w:tcW w:type="dxa" w:w="1183"/>
          </w:tcPr>
          <w:p>
            <w:pPr>
              <w:spacing w:after="0"/>
              <w:jc w:val="right"/>
            </w:pPr>
            <w:r>
              <w:rPr>
                <w:sz w:val="16"/>
              </w:rPr>
              <w:t>$189,487</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bl>
    <w:p>
      <w:pPr>
        <w:spacing w:after="40" w:before="60"/>
      </w:pPr>
      <w:r>
        <w:rPr>
          <w:sz w:val="15"/>
        </w:rPr>
        <w:t>Totals since 2023-03-20 (Storm Events through 2026-06-30): 8 county-coded records, 8 with a damage value recorded (including $0), $0; 35 zone-level records, 35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37,792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$12,713,921,471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$16,260,316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$11,191,091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$12,697,688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Oneida County</w:t>
            </w:r>
          </w:p>
        </w:tc>
        <w:tc>
          <w:tcPr>
            <w:tcW w:type="dxa" w:w="1527"/>
          </w:tcPr>
          <w:p>
            <w:pPr>
              <w:spacing w:after="0"/>
              <w:jc w:val="left"/>
            </w:pPr>
            <w:r>
              <w:rPr>
                <w:sz w:val="16"/>
              </w:rPr>
              <w:t>550579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Rhinelander city</w:t>
            </w:r>
          </w:p>
        </w:tc>
        <w:tc>
          <w:tcPr>
            <w:tcW w:type="dxa" w:w="1527"/>
          </w:tcPr>
          <w:p>
            <w:pPr>
              <w:spacing w:after="0"/>
              <w:jc w:val="left"/>
            </w:pPr>
            <w:r>
              <w:rPr>
                <w:sz w:val="16"/>
              </w:rPr>
              <w:t>550301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Oneida County, WI: risk-assessment baseline packet, release 2026-10 (data as of 2026-09-28; County area 55085).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Oneida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Oneida County, WI: Risk-assessment baseline packet</dc:title>
  <dc:subject>Hazard Plain release 2026-10, as of 2026-09-28. Preview: automated baseline</dc:subject>
  <dc:creator>Hazard Plain</dc:creator>
  <cp:keywords>Hazard Plain; hazard mitigation; risk assessment; 55085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