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Marinette County, WI</w:t>
      </w:r>
    </w:p>
    <w:p>
      <w:pPr>
        <w:spacing w:after="120" w:before="0"/>
      </w:pPr>
      <w:r>
        <w:rPr>
          <w:color w:val="555555"/>
          <w:sz w:val="24"/>
        </w:rPr>
        <w:t>Risk-assessment baseline packet</w:t>
      </w:r>
    </w:p>
    <w:p>
      <w:pPr>
        <w:spacing w:after="120" w:before="0"/>
      </w:pPr>
      <w:r>
        <w:rPr>
          <w:b/>
          <w:sz w:val="18"/>
        </w:rPr>
        <w:t xml:space="preserve">County FIPS: </w:t>
      </w:r>
      <w:r>
        <w:rPr>
          <w:sz w:val="18"/>
        </w:rPr>
        <w:t>55075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2030-04-21. Plan: Marinette County Hazard Mitigation Plan 2025 (FEMA plan 110707), approved 2025-04-22.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2025-04-22: no new hazard declaration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($23,323,989 a year), Inland Flooding ($14,367,659) and Tornado ($1,178,605).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Marinette County Hazard Mitigation Plan 2025 (FEMA plan 110707)</w:t>
      </w:r>
    </w:p>
    <w:p>
      <w:pPr>
        <w:keepNext/>
        <w:spacing w:after="40" w:before="0"/>
      </w:pPr>
      <w:r>
        <w:rPr>
          <w:b/>
        </w:rPr>
        <w:t xml:space="preserve">Approved: </w:t>
      </w:r>
      <w:r>
        <w:rPr/>
        <w:t>2025-04-22</w:t>
      </w:r>
    </w:p>
    <w:p>
      <w:pPr>
        <w:keepNext/>
        <w:spacing w:after="40" w:before="0"/>
      </w:pPr>
      <w:r>
        <w:rPr>
          <w:b/>
        </w:rPr>
        <w:t xml:space="preserve">Days to expiry: </w:t>
      </w:r>
      <w:r>
        <w:rPr/>
        <w:t>1,299</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1098"/>
        <w:gridCol w:w="3775"/>
        <w:gridCol w:w="2883"/>
        <w:gridCol w:w="1481"/>
        <w:gridCol w:w="1481"/>
        <w:gridCol w:w="1277"/>
      </w:tblGrid>
      <w:tr>
        <w:trPr>
          <w:cantSplit/>
          <w:tblHeader/>
        </w:trPr>
        <w:tc>
          <w:tcPr>
            <w:tcW w:type="dxa" w:w="2118"/>
            <w:shd w:val="clear" w:color="auto" w:fill="E8E8E8"/>
          </w:tcPr>
          <w:p>
            <w:pPr>
              <w:spacing w:after="0"/>
              <w:jc w:val="left"/>
            </w:pPr>
            <w:r>
              <w:rPr>
                <w:b/>
                <w:sz w:val="16"/>
              </w:rPr>
              <w:t>Jurisdiction</w:t>
            </w:r>
          </w:p>
        </w:tc>
        <w:tc>
          <w:tcPr>
            <w:tcW w:type="dxa" w:w="1098"/>
            <w:shd w:val="clear" w:color="auto" w:fill="E8E8E8"/>
          </w:tcPr>
          <w:p>
            <w:pPr>
              <w:spacing w:after="0"/>
              <w:jc w:val="left"/>
            </w:pPr>
            <w:r>
              <w:rPr>
                <w:b/>
                <w:sz w:val="16"/>
              </w:rPr>
              <w:t>Type</w:t>
            </w:r>
          </w:p>
        </w:tc>
        <w:tc>
          <w:tcPr>
            <w:tcW w:type="dxa" w:w="3775"/>
            <w:shd w:val="clear" w:color="auto" w:fill="E8E8E8"/>
          </w:tcPr>
          <w:p>
            <w:pPr>
              <w:spacing w:after="0"/>
              <w:jc w:val="left"/>
            </w:pPr>
            <w:r>
              <w:rPr>
                <w:b/>
                <w:sz w:val="16"/>
              </w:rPr>
              <w:t>Status</w:t>
            </w:r>
          </w:p>
        </w:tc>
        <w:tc>
          <w:tcPr>
            <w:tcW w:type="dxa" w:w="2883"/>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Marinette County</w:t>
            </w:r>
          </w:p>
        </w:tc>
        <w:tc>
          <w:tcPr>
            <w:tcW w:type="dxa" w:w="1098"/>
          </w:tcPr>
          <w:p>
            <w:pPr>
              <w:spacing w:after="0"/>
              <w:jc w:val="left"/>
            </w:pPr>
            <w:r>
              <w:rPr>
                <w:sz w:val="16"/>
              </w:rPr>
              <w:t>County</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Coleman village</w:t>
            </w:r>
          </w:p>
        </w:tc>
        <w:tc>
          <w:tcPr>
            <w:tcW w:type="dxa" w:w="1098"/>
          </w:tcPr>
          <w:p>
            <w:pPr>
              <w:spacing w:after="0"/>
              <w:jc w:val="left"/>
            </w:pPr>
            <w:r>
              <w:rPr>
                <w:sz w:val="16"/>
              </w:rPr>
              <w:t>Village</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Crivitz village</w:t>
            </w:r>
          </w:p>
        </w:tc>
        <w:tc>
          <w:tcPr>
            <w:tcW w:type="dxa" w:w="1098"/>
          </w:tcPr>
          <w:p>
            <w:pPr>
              <w:spacing w:after="0"/>
              <w:jc w:val="left"/>
            </w:pPr>
            <w:r>
              <w:rPr>
                <w:sz w:val="16"/>
              </w:rPr>
              <w:t>Village</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Marinette city</w:t>
            </w:r>
          </w:p>
        </w:tc>
        <w:tc>
          <w:tcPr>
            <w:tcW w:type="dxa" w:w="1098"/>
          </w:tcPr>
          <w:p>
            <w:pPr>
              <w:spacing w:after="0"/>
              <w:jc w:val="left"/>
            </w:pPr>
            <w:r>
              <w:rPr>
                <w:sz w:val="16"/>
              </w:rPr>
              <w:t>City</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Niagara city</w:t>
            </w:r>
          </w:p>
        </w:tc>
        <w:tc>
          <w:tcPr>
            <w:tcW w:type="dxa" w:w="1098"/>
          </w:tcPr>
          <w:p>
            <w:pPr>
              <w:spacing w:after="0"/>
              <w:jc w:val="left"/>
            </w:pPr>
            <w:r>
              <w:rPr>
                <w:sz w:val="16"/>
              </w:rPr>
              <w:t>City</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Peshtigo city</w:t>
            </w:r>
          </w:p>
        </w:tc>
        <w:tc>
          <w:tcPr>
            <w:tcW w:type="dxa" w:w="1098"/>
          </w:tcPr>
          <w:p>
            <w:pPr>
              <w:spacing w:after="0"/>
              <w:jc w:val="left"/>
            </w:pPr>
            <w:r>
              <w:rPr>
                <w:sz w:val="16"/>
              </w:rPr>
              <w:t>City</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Pound village</w:t>
            </w:r>
          </w:p>
        </w:tc>
        <w:tc>
          <w:tcPr>
            <w:tcW w:type="dxa" w:w="1098"/>
          </w:tcPr>
          <w:p>
            <w:pPr>
              <w:spacing w:after="0"/>
              <w:jc w:val="left"/>
            </w:pPr>
            <w:r>
              <w:rPr>
                <w:sz w:val="16"/>
              </w:rPr>
              <w:t>Village</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r>
        <w:trPr>
          <w:cantSplit/>
        </w:trPr>
        <w:tc>
          <w:tcPr>
            <w:tcW w:type="dxa" w:w="2118"/>
          </w:tcPr>
          <w:p>
            <w:pPr>
              <w:spacing w:after="0"/>
              <w:jc w:val="left"/>
            </w:pPr>
            <w:r>
              <w:rPr>
                <w:sz w:val="16"/>
              </w:rPr>
              <w:t>Wausaukee village</w:t>
            </w:r>
          </w:p>
        </w:tc>
        <w:tc>
          <w:tcPr>
            <w:tcW w:type="dxa" w:w="1098"/>
          </w:tcPr>
          <w:p>
            <w:pPr>
              <w:spacing w:after="0"/>
              <w:jc w:val="left"/>
            </w:pPr>
            <w:r>
              <w:rPr>
                <w:sz w:val="16"/>
              </w:rPr>
              <w:t>Village</w:t>
            </w:r>
          </w:p>
        </w:tc>
        <w:tc>
          <w:tcPr>
            <w:tcW w:type="dxa" w:w="3775"/>
          </w:tcPr>
          <w:p>
            <w:pPr>
              <w:spacing w:after="0"/>
              <w:jc w:val="left"/>
            </w:pPr>
            <w:r>
              <w:rPr>
                <w:sz w:val="16"/>
              </w:rPr>
              <w:t>Approved, expires 2030-04-21</w:t>
            </w:r>
          </w:p>
        </w:tc>
        <w:tc>
          <w:tcPr>
            <w:tcW w:type="dxa" w:w="2883"/>
          </w:tcPr>
          <w:p>
            <w:pPr>
              <w:spacing w:after="0"/>
              <w:jc w:val="left"/>
            </w:pPr>
            <w:r>
              <w:rPr>
                <w:sz w:val="16"/>
              </w:rPr>
              <w:t>Marinette County Hazard Mitigation Plan 2025 (FEMA plan 110707)</w:t>
            </w:r>
          </w:p>
        </w:tc>
        <w:tc>
          <w:tcPr>
            <w:tcW w:type="dxa" w:w="1481"/>
          </w:tcPr>
          <w:p>
            <w:pPr>
              <w:spacing w:after="0"/>
              <w:jc w:val="left"/>
            </w:pPr>
            <w:r>
              <w:rPr>
                <w:sz w:val="16"/>
              </w:rPr>
              <w:t>2025-04-22</w:t>
            </w:r>
          </w:p>
        </w:tc>
        <w:tc>
          <w:tcPr>
            <w:tcW w:type="dxa" w:w="1481"/>
          </w:tcPr>
          <w:p>
            <w:pPr>
              <w:spacing w:after="0"/>
              <w:jc w:val="left"/>
            </w:pPr>
            <w:r>
              <w:rPr>
                <w:sz w:val="16"/>
              </w:rPr>
              <w:t>2030-04-21</w:t>
            </w:r>
          </w:p>
        </w:tc>
        <w:tc>
          <w:tcPr>
            <w:tcW w:type="dxa" w:w="1277"/>
          </w:tcPr>
          <w:p>
            <w:pPr>
              <w:spacing w:after="0"/>
              <w:jc w:val="right"/>
            </w:pPr>
            <w:r>
              <w:rPr>
                <w:sz w:val="16"/>
              </w:rPr>
              <w:t>1,299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409"/>
        <w:gridCol w:w="1668"/>
        <w:gridCol w:w="1126"/>
        <w:gridCol w:w="1126"/>
        <w:gridCol w:w="1812"/>
        <w:gridCol w:w="1191"/>
        <w:gridCol w:w="1943"/>
        <w:gridCol w:w="2090"/>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66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0"/>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Cold Wave</w:t>
            </w:r>
          </w:p>
        </w:tc>
        <w:tc>
          <w:tcPr>
            <w:tcW w:type="dxa" w:w="1409"/>
          </w:tcPr>
          <w:p>
            <w:pPr>
              <w:spacing w:after="0"/>
              <w:jc w:val="left"/>
            </w:pPr>
            <w:r>
              <w:rPr>
                <w:sz w:val="16"/>
              </w:rPr>
              <w:t>Relatively High</w:t>
            </w:r>
          </w:p>
        </w:tc>
        <w:tc>
          <w:tcPr>
            <w:tcW w:type="dxa" w:w="1668"/>
          </w:tcPr>
          <w:p>
            <w:pPr>
              <w:spacing w:after="0"/>
              <w:jc w:val="left"/>
            </w:pPr>
            <w:r>
              <w:rPr>
                <w:sz w:val="16"/>
              </w:rPr>
              <w:t>Very High</w:t>
            </w:r>
          </w:p>
        </w:tc>
        <w:tc>
          <w:tcPr>
            <w:tcW w:type="dxa" w:w="1126"/>
          </w:tcPr>
          <w:p>
            <w:pPr>
              <w:spacing w:after="0"/>
              <w:jc w:val="right"/>
            </w:pPr>
            <w:r>
              <w:rPr>
                <w:sz w:val="16"/>
              </w:rPr>
              <w:t>$2,384</w:t>
            </w:r>
          </w:p>
        </w:tc>
        <w:tc>
          <w:tcPr>
            <w:tcW w:type="dxa" w:w="1126"/>
          </w:tcPr>
          <w:p>
            <w:pPr>
              <w:spacing w:after="0"/>
              <w:jc w:val="right"/>
            </w:pPr>
            <w:r>
              <w:rPr>
                <w:sz w:val="16"/>
              </w:rPr>
              <w:t>$197,040</w:t>
            </w:r>
          </w:p>
        </w:tc>
        <w:tc>
          <w:tcPr>
            <w:tcW w:type="dxa" w:w="1812"/>
          </w:tcPr>
          <w:p>
            <w:pPr>
              <w:spacing w:after="0"/>
              <w:jc w:val="right"/>
            </w:pPr>
            <w:r>
              <w:rPr>
                <w:sz w:val="16"/>
              </w:rPr>
              <w:t>$23,124,566</w:t>
            </w:r>
          </w:p>
        </w:tc>
        <w:tc>
          <w:tcPr>
            <w:tcW w:type="dxa" w:w="1191"/>
          </w:tcPr>
          <w:p>
            <w:pPr>
              <w:spacing w:after="0"/>
              <w:jc w:val="right"/>
            </w:pPr>
            <w:r>
              <w:rPr>
                <w:sz w:val="16"/>
              </w:rPr>
              <w:t>$23,323,989</w:t>
            </w:r>
          </w:p>
        </w:tc>
        <w:tc>
          <w:tcPr>
            <w:tcW w:type="dxa" w:w="1943"/>
          </w:tcPr>
          <w:p>
            <w:pPr>
              <w:spacing w:after="0"/>
              <w:jc w:val="right"/>
            </w:pPr>
            <w:r>
              <w:rPr>
                <w:sz w:val="16"/>
              </w:rPr>
              <w:t>17</w:t>
            </w:r>
          </w:p>
        </w:tc>
        <w:tc>
          <w:tcPr>
            <w:tcW w:type="dxa" w:w="2090"/>
          </w:tcPr>
          <w:p>
            <w:pPr>
              <w:spacing w:after="0"/>
              <w:jc w:val="left"/>
            </w:pPr>
            <w:r>
              <w:rPr>
                <w:sz w:val="16"/>
              </w:rPr>
              <w:t>Includes 3 Frost/Freeze records (outside NRI's Cold Wave definition; counted in this table and in B1-d, not in the B1-e descriptor).</w:t>
            </w: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$14,052,703</w:t>
            </w:r>
          </w:p>
        </w:tc>
        <w:tc>
          <w:tcPr>
            <w:tcW w:type="dxa" w:w="1126"/>
          </w:tcPr>
          <w:p>
            <w:pPr>
              <w:spacing w:after="0"/>
              <w:jc w:val="right"/>
            </w:pPr>
            <w:r>
              <w:rPr>
                <w:sz w:val="16"/>
              </w:rPr>
              <w:t>$8,564</w:t>
            </w:r>
          </w:p>
        </w:tc>
        <w:tc>
          <w:tcPr>
            <w:tcW w:type="dxa" w:w="1812"/>
          </w:tcPr>
          <w:p>
            <w:pPr>
              <w:spacing w:after="0"/>
              <w:jc w:val="right"/>
            </w:pPr>
            <w:r>
              <w:rPr>
                <w:sz w:val="16"/>
              </w:rPr>
              <w:t>$306,393</w:t>
            </w:r>
          </w:p>
        </w:tc>
        <w:tc>
          <w:tcPr>
            <w:tcW w:type="dxa" w:w="1191"/>
          </w:tcPr>
          <w:p>
            <w:pPr>
              <w:spacing w:after="0"/>
              <w:jc w:val="right"/>
            </w:pPr>
            <w:r>
              <w:rPr>
                <w:sz w:val="16"/>
              </w:rPr>
              <w:t>$14,367,659</w:t>
            </w:r>
          </w:p>
        </w:tc>
        <w:tc>
          <w:tcPr>
            <w:tcW w:type="dxa" w:w="1943"/>
          </w:tcPr>
          <w:p>
            <w:pPr>
              <w:spacing w:after="0"/>
              <w:jc w:val="right"/>
            </w:pPr>
            <w:r>
              <w:rPr>
                <w:sz w:val="16"/>
              </w:rPr>
              <w:t>20</w:t>
            </w:r>
          </w:p>
        </w:tc>
        <w:tc>
          <w:tcPr>
            <w:tcW w:type="dxa" w:w="2090"/>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$765,777</w:t>
            </w:r>
          </w:p>
        </w:tc>
        <w:tc>
          <w:tcPr>
            <w:tcW w:type="dxa" w:w="1126"/>
          </w:tcPr>
          <w:p>
            <w:pPr>
              <w:spacing w:after="0"/>
              <w:jc w:val="right"/>
            </w:pPr>
            <w:r>
              <w:rPr>
                <w:sz w:val="16"/>
              </w:rPr>
              <w:t>$1,022</w:t>
            </w:r>
          </w:p>
        </w:tc>
        <w:tc>
          <w:tcPr>
            <w:tcW w:type="dxa" w:w="1812"/>
          </w:tcPr>
          <w:p>
            <w:pPr>
              <w:spacing w:after="0"/>
              <w:jc w:val="right"/>
            </w:pPr>
            <w:r>
              <w:rPr>
                <w:sz w:val="16"/>
              </w:rPr>
              <w:t>$411,806</w:t>
            </w:r>
          </w:p>
        </w:tc>
        <w:tc>
          <w:tcPr>
            <w:tcW w:type="dxa" w:w="1191"/>
          </w:tcPr>
          <w:p>
            <w:pPr>
              <w:spacing w:after="0"/>
              <w:jc w:val="right"/>
            </w:pPr>
            <w:r>
              <w:rPr>
                <w:sz w:val="16"/>
              </w:rPr>
              <w:t>$1,178,605</w:t>
            </w:r>
          </w:p>
        </w:tc>
        <w:tc>
          <w:tcPr>
            <w:tcW w:type="dxa" w:w="1943"/>
          </w:tcPr>
          <w:p>
            <w:pPr>
              <w:spacing w:after="0"/>
              <w:jc w:val="right"/>
            </w:pPr>
            <w:r>
              <w:rPr>
                <w:sz w:val="16"/>
              </w:rPr>
              <w:t>10</w:t>
            </w:r>
          </w:p>
        </w:tc>
        <w:tc>
          <w:tcPr>
            <w:tcW w:type="dxa" w:w="2090"/>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Lightning</w:t>
            </w:r>
          </w:p>
        </w:tc>
        <w:tc>
          <w:tcPr>
            <w:tcW w:type="dxa" w:w="1409"/>
          </w:tcPr>
          <w:p>
            <w:pPr>
              <w:spacing w:after="0"/>
              <w:jc w:val="left"/>
            </w:pPr>
            <w:r>
              <w:rPr>
                <w:sz w:val="16"/>
              </w:rPr>
              <w:t>Relatively High</w:t>
            </w:r>
          </w:p>
        </w:tc>
        <w:tc>
          <w:tcPr>
            <w:tcW w:type="dxa" w:w="1668"/>
          </w:tcPr>
          <w:p>
            <w:pPr>
              <w:spacing w:after="0"/>
              <w:jc w:val="left"/>
            </w:pPr>
            <w:r>
              <w:rPr>
                <w:sz w:val="16"/>
              </w:rPr>
              <w:t>Relatively Moderate</w:t>
            </w:r>
          </w:p>
        </w:tc>
        <w:tc>
          <w:tcPr>
            <w:tcW w:type="dxa" w:w="1126"/>
          </w:tcPr>
          <w:p>
            <w:pPr>
              <w:spacing w:after="0"/>
              <w:jc w:val="right"/>
            </w:pPr>
            <w:r>
              <w:rPr>
                <w:sz w:val="16"/>
              </w:rPr>
              <w:t>$31,175</w:t>
            </w:r>
          </w:p>
        </w:tc>
        <w:tc>
          <w:tcPr>
            <w:tcW w:type="dxa" w:w="1126"/>
          </w:tcPr>
          <w:p>
            <w:pPr>
              <w:spacing w:after="0"/>
              <w:jc w:val="right"/>
            </w:pPr>
            <w:r>
              <w:rPr>
                <w:sz w:val="16"/>
              </w:rPr>
              <w:t>n/a</w:t>
            </w:r>
          </w:p>
        </w:tc>
        <w:tc>
          <w:tcPr>
            <w:tcW w:type="dxa" w:w="1812"/>
          </w:tcPr>
          <w:p>
            <w:pPr>
              <w:spacing w:after="0"/>
              <w:jc w:val="right"/>
            </w:pPr>
            <w:r>
              <w:rPr>
                <w:sz w:val="16"/>
              </w:rPr>
              <w:t>$756,831</w:t>
            </w:r>
          </w:p>
        </w:tc>
        <w:tc>
          <w:tcPr>
            <w:tcW w:type="dxa" w:w="1191"/>
          </w:tcPr>
          <w:p>
            <w:pPr>
              <w:spacing w:after="0"/>
              <w:jc w:val="right"/>
            </w:pPr>
            <w:r>
              <w:rPr>
                <w:sz w:val="16"/>
              </w:rPr>
              <w:t>$788,006</w:t>
            </w:r>
          </w:p>
        </w:tc>
        <w:tc>
          <w:tcPr>
            <w:tcW w:type="dxa" w:w="1943"/>
          </w:tcPr>
          <w:p>
            <w:pPr>
              <w:spacing w:after="0"/>
              <w:jc w:val="right"/>
            </w:pPr>
            <w:r>
              <w:rPr>
                <w:sz w:val="16"/>
              </w:rPr>
              <w:t>4</w:t>
            </w:r>
          </w:p>
        </w:tc>
        <w:tc>
          <w:tcPr>
            <w:tcW w:type="dxa" w:w="2090"/>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Hail</w:t>
            </w:r>
          </w:p>
        </w:tc>
        <w:tc>
          <w:tcPr>
            <w:tcW w:type="dxa" w:w="1409"/>
          </w:tcPr>
          <w:p>
            <w:pPr>
              <w:spacing w:after="0"/>
              <w:jc w:val="left"/>
            </w:pPr>
            <w:r>
              <w:rPr>
                <w:sz w:val="16"/>
              </w:rPr>
              <w:t>Relatively Moderate</w:t>
            </w:r>
          </w:p>
        </w:tc>
        <w:tc>
          <w:tcPr>
            <w:tcW w:type="dxa" w:w="1668"/>
          </w:tcPr>
          <w:p>
            <w:pPr>
              <w:spacing w:after="0"/>
              <w:jc w:val="left"/>
            </w:pPr>
            <w:r>
              <w:rPr>
                <w:sz w:val="16"/>
              </w:rPr>
              <w:t>Relatively Moderate</w:t>
            </w:r>
          </w:p>
        </w:tc>
        <w:tc>
          <w:tcPr>
            <w:tcW w:type="dxa" w:w="1126"/>
          </w:tcPr>
          <w:p>
            <w:pPr>
              <w:spacing w:after="0"/>
              <w:jc w:val="right"/>
            </w:pPr>
            <w:r>
              <w:rPr>
                <w:sz w:val="16"/>
              </w:rPr>
              <w:t>$635,947</w:t>
            </w:r>
          </w:p>
        </w:tc>
        <w:tc>
          <w:tcPr>
            <w:tcW w:type="dxa" w:w="1126"/>
          </w:tcPr>
          <w:p>
            <w:pPr>
              <w:spacing w:after="0"/>
              <w:jc w:val="right"/>
            </w:pPr>
            <w:r>
              <w:rPr>
                <w:sz w:val="16"/>
              </w:rPr>
              <w:t>$28,124</w:t>
            </w:r>
          </w:p>
        </w:tc>
        <w:tc>
          <w:tcPr>
            <w:tcW w:type="dxa" w:w="1812"/>
          </w:tcPr>
          <w:p>
            <w:pPr>
              <w:spacing w:after="0"/>
              <w:jc w:val="right"/>
            </w:pPr>
            <w:r>
              <w:rPr>
                <w:sz w:val="16"/>
              </w:rPr>
              <w:t>$25,827</w:t>
            </w:r>
          </w:p>
        </w:tc>
        <w:tc>
          <w:tcPr>
            <w:tcW w:type="dxa" w:w="1191"/>
          </w:tcPr>
          <w:p>
            <w:pPr>
              <w:spacing w:after="0"/>
              <w:jc w:val="right"/>
            </w:pPr>
            <w:r>
              <w:rPr>
                <w:sz w:val="16"/>
              </w:rPr>
              <w:t>$689,898</w:t>
            </w:r>
          </w:p>
        </w:tc>
        <w:tc>
          <w:tcPr>
            <w:tcW w:type="dxa" w:w="1943"/>
          </w:tcPr>
          <w:p>
            <w:pPr>
              <w:spacing w:after="0"/>
              <w:jc w:val="right"/>
            </w:pPr>
            <w:r>
              <w:rPr>
                <w:sz w:val="16"/>
              </w:rPr>
              <w:t>98</w:t>
            </w:r>
          </w:p>
        </w:tc>
        <w:tc>
          <w:tcPr>
            <w:tcW w:type="dxa" w:w="2090"/>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Strong Wind</w:t>
            </w:r>
          </w:p>
        </w:tc>
        <w:tc>
          <w:tcPr>
            <w:tcW w:type="dxa" w:w="1409"/>
          </w:tcPr>
          <w:p>
            <w:pPr>
              <w:spacing w:after="0"/>
              <w:jc w:val="left"/>
            </w:pPr>
            <w:r>
              <w:rPr>
                <w:sz w:val="16"/>
              </w:rPr>
              <w:t>Relatively Moderate</w:t>
            </w:r>
          </w:p>
        </w:tc>
        <w:tc>
          <w:tcPr>
            <w:tcW w:type="dxa" w:w="1668"/>
          </w:tcPr>
          <w:p>
            <w:pPr>
              <w:spacing w:after="0"/>
              <w:jc w:val="left"/>
            </w:pPr>
            <w:r>
              <w:rPr>
                <w:sz w:val="16"/>
              </w:rPr>
              <w:t>Relatively Moderate</w:t>
            </w:r>
          </w:p>
        </w:tc>
        <w:tc>
          <w:tcPr>
            <w:tcW w:type="dxa" w:w="1126"/>
          </w:tcPr>
          <w:p>
            <w:pPr>
              <w:spacing w:after="0"/>
              <w:jc w:val="right"/>
            </w:pPr>
            <w:r>
              <w:rPr>
                <w:sz w:val="16"/>
              </w:rPr>
              <w:t>$121,408</w:t>
            </w:r>
          </w:p>
        </w:tc>
        <w:tc>
          <w:tcPr>
            <w:tcW w:type="dxa" w:w="1126"/>
          </w:tcPr>
          <w:p>
            <w:pPr>
              <w:spacing w:after="0"/>
              <w:jc w:val="right"/>
            </w:pPr>
            <w:r>
              <w:rPr>
                <w:sz w:val="16"/>
              </w:rPr>
              <w:t>$116,699</w:t>
            </w:r>
          </w:p>
        </w:tc>
        <w:tc>
          <w:tcPr>
            <w:tcW w:type="dxa" w:w="1812"/>
          </w:tcPr>
          <w:p>
            <w:pPr>
              <w:spacing w:after="0"/>
              <w:jc w:val="right"/>
            </w:pPr>
            <w:r>
              <w:rPr>
                <w:sz w:val="16"/>
              </w:rPr>
              <w:t>$377,908</w:t>
            </w:r>
          </w:p>
        </w:tc>
        <w:tc>
          <w:tcPr>
            <w:tcW w:type="dxa" w:w="1191"/>
          </w:tcPr>
          <w:p>
            <w:pPr>
              <w:spacing w:after="0"/>
              <w:jc w:val="right"/>
            </w:pPr>
            <w:r>
              <w:rPr>
                <w:sz w:val="16"/>
              </w:rPr>
              <w:t>$616,015</w:t>
            </w:r>
          </w:p>
        </w:tc>
        <w:tc>
          <w:tcPr>
            <w:tcW w:type="dxa" w:w="1943"/>
          </w:tcPr>
          <w:p>
            <w:pPr>
              <w:spacing w:after="0"/>
              <w:jc w:val="right"/>
            </w:pPr>
            <w:r>
              <w:rPr>
                <w:sz w:val="16"/>
              </w:rPr>
              <w:t>117</w:t>
            </w:r>
          </w:p>
        </w:tc>
        <w:tc>
          <w:tcPr>
            <w:tcW w:type="dxa" w:w="2090"/>
          </w:tcPr>
          <w:p>
            <w:pPr>
              <w:spacing w:after="0"/>
              <w:jc w:val="left"/>
            </w:pPr>
            <w:r>
              <w:rPr>
                <w:sz w:val="16"/>
              </w:rPr>
              <w:t>Includes 9 High Wind and 11 Strong Wind records (NOAA non-thunderstorm wind types, outside NRI's Strong Wind definition).</w:t>
            </w:r>
          </w:p>
        </w:tc>
      </w:tr>
      <w:tr>
        <w:trPr>
          <w:cantSplit/>
        </w:trPr>
        <w:tc>
          <w:tcPr>
            <w:tcW w:type="dxa" w:w="710"/>
          </w:tcPr>
          <w:p>
            <w:pPr>
              <w:spacing w:after="0"/>
              <w:jc w:val="right"/>
            </w:pPr>
            <w:r>
              <w:rPr>
                <w:sz w:val="16"/>
              </w:rPr>
              <w:t>7</w:t>
            </w:r>
          </w:p>
        </w:tc>
        <w:tc>
          <w:tcPr>
            <w:tcW w:type="dxa" w:w="1037"/>
          </w:tcPr>
          <w:p>
            <w:pPr>
              <w:spacing w:after="0"/>
              <w:jc w:val="left"/>
            </w:pPr>
            <w:r>
              <w:rPr>
                <w:sz w:val="16"/>
              </w:rPr>
              <w:t>Winter Weather</w:t>
            </w:r>
          </w:p>
        </w:tc>
        <w:tc>
          <w:tcPr>
            <w:tcW w:type="dxa" w:w="1409"/>
          </w:tcPr>
          <w:p>
            <w:pPr>
              <w:spacing w:after="0"/>
              <w:jc w:val="left"/>
            </w:pPr>
            <w:r>
              <w:rPr>
                <w:sz w:val="16"/>
              </w:rPr>
              <w:t>Relatively Moderate</w:t>
            </w:r>
          </w:p>
        </w:tc>
        <w:tc>
          <w:tcPr>
            <w:tcW w:type="dxa" w:w="1668"/>
          </w:tcPr>
          <w:p>
            <w:pPr>
              <w:spacing w:after="0"/>
              <w:jc w:val="left"/>
            </w:pPr>
            <w:r>
              <w:rPr>
                <w:sz w:val="16"/>
              </w:rPr>
              <w:t>Relatively Moderate</w:t>
            </w:r>
          </w:p>
        </w:tc>
        <w:tc>
          <w:tcPr>
            <w:tcW w:type="dxa" w:w="1126"/>
          </w:tcPr>
          <w:p>
            <w:pPr>
              <w:spacing w:after="0"/>
              <w:jc w:val="right"/>
            </w:pPr>
            <w:r>
              <w:rPr>
                <w:sz w:val="16"/>
              </w:rPr>
              <w:t>$8,380</w:t>
            </w:r>
          </w:p>
        </w:tc>
        <w:tc>
          <w:tcPr>
            <w:tcW w:type="dxa" w:w="1126"/>
          </w:tcPr>
          <w:p>
            <w:pPr>
              <w:spacing w:after="0"/>
              <w:jc w:val="right"/>
            </w:pPr>
            <w:r>
              <w:rPr>
                <w:sz w:val="16"/>
              </w:rPr>
              <w:t>$991</w:t>
            </w:r>
          </w:p>
        </w:tc>
        <w:tc>
          <w:tcPr>
            <w:tcW w:type="dxa" w:w="1812"/>
          </w:tcPr>
          <w:p>
            <w:pPr>
              <w:spacing w:after="0"/>
              <w:jc w:val="right"/>
            </w:pPr>
            <w:r>
              <w:rPr>
                <w:sz w:val="16"/>
              </w:rPr>
              <w:t>$110,033</w:t>
            </w:r>
          </w:p>
        </w:tc>
        <w:tc>
          <w:tcPr>
            <w:tcW w:type="dxa" w:w="1191"/>
          </w:tcPr>
          <w:p>
            <w:pPr>
              <w:spacing w:after="0"/>
              <w:jc w:val="right"/>
            </w:pPr>
            <w:r>
              <w:rPr>
                <w:sz w:val="16"/>
              </w:rPr>
              <w:t>$119,404</w:t>
            </w:r>
          </w:p>
        </w:tc>
        <w:tc>
          <w:tcPr>
            <w:tcW w:type="dxa" w:w="1943"/>
          </w:tcPr>
          <w:p>
            <w:pPr>
              <w:spacing w:after="0"/>
              <w:jc w:val="right"/>
            </w:pPr>
            <w:r>
              <w:rPr>
                <w:sz w:val="16"/>
              </w:rPr>
              <w:t>119</w:t>
            </w:r>
          </w:p>
        </w:tc>
        <w:tc>
          <w:tcPr>
            <w:tcW w:type="dxa" w:w="2090"/>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Heat Wave</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$693</w:t>
            </w:r>
          </w:p>
        </w:tc>
        <w:tc>
          <w:tcPr>
            <w:tcW w:type="dxa" w:w="1126"/>
          </w:tcPr>
          <w:p>
            <w:pPr>
              <w:spacing w:after="0"/>
              <w:jc w:val="right"/>
            </w:pPr>
            <w:r>
              <w:rPr>
                <w:sz w:val="16"/>
              </w:rPr>
              <w:t>under $1</w:t>
            </w:r>
          </w:p>
        </w:tc>
        <w:tc>
          <w:tcPr>
            <w:tcW w:type="dxa" w:w="1812"/>
          </w:tcPr>
          <w:p>
            <w:pPr>
              <w:spacing w:after="0"/>
              <w:jc w:val="right"/>
            </w:pPr>
            <w:r>
              <w:rPr>
                <w:sz w:val="16"/>
              </w:rPr>
              <w:t>$85,259</w:t>
            </w:r>
          </w:p>
        </w:tc>
        <w:tc>
          <w:tcPr>
            <w:tcW w:type="dxa" w:w="1191"/>
          </w:tcPr>
          <w:p>
            <w:pPr>
              <w:spacing w:after="0"/>
              <w:jc w:val="right"/>
            </w:pPr>
            <w:r>
              <w:rPr>
                <w:sz w:val="16"/>
              </w:rPr>
              <w:t>$85,953</w:t>
            </w:r>
          </w:p>
        </w:tc>
        <w:tc>
          <w:tcPr>
            <w:tcW w:type="dxa" w:w="1943"/>
          </w:tcPr>
          <w:p>
            <w:pPr>
              <w:spacing w:after="0"/>
              <w:jc w:val="right"/>
            </w:pPr>
            <w:r>
              <w:rPr>
                <w:sz w:val="16"/>
              </w:rPr>
              <w:t>3</w:t>
            </w:r>
          </w:p>
        </w:tc>
        <w:tc>
          <w:tcPr>
            <w:tcW w:type="dxa" w:w="2090"/>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Ice Storm</w:t>
            </w:r>
          </w:p>
        </w:tc>
        <w:tc>
          <w:tcPr>
            <w:tcW w:type="dxa" w:w="1409"/>
          </w:tcPr>
          <w:p>
            <w:pPr>
              <w:spacing w:after="0"/>
              <w:jc w:val="left"/>
            </w:pPr>
            <w:r>
              <w:rPr>
                <w:sz w:val="16"/>
              </w:rPr>
              <w:t>Relatively Low</w:t>
            </w:r>
          </w:p>
        </w:tc>
        <w:tc>
          <w:tcPr>
            <w:tcW w:type="dxa" w:w="1668"/>
          </w:tcPr>
          <w:p>
            <w:pPr>
              <w:spacing w:after="0"/>
              <w:jc w:val="left"/>
            </w:pPr>
            <w:r>
              <w:rPr>
                <w:sz w:val="16"/>
              </w:rPr>
              <w:t>Relatively Low</w:t>
            </w:r>
          </w:p>
        </w:tc>
        <w:tc>
          <w:tcPr>
            <w:tcW w:type="dxa" w:w="1126"/>
          </w:tcPr>
          <w:p>
            <w:pPr>
              <w:spacing w:after="0"/>
              <w:jc w:val="right"/>
            </w:pPr>
            <w:r>
              <w:rPr>
                <w:sz w:val="16"/>
              </w:rPr>
              <w:t>$71,679</w:t>
            </w:r>
          </w:p>
        </w:tc>
        <w:tc>
          <w:tcPr>
            <w:tcW w:type="dxa" w:w="1126"/>
          </w:tcPr>
          <w:p>
            <w:pPr>
              <w:spacing w:after="0"/>
              <w:jc w:val="right"/>
            </w:pPr>
            <w:r>
              <w:rPr>
                <w:sz w:val="16"/>
              </w:rPr>
              <w:t>n/a</w:t>
            </w:r>
          </w:p>
        </w:tc>
        <w:tc>
          <w:tcPr>
            <w:tcW w:type="dxa" w:w="1812"/>
          </w:tcPr>
          <w:p>
            <w:pPr>
              <w:spacing w:after="0"/>
              <w:jc w:val="right"/>
            </w:pPr>
            <w:r>
              <w:rPr>
                <w:sz w:val="16"/>
              </w:rPr>
              <w:t>$1,444</w:t>
            </w:r>
          </w:p>
        </w:tc>
        <w:tc>
          <w:tcPr>
            <w:tcW w:type="dxa" w:w="1191"/>
          </w:tcPr>
          <w:p>
            <w:pPr>
              <w:spacing w:after="0"/>
              <w:jc w:val="right"/>
            </w:pPr>
            <w:r>
              <w:rPr>
                <w:sz w:val="16"/>
              </w:rPr>
              <w:t>$73,123</w:t>
            </w:r>
          </w:p>
        </w:tc>
        <w:tc>
          <w:tcPr>
            <w:tcW w:type="dxa" w:w="1943"/>
          </w:tcPr>
          <w:p>
            <w:pPr>
              <w:spacing w:after="0"/>
              <w:jc w:val="right"/>
            </w:pPr>
            <w:r>
              <w:rPr>
                <w:sz w:val="16"/>
              </w:rPr>
              <w:t>9</w:t>
            </w:r>
          </w:p>
        </w:tc>
        <w:tc>
          <w:tcPr>
            <w:tcW w:type="dxa" w:w="2090"/>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Wildfire</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$35,586</w:t>
            </w:r>
          </w:p>
        </w:tc>
        <w:tc>
          <w:tcPr>
            <w:tcW w:type="dxa" w:w="1126"/>
          </w:tcPr>
          <w:p>
            <w:pPr>
              <w:spacing w:after="0"/>
              <w:jc w:val="right"/>
            </w:pPr>
            <w:r>
              <w:rPr>
                <w:sz w:val="16"/>
              </w:rPr>
              <w:t>$34</w:t>
            </w:r>
          </w:p>
        </w:tc>
        <w:tc>
          <w:tcPr>
            <w:tcW w:type="dxa" w:w="1812"/>
          </w:tcPr>
          <w:p>
            <w:pPr>
              <w:spacing w:after="0"/>
              <w:jc w:val="right"/>
            </w:pPr>
            <w:r>
              <w:rPr>
                <w:sz w:val="16"/>
              </w:rPr>
              <w:t>$2,141</w:t>
            </w:r>
          </w:p>
        </w:tc>
        <w:tc>
          <w:tcPr>
            <w:tcW w:type="dxa" w:w="1191"/>
          </w:tcPr>
          <w:p>
            <w:pPr>
              <w:spacing w:after="0"/>
              <w:jc w:val="right"/>
            </w:pPr>
            <w:r>
              <w:rPr>
                <w:sz w:val="16"/>
              </w:rPr>
              <w:t>$37,761</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11</w:t>
            </w:r>
          </w:p>
        </w:tc>
        <w:tc>
          <w:tcPr>
            <w:tcW w:type="dxa" w:w="1037"/>
          </w:tcPr>
          <w:p>
            <w:pPr>
              <w:spacing w:after="0"/>
              <w:jc w:val="left"/>
            </w:pPr>
            <w:r>
              <w:rPr>
                <w:sz w:val="16"/>
              </w:rPr>
              <w:t>Earthquake</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$9,552</w:t>
            </w:r>
          </w:p>
        </w:tc>
        <w:tc>
          <w:tcPr>
            <w:tcW w:type="dxa" w:w="1126"/>
          </w:tcPr>
          <w:p>
            <w:pPr>
              <w:spacing w:after="0"/>
              <w:jc w:val="right"/>
            </w:pPr>
            <w:r>
              <w:rPr>
                <w:sz w:val="16"/>
              </w:rPr>
              <w:t>n/a</w:t>
            </w:r>
          </w:p>
        </w:tc>
        <w:tc>
          <w:tcPr>
            <w:tcW w:type="dxa" w:w="1812"/>
          </w:tcPr>
          <w:p>
            <w:pPr>
              <w:spacing w:after="0"/>
              <w:jc w:val="right"/>
            </w:pPr>
            <w:r>
              <w:rPr>
                <w:sz w:val="16"/>
              </w:rPr>
              <w:t>$2,156</w:t>
            </w:r>
          </w:p>
        </w:tc>
        <w:tc>
          <w:tcPr>
            <w:tcW w:type="dxa" w:w="1191"/>
          </w:tcPr>
          <w:p>
            <w:pPr>
              <w:spacing w:after="0"/>
              <w:jc w:val="right"/>
            </w:pPr>
            <w:r>
              <w:rPr>
                <w:sz w:val="16"/>
              </w:rPr>
              <w:t>$11,708</w:t>
            </w:r>
          </w:p>
        </w:tc>
        <w:tc>
          <w:tcPr>
            <w:tcW w:type="dxa" w:w="1943"/>
          </w:tcPr>
          <w:p>
            <w:pPr>
              <w:spacing w:after="0"/>
              <w:jc w:val="right"/>
            </w:pPr>
          </w:p>
        </w:tc>
        <w:tc>
          <w:tcPr>
            <w:tcW w:type="dxa" w:w="2090"/>
          </w:tcPr>
          <w:p>
            <w:pPr>
              <w:spacing w:after="0"/>
              <w:jc w:val="left"/>
            </w:pPr>
            <w:r>
              <w:rPr>
                <w:sz w:val="16"/>
              </w:rPr>
              <w:t>Storm Events does not record earthquakes.</w:t>
            </w:r>
          </w:p>
        </w:tc>
      </w:tr>
      <w:tr>
        <w:trPr>
          <w:cantSplit/>
        </w:trPr>
        <w:tc>
          <w:tcPr>
            <w:tcW w:type="dxa" w:w="710"/>
          </w:tcPr>
          <w:p>
            <w:pPr>
              <w:spacing w:after="0"/>
              <w:jc w:val="right"/>
            </w:pPr>
            <w:r>
              <w:rPr>
                <w:sz w:val="16"/>
              </w:rPr>
              <w:t>12</w:t>
            </w:r>
          </w:p>
        </w:tc>
        <w:tc>
          <w:tcPr>
            <w:tcW w:type="dxa" w:w="1037"/>
          </w:tcPr>
          <w:p>
            <w:pPr>
              <w:spacing w:after="0"/>
              <w:jc w:val="left"/>
            </w:pPr>
            <w:r>
              <w:rPr>
                <w:sz w:val="16"/>
              </w:rPr>
              <w:t>Drought</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$3,003</w:t>
            </w:r>
          </w:p>
        </w:tc>
        <w:tc>
          <w:tcPr>
            <w:tcW w:type="dxa" w:w="1812"/>
          </w:tcPr>
          <w:p>
            <w:pPr>
              <w:spacing w:after="0"/>
              <w:jc w:val="right"/>
            </w:pPr>
            <w:r>
              <w:rPr>
                <w:sz w:val="16"/>
              </w:rPr>
              <w:t>n/a</w:t>
            </w:r>
          </w:p>
        </w:tc>
        <w:tc>
          <w:tcPr>
            <w:tcW w:type="dxa" w:w="1191"/>
          </w:tcPr>
          <w:p>
            <w:pPr>
              <w:spacing w:after="0"/>
              <w:jc w:val="right"/>
            </w:pPr>
            <w:r>
              <w:rPr>
                <w:sz w:val="16"/>
              </w:rPr>
              <w:t>$3,003</w:t>
            </w:r>
          </w:p>
        </w:tc>
        <w:tc>
          <w:tcPr>
            <w:tcW w:type="dxa" w:w="1943"/>
          </w:tcPr>
          <w:p>
            <w:pPr>
              <w:spacing w:after="0"/>
              <w:jc w:val="right"/>
            </w:pPr>
            <w:r>
              <w:rPr>
                <w:sz w:val="16"/>
              </w:rPr>
              <w:t>37</w:t>
            </w:r>
          </w:p>
        </w:tc>
        <w:tc>
          <w:tcPr>
            <w:tcW w:type="dxa" w:w="2090"/>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$29</w:t>
            </w:r>
          </w:p>
        </w:tc>
        <w:tc>
          <w:tcPr>
            <w:tcW w:type="dxa" w:w="1126"/>
          </w:tcPr>
          <w:p>
            <w:pPr>
              <w:spacing w:after="0"/>
              <w:jc w:val="right"/>
            </w:pPr>
            <w:r>
              <w:rPr>
                <w:sz w:val="16"/>
              </w:rPr>
              <w:t>n/a</w:t>
            </w:r>
          </w:p>
        </w:tc>
        <w:tc>
          <w:tcPr>
            <w:tcW w:type="dxa" w:w="1812"/>
          </w:tcPr>
          <w:p>
            <w:pPr>
              <w:spacing w:after="0"/>
              <w:jc w:val="right"/>
            </w:pPr>
            <w:r>
              <w:rPr>
                <w:sz w:val="16"/>
              </w:rPr>
              <w:t>$64</w:t>
            </w:r>
          </w:p>
        </w:tc>
        <w:tc>
          <w:tcPr>
            <w:tcW w:type="dxa" w:w="1191"/>
          </w:tcPr>
          <w:p>
            <w:pPr>
              <w:spacing w:after="0"/>
              <w:jc w:val="right"/>
            </w:pPr>
            <w:r>
              <w:rPr>
                <w:sz w:val="16"/>
              </w:rPr>
              <w:t>$93</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Coastal Flooding</w:t>
            </w:r>
          </w:p>
        </w:tc>
        <w:tc>
          <w:tcPr>
            <w:tcW w:type="dxa" w:w="1409"/>
          </w:tcPr>
          <w:p>
            <w:pPr>
              <w:spacing w:after="0"/>
              <w:jc w:val="left"/>
            </w:pPr>
            <w:r>
              <w:rPr>
                <w:sz w:val="16"/>
              </w:rPr>
              <w:t>Very Low</w:t>
            </w:r>
          </w:p>
        </w:tc>
        <w:tc>
          <w:tcPr>
            <w:tcW w:type="dxa" w:w="166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12"/>
          </w:tcPr>
          <w:p>
            <w:pPr>
              <w:spacing w:after="0"/>
              <w:jc w:val="right"/>
            </w:pPr>
            <w:r>
              <w:rPr>
                <w:sz w:val="16"/>
              </w:rPr>
              <w:t>$0</w:t>
            </w:r>
          </w:p>
        </w:tc>
        <w:tc>
          <w:tcPr>
            <w:tcW w:type="dxa" w:w="1191"/>
          </w:tcPr>
          <w:p>
            <w:pPr>
              <w:spacing w:after="0"/>
              <w:jc w:val="right"/>
            </w:pPr>
            <w:r>
              <w:rPr>
                <w:sz w:val="16"/>
              </w:rPr>
              <w:t>under $1</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Hurricane</w:t>
            </w:r>
          </w:p>
        </w:tc>
        <w:tc>
          <w:tcPr>
            <w:tcW w:type="dxa" w:w="1409"/>
          </w:tcPr>
          <w:p>
            <w:pPr>
              <w:spacing w:after="0"/>
              <w:jc w:val="left"/>
            </w:pPr>
            <w:r>
              <w:rPr>
                <w:sz w:val="16"/>
              </w:rPr>
              <w:t>No Rating</w:t>
            </w:r>
          </w:p>
        </w:tc>
        <w:tc>
          <w:tcPr>
            <w:tcW w:type="dxa" w:w="166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12"/>
          </w:tcPr>
          <w:p>
            <w:pPr>
              <w:spacing w:after="0"/>
              <w:jc w:val="right"/>
            </w:pPr>
            <w:r>
              <w:rPr>
                <w:sz w:val="16"/>
              </w:rPr>
              <w:t>$0</w:t>
            </w:r>
          </w:p>
        </w:tc>
        <w:tc>
          <w:tcPr>
            <w:tcW w:type="dxa" w:w="1191"/>
          </w:tcPr>
          <w:p>
            <w:pPr>
              <w:spacing w:after="0"/>
              <w:jc w:val="right"/>
            </w:pPr>
            <w:r>
              <w:rPr>
                <w:sz w:val="16"/>
              </w:rPr>
              <w:t>$0</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668"/>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12"/>
          </w:tcPr>
          <w:p>
            <w:pPr>
              <w:spacing w:after="0"/>
              <w:jc w:val="right"/>
            </w:pPr>
            <w:r>
              <w:rPr>
                <w:sz w:val="16"/>
              </w:rPr>
              <w:t>n/a</w:t>
            </w:r>
          </w:p>
        </w:tc>
        <w:tc>
          <w:tcPr>
            <w:tcW w:type="dxa" w:w="1191"/>
          </w:tcPr>
          <w:p>
            <w:pPr>
              <w:spacing w:after="0"/>
              <w:jc w:val="right"/>
            </w:pPr>
            <w:r>
              <w:rPr>
                <w:sz w:val="16"/>
              </w:rPr>
              <w:t>n/a</w:t>
            </w:r>
          </w:p>
        </w:tc>
        <w:tc>
          <w:tcPr>
            <w:tcW w:type="dxa" w:w="1943"/>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9611 (Very Low, 8.5); tract 9614 (Very Low, 8.1); tract 9615 (Very Low, 8.0)</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9602 (Very Low, 76.2); tract 9601 (Very Low, 72.3); tract 9607 (Very Low, 67.8)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9607 (Relatively Moderate, 70.8); tract 9610 (Relatively Moderate, 69.3); tract 9602 (Relatively Moderate, 66.0)</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9607 (Relatively Low, 84.8); tract 9602 (Relatively Low, 82.2); tract 9612 (Relatively Low, 81.9)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90"/>
        <w:gridCol w:w="1764"/>
        <w:gridCol w:w="1993"/>
        <w:gridCol w:w="1436"/>
        <w:gridCol w:w="1651"/>
        <w:gridCol w:w="1676"/>
        <w:gridCol w:w="1943"/>
      </w:tblGrid>
      <w:tr>
        <w:trPr>
          <w:cantSplit/>
          <w:tblHeader/>
        </w:trPr>
        <w:tc>
          <w:tcPr>
            <w:tcW w:type="dxa" w:w="1759"/>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3"/>
            <w:shd w:val="clear" w:color="auto" w:fill="E8E8E8"/>
          </w:tcPr>
          <w:p>
            <w:pPr>
              <w:spacing w:after="0"/>
              <w:jc w:val="left"/>
            </w:pPr>
            <w:r>
              <w:rPr>
                <w:b/>
                <w:sz w:val="16"/>
              </w:rPr>
              <w:t>Observed range</w:t>
            </w:r>
          </w:p>
        </w:tc>
        <w:tc>
          <w:tcPr>
            <w:tcW w:type="dxa" w:w="143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76"/>
            <w:shd w:val="clear" w:color="auto" w:fill="E8E8E8"/>
          </w:tcPr>
          <w:p>
            <w:pPr>
              <w:spacing w:after="0"/>
              <w:jc w:val="left"/>
            </w:pPr>
            <w:r>
              <w:rPr>
                <w:b/>
                <w:sz w:val="16"/>
              </w:rPr>
              <w:t>How it applies to jurisdictions</w:t>
            </w:r>
          </w:p>
        </w:tc>
        <w:tc>
          <w:tcPr>
            <w:tcW w:type="dxa" w:w="1943"/>
            <w:shd w:val="clear" w:color="auto" w:fill="E8E8E8"/>
          </w:tcPr>
          <w:p>
            <w:pPr>
              <w:spacing w:after="0"/>
              <w:jc w:val="left"/>
            </w:pPr>
            <w:r>
              <w:rPr>
                <w:b/>
                <w:sz w:val="16"/>
              </w:rPr>
              <w:t>Note</w:t>
            </w:r>
          </w:p>
        </w:tc>
      </w:tr>
      <w:tr>
        <w:trPr>
          <w:cantSplit/>
        </w:trPr>
        <w:tc>
          <w:tcPr>
            <w:tcW w:type="dxa" w:w="1759"/>
          </w:tcPr>
          <w:p>
            <w:pPr>
              <w:spacing w:after="0"/>
              <w:jc w:val="left"/>
            </w:pPr>
            <w:r>
              <w:rPr>
                <w:sz w:val="16"/>
              </w:rPr>
              <w:t>Coastal Flood, Storm Surge/Tide</w:t>
            </w:r>
          </w:p>
        </w:tc>
        <w:tc>
          <w:tcPr>
            <w:tcW w:type="dxa" w:w="1890"/>
          </w:tcPr>
          <w:p>
            <w:pPr>
              <w:spacing w:after="0"/>
              <w:jc w:val="left"/>
            </w:pPr>
            <w:r>
              <w:rPr>
                <w:sz w:val="16"/>
              </w:rPr>
              <w:t>none in data (flood depth: FIRM)</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14 records, 1996 to 2026 (14 zone-level)</w:t>
            </w:r>
          </w:p>
        </w:tc>
        <w:tc>
          <w:tcPr>
            <w:tcW w:type="dxa" w:w="1993"/>
          </w:tcPr>
          <w:p>
            <w:pPr>
              <w:spacing w:after="0"/>
              <w:jc w:val="left"/>
            </w:pPr>
            <w:r>
              <w:rPr>
                <w:sz w:val="16"/>
              </w:rPr>
              <w:t>1 day to 7 days (median 2 days); 12 with a recorded value</w:t>
            </w:r>
          </w:p>
        </w:tc>
        <w:tc>
          <w:tcPr>
            <w:tcW w:type="dxa" w:w="1436"/>
          </w:tcPr>
          <w:p>
            <w:pPr>
              <w:spacing w:after="0"/>
              <w:jc w:val="left"/>
            </w:pPr>
            <w:r>
              <w:rPr>
                <w:sz w:val="16"/>
              </w:rPr>
              <w:t>7 consecutive days, 1996-01-30 to 1996-02-05, zone-level</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r>
              <w:rPr>
                <w:sz w:val="16"/>
              </w:rPr>
              <w:t>Cold/Wind Chill records from May to September (a frost night, not a cold wave) are counted but not used for the longest run.</w:t>
            </w:r>
          </w:p>
        </w:tc>
      </w:tr>
      <w:tr>
        <w:trPr>
          <w:cantSplit/>
        </w:trPr>
        <w:tc>
          <w:tcPr>
            <w:tcW w:type="dxa" w:w="1759"/>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3 records, 2000 (3 zone-level)</w:t>
            </w:r>
          </w:p>
        </w:tc>
        <w:tc>
          <w:tcPr>
            <w:tcW w:type="dxa" w:w="1993"/>
          </w:tcPr>
          <w:p>
            <w:pPr>
              <w:spacing w:after="0"/>
              <w:jc w:val="left"/>
            </w:pPr>
          </w:p>
        </w:tc>
        <w:tc>
          <w:tcPr>
            <w:tcW w:type="dxa" w:w="1436"/>
          </w:tcPr>
          <w:p>
            <w:pPr>
              <w:spacing w:after="0"/>
              <w:jc w:val="left"/>
            </w:pPr>
            <w:r>
              <w:rPr>
                <w:sz w:val="16"/>
              </w:rPr>
              <w:t>No crop damage reported in 3 records.</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p>
        </w:tc>
      </w:tr>
      <w:tr>
        <w:trPr>
          <w:cantSplit/>
        </w:trPr>
        <w:tc>
          <w:tcPr>
            <w:tcW w:type="dxa" w:w="1759"/>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37 records, 1999 to 2026 (37 zone-level)</w:t>
            </w:r>
          </w:p>
        </w:tc>
        <w:tc>
          <w:tcPr>
            <w:tcW w:type="dxa" w:w="1993"/>
          </w:tcPr>
          <w:p>
            <w:pPr>
              <w:spacing w:after="0"/>
              <w:jc w:val="left"/>
            </w:pPr>
            <w:r>
              <w:rPr>
                <w:sz w:val="16"/>
              </w:rPr>
              <w:t>29 days to 211 days (median 50 days); 11 with a recorded value</w:t>
            </w:r>
          </w:p>
        </w:tc>
        <w:tc>
          <w:tcPr>
            <w:tcW w:type="dxa" w:w="1436"/>
          </w:tcPr>
          <w:p>
            <w:pPr>
              <w:spacing w:after="0"/>
              <w:jc w:val="left"/>
            </w:pPr>
            <w:r>
              <w:rPr>
                <w:sz w:val="16"/>
              </w:rPr>
              <w:t>211 days (about 6.9 months), 2008-09-30 to 2009-04-28, a run of 8 consecutive Storm Events drought records, zone-level</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109 records, 1968 to 2026</w:t>
            </w:r>
          </w:p>
        </w:tc>
        <w:tc>
          <w:tcPr>
            <w:tcW w:type="dxa" w:w="1993"/>
          </w:tcPr>
          <w:p>
            <w:pPr>
              <w:spacing w:after="0"/>
              <w:jc w:val="left"/>
            </w:pPr>
            <w:r>
              <w:rPr>
                <w:sz w:val="16"/>
              </w:rPr>
              <w:t>0.75 in to 3.5 in (median 1 in); 109 with a recorded value</w:t>
            </w:r>
          </w:p>
        </w:tc>
        <w:tc>
          <w:tcPr>
            <w:tcW w:type="dxa" w:w="1436"/>
          </w:tcPr>
          <w:p>
            <w:pPr>
              <w:spacing w:after="0"/>
              <w:jc w:val="left"/>
            </w:pPr>
            <w:r>
              <w:rPr>
                <w:sz w:val="16"/>
              </w:rPr>
              <w:t>3.5 in hail, 2000-06-08</w:t>
            </w:r>
          </w:p>
        </w:tc>
        <w:tc>
          <w:tcPr>
            <w:tcW w:type="dxa" w:w="1651"/>
          </w:tcPr>
          <w:p>
            <w:pPr>
              <w:spacing w:after="0"/>
              <w:jc w:val="left"/>
            </w:pPr>
            <w:r>
              <w:rPr>
                <w:sz w:val="16"/>
              </w:rPr>
              <w:t>Hail, 1994-04-24, $50,000 property; crops not recorded (1994 dollars)</w:t>
            </w:r>
          </w:p>
        </w:tc>
        <w:tc>
          <w:tcPr>
            <w:tcW w:type="dxa" w:w="1676"/>
          </w:tcPr>
          <w:p>
            <w:pPr>
              <w:spacing w:after="0"/>
              <w:jc w:val="left"/>
            </w:pPr>
            <w:r>
              <w:rPr>
                <w:sz w:val="16"/>
              </w:rPr>
              <w:t>Event records naming jurisdictions in the plan: Crivitz village (13 records), Peshtigo city (12 records), Marinette city (7 records), Coleman village (6 records), Wausaukee village (6 records), Niagara city (5 records), Pound village (4 records).</w:t>
            </w:r>
          </w:p>
        </w:tc>
        <w:tc>
          <w:tcPr>
            <w:tcW w:type="dxa" w:w="1943"/>
          </w:tcPr>
          <w:p>
            <w:pPr>
              <w:spacing w:after="0"/>
              <w:jc w:val="left"/>
            </w:pPr>
          </w:p>
        </w:tc>
      </w:tr>
      <w:tr>
        <w:trPr>
          <w:cantSplit/>
        </w:trPr>
        <w:tc>
          <w:tcPr>
            <w:tcW w:type="dxa" w:w="1759"/>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3 records, 1998 to 2026 (3 zone-level)</w:t>
            </w:r>
          </w:p>
        </w:tc>
        <w:tc>
          <w:tcPr>
            <w:tcW w:type="dxa" w:w="1993"/>
          </w:tcPr>
          <w:p>
            <w:pPr>
              <w:spacing w:after="0"/>
              <w:jc w:val="left"/>
            </w:pPr>
            <w:r>
              <w:rPr>
                <w:sz w:val="16"/>
              </w:rPr>
              <w:t>1 day to 9 days (median 5 days); 2 with a recorded value</w:t>
            </w:r>
          </w:p>
        </w:tc>
        <w:tc>
          <w:tcPr>
            <w:tcW w:type="dxa" w:w="1436"/>
          </w:tcPr>
          <w:p>
            <w:pPr>
              <w:spacing w:after="0"/>
              <w:jc w:val="left"/>
            </w:pPr>
            <w:r>
              <w:rPr>
                <w:sz w:val="16"/>
              </w:rPr>
              <w:t>9 consecutive days, 1999-07-23 to 1999-07-31, zone-level</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r>
              <w:rPr>
                <w:sz w:val="16"/>
              </w:rPr>
              <w:t>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9 records, 1996 to 2026 (9 zone-level)</w:t>
            </w:r>
          </w:p>
        </w:tc>
        <w:tc>
          <w:tcPr>
            <w:tcW w:type="dxa" w:w="1993"/>
          </w:tcPr>
          <w:p>
            <w:pPr>
              <w:spacing w:after="0"/>
              <w:jc w:val="left"/>
            </w:pPr>
          </w:p>
        </w:tc>
        <w:tc>
          <w:tcPr>
            <w:tcW w:type="dxa" w:w="1436"/>
          </w:tcPr>
          <w:p>
            <w:pPr>
              <w:spacing w:after="0"/>
              <w:jc w:val="left"/>
            </w:pPr>
            <w:r>
              <w:rPr>
                <w:sz w:val="16"/>
              </w:rPr>
              <w:t>No damage reported in 9 records.</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p>
        </w:tc>
      </w:tr>
      <w:tr>
        <w:trPr>
          <w:cantSplit/>
        </w:trPr>
        <w:tc>
          <w:tcPr>
            <w:tcW w:type="dxa" w:w="1759"/>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20 records, 1996 to 2022 (12 zone-level)</w:t>
            </w:r>
          </w:p>
        </w:tc>
        <w:tc>
          <w:tcPr>
            <w:tcW w:type="dxa" w:w="1993"/>
          </w:tcPr>
          <w:p>
            <w:pPr>
              <w:spacing w:after="0"/>
              <w:jc w:val="left"/>
            </w:pPr>
          </w:p>
        </w:tc>
        <w:tc>
          <w:tcPr>
            <w:tcW w:type="dxa" w:w="1436"/>
          </w:tcPr>
          <w:p>
            <w:pPr>
              <w:spacing w:after="0"/>
              <w:jc w:val="left"/>
            </w:pPr>
            <w:r>
              <w:rPr>
                <w:sz w:val="16"/>
              </w:rPr>
              <w:t>Flash Flood, 2002-06-23, $250,000 property; $200,000 crops (2002 dollars)</w:t>
            </w:r>
          </w:p>
        </w:tc>
        <w:tc>
          <w:tcPr>
            <w:tcW w:type="dxa" w:w="1651"/>
          </w:tcPr>
          <w:p>
            <w:pPr>
              <w:spacing w:after="0"/>
              <w:jc w:val="left"/>
            </w:pPr>
          </w:p>
        </w:tc>
        <w:tc>
          <w:tcPr>
            <w:tcW w:type="dxa" w:w="1676"/>
          </w:tcPr>
          <w:p>
            <w:pPr>
              <w:spacing w:after="0"/>
              <w:jc w:val="left"/>
            </w:pPr>
            <w:r>
              <w:rPr>
                <w:sz w:val="16"/>
              </w:rPr>
              <w:t>Event records naming jurisdictions in the plan: Niagara city (3 records), Marinette city (2 records), Crivitz village (1 record), Pound village (1 record). Zone-level records (12) apply countywide.</w:t>
            </w:r>
          </w:p>
        </w:tc>
        <w:tc>
          <w:tcPr>
            <w:tcW w:type="dxa" w:w="19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p>
        </w:tc>
      </w:tr>
      <w:tr>
        <w:trPr>
          <w:cantSplit/>
        </w:trPr>
        <w:tc>
          <w:tcPr>
            <w:tcW w:type="dxa" w:w="1759"/>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4 records, 1997 to 2011</w:t>
            </w:r>
          </w:p>
        </w:tc>
        <w:tc>
          <w:tcPr>
            <w:tcW w:type="dxa" w:w="1993"/>
          </w:tcPr>
          <w:p>
            <w:pPr>
              <w:spacing w:after="0"/>
              <w:jc w:val="left"/>
            </w:pPr>
          </w:p>
        </w:tc>
        <w:tc>
          <w:tcPr>
            <w:tcW w:type="dxa" w:w="1436"/>
          </w:tcPr>
          <w:p>
            <w:pPr>
              <w:spacing w:after="0"/>
              <w:jc w:val="left"/>
            </w:pPr>
            <w:r>
              <w:rPr>
                <w:sz w:val="16"/>
              </w:rPr>
              <w:t>Lightning, 2011-05-10, $100,000 property; $0 crops (2011 dollars)</w:t>
            </w:r>
          </w:p>
        </w:tc>
        <w:tc>
          <w:tcPr>
            <w:tcW w:type="dxa" w:w="1651"/>
          </w:tcPr>
          <w:p>
            <w:pPr>
              <w:spacing w:after="0"/>
              <w:jc w:val="left"/>
            </w:pPr>
          </w:p>
        </w:tc>
        <w:tc>
          <w:tcPr>
            <w:tcW w:type="dxa" w:w="1676"/>
          </w:tcPr>
          <w:p>
            <w:pPr>
              <w:spacing w:after="0"/>
              <w:jc w:val="left"/>
            </w:pPr>
            <w:r>
              <w:rPr>
                <w:sz w:val="16"/>
              </w:rPr>
              <w:t>Event records naming jurisdictions in the plan: Crivitz village (1 record), Peshtigo city (1 record), Wausaukee village (1 record).</w:t>
            </w:r>
          </w:p>
        </w:tc>
        <w:tc>
          <w:tcPr>
            <w:tcW w:type="dxa" w:w="1943"/>
          </w:tcPr>
          <w:p>
            <w:pPr>
              <w:spacing w:after="0"/>
              <w:jc w:val="left"/>
            </w:pPr>
            <w:r>
              <w:rPr>
                <w:sz w:val="16"/>
              </w:rPr>
              <w:t>Storm Events lists lightning with damage or casualties.</w:t>
            </w:r>
          </w:p>
        </w:tc>
      </w:tr>
      <w:tr>
        <w:trPr>
          <w:cantSplit/>
        </w:trPr>
        <w:tc>
          <w:tcPr>
            <w:tcW w:type="dxa" w:w="1759"/>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20 records, 1997 to 2021 (20 zone-level)</w:t>
            </w:r>
          </w:p>
        </w:tc>
        <w:tc>
          <w:tcPr>
            <w:tcW w:type="dxa" w:w="1993"/>
          </w:tcPr>
          <w:p>
            <w:pPr>
              <w:spacing w:after="0"/>
              <w:jc w:val="left"/>
            </w:pPr>
            <w:r>
              <w:rPr>
                <w:sz w:val="16"/>
              </w:rPr>
              <w:t>39 kt (45 mph) to 52 kt (60 mph) (median 49 kt (56 mph)); 8 with a recorded value</w:t>
            </w:r>
          </w:p>
        </w:tc>
        <w:tc>
          <w:tcPr>
            <w:tcW w:type="dxa" w:w="1436"/>
          </w:tcPr>
          <w:p>
            <w:pPr>
              <w:spacing w:after="0"/>
              <w:jc w:val="left"/>
            </w:pPr>
            <w:r>
              <w:rPr>
                <w:sz w:val="16"/>
              </w:rPr>
              <w:t>52 kt (60 mph) estimated, High Wind, 2002-08-17; NWS zone WIZ013</w:t>
            </w:r>
          </w:p>
        </w:tc>
        <w:tc>
          <w:tcPr>
            <w:tcW w:type="dxa" w:w="1651"/>
          </w:tcPr>
          <w:p>
            <w:pPr>
              <w:spacing w:after="0"/>
              <w:jc w:val="left"/>
            </w:pPr>
            <w:r>
              <w:rPr>
                <w:sz w:val="16"/>
              </w:rPr>
              <w:t>High Wind, 1997-04-06, $100,000 property; crops not reported (zone total, 1997 dollars)</w:t>
            </w:r>
          </w:p>
        </w:tc>
        <w:tc>
          <w:tcPr>
            <w:tcW w:type="dxa" w:w="1676"/>
          </w:tcPr>
          <w:p>
            <w:pPr>
              <w:spacing w:after="0"/>
              <w:jc w:val="left"/>
            </w:pPr>
            <w:r>
              <w:rPr>
                <w:sz w:val="16"/>
              </w:rPr>
              <w:t>Countywide (zone-level records).</w:t>
            </w:r>
          </w:p>
        </w:tc>
        <w:tc>
          <w:tcPr>
            <w:tcW w:type="dxa" w:w="1943"/>
          </w:tcPr>
          <w:p>
            <w:pPr>
              <w:spacing w:after="0"/>
              <w:jc w:val="left"/>
            </w:pPr>
          </w:p>
        </w:tc>
      </w:tr>
      <w:tr>
        <w:trPr>
          <w:cantSplit/>
        </w:trPr>
        <w:tc>
          <w:tcPr>
            <w:tcW w:type="dxa" w:w="1759"/>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125 records, 1958 to 2026</w:t>
            </w:r>
          </w:p>
        </w:tc>
        <w:tc>
          <w:tcPr>
            <w:tcW w:type="dxa" w:w="1993"/>
          </w:tcPr>
          <w:p>
            <w:pPr>
              <w:spacing w:after="0"/>
              <w:jc w:val="left"/>
            </w:pPr>
            <w:r>
              <w:rPr>
                <w:sz w:val="16"/>
              </w:rPr>
              <w:t>50 kt (58 mph) to 78 kt (90 mph) (median 52 kt (60 mph)); 95 with a recorded value</w:t>
            </w:r>
          </w:p>
        </w:tc>
        <w:tc>
          <w:tcPr>
            <w:tcW w:type="dxa" w:w="1436"/>
          </w:tcPr>
          <w:p>
            <w:pPr>
              <w:spacing w:after="0"/>
              <w:jc w:val="left"/>
            </w:pPr>
            <w:r>
              <w:rPr>
                <w:sz w:val="16"/>
              </w:rPr>
              <w:t>78 kt (90 mph) estimated gust, Thunderstorm Wind, 2010-06-23</w:t>
            </w:r>
          </w:p>
        </w:tc>
        <w:tc>
          <w:tcPr>
            <w:tcW w:type="dxa" w:w="1651"/>
          </w:tcPr>
          <w:p>
            <w:pPr>
              <w:spacing w:after="0"/>
              <w:jc w:val="left"/>
            </w:pPr>
            <w:r>
              <w:rPr>
                <w:sz w:val="16"/>
              </w:rPr>
              <w:t>Thunderstorm Wind, 1994-07-23, $500,000 property; $5,000 crops (1994 dollars)</w:t>
            </w:r>
          </w:p>
        </w:tc>
        <w:tc>
          <w:tcPr>
            <w:tcW w:type="dxa" w:w="1676"/>
          </w:tcPr>
          <w:p>
            <w:pPr>
              <w:spacing w:after="0"/>
              <w:jc w:val="left"/>
            </w:pPr>
            <w:r>
              <w:rPr>
                <w:sz w:val="16"/>
              </w:rPr>
              <w:t>Event records naming jurisdictions in the plan: Crivitz village (23 records), Peshtigo city (15 records), Marinette city (8 records), Wausaukee village (8 records), Niagara city (4 records), Coleman village (3 records), Pound village (1 record).</w:t>
            </w:r>
          </w:p>
        </w:tc>
        <w:tc>
          <w:tcPr>
            <w:tcW w:type="dxa" w:w="1943"/>
          </w:tcPr>
          <w:p>
            <w:pPr>
              <w:spacing w:after="0"/>
              <w:jc w:val="left"/>
            </w:pPr>
          </w:p>
        </w:tc>
      </w:tr>
      <w:tr>
        <w:trPr>
          <w:cantSplit/>
        </w:trPr>
        <w:tc>
          <w:tcPr>
            <w:tcW w:type="dxa" w:w="1759"/>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24 records, 1958 to 2022</w:t>
            </w:r>
          </w:p>
        </w:tc>
        <w:tc>
          <w:tcPr>
            <w:tcW w:type="dxa" w:w="1993"/>
          </w:tcPr>
          <w:p>
            <w:pPr>
              <w:spacing w:after="0"/>
              <w:jc w:val="left"/>
            </w:pPr>
            <w:r>
              <w:rPr>
                <w:sz w:val="16"/>
              </w:rPr>
              <w:t>F/EF0 to F/EF4 (median F/EF1); 24 with a recorded value</w:t>
            </w:r>
          </w:p>
        </w:tc>
        <w:tc>
          <w:tcPr>
            <w:tcW w:type="dxa" w:w="1436"/>
          </w:tcPr>
          <w:p>
            <w:pPr>
              <w:spacing w:after="0"/>
              <w:jc w:val="left"/>
            </w:pPr>
            <w:r>
              <w:rPr>
                <w:sz w:val="16"/>
              </w:rPr>
              <w:t>F4 tornado, 1968-08-19, 21.8 mi path length (whole path, pre-1996), 33 yd wide, $2,500,000 property; crops not recorded (1968 dollars), 2 direct deaths, 3 direct injuries</w:t>
            </w:r>
          </w:p>
        </w:tc>
        <w:tc>
          <w:tcPr>
            <w:tcW w:type="dxa" w:w="1651"/>
          </w:tcPr>
          <w:p>
            <w:pPr>
              <w:spacing w:after="0"/>
              <w:jc w:val="left"/>
            </w:pPr>
            <w:r>
              <w:rPr>
                <w:sz w:val="16"/>
              </w:rPr>
              <w:t>Tornado, 2022-06-15, $4,000,000 property; $0 crops (2022 dollars)</w:t>
            </w:r>
          </w:p>
        </w:tc>
        <w:tc>
          <w:tcPr>
            <w:tcW w:type="dxa" w:w="1676"/>
          </w:tcPr>
          <w:p>
            <w:pPr>
              <w:spacing w:after="0"/>
              <w:jc w:val="left"/>
            </w:pPr>
            <w:r>
              <w:rPr>
                <w:sz w:val="16"/>
              </w:rPr>
              <w:t>Event records naming jurisdictions in the plan: Wausaukee village (3 records), Peshtigo city (1 record).</w:t>
            </w:r>
          </w:p>
        </w:tc>
        <w:tc>
          <w:tcPr>
            <w:tcW w:type="dxa" w:w="19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Tsunami</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p>
        </w:tc>
      </w:tr>
      <w:tr>
        <w:trPr>
          <w:cantSplit/>
        </w:trPr>
        <w:tc>
          <w:tcPr>
            <w:tcW w:type="dxa" w:w="1759"/>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0</w:t>
            </w:r>
          </w:p>
        </w:tc>
        <w:tc>
          <w:tcPr>
            <w:tcW w:type="dxa" w:w="1993"/>
          </w:tcPr>
          <w:p>
            <w:pPr>
              <w:spacing w:after="0"/>
              <w:jc w:val="left"/>
            </w:pPr>
          </w:p>
        </w:tc>
        <w:tc>
          <w:tcPr>
            <w:tcW w:type="dxa" w:w="1436"/>
          </w:tcPr>
          <w:p>
            <w:pPr>
              <w:spacing w:after="0"/>
              <w:jc w:val="left"/>
            </w:pPr>
          </w:p>
        </w:tc>
        <w:tc>
          <w:tcPr>
            <w:tcW w:type="dxa" w:w="1651"/>
          </w:tcPr>
          <w:p>
            <w:pPr>
              <w:spacing w:after="0"/>
              <w:jc w:val="left"/>
            </w:pPr>
          </w:p>
        </w:tc>
        <w:tc>
          <w:tcPr>
            <w:tcW w:type="dxa" w:w="1676"/>
          </w:tcPr>
          <w:p>
            <w:pPr>
              <w:spacing w:after="0"/>
              <w:jc w:val="left"/>
            </w:pPr>
          </w:p>
        </w:tc>
        <w:tc>
          <w:tcPr>
            <w:tcW w:type="dxa" w:w="1943"/>
          </w:tcPr>
          <w:p>
            <w:pPr>
              <w:spacing w:after="0"/>
              <w:jc w:val="left"/>
            </w:pPr>
          </w:p>
        </w:tc>
      </w:tr>
      <w:tr>
        <w:trPr>
          <w:cantSplit/>
        </w:trPr>
        <w:tc>
          <w:tcPr>
            <w:tcW w:type="dxa" w:w="1759"/>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119 records, 1996 to 2026 (119 zone-level)</w:t>
            </w:r>
          </w:p>
        </w:tc>
        <w:tc>
          <w:tcPr>
            <w:tcW w:type="dxa" w:w="1993"/>
          </w:tcPr>
          <w:p>
            <w:pPr>
              <w:spacing w:after="0"/>
              <w:jc w:val="left"/>
            </w:pPr>
          </w:p>
        </w:tc>
        <w:tc>
          <w:tcPr>
            <w:tcW w:type="dxa" w:w="1436"/>
          </w:tcPr>
          <w:p>
            <w:pPr>
              <w:spacing w:after="0"/>
              <w:jc w:val="left"/>
            </w:pPr>
            <w:r>
              <w:rPr>
                <w:sz w:val="16"/>
              </w:rPr>
              <w:t>Blizzard, 2026-03-14, $10,000 property; $0 crops (2026 dollars); NWS zone WIZ073</w:t>
            </w:r>
          </w:p>
        </w:tc>
        <w:tc>
          <w:tcPr>
            <w:tcW w:type="dxa" w:w="1651"/>
          </w:tcPr>
          <w:p>
            <w:pPr>
              <w:spacing w:after="0"/>
              <w:jc w:val="left"/>
            </w:pPr>
          </w:p>
        </w:tc>
        <w:tc>
          <w:tcPr>
            <w:tcW w:type="dxa" w:w="1676"/>
          </w:tcPr>
          <w:p>
            <w:pPr>
              <w:spacing w:after="0"/>
              <w:jc w:val="left"/>
            </w:pPr>
            <w:r>
              <w:rPr>
                <w:sz w:val="16"/>
              </w:rPr>
              <w:t>Countywide (zone-level records).</w:t>
            </w:r>
          </w:p>
        </w:tc>
        <w:tc>
          <w:tcPr>
            <w:tcW w:type="dxa" w:w="19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2020-04-04</w:t>
            </w:r>
          </w:p>
        </w:tc>
        <w:tc>
          <w:tcPr>
            <w:tcW w:type="dxa" w:w="1136"/>
          </w:tcPr>
          <w:p>
            <w:pPr>
              <w:spacing w:after="0"/>
              <w:jc w:val="left"/>
            </w:pPr>
            <w:r>
              <w:rPr>
                <w:sz w:val="16"/>
              </w:rPr>
              <w:t>2020-01-20</w:t>
            </w:r>
          </w:p>
        </w:tc>
        <w:tc>
          <w:tcPr>
            <w:tcW w:type="dxa" w:w="1136"/>
          </w:tcPr>
          <w:p>
            <w:pPr>
              <w:spacing w:after="0"/>
              <w:jc w:val="left"/>
            </w:pPr>
            <w:r>
              <w:rPr>
                <w:sz w:val="16"/>
              </w:rPr>
              <w:t>DR-4520-WI</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EM-3454-WI</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DR-4520</w:t>
            </w:r>
          </w:p>
        </w:tc>
      </w:tr>
      <w:tr>
        <w:trPr>
          <w:cantSplit/>
        </w:trPr>
        <w:tc>
          <w:tcPr>
            <w:tcW w:type="dxa" w:w="1136"/>
          </w:tcPr>
          <w:p>
            <w:pPr>
              <w:spacing w:after="0"/>
              <w:jc w:val="left"/>
            </w:pPr>
            <w:r>
              <w:rPr>
                <w:sz w:val="16"/>
              </w:rPr>
              <w:t>2019-08-27</w:t>
            </w:r>
          </w:p>
        </w:tc>
        <w:tc>
          <w:tcPr>
            <w:tcW w:type="dxa" w:w="1136"/>
          </w:tcPr>
          <w:p>
            <w:pPr>
              <w:spacing w:after="0"/>
              <w:jc w:val="left"/>
            </w:pPr>
            <w:r>
              <w:rPr>
                <w:sz w:val="16"/>
              </w:rPr>
              <w:t>2019-07-18</w:t>
            </w:r>
          </w:p>
        </w:tc>
        <w:tc>
          <w:tcPr>
            <w:tcW w:type="dxa" w:w="1136"/>
          </w:tcPr>
          <w:p>
            <w:pPr>
              <w:spacing w:after="0"/>
              <w:jc w:val="left"/>
            </w:pPr>
            <w:r>
              <w:rPr>
                <w:sz w:val="16"/>
              </w:rPr>
              <w:t>DR-4459-WI</w:t>
            </w:r>
          </w:p>
        </w:tc>
        <w:tc>
          <w:tcPr>
            <w:tcW w:type="dxa" w:w="1527"/>
          </w:tcPr>
          <w:p>
            <w:pPr>
              <w:spacing w:after="0"/>
              <w:jc w:val="left"/>
            </w:pPr>
            <w:r>
              <w:rPr>
                <w:sz w:val="16"/>
              </w:rPr>
              <w:t>Major disaster</w:t>
            </w:r>
          </w:p>
        </w:tc>
        <w:tc>
          <w:tcPr>
            <w:tcW w:type="dxa" w:w="2700"/>
          </w:tcPr>
          <w:p>
            <w:pPr>
              <w:spacing w:after="0"/>
              <w:jc w:val="left"/>
            </w:pPr>
            <w:r>
              <w:rPr>
                <w:sz w:val="16"/>
              </w:rPr>
              <w:t>Severe Storms, Tornadoes, Straight-Line Winds, and Flooding</w:t>
            </w:r>
          </w:p>
        </w:tc>
        <w:tc>
          <w:tcPr>
            <w:tcW w:type="dxa" w:w="2505"/>
          </w:tcPr>
          <w:p>
            <w:pPr>
              <w:spacing w:after="0"/>
              <w:jc w:val="left"/>
            </w:pPr>
            <w:r>
              <w:rPr>
                <w:sz w:val="16"/>
              </w:rPr>
              <w:t>Inland Flooding (primary); also designated: Strong Wind, Tornado</w:t>
            </w:r>
          </w:p>
        </w:tc>
        <w:tc>
          <w:tcPr>
            <w:tcW w:type="dxa" w:w="2994"/>
          </w:tcPr>
          <w:p>
            <w:pPr>
              <w:spacing w:after="0"/>
              <w:jc w:val="right"/>
            </w:pPr>
            <w:r>
              <w:rPr>
                <w:sz w:val="16"/>
              </w:rPr>
              <w:t>$217,005.17</w:t>
            </w:r>
          </w:p>
        </w:tc>
        <w:tc>
          <w:tcPr>
            <w:tcW w:type="dxa" w:w="979"/>
          </w:tcPr>
          <w:p>
            <w:pPr>
              <w:spacing w:after="0"/>
              <w:jc w:val="left"/>
            </w:pPr>
          </w:p>
        </w:tc>
      </w:tr>
      <w:tr>
        <w:trPr>
          <w:cantSplit/>
        </w:trPr>
        <w:tc>
          <w:tcPr>
            <w:tcW w:type="dxa" w:w="1136"/>
          </w:tcPr>
          <w:p>
            <w:pPr>
              <w:spacing w:after="0"/>
              <w:jc w:val="left"/>
            </w:pPr>
            <w:r>
              <w:rPr>
                <w:sz w:val="16"/>
              </w:rPr>
              <w:t>2005-09-13</w:t>
            </w:r>
          </w:p>
        </w:tc>
        <w:tc>
          <w:tcPr>
            <w:tcW w:type="dxa" w:w="1136"/>
          </w:tcPr>
          <w:p>
            <w:pPr>
              <w:spacing w:after="0"/>
              <w:jc w:val="left"/>
            </w:pPr>
            <w:r>
              <w:rPr>
                <w:sz w:val="16"/>
              </w:rPr>
              <w:t>2005-08-29</w:t>
            </w:r>
          </w:p>
        </w:tc>
        <w:tc>
          <w:tcPr>
            <w:tcW w:type="dxa" w:w="1136"/>
          </w:tcPr>
          <w:p>
            <w:pPr>
              <w:spacing w:after="0"/>
              <w:jc w:val="left"/>
            </w:pPr>
            <w:r>
              <w:rPr>
                <w:sz w:val="16"/>
              </w:rPr>
              <w:t>EM-3249-WI</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2002-07-19</w:t>
            </w:r>
          </w:p>
        </w:tc>
        <w:tc>
          <w:tcPr>
            <w:tcW w:type="dxa" w:w="1136"/>
          </w:tcPr>
          <w:p>
            <w:pPr>
              <w:spacing w:after="0"/>
              <w:jc w:val="left"/>
            </w:pPr>
            <w:r>
              <w:rPr>
                <w:sz w:val="16"/>
              </w:rPr>
              <w:t>2002-06-21</w:t>
            </w:r>
          </w:p>
        </w:tc>
        <w:tc>
          <w:tcPr>
            <w:tcW w:type="dxa" w:w="1136"/>
          </w:tcPr>
          <w:p>
            <w:pPr>
              <w:spacing w:after="0"/>
              <w:jc w:val="left"/>
            </w:pPr>
            <w:r>
              <w:rPr>
                <w:sz w:val="16"/>
              </w:rPr>
              <w:t>DR-1429-WI</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$691,063.28</w:t>
            </w:r>
          </w:p>
        </w:tc>
        <w:tc>
          <w:tcPr>
            <w:tcW w:type="dxa" w:w="979"/>
          </w:tcPr>
          <w:p>
            <w:pPr>
              <w:spacing w:after="0"/>
              <w:jc w:val="left"/>
            </w:pPr>
          </w:p>
        </w:tc>
      </w:tr>
      <w:tr>
        <w:trPr>
          <w:cantSplit/>
        </w:trPr>
        <w:tc>
          <w:tcPr>
            <w:tcW w:type="dxa" w:w="1136"/>
          </w:tcPr>
          <w:p>
            <w:pPr>
              <w:spacing w:after="0"/>
              <w:jc w:val="left"/>
            </w:pPr>
            <w:r>
              <w:rPr>
                <w:sz w:val="16"/>
              </w:rPr>
              <w:t>1976-06-17</w:t>
            </w:r>
          </w:p>
        </w:tc>
        <w:tc>
          <w:tcPr>
            <w:tcW w:type="dxa" w:w="1136"/>
          </w:tcPr>
          <w:p>
            <w:pPr>
              <w:spacing w:after="0"/>
              <w:jc w:val="left"/>
            </w:pPr>
            <w:r>
              <w:rPr>
                <w:sz w:val="16"/>
              </w:rPr>
              <w:t>1976-06-17</w:t>
            </w:r>
          </w:p>
        </w:tc>
        <w:tc>
          <w:tcPr>
            <w:tcW w:type="dxa" w:w="1136"/>
          </w:tcPr>
          <w:p>
            <w:pPr>
              <w:spacing w:after="0"/>
              <w:jc w:val="left"/>
            </w:pPr>
            <w:r>
              <w:rPr>
                <w:sz w:val="16"/>
              </w:rPr>
              <w:t>EM-3014-WI</w:t>
            </w:r>
          </w:p>
        </w:tc>
        <w:tc>
          <w:tcPr>
            <w:tcW w:type="dxa" w:w="1527"/>
          </w:tcPr>
          <w:p>
            <w:pPr>
              <w:spacing w:after="0"/>
              <w:jc w:val="left"/>
            </w:pPr>
            <w:r>
              <w:rPr>
                <w:sz w:val="16"/>
              </w:rPr>
              <w:t>Emergency</w:t>
            </w:r>
          </w:p>
        </w:tc>
        <w:tc>
          <w:tcPr>
            <w:tcW w:type="dxa" w:w="2700"/>
          </w:tcPr>
          <w:p>
            <w:pPr>
              <w:spacing w:after="0"/>
              <w:jc w:val="left"/>
            </w:pPr>
            <w:r>
              <w:rPr>
                <w:sz w:val="16"/>
              </w:rPr>
              <w:t>Drought</w:t>
            </w:r>
          </w:p>
        </w:tc>
        <w:tc>
          <w:tcPr>
            <w:tcW w:type="dxa" w:w="2505"/>
          </w:tcPr>
          <w:p>
            <w:pPr>
              <w:spacing w:after="0"/>
              <w:jc w:val="left"/>
            </w:pPr>
            <w:r>
              <w:rPr>
                <w:sz w:val="16"/>
              </w:rPr>
              <w:t>Drought</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1973-04-27</w:t>
            </w:r>
          </w:p>
        </w:tc>
        <w:tc>
          <w:tcPr>
            <w:tcW w:type="dxa" w:w="1136"/>
          </w:tcPr>
          <w:p>
            <w:pPr>
              <w:spacing w:after="0"/>
              <w:jc w:val="left"/>
            </w:pPr>
            <w:r>
              <w:rPr>
                <w:sz w:val="16"/>
              </w:rPr>
              <w:t>1973-04-27</w:t>
            </w:r>
          </w:p>
        </w:tc>
        <w:tc>
          <w:tcPr>
            <w:tcW w:type="dxa" w:w="1136"/>
          </w:tcPr>
          <w:p>
            <w:pPr>
              <w:spacing w:after="0"/>
              <w:jc w:val="left"/>
            </w:pPr>
            <w:r>
              <w:rPr>
                <w:sz w:val="16"/>
              </w:rPr>
              <w:t>DR-376-WI</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145</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119</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1"/>
        <w:gridCol w:w="2840"/>
        <w:gridCol w:w="934"/>
        <w:gridCol w:w="2497"/>
        <w:gridCol w:w="1059"/>
        <w:gridCol w:w="28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1"/>
            <w:shd w:val="clear" w:color="auto" w:fill="E8E8E8"/>
          </w:tcPr>
          <w:p>
            <w:pPr>
              <w:spacing w:after="0"/>
              <w:jc w:val="left"/>
            </w:pPr>
            <w:r>
              <w:rPr>
                <w:b/>
                <w:sz w:val="16"/>
              </w:rPr>
              <w:t>Magnitude or extent</w:t>
            </w:r>
          </w:p>
        </w:tc>
        <w:tc>
          <w:tcPr>
            <w:tcW w:type="dxa" w:w="28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7"/>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215"/>
          </w:tcPr>
          <w:p>
            <w:pPr>
              <w:spacing w:after="0"/>
              <w:jc w:val="left"/>
            </w:pPr>
            <w:r>
              <w:rPr>
                <w:sz w:val="16"/>
              </w:rPr>
              <w:t>Blizzard</w:t>
            </w:r>
          </w:p>
        </w:tc>
        <w:tc>
          <w:tcPr>
            <w:tcW w:type="dxa" w:w="1701"/>
          </w:tcPr>
          <w:p>
            <w:pPr>
              <w:spacing w:after="0"/>
              <w:jc w:val="left"/>
            </w:pPr>
          </w:p>
        </w:tc>
        <w:tc>
          <w:tcPr>
            <w:tcW w:type="dxa" w:w="2840"/>
          </w:tcPr>
          <w:p>
            <w:pPr>
              <w:spacing w:after="0"/>
              <w:jc w:val="left"/>
            </w:pPr>
            <w:r>
              <w:rPr>
                <w:sz w:val="16"/>
              </w:rPr>
              <w:t>$10,000 property; $0 crops (zone total, 2026 dollars)</w:t>
            </w:r>
          </w:p>
        </w:tc>
        <w:tc>
          <w:tcPr>
            <w:tcW w:type="dxa" w:w="934"/>
          </w:tcPr>
          <w:p>
            <w:pPr>
              <w:spacing w:after="0"/>
              <w:jc w:val="right"/>
            </w:pPr>
            <w:r>
              <w:rPr>
                <w:sz w:val="16"/>
              </w:rPr>
              <w:t>0, 0</w:t>
            </w:r>
          </w:p>
        </w:tc>
        <w:tc>
          <w:tcPr>
            <w:tcW w:type="dxa" w:w="2497"/>
          </w:tcPr>
          <w:p>
            <w:pPr>
              <w:spacing w:after="0"/>
              <w:jc w:val="left"/>
            </w:pPr>
            <w:r>
              <w:rPr>
                <w:sz w:val="16"/>
              </w:rPr>
              <w:t>NWS zone WIZ073 (SOUTHERN MARINETTE), zone-level</w:t>
            </w:r>
          </w:p>
        </w:tc>
        <w:tc>
          <w:tcPr>
            <w:tcW w:type="dxa" w:w="1059"/>
          </w:tcPr>
          <w:p>
            <w:pPr>
              <w:spacing w:after="0"/>
              <w:jc w:val="left"/>
            </w:pPr>
            <w:r>
              <w:rPr>
                <w:sz w:val="16"/>
              </w:rPr>
              <w:t>new since last plan; within last 5 years</w:t>
            </w:r>
          </w:p>
        </w:tc>
        <w:tc>
          <w:tcPr>
            <w:tcW w:type="dxa" w:w="28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2019-04-18</w:t>
            </w:r>
          </w:p>
        </w:tc>
        <w:tc>
          <w:tcPr>
            <w:tcW w:type="dxa" w:w="1215"/>
          </w:tcPr>
          <w:p>
            <w:pPr>
              <w:spacing w:after="0"/>
              <w:jc w:val="left"/>
            </w:pPr>
            <w:r>
              <w:rPr>
                <w:sz w:val="16"/>
              </w:rPr>
              <w:t>Flood</w:t>
            </w:r>
          </w:p>
        </w:tc>
        <w:tc>
          <w:tcPr>
            <w:tcW w:type="dxa" w:w="1701"/>
          </w:tcPr>
          <w:p>
            <w:pPr>
              <w:spacing w:after="0"/>
              <w:jc w:val="left"/>
            </w:pPr>
          </w:p>
        </w:tc>
        <w:tc>
          <w:tcPr>
            <w:tcW w:type="dxa" w:w="2840"/>
          </w:tcPr>
          <w:p>
            <w:pPr>
              <w:spacing w:after="0"/>
              <w:jc w:val="left"/>
            </w:pPr>
            <w:r>
              <w:rPr>
                <w:sz w:val="16"/>
              </w:rPr>
              <w:t>$0 property; $0 crops (2019 dollars)</w:t>
            </w:r>
          </w:p>
        </w:tc>
        <w:tc>
          <w:tcPr>
            <w:tcW w:type="dxa" w:w="934"/>
          </w:tcPr>
          <w:p>
            <w:pPr>
              <w:spacing w:after="0"/>
              <w:jc w:val="right"/>
            </w:pPr>
            <w:r>
              <w:rPr>
                <w:sz w:val="16"/>
              </w:rPr>
              <w:t>1, 1</w:t>
            </w:r>
          </w:p>
        </w:tc>
        <w:tc>
          <w:tcPr>
            <w:tcW w:type="dxa" w:w="2497"/>
          </w:tcPr>
          <w:p>
            <w:pPr>
              <w:spacing w:after="0"/>
              <w:jc w:val="left"/>
            </w:pPr>
            <w:r>
              <w:rPr>
                <w:sz w:val="16"/>
              </w:rPr>
              <w:t>MARINETTE to MENEKAUNEE</w:t>
            </w:r>
          </w:p>
        </w:tc>
        <w:tc>
          <w:tcPr>
            <w:tcW w:type="dxa" w:w="1059"/>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2011-08-19</w:t>
            </w:r>
          </w:p>
        </w:tc>
        <w:tc>
          <w:tcPr>
            <w:tcW w:type="dxa" w:w="1215"/>
          </w:tcPr>
          <w:p>
            <w:pPr>
              <w:spacing w:after="0"/>
              <w:jc w:val="left"/>
            </w:pPr>
            <w:r>
              <w:rPr>
                <w:sz w:val="16"/>
              </w:rPr>
              <w:t>Tornado</w:t>
            </w:r>
          </w:p>
        </w:tc>
        <w:tc>
          <w:tcPr>
            <w:tcW w:type="dxa" w:w="1701"/>
          </w:tcPr>
          <w:p>
            <w:pPr>
              <w:spacing w:after="0"/>
              <w:jc w:val="left"/>
            </w:pPr>
            <w:r>
              <w:rPr>
                <w:sz w:val="16"/>
              </w:rPr>
              <w:t>EF1, 6.03 mi within this county, 250 yd wide</w:t>
            </w:r>
          </w:p>
        </w:tc>
        <w:tc>
          <w:tcPr>
            <w:tcW w:type="dxa" w:w="2840"/>
          </w:tcPr>
          <w:p>
            <w:pPr>
              <w:spacing w:after="0"/>
              <w:jc w:val="left"/>
            </w:pPr>
            <w:r>
              <w:rPr>
                <w:sz w:val="16"/>
              </w:rPr>
              <w:t>$110,000 property; $0 crops (2011 dollars)</w:t>
            </w:r>
          </w:p>
        </w:tc>
        <w:tc>
          <w:tcPr>
            <w:tcW w:type="dxa" w:w="934"/>
          </w:tcPr>
          <w:p>
            <w:pPr>
              <w:spacing w:after="0"/>
              <w:jc w:val="right"/>
            </w:pPr>
            <w:r>
              <w:rPr>
                <w:sz w:val="16"/>
              </w:rPr>
              <w:t>1, 0</w:t>
            </w:r>
          </w:p>
        </w:tc>
        <w:tc>
          <w:tcPr>
            <w:tcW w:type="dxa" w:w="2497"/>
          </w:tcPr>
          <w:p>
            <w:pPr>
              <w:spacing w:after="0"/>
              <w:jc w:val="left"/>
            </w:pPr>
            <w:r>
              <w:rPr>
                <w:sz w:val="16"/>
              </w:rPr>
              <w:t>WAUSAUKEE</w:t>
            </w:r>
          </w:p>
        </w:tc>
        <w:tc>
          <w:tcPr>
            <w:tcW w:type="dxa" w:w="1059"/>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215"/>
          </w:tcPr>
          <w:p>
            <w:pPr>
              <w:spacing w:after="0"/>
              <w:jc w:val="left"/>
            </w:pPr>
            <w:r>
              <w:rPr>
                <w:sz w:val="16"/>
              </w:rPr>
              <w:t>Lightning</w:t>
            </w:r>
          </w:p>
        </w:tc>
        <w:tc>
          <w:tcPr>
            <w:tcW w:type="dxa" w:w="1701"/>
          </w:tcPr>
          <w:p>
            <w:pPr>
              <w:spacing w:after="0"/>
              <w:jc w:val="left"/>
            </w:pPr>
          </w:p>
        </w:tc>
        <w:tc>
          <w:tcPr>
            <w:tcW w:type="dxa" w:w="2840"/>
          </w:tcPr>
          <w:p>
            <w:pPr>
              <w:spacing w:after="0"/>
              <w:jc w:val="left"/>
            </w:pPr>
            <w:r>
              <w:rPr>
                <w:sz w:val="16"/>
              </w:rPr>
              <w:t>$100,000 property; $0 crops (2011 dollars)</w:t>
            </w:r>
          </w:p>
        </w:tc>
        <w:tc>
          <w:tcPr>
            <w:tcW w:type="dxa" w:w="934"/>
          </w:tcPr>
          <w:p>
            <w:pPr>
              <w:spacing w:after="0"/>
              <w:jc w:val="right"/>
            </w:pPr>
            <w:r>
              <w:rPr>
                <w:sz w:val="16"/>
              </w:rPr>
              <w:t>0, 0</w:t>
            </w:r>
          </w:p>
        </w:tc>
        <w:tc>
          <w:tcPr>
            <w:tcW w:type="dxa" w:w="2497"/>
          </w:tcPr>
          <w:p>
            <w:pPr>
              <w:spacing w:after="0"/>
              <w:jc w:val="left"/>
            </w:pPr>
            <w:r>
              <w:rPr>
                <w:sz w:val="16"/>
              </w:rPr>
              <w:t>CRIVITZ</w:t>
            </w:r>
          </w:p>
        </w:tc>
        <w:tc>
          <w:tcPr>
            <w:tcW w:type="dxa" w:w="1059"/>
          </w:tcPr>
          <w:p>
            <w:pPr>
              <w:spacing w:after="0"/>
              <w:jc w:val="left"/>
            </w:pPr>
          </w:p>
        </w:tc>
        <w:tc>
          <w:tcPr>
            <w:tcW w:type="dxa" w:w="2829"/>
          </w:tcPr>
          <w:p>
            <w:pPr>
              <w:spacing w:after="0"/>
              <w:jc w:val="left"/>
            </w:pPr>
            <w:r>
              <w:rPr>
                <w:sz w:val="16"/>
              </w:rPr>
              <w:t>B1-c worst recorded: Lightning</w:t>
            </w:r>
          </w:p>
        </w:tc>
      </w:tr>
      <w:tr>
        <w:trPr>
          <w:cantSplit/>
        </w:trPr>
        <w:tc>
          <w:tcPr>
            <w:tcW w:type="dxa" w:w="1037"/>
          </w:tcPr>
          <w:p>
            <w:pPr>
              <w:spacing w:after="0"/>
              <w:jc w:val="left"/>
            </w:pPr>
            <w:r>
              <w:rPr>
                <w:sz w:val="16"/>
              </w:rPr>
              <w:t>2010-06-23</w:t>
            </w:r>
          </w:p>
        </w:tc>
        <w:tc>
          <w:tcPr>
            <w:tcW w:type="dxa" w:w="1215"/>
          </w:tcPr>
          <w:p>
            <w:pPr>
              <w:spacing w:after="0"/>
              <w:jc w:val="left"/>
            </w:pPr>
            <w:r>
              <w:rPr>
                <w:sz w:val="16"/>
              </w:rPr>
              <w:t>Thunderstorm Wind</w:t>
            </w:r>
          </w:p>
        </w:tc>
        <w:tc>
          <w:tcPr>
            <w:tcW w:type="dxa" w:w="1701"/>
          </w:tcPr>
          <w:p>
            <w:pPr>
              <w:spacing w:after="0"/>
              <w:jc w:val="left"/>
            </w:pPr>
            <w:r>
              <w:rPr>
                <w:sz w:val="16"/>
              </w:rPr>
              <w:t>78 kt (90 mph) estimated gust</w:t>
            </w:r>
          </w:p>
        </w:tc>
        <w:tc>
          <w:tcPr>
            <w:tcW w:type="dxa" w:w="2840"/>
          </w:tcPr>
          <w:p>
            <w:pPr>
              <w:spacing w:after="0"/>
              <w:jc w:val="left"/>
            </w:pPr>
            <w:r>
              <w:rPr>
                <w:sz w:val="16"/>
              </w:rPr>
              <w:t>$10,000 property; crops not reported (2010 dollars)</w:t>
            </w:r>
          </w:p>
        </w:tc>
        <w:tc>
          <w:tcPr>
            <w:tcW w:type="dxa" w:w="934"/>
          </w:tcPr>
          <w:p>
            <w:pPr>
              <w:spacing w:after="0"/>
              <w:jc w:val="right"/>
            </w:pPr>
            <w:r>
              <w:rPr>
                <w:sz w:val="16"/>
              </w:rPr>
              <w:t>0, 0</w:t>
            </w:r>
          </w:p>
        </w:tc>
        <w:tc>
          <w:tcPr>
            <w:tcW w:type="dxa" w:w="2497"/>
          </w:tcPr>
          <w:p>
            <w:pPr>
              <w:spacing w:after="0"/>
              <w:jc w:val="left"/>
            </w:pPr>
            <w:r>
              <w:rPr>
                <w:sz w:val="16"/>
              </w:rPr>
              <w:t>CRIVITZ MUNI ARPT</w:t>
            </w:r>
          </w:p>
        </w:tc>
        <w:tc>
          <w:tcPr>
            <w:tcW w:type="dxa" w:w="1059"/>
          </w:tcPr>
          <w:p>
            <w:pPr>
              <w:spacing w:after="0"/>
              <w:jc w:val="left"/>
            </w:pPr>
          </w:p>
        </w:tc>
        <w:tc>
          <w:tcPr>
            <w:tcW w:type="dxa" w:w="2829"/>
          </w:tcPr>
          <w:p>
            <w:pPr>
              <w:spacing w:after="0"/>
              <w:jc w:val="left"/>
            </w:pPr>
            <w:r>
              <w:rPr>
                <w:sz w:val="16"/>
              </w:rPr>
              <w:t>B1-c worst recorded: Thunderstorm Wind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1701"/>
          </w:tcPr>
          <w:p>
            <w:pPr>
              <w:spacing w:after="0"/>
              <w:jc w:val="left"/>
            </w:pPr>
          </w:p>
        </w:tc>
        <w:tc>
          <w:tcPr>
            <w:tcW w:type="dxa" w:w="2840"/>
          </w:tcPr>
          <w:p>
            <w:pPr>
              <w:spacing w:after="0"/>
              <w:jc w:val="left"/>
            </w:pPr>
            <w:r>
              <w:rPr>
                <w:sz w:val="16"/>
              </w:rPr>
              <w:t>damage not reported</w:t>
            </w:r>
          </w:p>
        </w:tc>
        <w:tc>
          <w:tcPr>
            <w:tcW w:type="dxa" w:w="934"/>
          </w:tcPr>
          <w:p>
            <w:pPr>
              <w:spacing w:after="0"/>
              <w:jc w:val="right"/>
            </w:pPr>
            <w:r>
              <w:rPr>
                <w:sz w:val="16"/>
              </w:rPr>
              <w:t>0, 0</w:t>
            </w:r>
          </w:p>
        </w:tc>
        <w:tc>
          <w:tcPr>
            <w:tcW w:type="dxa" w:w="2497"/>
          </w:tcPr>
          <w:p>
            <w:pPr>
              <w:spacing w:after="0"/>
              <w:jc w:val="left"/>
            </w:pPr>
            <w:r>
              <w:rPr>
                <w:sz w:val="16"/>
              </w:rPr>
              <w:t>NWS zone WIZ013 (NORTHERN MARINETTE), zone-level</w:t>
            </w:r>
          </w:p>
        </w:tc>
        <w:tc>
          <w:tcPr>
            <w:tcW w:type="dxa" w:w="1059"/>
          </w:tcPr>
          <w:p>
            <w:pPr>
              <w:spacing w:after="0"/>
              <w:jc w:val="left"/>
            </w:pPr>
          </w:p>
        </w:tc>
        <w:tc>
          <w:tcPr>
            <w:tcW w:type="dxa" w:w="2829"/>
          </w:tcPr>
          <w:p>
            <w:pPr>
              <w:spacing w:after="0"/>
              <w:jc w:val="left"/>
            </w:pPr>
            <w:r>
              <w:rPr>
                <w:sz w:val="16"/>
              </w:rPr>
              <w:t>B1-c worst recorded: Drought</w:t>
            </w:r>
          </w:p>
        </w:tc>
      </w:tr>
      <w:tr>
        <w:trPr>
          <w:cantSplit/>
        </w:trPr>
        <w:tc>
          <w:tcPr>
            <w:tcW w:type="dxa" w:w="1037"/>
          </w:tcPr>
          <w:p>
            <w:pPr>
              <w:spacing w:after="0"/>
              <w:jc w:val="left"/>
            </w:pPr>
            <w:r>
              <w:rPr>
                <w:sz w:val="16"/>
              </w:rPr>
              <w:t>2002-08-17</w:t>
            </w:r>
          </w:p>
        </w:tc>
        <w:tc>
          <w:tcPr>
            <w:tcW w:type="dxa" w:w="1215"/>
          </w:tcPr>
          <w:p>
            <w:pPr>
              <w:spacing w:after="0"/>
              <w:jc w:val="left"/>
            </w:pPr>
            <w:r>
              <w:rPr>
                <w:sz w:val="16"/>
              </w:rPr>
              <w:t>High Wind</w:t>
            </w:r>
          </w:p>
        </w:tc>
        <w:tc>
          <w:tcPr>
            <w:tcW w:type="dxa" w:w="1701"/>
          </w:tcPr>
          <w:p>
            <w:pPr>
              <w:spacing w:after="0"/>
              <w:jc w:val="left"/>
            </w:pPr>
            <w:r>
              <w:rPr>
                <w:sz w:val="16"/>
              </w:rPr>
              <w:t>52 kt (60 mph) estimated</w:t>
            </w:r>
          </w:p>
        </w:tc>
        <w:tc>
          <w:tcPr>
            <w:tcW w:type="dxa" w:w="2840"/>
          </w:tcPr>
          <w:p>
            <w:pPr>
              <w:spacing w:after="0"/>
              <w:jc w:val="left"/>
            </w:pPr>
            <w:r>
              <w:rPr>
                <w:sz w:val="16"/>
              </w:rPr>
              <w:t>damage not reported</w:t>
            </w:r>
          </w:p>
        </w:tc>
        <w:tc>
          <w:tcPr>
            <w:tcW w:type="dxa" w:w="934"/>
          </w:tcPr>
          <w:p>
            <w:pPr>
              <w:spacing w:after="0"/>
              <w:jc w:val="right"/>
            </w:pPr>
            <w:r>
              <w:rPr>
                <w:sz w:val="16"/>
              </w:rPr>
              <w:t>0, 0</w:t>
            </w:r>
          </w:p>
        </w:tc>
        <w:tc>
          <w:tcPr>
            <w:tcW w:type="dxa" w:w="2497"/>
          </w:tcPr>
          <w:p>
            <w:pPr>
              <w:spacing w:after="0"/>
              <w:jc w:val="left"/>
            </w:pPr>
            <w:r>
              <w:rPr>
                <w:sz w:val="16"/>
              </w:rPr>
              <w:t>NWS zone WIZ013 (MARINETTE), zone-level</w:t>
            </w:r>
          </w:p>
        </w:tc>
        <w:tc>
          <w:tcPr>
            <w:tcW w:type="dxa" w:w="1059"/>
          </w:tcPr>
          <w:p>
            <w:pPr>
              <w:spacing w:after="0"/>
              <w:jc w:val="left"/>
            </w:pPr>
          </w:p>
        </w:tc>
        <w:tc>
          <w:tcPr>
            <w:tcW w:type="dxa" w:w="2829"/>
          </w:tcPr>
          <w:p>
            <w:pPr>
              <w:spacing w:after="0"/>
              <w:jc w:val="left"/>
            </w:pPr>
            <w:r>
              <w:rPr>
                <w:sz w:val="16"/>
              </w:rPr>
              <w:t>B1-c worst recorded: High Wind and Strong Wind</w:t>
            </w:r>
          </w:p>
        </w:tc>
      </w:tr>
      <w:tr>
        <w:trPr>
          <w:cantSplit/>
        </w:trPr>
        <w:tc>
          <w:tcPr>
            <w:tcW w:type="dxa" w:w="1037"/>
          </w:tcPr>
          <w:p>
            <w:pPr>
              <w:spacing w:after="0"/>
              <w:jc w:val="left"/>
            </w:pPr>
            <w:r>
              <w:rPr>
                <w:sz w:val="16"/>
              </w:rPr>
              <w:t>2002-06-23</w:t>
            </w:r>
          </w:p>
        </w:tc>
        <w:tc>
          <w:tcPr>
            <w:tcW w:type="dxa" w:w="1215"/>
          </w:tcPr>
          <w:p>
            <w:pPr>
              <w:spacing w:after="0"/>
              <w:jc w:val="left"/>
            </w:pPr>
            <w:r>
              <w:rPr>
                <w:sz w:val="16"/>
              </w:rPr>
              <w:t>Flash Flood</w:t>
            </w:r>
          </w:p>
        </w:tc>
        <w:tc>
          <w:tcPr>
            <w:tcW w:type="dxa" w:w="1701"/>
          </w:tcPr>
          <w:p>
            <w:pPr>
              <w:spacing w:after="0"/>
              <w:jc w:val="left"/>
            </w:pPr>
          </w:p>
        </w:tc>
        <w:tc>
          <w:tcPr>
            <w:tcW w:type="dxa" w:w="2840"/>
          </w:tcPr>
          <w:p>
            <w:pPr>
              <w:spacing w:after="0"/>
              <w:jc w:val="left"/>
            </w:pPr>
            <w:r>
              <w:rPr>
                <w:sz w:val="16"/>
              </w:rPr>
              <w:t>$250,000 property; $200,000 crops (2002 dollars)</w:t>
            </w:r>
          </w:p>
        </w:tc>
        <w:tc>
          <w:tcPr>
            <w:tcW w:type="dxa" w:w="934"/>
          </w:tcPr>
          <w:p>
            <w:pPr>
              <w:spacing w:after="0"/>
              <w:jc w:val="right"/>
            </w:pPr>
            <w:r>
              <w:rPr>
                <w:sz w:val="16"/>
              </w:rPr>
              <w:t>0, 0</w:t>
            </w:r>
          </w:p>
        </w:tc>
        <w:tc>
          <w:tcPr>
            <w:tcW w:type="dxa" w:w="2497"/>
          </w:tcPr>
          <w:p>
            <w:pPr>
              <w:spacing w:after="0"/>
              <w:jc w:val="left"/>
            </w:pPr>
            <w:r>
              <w:rPr>
                <w:sz w:val="16"/>
              </w:rPr>
              <w:t>SOUTH PORTION</w:t>
            </w:r>
          </w:p>
        </w:tc>
        <w:tc>
          <w:tcPr>
            <w:tcW w:type="dxa" w:w="1059"/>
          </w:tcPr>
          <w:p>
            <w:pPr>
              <w:spacing w:after="0"/>
              <w:jc w:val="left"/>
            </w:pPr>
          </w:p>
        </w:tc>
        <w:tc>
          <w:tcPr>
            <w:tcW w:type="dxa" w:w="28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2000-06-08</w:t>
            </w:r>
          </w:p>
        </w:tc>
        <w:tc>
          <w:tcPr>
            <w:tcW w:type="dxa" w:w="1215"/>
          </w:tcPr>
          <w:p>
            <w:pPr>
              <w:spacing w:after="0"/>
              <w:jc w:val="left"/>
            </w:pPr>
            <w:r>
              <w:rPr>
                <w:sz w:val="16"/>
              </w:rPr>
              <w:t>Hail</w:t>
            </w:r>
          </w:p>
        </w:tc>
        <w:tc>
          <w:tcPr>
            <w:tcW w:type="dxa" w:w="1701"/>
          </w:tcPr>
          <w:p>
            <w:pPr>
              <w:spacing w:after="0"/>
              <w:jc w:val="left"/>
            </w:pPr>
            <w:r>
              <w:rPr>
                <w:sz w:val="16"/>
              </w:rPr>
              <w:t>3.5 in</w:t>
            </w:r>
          </w:p>
        </w:tc>
        <w:tc>
          <w:tcPr>
            <w:tcW w:type="dxa" w:w="2840"/>
          </w:tcPr>
          <w:p>
            <w:pPr>
              <w:spacing w:after="0"/>
              <w:jc w:val="left"/>
            </w:pPr>
            <w:r>
              <w:rPr>
                <w:sz w:val="16"/>
              </w:rPr>
              <w:t>damage not reported</w:t>
            </w:r>
          </w:p>
        </w:tc>
        <w:tc>
          <w:tcPr>
            <w:tcW w:type="dxa" w:w="934"/>
          </w:tcPr>
          <w:p>
            <w:pPr>
              <w:spacing w:after="0"/>
              <w:jc w:val="right"/>
            </w:pPr>
            <w:r>
              <w:rPr>
                <w:sz w:val="16"/>
              </w:rPr>
              <w:t>0, 0</w:t>
            </w:r>
          </w:p>
        </w:tc>
        <w:tc>
          <w:tcPr>
            <w:tcW w:type="dxa" w:w="2497"/>
          </w:tcPr>
          <w:p>
            <w:pPr>
              <w:spacing w:after="0"/>
              <w:jc w:val="left"/>
            </w:pPr>
            <w:r>
              <w:rPr>
                <w:sz w:val="16"/>
              </w:rPr>
              <w:t>MIDDLE INLET</w:t>
            </w:r>
          </w:p>
        </w:tc>
        <w:tc>
          <w:tcPr>
            <w:tcW w:type="dxa" w:w="1059"/>
          </w:tcPr>
          <w:p>
            <w:pPr>
              <w:spacing w:after="0"/>
              <w:jc w:val="left"/>
            </w:pPr>
          </w:p>
        </w:tc>
        <w:tc>
          <w:tcPr>
            <w:tcW w:type="dxa" w:w="2829"/>
          </w:tcPr>
          <w:p>
            <w:pPr>
              <w:spacing w:after="0"/>
              <w:jc w:val="left"/>
            </w:pPr>
            <w:r>
              <w:rPr>
                <w:sz w:val="16"/>
              </w:rPr>
              <w:t>B1-c worst recorded: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701"/>
          </w:tcPr>
          <w:p>
            <w:pPr>
              <w:spacing w:after="0"/>
              <w:jc w:val="left"/>
            </w:pPr>
          </w:p>
        </w:tc>
        <w:tc>
          <w:tcPr>
            <w:tcW w:type="dxa" w:w="2840"/>
          </w:tcPr>
          <w:p>
            <w:pPr>
              <w:spacing w:after="0"/>
              <w:jc w:val="left"/>
            </w:pPr>
            <w:r>
              <w:rPr>
                <w:sz w:val="16"/>
              </w:rPr>
              <w:t>damage not reported</w:t>
            </w:r>
          </w:p>
        </w:tc>
        <w:tc>
          <w:tcPr>
            <w:tcW w:type="dxa" w:w="934"/>
          </w:tcPr>
          <w:p>
            <w:pPr>
              <w:spacing w:after="0"/>
              <w:jc w:val="right"/>
            </w:pPr>
            <w:r>
              <w:rPr>
                <w:sz w:val="16"/>
              </w:rPr>
              <w:t>0, 0</w:t>
            </w:r>
          </w:p>
        </w:tc>
        <w:tc>
          <w:tcPr>
            <w:tcW w:type="dxa" w:w="2497"/>
          </w:tcPr>
          <w:p>
            <w:pPr>
              <w:spacing w:after="0"/>
              <w:jc w:val="left"/>
            </w:pPr>
            <w:r>
              <w:rPr>
                <w:sz w:val="16"/>
              </w:rPr>
              <w:t>NWS zone WIZ013 (MARINETTE), zone-level</w:t>
            </w:r>
          </w:p>
        </w:tc>
        <w:tc>
          <w:tcPr>
            <w:tcW w:type="dxa" w:w="1059"/>
          </w:tcPr>
          <w:p>
            <w:pPr>
              <w:spacing w:after="0"/>
              <w:jc w:val="left"/>
            </w:pPr>
          </w:p>
        </w:tc>
        <w:tc>
          <w:tcPr>
            <w:tcW w:type="dxa" w:w="2829"/>
          </w:tcPr>
          <w:p>
            <w:pPr>
              <w:spacing w:after="0"/>
              <w:jc w:val="left"/>
            </w:pPr>
            <w:r>
              <w:rPr>
                <w:sz w:val="16"/>
              </w:rPr>
              <w:t>B1-c worst recorded: Excessive Heat, Heat</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701"/>
          </w:tcPr>
          <w:p>
            <w:pPr>
              <w:spacing w:after="0"/>
              <w:jc w:val="left"/>
            </w:pPr>
          </w:p>
        </w:tc>
        <w:tc>
          <w:tcPr>
            <w:tcW w:type="dxa" w:w="2840"/>
          </w:tcPr>
          <w:p>
            <w:pPr>
              <w:spacing w:after="0"/>
              <w:jc w:val="left"/>
            </w:pPr>
            <w:r>
              <w:rPr>
                <w:sz w:val="16"/>
              </w:rPr>
              <w:t>damage not reported</w:t>
            </w:r>
          </w:p>
        </w:tc>
        <w:tc>
          <w:tcPr>
            <w:tcW w:type="dxa" w:w="934"/>
          </w:tcPr>
          <w:p>
            <w:pPr>
              <w:spacing w:after="0"/>
              <w:jc w:val="right"/>
            </w:pPr>
            <w:r>
              <w:rPr>
                <w:sz w:val="16"/>
              </w:rPr>
              <w:t>0, 0</w:t>
            </w:r>
          </w:p>
        </w:tc>
        <w:tc>
          <w:tcPr>
            <w:tcW w:type="dxa" w:w="2497"/>
          </w:tcPr>
          <w:p>
            <w:pPr>
              <w:spacing w:after="0"/>
              <w:jc w:val="left"/>
            </w:pPr>
            <w:r>
              <w:rPr>
                <w:sz w:val="16"/>
              </w:rPr>
              <w:t>NWS zone WIZ013 (NORTHERN MARINETTE), zone-level</w:t>
            </w:r>
          </w:p>
        </w:tc>
        <w:tc>
          <w:tcPr>
            <w:tcW w:type="dxa" w:w="1059"/>
          </w:tcPr>
          <w:p>
            <w:pPr>
              <w:spacing w:after="0"/>
              <w:jc w:val="left"/>
            </w:pPr>
          </w:p>
        </w:tc>
        <w:tc>
          <w:tcPr>
            <w:tcW w:type="dxa" w:w="28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1968-08-19</w:t>
            </w:r>
          </w:p>
        </w:tc>
        <w:tc>
          <w:tcPr>
            <w:tcW w:type="dxa" w:w="1215"/>
          </w:tcPr>
          <w:p>
            <w:pPr>
              <w:spacing w:after="0"/>
              <w:jc w:val="left"/>
            </w:pPr>
            <w:r>
              <w:rPr>
                <w:sz w:val="16"/>
              </w:rPr>
              <w:t>Tornado</w:t>
            </w:r>
          </w:p>
        </w:tc>
        <w:tc>
          <w:tcPr>
            <w:tcW w:type="dxa" w:w="1701"/>
          </w:tcPr>
          <w:p>
            <w:pPr>
              <w:spacing w:after="0"/>
              <w:jc w:val="left"/>
            </w:pPr>
            <w:r>
              <w:rPr>
                <w:sz w:val="16"/>
              </w:rPr>
              <w:t>F4, 21.8 mi path length (whole path, pre-1996), 33 yd wide</w:t>
            </w:r>
          </w:p>
        </w:tc>
        <w:tc>
          <w:tcPr>
            <w:tcW w:type="dxa" w:w="2840"/>
          </w:tcPr>
          <w:p>
            <w:pPr>
              <w:spacing w:after="0"/>
              <w:jc w:val="left"/>
            </w:pPr>
            <w:r>
              <w:rPr>
                <w:sz w:val="16"/>
              </w:rPr>
              <w:t>$2,500,000 property; crops not recorded (1968 dollars)</w:t>
            </w:r>
          </w:p>
        </w:tc>
        <w:tc>
          <w:tcPr>
            <w:tcW w:type="dxa" w:w="934"/>
          </w:tcPr>
          <w:p>
            <w:pPr>
              <w:spacing w:after="0"/>
              <w:jc w:val="right"/>
            </w:pPr>
            <w:r>
              <w:rPr>
                <w:sz w:val="16"/>
              </w:rPr>
              <w:t>2, 3</w:t>
            </w:r>
          </w:p>
        </w:tc>
        <w:tc>
          <w:tcPr>
            <w:tcW w:type="dxa" w:w="2497"/>
          </w:tcPr>
          <w:p>
            <w:pPr>
              <w:spacing w:after="0"/>
              <w:jc w:val="left"/>
            </w:pPr>
            <w:r>
              <w:rPr>
                <w:sz w:val="16"/>
              </w:rPr>
              <w:t>location not recorded</w:t>
            </w:r>
          </w:p>
        </w:tc>
        <w:tc>
          <w:tcPr>
            <w:tcW w:type="dxa" w:w="1059"/>
          </w:tcPr>
          <w:p>
            <w:pPr>
              <w:spacing w:after="0"/>
              <w:jc w:val="left"/>
            </w:pPr>
          </w:p>
        </w:tc>
        <w:tc>
          <w:tcPr>
            <w:tcW w:type="dxa" w:w="28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(487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07"/>
        <w:gridCol w:w="1496"/>
        <w:gridCol w:w="1631"/>
        <w:gridCol w:w="1037"/>
        <w:gridCol w:w="1264"/>
        <w:gridCol w:w="1539"/>
        <w:gridCol w:w="1570"/>
        <w:gridCol w:w="1037"/>
        <w:gridCol w:w="2094"/>
      </w:tblGrid>
      <w:tr>
        <w:trPr>
          <w:cantSplit/>
          <w:tblHeader/>
        </w:trPr>
        <w:tc>
          <w:tcPr>
            <w:tcW w:type="dxa" w:w="1037"/>
            <w:shd w:val="clear" w:color="auto" w:fill="E8E8E8"/>
          </w:tcPr>
          <w:p>
            <w:pPr>
              <w:spacing w:after="0"/>
              <w:jc w:val="left"/>
            </w:pPr>
            <w:r>
              <w:rPr>
                <w:b/>
                <w:sz w:val="16"/>
              </w:rPr>
              <w:t>Hazard</w:t>
            </w:r>
          </w:p>
        </w:tc>
        <w:tc>
          <w:tcPr>
            <w:tcW w:type="dxa" w:w="140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6"/>
            <w:shd w:val="clear" w:color="auto" w:fill="E8E8E8"/>
          </w:tcPr>
          <w:p>
            <w:pPr>
              <w:spacing w:after="0"/>
              <w:jc w:val="left"/>
            </w:pPr>
            <w:r>
              <w:rPr>
                <w:b/>
                <w:sz w:val="16"/>
              </w:rPr>
              <w:t>Unit</w:t>
            </w:r>
          </w:p>
        </w:tc>
        <w:tc>
          <w:tcPr>
            <w:tcW w:type="dxa" w:w="163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4"/>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07"/>
          </w:tcPr>
          <w:p>
            <w:pPr>
              <w:spacing w:after="0"/>
              <w:jc w:val="right"/>
            </w:pPr>
            <w:r>
              <w:rPr>
                <w:sz w:val="16"/>
              </w:rPr>
              <w:t>0.0000000055</w:t>
            </w:r>
          </w:p>
        </w:tc>
        <w:tc>
          <w:tcPr>
            <w:tcW w:type="dxa" w:w="1496"/>
          </w:tcPr>
          <w:p>
            <w:pPr>
              <w:spacing w:after="0"/>
              <w:jc w:val="left"/>
            </w:pPr>
            <w:r>
              <w:rPr>
                <w:sz w:val="16"/>
              </w:rPr>
              <w:t>events per year at a location (modeled)</w:t>
            </w:r>
          </w:p>
        </w:tc>
        <w:tc>
          <w:tcPr>
            <w:tcW w:type="dxa" w:w="1631"/>
          </w:tcPr>
          <w:p>
            <w:pPr>
              <w:spacing w:after="0"/>
              <w:jc w:val="left"/>
            </w:pPr>
            <w:r>
              <w:rPr>
                <w:sz w:val="16"/>
              </w:rPr>
              <w:t>about 0.0000000055 per year at a given location in the county</w:t>
            </w:r>
          </w:p>
        </w:tc>
        <w:tc>
          <w:tcPr>
            <w:tcW w:type="dxa" w:w="1037"/>
          </w:tcPr>
          <w:p>
            <w:pPr>
              <w:spacing w:after="0"/>
              <w:jc w:val="left"/>
            </w:pPr>
          </w:p>
        </w:tc>
        <w:tc>
          <w:tcPr>
            <w:tcW w:type="dxa" w:w="1264"/>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2094"/>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407"/>
          </w:tcPr>
          <w:p>
            <w:pPr>
              <w:spacing w:after="0"/>
              <w:jc w:val="right"/>
            </w:pPr>
            <w:r>
              <w:rPr>
                <w:sz w:val="16"/>
              </w:rPr>
              <w:t>6.22</w:t>
            </w:r>
          </w:p>
        </w:tc>
        <w:tc>
          <w:tcPr>
            <w:tcW w:type="dxa" w:w="1496"/>
          </w:tcPr>
          <w:p>
            <w:pPr>
              <w:spacing w:after="0"/>
              <w:jc w:val="left"/>
            </w:pPr>
            <w:r>
              <w:rPr>
                <w:sz w:val="16"/>
              </w:rPr>
              <w:t>event-days per year</w:t>
            </w:r>
          </w:p>
        </w:tc>
        <w:tc>
          <w:tcPr>
            <w:tcW w:type="dxa" w:w="1631"/>
          </w:tcPr>
          <w:p>
            <w:pPr>
              <w:spacing w:after="0"/>
              <w:jc w:val="left"/>
            </w:pPr>
            <w:r>
              <w:rPr>
                <w:sz w:val="16"/>
              </w:rPr>
              <w:t>about 6.22 days per year</w:t>
            </w:r>
          </w:p>
        </w:tc>
        <w:tc>
          <w:tcPr>
            <w:tcW w:type="dxa" w:w="1037"/>
          </w:tcPr>
          <w:p>
            <w:pPr>
              <w:spacing w:after="0"/>
              <w:jc w:val="left"/>
            </w:pPr>
            <w:r>
              <w:rPr>
                <w:sz w:val="16"/>
              </w:rPr>
              <w:t>Likely</w:t>
            </w:r>
          </w:p>
        </w:tc>
        <w:tc>
          <w:tcPr>
            <w:tcW w:type="dxa" w:w="1264"/>
          </w:tcPr>
          <w:p>
            <w:pPr>
              <w:spacing w:after="0"/>
              <w:jc w:val="left"/>
            </w:pPr>
            <w:r>
              <w:rPr>
                <w:sz w:val="16"/>
              </w:rPr>
              <w:t>Storm Events event-days in 10 of 30 years, 1996 to 2025 (33.3%)</w:t>
            </w:r>
          </w:p>
        </w:tc>
        <w:tc>
          <w:tcPr>
            <w:tcW w:type="dxa" w:w="1539"/>
          </w:tcPr>
          <w:p>
            <w:pPr>
              <w:spacing w:after="0"/>
              <w:jc w:val="right"/>
            </w:pPr>
            <w:r>
              <w:rPr>
                <w:sz w:val="16"/>
              </w:rPr>
              <w:t>109</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Drought</w:t>
            </w:r>
          </w:p>
        </w:tc>
        <w:tc>
          <w:tcPr>
            <w:tcW w:type="dxa" w:w="1407"/>
          </w:tcPr>
          <w:p>
            <w:pPr>
              <w:spacing w:after="0"/>
              <w:jc w:val="right"/>
            </w:pPr>
            <w:r>
              <w:rPr>
                <w:sz w:val="16"/>
              </w:rPr>
              <w:t>0.961</w:t>
            </w:r>
          </w:p>
        </w:tc>
        <w:tc>
          <w:tcPr>
            <w:tcW w:type="dxa" w:w="1496"/>
          </w:tcPr>
          <w:p>
            <w:pPr>
              <w:spacing w:after="0"/>
              <w:jc w:val="left"/>
            </w:pPr>
            <w:r>
              <w:rPr>
                <w:sz w:val="16"/>
              </w:rPr>
              <w:t>event-days per year</w:t>
            </w:r>
          </w:p>
        </w:tc>
        <w:tc>
          <w:tcPr>
            <w:tcW w:type="dxa" w:w="1631"/>
          </w:tcPr>
          <w:p>
            <w:pPr>
              <w:spacing w:after="0"/>
              <w:jc w:val="left"/>
            </w:pPr>
            <w:r>
              <w:rPr>
                <w:sz w:val="16"/>
              </w:rPr>
              <w:t>about 0.961 days per year</w:t>
            </w:r>
          </w:p>
        </w:tc>
        <w:tc>
          <w:tcPr>
            <w:tcW w:type="dxa" w:w="1037"/>
          </w:tcPr>
          <w:p>
            <w:pPr>
              <w:spacing w:after="0"/>
              <w:jc w:val="left"/>
            </w:pPr>
            <w:r>
              <w:rPr>
                <w:sz w:val="16"/>
              </w:rPr>
              <w:t>Likely</w:t>
            </w:r>
          </w:p>
        </w:tc>
        <w:tc>
          <w:tcPr>
            <w:tcW w:type="dxa" w:w="1264"/>
          </w:tcPr>
          <w:p>
            <w:pPr>
              <w:spacing w:after="0"/>
              <w:jc w:val="left"/>
            </w:pPr>
            <w:r>
              <w:rPr>
                <w:sz w:val="16"/>
              </w:rPr>
              <w:t>Storm Events event-days in 9 of 30 years, 1996 to 2025 (30%)</w:t>
            </w:r>
          </w:p>
        </w:tc>
        <w:tc>
          <w:tcPr>
            <w:tcW w:type="dxa" w:w="1539"/>
          </w:tcPr>
          <w:p>
            <w:pPr>
              <w:spacing w:after="0"/>
              <w:jc w:val="right"/>
            </w:pPr>
            <w:r>
              <w:rPr>
                <w:sz w:val="16"/>
              </w:rPr>
              <w:t>35</w:t>
            </w:r>
          </w:p>
        </w:tc>
        <w:tc>
          <w:tcPr>
            <w:tcW w:type="dxa" w:w="15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Earthquake</w:t>
            </w:r>
          </w:p>
        </w:tc>
        <w:tc>
          <w:tcPr>
            <w:tcW w:type="dxa" w:w="1407"/>
          </w:tcPr>
          <w:p>
            <w:pPr>
              <w:spacing w:after="0"/>
              <w:jc w:val="right"/>
            </w:pPr>
            <w:r>
              <w:rPr>
                <w:sz w:val="16"/>
              </w:rPr>
              <w:t>0.000307</w:t>
            </w:r>
          </w:p>
        </w:tc>
        <w:tc>
          <w:tcPr>
            <w:tcW w:type="dxa" w:w="1496"/>
          </w:tcPr>
          <w:p>
            <w:pPr>
              <w:spacing w:after="0"/>
              <w:jc w:val="left"/>
            </w:pPr>
            <w:r>
              <w:rPr>
                <w:sz w:val="16"/>
              </w:rPr>
              <w:t>annual probability at a location</w:t>
            </w:r>
          </w:p>
        </w:tc>
        <w:tc>
          <w:tcPr>
            <w:tcW w:type="dxa" w:w="1631"/>
          </w:tcPr>
          <w:p>
            <w:pPr>
              <w:spacing w:after="0"/>
              <w:jc w:val="left"/>
            </w:pPr>
            <w:r>
              <w:rPr>
                <w:sz w:val="16"/>
              </w:rPr>
              <w:t>chance a given location in the county has at least minor-damage shaking in a year: 0.0307%</w:t>
            </w:r>
          </w:p>
        </w:tc>
        <w:tc>
          <w:tcPr>
            <w:tcW w:type="dxa" w:w="1037"/>
          </w:tcPr>
          <w:p>
            <w:pPr>
              <w:spacing w:after="0"/>
              <w:jc w:val="left"/>
            </w:pPr>
          </w:p>
        </w:tc>
        <w:tc>
          <w:tcPr>
            <w:tcW w:type="dxa" w:w="1264"/>
          </w:tcPr>
          <w:p>
            <w:pPr>
              <w:spacing w:after="0"/>
              <w:jc w:val="left"/>
            </w:pPr>
          </w:p>
        </w:tc>
        <w:tc>
          <w:tcPr>
            <w:tcW w:type="dxa" w:w="1539"/>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20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407"/>
          </w:tcPr>
          <w:p>
            <w:pPr>
              <w:spacing w:after="0"/>
              <w:jc w:val="right"/>
            </w:pPr>
            <w:r>
              <w:rPr>
                <w:sz w:val="16"/>
              </w:rPr>
              <w:t>1.38</w:t>
            </w:r>
          </w:p>
        </w:tc>
        <w:tc>
          <w:tcPr>
            <w:tcW w:type="dxa" w:w="1496"/>
          </w:tcPr>
          <w:p>
            <w:pPr>
              <w:spacing w:after="0"/>
              <w:jc w:val="left"/>
            </w:pPr>
            <w:r>
              <w:rPr>
                <w:sz w:val="16"/>
              </w:rPr>
              <w:t>events per year</w:t>
            </w:r>
          </w:p>
        </w:tc>
        <w:tc>
          <w:tcPr>
            <w:tcW w:type="dxa" w:w="1631"/>
          </w:tcPr>
          <w:p>
            <w:pPr>
              <w:spacing w:after="0"/>
              <w:jc w:val="left"/>
            </w:pPr>
            <w:r>
              <w:rPr>
                <w:sz w:val="16"/>
              </w:rPr>
              <w:t>about 1.38 per year</w:t>
            </w:r>
          </w:p>
        </w:tc>
        <w:tc>
          <w:tcPr>
            <w:tcW w:type="dxa" w:w="1037"/>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39"/>
          </w:tcPr>
          <w:p>
            <w:pPr>
              <w:spacing w:after="0"/>
              <w:jc w:val="right"/>
            </w:pPr>
            <w:r>
              <w:rPr>
                <w:sz w:val="16"/>
              </w:rPr>
              <w:t>52.8 (modeled)</w:t>
            </w:r>
          </w:p>
        </w:tc>
        <w:tc>
          <w:tcPr>
            <w:tcW w:type="dxa" w:w="1570"/>
          </w:tcPr>
          <w:p>
            <w:pPr>
              <w:spacing w:after="0"/>
              <w:jc w:val="left"/>
            </w:pPr>
            <w:r>
              <w:rPr>
                <w:sz w:val="16"/>
              </w:rPr>
              <w:t>1986 to 2023 (38 years)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Heat Wave</w:t>
            </w:r>
          </w:p>
        </w:tc>
        <w:tc>
          <w:tcPr>
            <w:tcW w:type="dxa" w:w="1407"/>
          </w:tcPr>
          <w:p>
            <w:pPr>
              <w:spacing w:after="0"/>
              <w:jc w:val="right"/>
            </w:pPr>
            <w:r>
              <w:rPr>
                <w:sz w:val="16"/>
              </w:rPr>
              <w:t>0.546</w:t>
            </w:r>
          </w:p>
        </w:tc>
        <w:tc>
          <w:tcPr>
            <w:tcW w:type="dxa" w:w="1496"/>
          </w:tcPr>
          <w:p>
            <w:pPr>
              <w:spacing w:after="0"/>
              <w:jc w:val="left"/>
            </w:pPr>
            <w:r>
              <w:rPr>
                <w:sz w:val="16"/>
              </w:rPr>
              <w:t>event-days per year</w:t>
            </w:r>
          </w:p>
        </w:tc>
        <w:tc>
          <w:tcPr>
            <w:tcW w:type="dxa" w:w="1631"/>
          </w:tcPr>
          <w:p>
            <w:pPr>
              <w:spacing w:after="0"/>
              <w:jc w:val="left"/>
            </w:pPr>
            <w:r>
              <w:rPr>
                <w:sz w:val="16"/>
              </w:rPr>
              <w:t>about 0.546 days per year</w:t>
            </w:r>
          </w:p>
        </w:tc>
        <w:tc>
          <w:tcPr>
            <w:tcW w:type="dxa" w:w="1037"/>
          </w:tcPr>
          <w:p>
            <w:pPr>
              <w:spacing w:after="0"/>
              <w:jc w:val="left"/>
            </w:pPr>
            <w:r>
              <w:rPr>
                <w:sz w:val="16"/>
              </w:rPr>
              <w:t>Possible</w:t>
            </w:r>
          </w:p>
        </w:tc>
        <w:tc>
          <w:tcPr>
            <w:tcW w:type="dxa" w:w="1264"/>
          </w:tcPr>
          <w:p>
            <w:pPr>
              <w:spacing w:after="0"/>
              <w:jc w:val="left"/>
            </w:pPr>
            <w:r>
              <w:rPr>
                <w:sz w:val="16"/>
              </w:rPr>
              <w:t>Storm Events event-days in 2 of 30 years, 1996 to 2025 (6.67%)</w:t>
            </w:r>
          </w:p>
        </w:tc>
        <w:tc>
          <w:tcPr>
            <w:tcW w:type="dxa" w:w="1539"/>
          </w:tcPr>
          <w:p>
            <w:pPr>
              <w:spacing w:after="0"/>
              <w:jc w:val="right"/>
            </w:pPr>
            <w:r>
              <w:rPr>
                <w:sz w:val="16"/>
              </w:rPr>
              <w:t>8.63</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Hurricane</w:t>
            </w:r>
          </w:p>
        </w:tc>
        <w:tc>
          <w:tcPr>
            <w:tcW w:type="dxa" w:w="1407"/>
          </w:tcPr>
          <w:p>
            <w:pPr>
              <w:spacing w:after="0"/>
              <w:jc w:val="right"/>
            </w:pPr>
            <w:r>
              <w:rPr>
                <w:sz w:val="16"/>
              </w:rPr>
              <w:t>0.00363</w:t>
            </w:r>
          </w:p>
        </w:tc>
        <w:tc>
          <w:tcPr>
            <w:tcW w:type="dxa" w:w="1496"/>
          </w:tcPr>
          <w:p>
            <w:pPr>
              <w:spacing w:after="0"/>
              <w:jc w:val="left"/>
            </w:pPr>
            <w:r>
              <w:rPr>
                <w:sz w:val="16"/>
              </w:rPr>
              <w:t>events per year</w:t>
            </w:r>
          </w:p>
        </w:tc>
        <w:tc>
          <w:tcPr>
            <w:tcW w:type="dxa" w:w="1631"/>
          </w:tcPr>
          <w:p>
            <w:pPr>
              <w:spacing w:after="0"/>
              <w:jc w:val="left"/>
            </w:pPr>
            <w:r>
              <w:rPr>
                <w:sz w:val="16"/>
              </w:rPr>
              <w:t>about 1 in 275 years</w:t>
            </w:r>
          </w:p>
        </w:tc>
        <w:tc>
          <w:tcPr>
            <w:tcW w:type="dxa" w:w="1037"/>
          </w:tcPr>
          <w:p>
            <w:pPr>
              <w:spacing w:after="0"/>
              <w:jc w:val="left"/>
            </w:pPr>
            <w:r>
              <w:rPr>
                <w:sz w:val="16"/>
              </w:rPr>
              <w:t>Unlikely</w:t>
            </w:r>
          </w:p>
        </w:tc>
        <w:tc>
          <w:tcPr>
            <w:tcW w:type="dxa" w:w="1264"/>
          </w:tcPr>
          <w:p>
            <w:pPr>
              <w:spacing w:after="0"/>
              <w:jc w:val="left"/>
            </w:pPr>
            <w:r>
              <w:rPr>
                <w:sz w:val="16"/>
              </w:rPr>
              <w:t>FEMA annualized frequency (modeled)</w:t>
            </w:r>
          </w:p>
        </w:tc>
        <w:tc>
          <w:tcPr>
            <w:tcW w:type="dxa" w:w="1539"/>
          </w:tcPr>
          <w:p>
            <w:pPr>
              <w:spacing w:after="0"/>
              <w:jc w:val="right"/>
            </w:pPr>
            <w:r>
              <w:rPr>
                <w:sz w:val="16"/>
              </w:rPr>
              <w:t>2</w:t>
            </w:r>
          </w:p>
        </w:tc>
        <w:tc>
          <w:tcPr>
            <w:tcW w:type="dxa" w:w="1570"/>
          </w:tcPr>
          <w:p>
            <w:pPr>
              <w:spacing w:after="0"/>
              <w:jc w:val="left"/>
            </w:pPr>
            <w:r>
              <w:rPr>
                <w:sz w:val="16"/>
              </w:rPr>
              <w:t>1851 to 2024 (Atlantic)</w:t>
            </w:r>
          </w:p>
        </w:tc>
        <w:tc>
          <w:tcPr>
            <w:tcW w:type="dxa" w:w="1037"/>
          </w:tcPr>
          <w:p>
            <w:pPr>
              <w:spacing w:after="0"/>
              <w:jc w:val="left"/>
            </w:pPr>
            <w:r>
              <w:rPr>
                <w:sz w:val="16"/>
              </w:rPr>
              <w:t>see B1-f</w:t>
            </w:r>
          </w:p>
        </w:tc>
        <w:tc>
          <w:tcPr>
            <w:tcW w:type="dxa" w:w="20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407"/>
          </w:tcPr>
          <w:p>
            <w:pPr>
              <w:spacing w:after="0"/>
              <w:jc w:val="right"/>
            </w:pPr>
            <w:r>
              <w:rPr>
                <w:sz w:val="16"/>
              </w:rPr>
              <w:t>0.0674</w:t>
            </w:r>
          </w:p>
        </w:tc>
        <w:tc>
          <w:tcPr>
            <w:tcW w:type="dxa" w:w="1496"/>
          </w:tcPr>
          <w:p>
            <w:pPr>
              <w:spacing w:after="0"/>
              <w:jc w:val="left"/>
            </w:pPr>
            <w:r>
              <w:rPr>
                <w:sz w:val="16"/>
              </w:rPr>
              <w:t>event-days per year</w:t>
            </w:r>
          </w:p>
        </w:tc>
        <w:tc>
          <w:tcPr>
            <w:tcW w:type="dxa" w:w="1631"/>
          </w:tcPr>
          <w:p>
            <w:pPr>
              <w:spacing w:after="0"/>
              <w:jc w:val="left"/>
            </w:pPr>
            <w:r>
              <w:rPr>
                <w:sz w:val="16"/>
              </w:rPr>
              <w:t>about 0.0674 days per year</w:t>
            </w:r>
          </w:p>
        </w:tc>
        <w:tc>
          <w:tcPr>
            <w:tcW w:type="dxa" w:w="1037"/>
          </w:tcPr>
          <w:p>
            <w:pPr>
              <w:spacing w:after="0"/>
              <w:jc w:val="left"/>
            </w:pPr>
            <w:r>
              <w:rPr>
                <w:sz w:val="16"/>
              </w:rPr>
              <w:t>Likely</w:t>
            </w:r>
          </w:p>
        </w:tc>
        <w:tc>
          <w:tcPr>
            <w:tcW w:type="dxa" w:w="1264"/>
          </w:tcPr>
          <w:p>
            <w:pPr>
              <w:spacing w:after="0"/>
              <w:jc w:val="left"/>
            </w:pPr>
            <w:r>
              <w:rPr>
                <w:sz w:val="16"/>
              </w:rPr>
              <w:t>Storm Events event-days in 7 of 30 years, 1996 to 2025 (23.3%)</w:t>
            </w:r>
          </w:p>
        </w:tc>
        <w:tc>
          <w:tcPr>
            <w:tcW w:type="dxa" w:w="1539"/>
          </w:tcPr>
          <w:p>
            <w:pPr>
              <w:spacing w:after="0"/>
              <w:jc w:val="right"/>
            </w:pPr>
            <w:r>
              <w:rPr>
                <w:sz w:val="16"/>
              </w:rPr>
              <w:t>4</w:t>
            </w:r>
          </w:p>
        </w:tc>
        <w:tc>
          <w:tcPr>
            <w:tcW w:type="dxa" w:w="1570"/>
          </w:tcPr>
          <w:p>
            <w:pPr>
              <w:spacing w:after="0"/>
              <w:jc w:val="left"/>
            </w:pPr>
            <w:r>
              <w:rPr>
                <w:sz w:val="16"/>
              </w:rPr>
              <w:t>1946-12-31 to 2014-02-12 (67 years)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Inland Flooding</w:t>
            </w:r>
          </w:p>
        </w:tc>
        <w:tc>
          <w:tcPr>
            <w:tcW w:type="dxa" w:w="1407"/>
          </w:tcPr>
          <w:p>
            <w:pPr>
              <w:spacing w:after="0"/>
              <w:jc w:val="right"/>
            </w:pPr>
            <w:r>
              <w:rPr>
                <w:sz w:val="16"/>
              </w:rPr>
              <w:t>0.714</w:t>
            </w:r>
          </w:p>
        </w:tc>
        <w:tc>
          <w:tcPr>
            <w:tcW w:type="dxa" w:w="1496"/>
          </w:tcPr>
          <w:p>
            <w:pPr>
              <w:spacing w:after="0"/>
              <w:jc w:val="left"/>
            </w:pPr>
            <w:r>
              <w:rPr>
                <w:sz w:val="16"/>
              </w:rPr>
              <w:t>event-days per year</w:t>
            </w:r>
          </w:p>
        </w:tc>
        <w:tc>
          <w:tcPr>
            <w:tcW w:type="dxa" w:w="1631"/>
          </w:tcPr>
          <w:p>
            <w:pPr>
              <w:spacing w:after="0"/>
              <w:jc w:val="left"/>
            </w:pPr>
            <w:r>
              <w:rPr>
                <w:sz w:val="16"/>
              </w:rPr>
              <w:t>about 0.714 days per year</w:t>
            </w:r>
          </w:p>
        </w:tc>
        <w:tc>
          <w:tcPr>
            <w:tcW w:type="dxa" w:w="1037"/>
          </w:tcPr>
          <w:p>
            <w:pPr>
              <w:spacing w:after="0"/>
              <w:jc w:val="left"/>
            </w:pPr>
            <w:r>
              <w:rPr>
                <w:sz w:val="16"/>
              </w:rPr>
              <w:t>Likely</w:t>
            </w:r>
          </w:p>
        </w:tc>
        <w:tc>
          <w:tcPr>
            <w:tcW w:type="dxa" w:w="1264"/>
          </w:tcPr>
          <w:p>
            <w:pPr>
              <w:spacing w:after="0"/>
              <w:jc w:val="left"/>
            </w:pPr>
            <w:r>
              <w:rPr>
                <w:sz w:val="16"/>
              </w:rPr>
              <w:t>Storm Events event-days in 10 of 30 years, 1996 to 2025 (33.3%)</w:t>
            </w:r>
          </w:p>
        </w:tc>
        <w:tc>
          <w:tcPr>
            <w:tcW w:type="dxa" w:w="1539"/>
          </w:tcPr>
          <w:p>
            <w:pPr>
              <w:spacing w:after="0"/>
              <w:jc w:val="right"/>
            </w:pPr>
            <w:r>
              <w:rPr>
                <w:sz w:val="16"/>
              </w:rPr>
              <w:t>20</w:t>
            </w:r>
          </w:p>
        </w:tc>
        <w:tc>
          <w:tcPr>
            <w:tcW w:type="dxa" w:w="1570"/>
          </w:tcPr>
          <w:p>
            <w:pPr>
              <w:spacing w:after="0"/>
              <w:jc w:val="left"/>
            </w:pPr>
            <w:r>
              <w:rPr>
                <w:sz w:val="16"/>
              </w:rPr>
              <w:t>1996 to 2023 (28 years)</w:t>
            </w:r>
          </w:p>
        </w:tc>
        <w:tc>
          <w:tcPr>
            <w:tcW w:type="dxa" w:w="1037"/>
          </w:tcPr>
          <w:p>
            <w:pPr>
              <w:spacing w:after="0"/>
              <w:jc w:val="left"/>
            </w:pPr>
            <w:r>
              <w:rPr>
                <w:sz w:val="16"/>
              </w:rPr>
              <w:t>see B1-f</w:t>
            </w:r>
          </w:p>
        </w:tc>
        <w:tc>
          <w:tcPr>
            <w:tcW w:type="dxa" w:w="2094"/>
          </w:tcPr>
          <w:p>
            <w:pPr>
              <w:spacing w:after="0"/>
              <w:jc w:val="left"/>
            </w:pPr>
          </w:p>
        </w:tc>
      </w:tr>
      <w:tr>
        <w:trPr>
          <w:cantSplit/>
        </w:trPr>
        <w:tc>
          <w:tcPr>
            <w:tcW w:type="dxa" w:w="1037"/>
          </w:tcPr>
          <w:p>
            <w:pPr>
              <w:spacing w:after="0"/>
              <w:jc w:val="left"/>
            </w:pPr>
            <w:r>
              <w:rPr>
                <w:sz w:val="16"/>
              </w:rPr>
              <w:t>Landslide</w:t>
            </w:r>
          </w:p>
        </w:tc>
        <w:tc>
          <w:tcPr>
            <w:tcW w:type="dxa" w:w="1407"/>
          </w:tcPr>
          <w:p>
            <w:pPr>
              <w:spacing w:after="0"/>
              <w:jc w:val="right"/>
            </w:pPr>
            <w:r>
              <w:rPr>
                <w:sz w:val="16"/>
              </w:rPr>
              <w:t>0.339</w:t>
            </w:r>
          </w:p>
        </w:tc>
        <w:tc>
          <w:tcPr>
            <w:tcW w:type="dxa" w:w="1496"/>
          </w:tcPr>
          <w:p>
            <w:pPr>
              <w:spacing w:after="0"/>
              <w:jc w:val="left"/>
            </w:pPr>
            <w:r>
              <w:rPr>
                <w:sz w:val="16"/>
              </w:rPr>
              <w:t>events per year (modeled)</w:t>
            </w:r>
          </w:p>
        </w:tc>
        <w:tc>
          <w:tcPr>
            <w:tcW w:type="dxa" w:w="1631"/>
          </w:tcPr>
          <w:p>
            <w:pPr>
              <w:spacing w:after="0"/>
              <w:jc w:val="left"/>
            </w:pPr>
            <w:r>
              <w:rPr>
                <w:sz w:val="16"/>
              </w:rPr>
              <w:t>about 1 in 3 years</w:t>
            </w:r>
          </w:p>
        </w:tc>
        <w:tc>
          <w:tcPr>
            <w:tcW w:type="dxa" w:w="1037"/>
          </w:tcPr>
          <w:p>
            <w:pPr>
              <w:spacing w:after="0"/>
              <w:jc w:val="left"/>
            </w:pPr>
            <w:r>
              <w:rPr>
                <w:sz w:val="16"/>
              </w:rPr>
              <w:t>Likely</w:t>
            </w:r>
          </w:p>
        </w:tc>
        <w:tc>
          <w:tcPr>
            <w:tcW w:type="dxa" w:w="126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2094"/>
          </w:tcPr>
          <w:p>
            <w:pPr>
              <w:spacing w:after="0"/>
              <w:jc w:val="left"/>
            </w:pPr>
          </w:p>
        </w:tc>
      </w:tr>
      <w:tr>
        <w:trPr>
          <w:cantSplit/>
        </w:trPr>
        <w:tc>
          <w:tcPr>
            <w:tcW w:type="dxa" w:w="1037"/>
          </w:tcPr>
          <w:p>
            <w:pPr>
              <w:spacing w:after="0"/>
              <w:jc w:val="left"/>
            </w:pPr>
            <w:r>
              <w:rPr>
                <w:sz w:val="16"/>
              </w:rPr>
              <w:t>Lightning</w:t>
            </w:r>
          </w:p>
        </w:tc>
        <w:tc>
          <w:tcPr>
            <w:tcW w:type="dxa" w:w="1407"/>
          </w:tcPr>
          <w:p>
            <w:pPr>
              <w:spacing w:after="0"/>
              <w:jc w:val="right"/>
            </w:pPr>
            <w:r>
              <w:rPr>
                <w:sz w:val="16"/>
              </w:rPr>
              <w:t>27.9</w:t>
            </w:r>
          </w:p>
        </w:tc>
        <w:tc>
          <w:tcPr>
            <w:tcW w:type="dxa" w:w="1496"/>
          </w:tcPr>
          <w:p>
            <w:pPr>
              <w:spacing w:after="0"/>
              <w:jc w:val="left"/>
            </w:pPr>
            <w:r>
              <w:rPr>
                <w:sz w:val="16"/>
              </w:rPr>
              <w:t>days per year with a strike</w:t>
            </w:r>
          </w:p>
        </w:tc>
        <w:tc>
          <w:tcPr>
            <w:tcW w:type="dxa" w:w="1631"/>
          </w:tcPr>
          <w:p>
            <w:pPr>
              <w:spacing w:after="0"/>
              <w:jc w:val="left"/>
            </w:pPr>
            <w:r>
              <w:rPr>
                <w:sz w:val="16"/>
              </w:rPr>
              <w:t>about 27.9 days per year</w:t>
            </w:r>
          </w:p>
        </w:tc>
        <w:tc>
          <w:tcPr>
            <w:tcW w:type="dxa" w:w="1037"/>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0"/>
          </w:tcPr>
          <w:p>
            <w:pPr>
              <w:spacing w:after="0"/>
              <w:jc w:val="left"/>
            </w:pPr>
            <w:r>
              <w:rPr>
                <w:sz w:val="16"/>
              </w:rPr>
              <w:t>1995 to 2023 (29 years; CONUS)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Strong Wind</w:t>
            </w:r>
          </w:p>
        </w:tc>
        <w:tc>
          <w:tcPr>
            <w:tcW w:type="dxa" w:w="1407"/>
          </w:tcPr>
          <w:p>
            <w:pPr>
              <w:spacing w:after="0"/>
              <w:jc w:val="right"/>
            </w:pPr>
            <w:r>
              <w:rPr>
                <w:sz w:val="16"/>
              </w:rPr>
              <w:t>1.49</w:t>
            </w:r>
          </w:p>
        </w:tc>
        <w:tc>
          <w:tcPr>
            <w:tcW w:type="dxa" w:w="1496"/>
          </w:tcPr>
          <w:p>
            <w:pPr>
              <w:spacing w:after="0"/>
              <w:jc w:val="left"/>
            </w:pPr>
            <w:r>
              <w:rPr>
                <w:sz w:val="16"/>
              </w:rPr>
              <w:t>events per year</w:t>
            </w:r>
          </w:p>
        </w:tc>
        <w:tc>
          <w:tcPr>
            <w:tcW w:type="dxa" w:w="1631"/>
          </w:tcPr>
          <w:p>
            <w:pPr>
              <w:spacing w:after="0"/>
              <w:jc w:val="left"/>
            </w:pPr>
            <w:r>
              <w:rPr>
                <w:sz w:val="16"/>
              </w:rPr>
              <w:t>about 1.49 per year</w:t>
            </w:r>
          </w:p>
        </w:tc>
        <w:tc>
          <w:tcPr>
            <w:tcW w:type="dxa" w:w="1037"/>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39"/>
          </w:tcPr>
          <w:p>
            <w:pPr>
              <w:spacing w:after="0"/>
              <w:jc w:val="right"/>
            </w:pPr>
            <w:r>
              <w:rPr>
                <w:sz w:val="16"/>
              </w:rPr>
              <w:t>53</w:t>
            </w:r>
          </w:p>
        </w:tc>
        <w:tc>
          <w:tcPr>
            <w:tcW w:type="dxa" w:w="1570"/>
          </w:tcPr>
          <w:p>
            <w:pPr>
              <w:spacing w:after="0"/>
              <w:jc w:val="left"/>
            </w:pPr>
            <w:r>
              <w:rPr>
                <w:sz w:val="16"/>
              </w:rPr>
              <w:t>1986 to 2023 (38 years)</w:t>
            </w:r>
          </w:p>
        </w:tc>
        <w:tc>
          <w:tcPr>
            <w:tcW w:type="dxa" w:w="1037"/>
          </w:tcPr>
          <w:p>
            <w:pPr>
              <w:spacing w:after="0"/>
              <w:jc w:val="left"/>
            </w:pPr>
            <w:r>
              <w:rPr>
                <w:sz w:val="16"/>
              </w:rPr>
              <w:t>countywide</w:t>
            </w:r>
          </w:p>
        </w:tc>
        <w:tc>
          <w:tcPr>
            <w:tcW w:type="dxa" w:w="2094"/>
          </w:tcPr>
          <w:p>
            <w:pPr>
              <w:spacing w:after="0"/>
              <w:jc w:val="left"/>
            </w:pPr>
          </w:p>
        </w:tc>
      </w:tr>
      <w:tr>
        <w:trPr>
          <w:cantSplit/>
        </w:trPr>
        <w:tc>
          <w:tcPr>
            <w:tcW w:type="dxa" w:w="1037"/>
          </w:tcPr>
          <w:p>
            <w:pPr>
              <w:spacing w:after="0"/>
              <w:jc w:val="left"/>
            </w:pPr>
            <w:r>
              <w:rPr>
                <w:sz w:val="16"/>
              </w:rPr>
              <w:t>Tornado</w:t>
            </w:r>
          </w:p>
        </w:tc>
        <w:tc>
          <w:tcPr>
            <w:tcW w:type="dxa" w:w="1407"/>
          </w:tcPr>
          <w:p>
            <w:pPr>
              <w:spacing w:after="0"/>
              <w:jc w:val="right"/>
            </w:pPr>
            <w:r>
              <w:rPr>
                <w:sz w:val="16"/>
              </w:rPr>
              <w:t>0.27</w:t>
            </w:r>
          </w:p>
        </w:tc>
        <w:tc>
          <w:tcPr>
            <w:tcW w:type="dxa" w:w="1496"/>
          </w:tcPr>
          <w:p>
            <w:pPr>
              <w:spacing w:after="0"/>
              <w:jc w:val="left"/>
            </w:pPr>
            <w:r>
              <w:rPr>
                <w:sz w:val="16"/>
              </w:rPr>
              <w:t>events per year</w:t>
            </w:r>
          </w:p>
        </w:tc>
        <w:tc>
          <w:tcPr>
            <w:tcW w:type="dxa" w:w="1631"/>
          </w:tcPr>
          <w:p>
            <w:pPr>
              <w:spacing w:after="0"/>
              <w:jc w:val="left"/>
            </w:pPr>
            <w:r>
              <w:rPr>
                <w:sz w:val="16"/>
              </w:rPr>
              <w:t>about 1 in 4 years</w:t>
            </w:r>
          </w:p>
        </w:tc>
        <w:tc>
          <w:tcPr>
            <w:tcW w:type="dxa" w:w="1037"/>
          </w:tcPr>
          <w:p>
            <w:pPr>
              <w:spacing w:after="0"/>
              <w:jc w:val="left"/>
            </w:pPr>
            <w:r>
              <w:rPr>
                <w:sz w:val="16"/>
              </w:rPr>
              <w:t>Likely</w:t>
            </w:r>
          </w:p>
        </w:tc>
        <w:tc>
          <w:tcPr>
            <w:tcW w:type="dxa" w:w="1264"/>
          </w:tcPr>
          <w:p>
            <w:pPr>
              <w:spacing w:after="0"/>
              <w:jc w:val="left"/>
            </w:pPr>
            <w:r>
              <w:rPr>
                <w:sz w:val="16"/>
              </w:rPr>
              <w:t>FEMA annualized frequency (modeled)</w:t>
            </w:r>
          </w:p>
        </w:tc>
        <w:tc>
          <w:tcPr>
            <w:tcW w:type="dxa" w:w="1539"/>
          </w:tcPr>
          <w:p>
            <w:pPr>
              <w:spacing w:after="0"/>
              <w:jc w:val="right"/>
            </w:pPr>
            <w:r>
              <w:rPr>
                <w:sz w:val="16"/>
              </w:rPr>
              <w:t>not shown</w:t>
            </w:r>
          </w:p>
        </w:tc>
        <w:tc>
          <w:tcPr>
            <w:tcW w:type="dxa" w:w="1570"/>
          </w:tcPr>
          <w:p>
            <w:pPr>
              <w:spacing w:after="0"/>
              <w:jc w:val="left"/>
            </w:pPr>
            <w:r>
              <w:rPr>
                <w:sz w:val="16"/>
              </w:rPr>
              <w:t>1950 to 2023 (EF2+); 1986 to 2023 (EF0-1)</w:t>
            </w:r>
          </w:p>
        </w:tc>
        <w:tc>
          <w:tcPr>
            <w:tcW w:type="dxa" w:w="1037"/>
          </w:tcPr>
          <w:p>
            <w:pPr>
              <w:spacing w:after="0"/>
              <w:jc w:val="left"/>
            </w:pPr>
            <w:r>
              <w:rPr>
                <w:sz w:val="16"/>
              </w:rPr>
              <w:t>see B1-f</w:t>
            </w:r>
          </w:p>
        </w:tc>
        <w:tc>
          <w:tcPr>
            <w:tcW w:type="dxa" w:w="2094"/>
          </w:tcPr>
          <w:p>
            <w:pPr>
              <w:spacing w:after="0"/>
              <w:jc w:val="left"/>
            </w:pPr>
          </w:p>
        </w:tc>
      </w:tr>
      <w:tr>
        <w:trPr>
          <w:cantSplit/>
        </w:trPr>
        <w:tc>
          <w:tcPr>
            <w:tcW w:type="dxa" w:w="1037"/>
          </w:tcPr>
          <w:p>
            <w:pPr>
              <w:spacing w:after="0"/>
              <w:jc w:val="left"/>
            </w:pPr>
            <w:r>
              <w:rPr>
                <w:sz w:val="16"/>
              </w:rPr>
              <w:t>Tsunami</w:t>
            </w:r>
          </w:p>
        </w:tc>
        <w:tc>
          <w:tcPr>
            <w:tcW w:type="dxa" w:w="1407"/>
          </w:tcPr>
          <w:p>
            <w:pPr>
              <w:spacing w:after="0"/>
              <w:jc w:val="right"/>
            </w:pPr>
          </w:p>
        </w:tc>
        <w:tc>
          <w:tcPr>
            <w:tcW w:type="dxa" w:w="1496"/>
          </w:tcPr>
          <w:p>
            <w:pPr>
              <w:spacing w:after="0"/>
              <w:jc w:val="left"/>
            </w:pPr>
            <w:r>
              <w:rPr>
                <w:sz w:val="16"/>
              </w:rPr>
              <w:t>annual probability at the most exposed location (used in place of a county value)</w:t>
            </w:r>
          </w:p>
        </w:tc>
        <w:tc>
          <w:tcPr>
            <w:tcW w:type="dxa" w:w="1631"/>
          </w:tcPr>
          <w:p>
            <w:pPr>
              <w:spacing w:after="0"/>
              <w:jc w:val="left"/>
            </w:pPr>
          </w:p>
        </w:tc>
        <w:tc>
          <w:tcPr>
            <w:tcW w:type="dxa" w:w="1037"/>
          </w:tcPr>
          <w:p>
            <w:pPr>
              <w:spacing w:after="0"/>
              <w:jc w:val="left"/>
            </w:pPr>
          </w:p>
        </w:tc>
        <w:tc>
          <w:tcPr>
            <w:tcW w:type="dxa" w:w="1264"/>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209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407"/>
          </w:tcPr>
          <w:p>
            <w:pPr>
              <w:spacing w:after="0"/>
              <w:jc w:val="right"/>
            </w:pPr>
            <w:r>
              <w:rPr>
                <w:sz w:val="16"/>
              </w:rPr>
              <w:t>0.0000504</w:t>
            </w:r>
          </w:p>
        </w:tc>
        <w:tc>
          <w:tcPr>
            <w:tcW w:type="dxa" w:w="1496"/>
          </w:tcPr>
          <w:p>
            <w:pPr>
              <w:spacing w:after="0"/>
              <w:jc w:val="left"/>
            </w:pPr>
            <w:r>
              <w:rPr>
                <w:sz w:val="16"/>
              </w:rPr>
              <w:t>annual probability at a location</w:t>
            </w:r>
          </w:p>
        </w:tc>
        <w:tc>
          <w:tcPr>
            <w:tcW w:type="dxa" w:w="1631"/>
          </w:tcPr>
          <w:p>
            <w:pPr>
              <w:spacing w:after="0"/>
              <w:jc w:val="left"/>
            </w:pPr>
            <w:r>
              <w:rPr>
                <w:sz w:val="16"/>
              </w:rPr>
              <w:t>chance a given location in the county burns in a year: 0.00504%</w:t>
            </w:r>
          </w:p>
        </w:tc>
        <w:tc>
          <w:tcPr>
            <w:tcW w:type="dxa" w:w="1037"/>
          </w:tcPr>
          <w:p>
            <w:pPr>
              <w:spacing w:after="0"/>
              <w:jc w:val="left"/>
            </w:pPr>
          </w:p>
        </w:tc>
        <w:tc>
          <w:tcPr>
            <w:tcW w:type="dxa" w:w="1264"/>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20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407"/>
          </w:tcPr>
          <w:p>
            <w:pPr>
              <w:spacing w:after="0"/>
              <w:jc w:val="right"/>
            </w:pPr>
            <w:r>
              <w:rPr>
                <w:sz w:val="16"/>
              </w:rPr>
              <w:t>15.8</w:t>
            </w:r>
          </w:p>
        </w:tc>
        <w:tc>
          <w:tcPr>
            <w:tcW w:type="dxa" w:w="1496"/>
          </w:tcPr>
          <w:p>
            <w:pPr>
              <w:spacing w:after="0"/>
              <w:jc w:val="left"/>
            </w:pPr>
            <w:r>
              <w:rPr>
                <w:sz w:val="16"/>
              </w:rPr>
              <w:t>event-days per year</w:t>
            </w:r>
          </w:p>
        </w:tc>
        <w:tc>
          <w:tcPr>
            <w:tcW w:type="dxa" w:w="1631"/>
          </w:tcPr>
          <w:p>
            <w:pPr>
              <w:spacing w:after="0"/>
              <w:jc w:val="left"/>
            </w:pPr>
            <w:r>
              <w:rPr>
                <w:sz w:val="16"/>
              </w:rPr>
              <w:t>about 15.8 days per year</w:t>
            </w:r>
          </w:p>
        </w:tc>
        <w:tc>
          <w:tcPr>
            <w:tcW w:type="dxa" w:w="1037"/>
          </w:tcPr>
          <w:p>
            <w:pPr>
              <w:spacing w:after="0"/>
              <w:jc w:val="left"/>
            </w:pPr>
            <w:r>
              <w:rPr>
                <w:sz w:val="16"/>
              </w:rPr>
              <w:t>Highly likely</w:t>
            </w:r>
          </w:p>
        </w:tc>
        <w:tc>
          <w:tcPr>
            <w:tcW w:type="dxa" w:w="1264"/>
          </w:tcPr>
          <w:p>
            <w:pPr>
              <w:spacing w:after="0"/>
              <w:jc w:val="left"/>
            </w:pPr>
            <w:r>
              <w:rPr>
                <w:sz w:val="16"/>
              </w:rPr>
              <w:t>Storm Events event-days in 30 of 30 years, 1996 to 2025 (100%)</w:t>
            </w:r>
          </w:p>
        </w:tc>
        <w:tc>
          <w:tcPr>
            <w:tcW w:type="dxa" w:w="1539"/>
          </w:tcPr>
          <w:p>
            <w:pPr>
              <w:spacing w:after="0"/>
              <w:jc w:val="right"/>
            </w:pPr>
            <w:r>
              <w:rPr>
                <w:sz w:val="16"/>
              </w:rPr>
              <w:t>276</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20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5 of 12</w:t>
            </w:r>
          </w:p>
        </w:tc>
        <w:tc>
          <w:tcPr>
            <w:tcW w:type="dxa" w:w="1205"/>
          </w:tcPr>
          <w:p>
            <w:pPr>
              <w:spacing w:after="0"/>
              <w:jc w:val="right"/>
            </w:pPr>
            <w:r>
              <w:rPr>
                <w:sz w:val="16"/>
              </w:rPr>
              <w:t>68.1</w:t>
            </w:r>
          </w:p>
        </w:tc>
        <w:tc>
          <w:tcPr>
            <w:tcW w:type="dxa" w:w="1264"/>
          </w:tcPr>
          <w:p>
            <w:pPr>
              <w:spacing w:after="0"/>
              <w:jc w:val="right"/>
            </w:pPr>
            <w:r>
              <w:rPr>
                <w:sz w:val="16"/>
              </w:rPr>
              <w:t>68.6</w:t>
            </w:r>
          </w:p>
        </w:tc>
        <w:tc>
          <w:tcPr>
            <w:tcW w:type="dxa" w:w="1205"/>
          </w:tcPr>
          <w:p>
            <w:pPr>
              <w:spacing w:after="0"/>
              <w:jc w:val="right"/>
            </w:pPr>
            <w:r>
              <w:rPr>
                <w:sz w:val="16"/>
              </w:rPr>
              <w:t>69.2</w:t>
            </w:r>
          </w:p>
        </w:tc>
        <w:tc>
          <w:tcPr>
            <w:tcW w:type="dxa" w:w="6911"/>
          </w:tcPr>
          <w:p>
            <w:pPr>
              <w:spacing w:after="0"/>
              <w:jc w:val="left"/>
            </w:pPr>
            <w:r>
              <w:rPr>
                <w:sz w:val="16"/>
              </w:rPr>
              <w:t>Very Low 5, No Rating 7</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99.5</w:t>
            </w:r>
          </w:p>
        </w:tc>
        <w:tc>
          <w:tcPr>
            <w:tcW w:type="dxa" w:w="1264"/>
          </w:tcPr>
          <w:p>
            <w:pPr>
              <w:spacing w:after="0"/>
              <w:jc w:val="right"/>
            </w:pPr>
            <w:r>
              <w:rPr>
                <w:sz w:val="16"/>
              </w:rPr>
              <w:t>99.8</w:t>
            </w:r>
          </w:p>
        </w:tc>
        <w:tc>
          <w:tcPr>
            <w:tcW w:type="dxa" w:w="1205"/>
          </w:tcPr>
          <w:p>
            <w:pPr>
              <w:spacing w:after="0"/>
              <w:jc w:val="right"/>
            </w:pPr>
            <w:r>
              <w:rPr>
                <w:sz w:val="16"/>
              </w:rPr>
              <w:t>99.9</w:t>
            </w:r>
          </w:p>
        </w:tc>
        <w:tc>
          <w:tcPr>
            <w:tcW w:type="dxa" w:w="6911"/>
          </w:tcPr>
          <w:p>
            <w:pPr>
              <w:spacing w:after="0"/>
              <w:jc w:val="left"/>
            </w:pPr>
            <w:r>
              <w:rPr>
                <w:sz w:val="16"/>
              </w:rPr>
              <w:t>Very High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4 of 12</w:t>
            </w:r>
          </w:p>
        </w:tc>
        <w:tc>
          <w:tcPr>
            <w:tcW w:type="dxa" w:w="1205"/>
          </w:tcPr>
          <w:p>
            <w:pPr>
              <w:spacing w:after="0"/>
              <w:jc w:val="right"/>
            </w:pPr>
            <w:r>
              <w:rPr>
                <w:sz w:val="16"/>
              </w:rPr>
              <w:t>75.3</w:t>
            </w:r>
          </w:p>
        </w:tc>
        <w:tc>
          <w:tcPr>
            <w:tcW w:type="dxa" w:w="1264"/>
          </w:tcPr>
          <w:p>
            <w:pPr>
              <w:spacing w:after="0"/>
              <w:jc w:val="right"/>
            </w:pPr>
            <w:r>
              <w:rPr>
                <w:sz w:val="16"/>
              </w:rPr>
              <w:t>79.4</w:t>
            </w:r>
          </w:p>
        </w:tc>
        <w:tc>
          <w:tcPr>
            <w:tcW w:type="dxa" w:w="1205"/>
          </w:tcPr>
          <w:p>
            <w:pPr>
              <w:spacing w:after="0"/>
              <w:jc w:val="right"/>
            </w:pPr>
            <w:r>
              <w:rPr>
                <w:sz w:val="16"/>
              </w:rPr>
              <w:t>81.0</w:t>
            </w:r>
          </w:p>
        </w:tc>
        <w:tc>
          <w:tcPr>
            <w:tcW w:type="dxa" w:w="6911"/>
          </w:tcPr>
          <w:p>
            <w:pPr>
              <w:spacing w:after="0"/>
              <w:jc w:val="left"/>
            </w:pPr>
            <w:r>
              <w:rPr>
                <w:sz w:val="16"/>
              </w:rPr>
              <w:t>Relatively Low 2, Very Low 2, No Rating 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2.9</w:t>
            </w:r>
          </w:p>
        </w:tc>
        <w:tc>
          <w:tcPr>
            <w:tcW w:type="dxa" w:w="1264"/>
          </w:tcPr>
          <w:p>
            <w:pPr>
              <w:spacing w:after="0"/>
              <w:jc w:val="right"/>
            </w:pPr>
            <w:r>
              <w:rPr>
                <w:sz w:val="16"/>
              </w:rPr>
              <w:t>6.3</w:t>
            </w:r>
          </w:p>
        </w:tc>
        <w:tc>
          <w:tcPr>
            <w:tcW w:type="dxa" w:w="1205"/>
          </w:tcPr>
          <w:p>
            <w:pPr>
              <w:spacing w:after="0"/>
              <w:jc w:val="right"/>
            </w:pPr>
            <w:r>
              <w:rPr>
                <w:sz w:val="16"/>
              </w:rPr>
              <w:t>8.5</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78.7</w:t>
            </w:r>
          </w:p>
        </w:tc>
        <w:tc>
          <w:tcPr>
            <w:tcW w:type="dxa" w:w="1264"/>
          </w:tcPr>
          <w:p>
            <w:pPr>
              <w:spacing w:after="0"/>
              <w:jc w:val="right"/>
            </w:pPr>
            <w:r>
              <w:rPr>
                <w:sz w:val="16"/>
              </w:rPr>
              <w:t>83.1</w:t>
            </w:r>
          </w:p>
        </w:tc>
        <w:tc>
          <w:tcPr>
            <w:tcW w:type="dxa" w:w="1205"/>
          </w:tcPr>
          <w:p>
            <w:pPr>
              <w:spacing w:after="0"/>
              <w:jc w:val="right"/>
            </w:pPr>
            <w:r>
              <w:rPr>
                <w:sz w:val="16"/>
              </w:rPr>
              <w:t>92.9</w:t>
            </w:r>
          </w:p>
        </w:tc>
        <w:tc>
          <w:tcPr>
            <w:tcW w:type="dxa" w:w="6911"/>
          </w:tcPr>
          <w:p>
            <w:pPr>
              <w:spacing w:after="0"/>
              <w:jc w:val="left"/>
            </w:pPr>
            <w:r>
              <w:rPr>
                <w:sz w:val="16"/>
              </w:rPr>
              <w:t>Relatively High 3, Relatively Moderate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6.1</w:t>
            </w:r>
          </w:p>
        </w:tc>
        <w:tc>
          <w:tcPr>
            <w:tcW w:type="dxa" w:w="1264"/>
          </w:tcPr>
          <w:p>
            <w:pPr>
              <w:spacing w:after="0"/>
              <w:jc w:val="right"/>
            </w:pPr>
            <w:r>
              <w:rPr>
                <w:sz w:val="16"/>
              </w:rPr>
              <w:t>10.4</w:t>
            </w:r>
          </w:p>
        </w:tc>
        <w:tc>
          <w:tcPr>
            <w:tcW w:type="dxa" w:w="1205"/>
          </w:tcPr>
          <w:p>
            <w:pPr>
              <w:spacing w:after="0"/>
              <w:jc w:val="right"/>
            </w:pPr>
            <w:r>
              <w:rPr>
                <w:sz w:val="16"/>
              </w:rPr>
              <w:t>14.7</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7.2</w:t>
            </w:r>
          </w:p>
        </w:tc>
        <w:tc>
          <w:tcPr>
            <w:tcW w:type="dxa" w:w="1264"/>
          </w:tcPr>
          <w:p>
            <w:pPr>
              <w:spacing w:after="0"/>
              <w:jc w:val="right"/>
            </w:pPr>
            <w:r>
              <w:rPr>
                <w:sz w:val="16"/>
              </w:rPr>
              <w:t>60.2</w:t>
            </w:r>
          </w:p>
        </w:tc>
        <w:tc>
          <w:tcPr>
            <w:tcW w:type="dxa" w:w="1205"/>
          </w:tcPr>
          <w:p>
            <w:pPr>
              <w:spacing w:after="0"/>
              <w:jc w:val="right"/>
            </w:pPr>
            <w:r>
              <w:rPr>
                <w:sz w:val="16"/>
              </w:rPr>
              <w:t>72.3</w:t>
            </w:r>
          </w:p>
        </w:tc>
        <w:tc>
          <w:tcPr>
            <w:tcW w:type="dxa" w:w="6911"/>
          </w:tcPr>
          <w:p>
            <w:pPr>
              <w:spacing w:after="0"/>
              <w:jc w:val="left"/>
            </w:pPr>
            <w:r>
              <w:rPr>
                <w:sz w:val="16"/>
              </w:rPr>
              <w:t>Relatively Moderate 2, Relatively Low 7, Very Low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61.0</w:t>
            </w:r>
          </w:p>
        </w:tc>
        <w:tc>
          <w:tcPr>
            <w:tcW w:type="dxa" w:w="1264"/>
          </w:tcPr>
          <w:p>
            <w:pPr>
              <w:spacing w:after="0"/>
              <w:jc w:val="right"/>
            </w:pPr>
            <w:r>
              <w:rPr>
                <w:sz w:val="16"/>
              </w:rPr>
              <w:t>81.2</w:t>
            </w:r>
          </w:p>
        </w:tc>
        <w:tc>
          <w:tcPr>
            <w:tcW w:type="dxa" w:w="1205"/>
          </w:tcPr>
          <w:p>
            <w:pPr>
              <w:spacing w:after="0"/>
              <w:jc w:val="right"/>
            </w:pPr>
            <w:r>
              <w:rPr>
                <w:sz w:val="16"/>
              </w:rPr>
              <w:t>96.7</w:t>
            </w:r>
          </w:p>
        </w:tc>
        <w:tc>
          <w:tcPr>
            <w:tcW w:type="dxa" w:w="6911"/>
          </w:tcPr>
          <w:p>
            <w:pPr>
              <w:spacing w:after="0"/>
              <w:jc w:val="left"/>
            </w:pPr>
            <w:r>
              <w:rPr>
                <w:sz w:val="16"/>
              </w:rPr>
              <w:t>Very High 2, Relatively High 5, Relatively Moderate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15.5</w:t>
            </w:r>
          </w:p>
        </w:tc>
        <w:tc>
          <w:tcPr>
            <w:tcW w:type="dxa" w:w="1264"/>
          </w:tcPr>
          <w:p>
            <w:pPr>
              <w:spacing w:after="0"/>
              <w:jc w:val="right"/>
            </w:pPr>
            <w:r>
              <w:rPr>
                <w:sz w:val="16"/>
              </w:rPr>
              <w:t>40.8</w:t>
            </w:r>
          </w:p>
        </w:tc>
        <w:tc>
          <w:tcPr>
            <w:tcW w:type="dxa" w:w="1205"/>
          </w:tcPr>
          <w:p>
            <w:pPr>
              <w:spacing w:after="0"/>
              <w:jc w:val="right"/>
            </w:pPr>
            <w:r>
              <w:rPr>
                <w:sz w:val="16"/>
              </w:rPr>
              <w:t>76.2</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90.5</w:t>
            </w:r>
          </w:p>
        </w:tc>
        <w:tc>
          <w:tcPr>
            <w:tcW w:type="dxa" w:w="1264"/>
          </w:tcPr>
          <w:p>
            <w:pPr>
              <w:spacing w:after="0"/>
              <w:jc w:val="right"/>
            </w:pPr>
            <w:r>
              <w:rPr>
                <w:sz w:val="16"/>
              </w:rPr>
              <w:t>96.3</w:t>
            </w:r>
          </w:p>
        </w:tc>
        <w:tc>
          <w:tcPr>
            <w:tcW w:type="dxa" w:w="1205"/>
          </w:tcPr>
          <w:p>
            <w:pPr>
              <w:spacing w:after="0"/>
              <w:jc w:val="right"/>
            </w:pPr>
            <w:r>
              <w:rPr>
                <w:sz w:val="16"/>
              </w:rPr>
              <w:t>98.2</w:t>
            </w:r>
          </w:p>
        </w:tc>
        <w:tc>
          <w:tcPr>
            <w:tcW w:type="dxa" w:w="6911"/>
          </w:tcPr>
          <w:p>
            <w:pPr>
              <w:spacing w:after="0"/>
              <w:jc w:val="left"/>
            </w:pPr>
            <w:r>
              <w:rPr>
                <w:sz w:val="16"/>
              </w:rPr>
              <w:t>Very High 7, Relatively High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72.7</w:t>
            </w:r>
          </w:p>
        </w:tc>
        <w:tc>
          <w:tcPr>
            <w:tcW w:type="dxa" w:w="1264"/>
          </w:tcPr>
          <w:p>
            <w:pPr>
              <w:spacing w:after="0"/>
              <w:jc w:val="right"/>
            </w:pPr>
            <w:r>
              <w:rPr>
                <w:sz w:val="16"/>
              </w:rPr>
              <w:t>77.7</w:t>
            </w:r>
          </w:p>
        </w:tc>
        <w:tc>
          <w:tcPr>
            <w:tcW w:type="dxa" w:w="1205"/>
          </w:tcPr>
          <w:p>
            <w:pPr>
              <w:spacing w:after="0"/>
              <w:jc w:val="right"/>
            </w:pPr>
            <w:r>
              <w:rPr>
                <w:sz w:val="16"/>
              </w:rPr>
              <w:t>91.3</w:t>
            </w:r>
          </w:p>
        </w:tc>
        <w:tc>
          <w:tcPr>
            <w:tcW w:type="dxa" w:w="6911"/>
          </w:tcPr>
          <w:p>
            <w:pPr>
              <w:spacing w:after="0"/>
              <w:jc w:val="left"/>
            </w:pPr>
            <w:r>
              <w:rPr>
                <w:sz w:val="16"/>
              </w:rPr>
              <w:t>Relatively High 4, Relatively Moderate 8</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46.8</w:t>
            </w:r>
          </w:p>
        </w:tc>
        <w:tc>
          <w:tcPr>
            <w:tcW w:type="dxa" w:w="1264"/>
          </w:tcPr>
          <w:p>
            <w:pPr>
              <w:spacing w:after="0"/>
              <w:jc w:val="right"/>
            </w:pPr>
            <w:r>
              <w:rPr>
                <w:sz w:val="16"/>
              </w:rPr>
              <w:t>59.0</w:t>
            </w:r>
          </w:p>
        </w:tc>
        <w:tc>
          <w:tcPr>
            <w:tcW w:type="dxa" w:w="1205"/>
          </w:tcPr>
          <w:p>
            <w:pPr>
              <w:spacing w:after="0"/>
              <w:jc w:val="right"/>
            </w:pPr>
            <w:r>
              <w:rPr>
                <w:sz w:val="16"/>
              </w:rPr>
              <w:t>70.8</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59.3</w:t>
            </w:r>
          </w:p>
        </w:tc>
        <w:tc>
          <w:tcPr>
            <w:tcW w:type="dxa" w:w="1264"/>
          </w:tcPr>
          <w:p>
            <w:pPr>
              <w:spacing w:after="0"/>
              <w:jc w:val="right"/>
            </w:pPr>
            <w:r>
              <w:rPr>
                <w:sz w:val="16"/>
              </w:rPr>
              <w:t>72.7</w:t>
            </w:r>
          </w:p>
        </w:tc>
        <w:tc>
          <w:tcPr>
            <w:tcW w:type="dxa" w:w="1205"/>
          </w:tcPr>
          <w:p>
            <w:pPr>
              <w:spacing w:after="0"/>
              <w:jc w:val="right"/>
            </w:pPr>
            <w:r>
              <w:rPr>
                <w:sz w:val="16"/>
              </w:rPr>
              <w:t>84.8</w:t>
            </w:r>
          </w:p>
        </w:tc>
        <w:tc>
          <w:tcPr>
            <w:tcW w:type="dxa" w:w="6911"/>
          </w:tcPr>
          <w:p>
            <w:pPr>
              <w:spacing w:after="0"/>
              <w:jc w:val="left"/>
            </w:pPr>
            <w:r>
              <w:rPr>
                <w:sz w:val="16"/>
              </w:rPr>
              <w:t>Relatively Low 8, Very Low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74.7</w:t>
            </w:r>
          </w:p>
        </w:tc>
        <w:tc>
          <w:tcPr>
            <w:tcW w:type="dxa" w:w="1264"/>
          </w:tcPr>
          <w:p>
            <w:pPr>
              <w:spacing w:after="0"/>
              <w:jc w:val="right"/>
            </w:pPr>
            <w:r>
              <w:rPr>
                <w:sz w:val="16"/>
              </w:rPr>
              <w:t>83.2</w:t>
            </w:r>
          </w:p>
        </w:tc>
        <w:tc>
          <w:tcPr>
            <w:tcW w:type="dxa" w:w="1205"/>
          </w:tcPr>
          <w:p>
            <w:pPr>
              <w:spacing w:after="0"/>
              <w:jc w:val="right"/>
            </w:pPr>
            <w:r>
              <w:rPr>
                <w:sz w:val="16"/>
              </w:rPr>
              <w:t>89.8</w:t>
            </w:r>
          </w:p>
        </w:tc>
        <w:tc>
          <w:tcPr>
            <w:tcW w:type="dxa" w:w="6911"/>
          </w:tcPr>
          <w:p>
            <w:pPr>
              <w:spacing w:after="0"/>
              <w:jc w:val="left"/>
            </w:pPr>
            <w:r>
              <w:rPr>
                <w:sz w:val="16"/>
              </w:rPr>
              <w:t>Relatively High 9,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Marinette County</w:t>
            </w:r>
          </w:p>
        </w:tc>
        <w:tc>
          <w:tcPr>
            <w:tcW w:type="dxa" w:w="932"/>
          </w:tcPr>
          <w:p>
            <w:pPr>
              <w:spacing w:after="0"/>
              <w:jc w:val="left"/>
            </w:pPr>
            <w:r>
              <w:rPr>
                <w:sz w:val="16"/>
              </w:rPr>
              <w:t>County</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$7,067.03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Coleman village</w:t>
            </w:r>
          </w:p>
        </w:tc>
        <w:tc>
          <w:tcPr>
            <w:tcW w:type="dxa" w:w="932"/>
          </w:tcPr>
          <w:p>
            <w:pPr>
              <w:spacing w:after="0"/>
              <w:jc w:val="left"/>
            </w:pPr>
            <w:r>
              <w:rPr>
                <w:sz w:val="16"/>
              </w:rPr>
              <w:t>Village</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$106,101.84</w:t>
            </w:r>
          </w:p>
        </w:tc>
        <w:tc>
          <w:tcPr>
            <w:tcW w:type="dxa" w:w="2987"/>
          </w:tcPr>
          <w:p>
            <w:pPr>
              <w:spacing w:after="0"/>
              <w:jc w:val="right"/>
            </w:pPr>
            <w:r>
              <w:rPr>
                <w:sz w:val="16"/>
              </w:rPr>
              <w:t>9 total; 0 since its plan</w:t>
            </w:r>
          </w:p>
        </w:tc>
      </w:tr>
      <w:tr>
        <w:trPr>
          <w:cantSplit/>
        </w:trPr>
        <w:tc>
          <w:tcPr>
            <w:tcW w:type="dxa" w:w="1797"/>
          </w:tcPr>
          <w:p>
            <w:pPr>
              <w:spacing w:after="0"/>
              <w:jc w:val="left"/>
            </w:pPr>
            <w:r>
              <w:rPr>
                <w:sz w:val="16"/>
              </w:rPr>
              <w:t>Crivitz village</w:t>
            </w:r>
          </w:p>
        </w:tc>
        <w:tc>
          <w:tcPr>
            <w:tcW w:type="dxa" w:w="932"/>
          </w:tcPr>
          <w:p>
            <w:pPr>
              <w:spacing w:after="0"/>
              <w:jc w:val="left"/>
            </w:pPr>
            <w:r>
              <w:rPr>
                <w:sz w:val="16"/>
              </w:rPr>
              <w:t>Village</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$16,792.71</w:t>
            </w:r>
          </w:p>
        </w:tc>
        <w:tc>
          <w:tcPr>
            <w:tcW w:type="dxa" w:w="2987"/>
          </w:tcPr>
          <w:p>
            <w:pPr>
              <w:spacing w:after="0"/>
              <w:jc w:val="right"/>
            </w:pPr>
            <w:r>
              <w:rPr>
                <w:sz w:val="16"/>
              </w:rPr>
              <w:t>38 total; 2 since its plan</w:t>
            </w:r>
          </w:p>
        </w:tc>
      </w:tr>
      <w:tr>
        <w:trPr>
          <w:cantSplit/>
        </w:trPr>
        <w:tc>
          <w:tcPr>
            <w:tcW w:type="dxa" w:w="1797"/>
          </w:tcPr>
          <w:p>
            <w:pPr>
              <w:spacing w:after="0"/>
              <w:jc w:val="left"/>
            </w:pPr>
            <w:r>
              <w:rPr>
                <w:sz w:val="16"/>
              </w:rPr>
              <w:t>Marinette city</w:t>
            </w:r>
          </w:p>
        </w:tc>
        <w:tc>
          <w:tcPr>
            <w:tcW w:type="dxa" w:w="932"/>
          </w:tcPr>
          <w:p>
            <w:pPr>
              <w:spacing w:after="0"/>
              <w:jc w:val="left"/>
            </w:pPr>
            <w:r>
              <w:rPr>
                <w:sz w:val="16"/>
              </w:rPr>
              <w:t>City</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$703,070.70</w:t>
            </w:r>
          </w:p>
        </w:tc>
        <w:tc>
          <w:tcPr>
            <w:tcW w:type="dxa" w:w="2987"/>
          </w:tcPr>
          <w:p>
            <w:pPr>
              <w:spacing w:after="0"/>
              <w:jc w:val="right"/>
            </w:pPr>
            <w:r>
              <w:rPr>
                <w:sz w:val="16"/>
              </w:rPr>
              <w:t>17 total; 0 since its plan</w:t>
            </w:r>
          </w:p>
        </w:tc>
      </w:tr>
      <w:tr>
        <w:trPr>
          <w:cantSplit/>
        </w:trPr>
        <w:tc>
          <w:tcPr>
            <w:tcW w:type="dxa" w:w="1797"/>
          </w:tcPr>
          <w:p>
            <w:pPr>
              <w:spacing w:after="0"/>
              <w:jc w:val="left"/>
            </w:pPr>
            <w:r>
              <w:rPr>
                <w:sz w:val="16"/>
              </w:rPr>
              <w:t>Niagara city</w:t>
            </w:r>
          </w:p>
        </w:tc>
        <w:tc>
          <w:tcPr>
            <w:tcW w:type="dxa" w:w="932"/>
          </w:tcPr>
          <w:p>
            <w:pPr>
              <w:spacing w:after="0"/>
              <w:jc w:val="left"/>
            </w:pPr>
            <w:r>
              <w:rPr>
                <w:sz w:val="16"/>
              </w:rPr>
              <w:t>City</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12 total; 0 since its plan</w:t>
            </w:r>
          </w:p>
        </w:tc>
      </w:tr>
      <w:tr>
        <w:trPr>
          <w:cantSplit/>
        </w:trPr>
        <w:tc>
          <w:tcPr>
            <w:tcW w:type="dxa" w:w="1797"/>
          </w:tcPr>
          <w:p>
            <w:pPr>
              <w:spacing w:after="0"/>
              <w:jc w:val="left"/>
            </w:pPr>
            <w:r>
              <w:rPr>
                <w:sz w:val="16"/>
              </w:rPr>
              <w:t>Peshtigo city</w:t>
            </w:r>
          </w:p>
        </w:tc>
        <w:tc>
          <w:tcPr>
            <w:tcW w:type="dxa" w:w="932"/>
          </w:tcPr>
          <w:p>
            <w:pPr>
              <w:spacing w:after="0"/>
              <w:jc w:val="left"/>
            </w:pPr>
            <w:r>
              <w:rPr>
                <w:sz w:val="16"/>
              </w:rPr>
              <w:t>City</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29 total; 1 since its plan</w:t>
            </w:r>
          </w:p>
        </w:tc>
      </w:tr>
      <w:tr>
        <w:trPr>
          <w:cantSplit/>
        </w:trPr>
        <w:tc>
          <w:tcPr>
            <w:tcW w:type="dxa" w:w="1797"/>
          </w:tcPr>
          <w:p>
            <w:pPr>
              <w:spacing w:after="0"/>
              <w:jc w:val="left"/>
            </w:pPr>
            <w:r>
              <w:rPr>
                <w:sz w:val="16"/>
              </w:rPr>
              <w:t>Pound village</w:t>
            </w:r>
          </w:p>
        </w:tc>
        <w:tc>
          <w:tcPr>
            <w:tcW w:type="dxa" w:w="932"/>
          </w:tcPr>
          <w:p>
            <w:pPr>
              <w:spacing w:after="0"/>
              <w:jc w:val="left"/>
            </w:pPr>
            <w:r>
              <w:rPr>
                <w:sz w:val="16"/>
              </w:rPr>
              <w:t>Village</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$15,427.94</w:t>
            </w:r>
          </w:p>
        </w:tc>
        <w:tc>
          <w:tcPr>
            <w:tcW w:type="dxa" w:w="2987"/>
          </w:tcPr>
          <w:p>
            <w:pPr>
              <w:spacing w:after="0"/>
              <w:jc w:val="right"/>
            </w:pPr>
            <w:r>
              <w:rPr>
                <w:sz w:val="16"/>
              </w:rPr>
              <w:t>6 total; 0 since its plan</w:t>
            </w:r>
          </w:p>
        </w:tc>
      </w:tr>
      <w:tr>
        <w:trPr>
          <w:cantSplit/>
        </w:trPr>
        <w:tc>
          <w:tcPr>
            <w:tcW w:type="dxa" w:w="1797"/>
          </w:tcPr>
          <w:p>
            <w:pPr>
              <w:spacing w:after="0"/>
              <w:jc w:val="left"/>
            </w:pPr>
            <w:r>
              <w:rPr>
                <w:sz w:val="16"/>
              </w:rPr>
              <w:t>Wausaukee village</w:t>
            </w:r>
          </w:p>
        </w:tc>
        <w:tc>
          <w:tcPr>
            <w:tcW w:type="dxa" w:w="932"/>
          </w:tcPr>
          <w:p>
            <w:pPr>
              <w:spacing w:after="0"/>
              <w:jc w:val="left"/>
            </w:pPr>
            <w:r>
              <w:rPr>
                <w:sz w:val="16"/>
              </w:rPr>
              <w:t>Village</w:t>
            </w:r>
          </w:p>
        </w:tc>
        <w:tc>
          <w:tcPr>
            <w:tcW w:type="dxa" w:w="3203"/>
          </w:tcPr>
          <w:p>
            <w:pPr>
              <w:spacing w:after="0"/>
              <w:jc w:val="left"/>
            </w:pPr>
            <w:r>
              <w:rPr>
                <w:sz w:val="16"/>
              </w:rPr>
              <w:t>Approved, expires 2030-04-21</w:t>
            </w:r>
          </w:p>
        </w:tc>
        <w:tc>
          <w:tcPr>
            <w:tcW w:type="dxa" w:w="2554"/>
          </w:tcPr>
          <w:p>
            <w:pPr>
              <w:spacing w:after="0"/>
              <w:jc w:val="right"/>
            </w:pPr>
            <w:r>
              <w:rPr>
                <w:sz w:val="16"/>
              </w:rPr>
              <w:t>FMA RL 0, SRL 0; any 0</w:t>
            </w:r>
          </w:p>
        </w:tc>
        <w:tc>
          <w:tcPr>
            <w:tcW w:type="dxa" w:w="2640"/>
          </w:tcPr>
          <w:p>
            <w:pPr>
              <w:spacing w:after="0"/>
              <w:jc w:val="right"/>
            </w:pPr>
            <w:r>
              <w:rPr>
                <w:sz w:val="16"/>
              </w:rPr>
              <w:t>$6,294.95</w:t>
            </w:r>
          </w:p>
        </w:tc>
        <w:tc>
          <w:tcPr>
            <w:tcW w:type="dxa" w:w="2987"/>
          </w:tcPr>
          <w:p>
            <w:pPr>
              <w:spacing w:after="0"/>
              <w:jc w:val="right"/>
            </w:pPr>
            <w:r>
              <w:rPr>
                <w:sz w:val="16"/>
              </w:rPr>
              <w:t>18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$1,559,792,763</w:t>
            </w:r>
          </w:p>
        </w:tc>
        <w:tc>
          <w:tcPr>
            <w:tcW w:type="dxa" w:w="1215"/>
          </w:tcPr>
          <w:p>
            <w:pPr>
              <w:spacing w:after="0"/>
              <w:jc w:val="right"/>
            </w:pPr>
            <w:r>
              <w:rPr>
                <w:sz w:val="16"/>
              </w:rPr>
              <w:t>n/a</w:t>
            </w:r>
          </w:p>
        </w:tc>
        <w:tc>
          <w:tcPr>
            <w:tcW w:type="dxa" w:w="1040"/>
          </w:tcPr>
          <w:p>
            <w:pPr>
              <w:spacing w:after="0"/>
              <w:jc w:val="right"/>
            </w:pPr>
            <w:r>
              <w:rPr>
                <w:sz w:val="16"/>
              </w:rPr>
              <w:t>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70"/>
          </w:tcPr>
          <w:p>
            <w:pPr>
              <w:spacing w:after="0"/>
              <w:jc w:val="right"/>
            </w:pPr>
            <w:r>
              <w:rPr>
                <w:sz w:val="16"/>
              </w:rPr>
              <w:t>$0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$2,384</w:t>
            </w:r>
          </w:p>
        </w:tc>
        <w:tc>
          <w:tcPr>
            <w:tcW w:type="dxa" w:w="1126"/>
          </w:tcPr>
          <w:p>
            <w:pPr>
              <w:spacing w:after="0"/>
              <w:jc w:val="right"/>
            </w:pPr>
            <w:r>
              <w:rPr>
                <w:sz w:val="16"/>
              </w:rPr>
              <w:t>$197,040</w:t>
            </w:r>
          </w:p>
        </w:tc>
        <w:tc>
          <w:tcPr>
            <w:tcW w:type="dxa" w:w="1170"/>
          </w:tcPr>
          <w:p>
            <w:pPr>
              <w:spacing w:after="0"/>
              <w:jc w:val="right"/>
            </w:pPr>
            <w:r>
              <w:rPr>
                <w:sz w:val="16"/>
              </w:rPr>
              <w:t>$23,124,566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$2,631,379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$3,003</w:t>
            </w:r>
          </w:p>
        </w:tc>
        <w:tc>
          <w:tcPr>
            <w:tcW w:type="dxa" w:w="1170"/>
          </w:tcPr>
          <w:p>
            <w:pPr>
              <w:spacing w:after="0"/>
              <w:jc w:val="right"/>
            </w:pPr>
            <w:r>
              <w:rPr>
                <w:sz w:val="16"/>
              </w:rPr>
              <w:t>n/a</w:t>
            </w:r>
          </w:p>
        </w:tc>
        <w:tc>
          <w:tcPr>
            <w:tcW w:type="dxa" w:w="1305"/>
          </w:tcPr>
          <w:p>
            <w:pPr>
              <w:spacing w:after="0"/>
              <w:jc w:val="right"/>
            </w:pPr>
            <w:r>
              <w:rPr>
                <w:sz w:val="16"/>
              </w:rPr>
              <w:t>0.114%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$25,117,049,462</w:t>
            </w:r>
          </w:p>
        </w:tc>
        <w:tc>
          <w:tcPr>
            <w:tcW w:type="dxa" w:w="1215"/>
          </w:tcPr>
          <w:p>
            <w:pPr>
              <w:spacing w:after="0"/>
              <w:jc w:val="right"/>
            </w:pPr>
            <w:r>
              <w:rPr>
                <w:sz w:val="16"/>
              </w:rPr>
              <w:t>n/a</w:t>
            </w:r>
          </w:p>
        </w:tc>
        <w:tc>
          <w:tcPr>
            <w:tcW w:type="dxa" w:w="1040"/>
          </w:tcPr>
          <w:p>
            <w:pPr>
              <w:spacing w:after="0"/>
              <w:jc w:val="right"/>
            </w:pPr>
            <w:r>
              <w:rPr>
                <w:sz w:val="16"/>
              </w:rPr>
              <w:t>41,872</w:t>
            </w:r>
          </w:p>
        </w:tc>
        <w:tc>
          <w:tcPr>
            <w:tcW w:type="dxa" w:w="1126"/>
          </w:tcPr>
          <w:p>
            <w:pPr>
              <w:spacing w:after="0"/>
              <w:jc w:val="right"/>
            </w:pPr>
            <w:r>
              <w:rPr>
                <w:sz w:val="16"/>
              </w:rPr>
              <w:t>$9,552</w:t>
            </w:r>
          </w:p>
        </w:tc>
        <w:tc>
          <w:tcPr>
            <w:tcW w:type="dxa" w:w="1126"/>
          </w:tcPr>
          <w:p>
            <w:pPr>
              <w:spacing w:after="0"/>
              <w:jc w:val="right"/>
            </w:pPr>
            <w:r>
              <w:rPr>
                <w:sz w:val="16"/>
              </w:rPr>
              <w:t>n/a</w:t>
            </w:r>
          </w:p>
        </w:tc>
        <w:tc>
          <w:tcPr>
            <w:tcW w:type="dxa" w:w="1170"/>
          </w:tcPr>
          <w:p>
            <w:pPr>
              <w:spacing w:after="0"/>
              <w:jc w:val="right"/>
            </w:pPr>
            <w:r>
              <w:rPr>
                <w:sz w:val="16"/>
              </w:rPr>
              <w:t>$2,156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$635,947</w:t>
            </w:r>
          </w:p>
        </w:tc>
        <w:tc>
          <w:tcPr>
            <w:tcW w:type="dxa" w:w="1126"/>
          </w:tcPr>
          <w:p>
            <w:pPr>
              <w:spacing w:after="0"/>
              <w:jc w:val="right"/>
            </w:pPr>
            <w:r>
              <w:rPr>
                <w:sz w:val="16"/>
              </w:rPr>
              <w:t>$28,124</w:t>
            </w:r>
          </w:p>
        </w:tc>
        <w:tc>
          <w:tcPr>
            <w:tcW w:type="dxa" w:w="1170"/>
          </w:tcPr>
          <w:p>
            <w:pPr>
              <w:spacing w:after="0"/>
              <w:jc w:val="right"/>
            </w:pPr>
            <w:r>
              <w:rPr>
                <w:sz w:val="16"/>
              </w:rPr>
              <w:t>$25,827</w:t>
            </w:r>
          </w:p>
        </w:tc>
        <w:tc>
          <w:tcPr>
            <w:tcW w:type="dxa" w:w="1305"/>
          </w:tcPr>
          <w:p>
            <w:pPr>
              <w:spacing w:after="0"/>
              <w:jc w:val="right"/>
            </w:pPr>
            <w:r>
              <w:rPr>
                <w:sz w:val="16"/>
              </w:rPr>
              <w:t>0.00419%</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$693</w:t>
            </w:r>
          </w:p>
        </w:tc>
        <w:tc>
          <w:tcPr>
            <w:tcW w:type="dxa" w:w="1126"/>
          </w:tcPr>
          <w:p>
            <w:pPr>
              <w:spacing w:after="0"/>
              <w:jc w:val="right"/>
            </w:pPr>
            <w:r>
              <w:rPr>
                <w:sz w:val="16"/>
              </w:rPr>
              <w:t>under $1</w:t>
            </w:r>
          </w:p>
        </w:tc>
        <w:tc>
          <w:tcPr>
            <w:tcW w:type="dxa" w:w="1170"/>
          </w:tcPr>
          <w:p>
            <w:pPr>
              <w:spacing w:after="0"/>
              <w:jc w:val="right"/>
            </w:pPr>
            <w:r>
              <w:rPr>
                <w:sz w:val="16"/>
              </w:rPr>
              <w:t>$85,259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0"/>
          </w:tcPr>
          <w:p>
            <w:pPr>
              <w:spacing w:after="0"/>
              <w:jc w:val="right"/>
            </w:pPr>
            <w:r>
              <w:rPr>
                <w:sz w:val="16"/>
              </w:rPr>
              <w:t>$0</w:t>
            </w:r>
          </w:p>
        </w:tc>
        <w:tc>
          <w:tcPr>
            <w:tcW w:type="dxa" w:w="1305"/>
          </w:tcPr>
          <w:p>
            <w:pPr>
              <w:spacing w:after="0"/>
              <w:jc w:val="right"/>
            </w:pPr>
            <w:r>
              <w:rPr>
                <w:sz w:val="16"/>
              </w:rPr>
              <w:t>0%</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$15,158,717,923</w:t>
            </w:r>
          </w:p>
        </w:tc>
        <w:tc>
          <w:tcPr>
            <w:tcW w:type="dxa" w:w="1215"/>
          </w:tcPr>
          <w:p>
            <w:pPr>
              <w:spacing w:after="0"/>
              <w:jc w:val="right"/>
            </w:pPr>
            <w:r>
              <w:rPr>
                <w:sz w:val="16"/>
              </w:rPr>
              <w:t>n/a</w:t>
            </w:r>
          </w:p>
        </w:tc>
        <w:tc>
          <w:tcPr>
            <w:tcW w:type="dxa" w:w="1040"/>
          </w:tcPr>
          <w:p>
            <w:pPr>
              <w:spacing w:after="0"/>
              <w:jc w:val="right"/>
            </w:pPr>
            <w:r>
              <w:rPr>
                <w:sz w:val="16"/>
              </w:rPr>
              <w:t>41,768</w:t>
            </w:r>
          </w:p>
        </w:tc>
        <w:tc>
          <w:tcPr>
            <w:tcW w:type="dxa" w:w="1126"/>
          </w:tcPr>
          <w:p>
            <w:pPr>
              <w:spacing w:after="0"/>
              <w:jc w:val="right"/>
            </w:pPr>
            <w:r>
              <w:rPr>
                <w:sz w:val="16"/>
              </w:rPr>
              <w:t>$71,679</w:t>
            </w:r>
          </w:p>
        </w:tc>
        <w:tc>
          <w:tcPr>
            <w:tcW w:type="dxa" w:w="1126"/>
          </w:tcPr>
          <w:p>
            <w:pPr>
              <w:spacing w:after="0"/>
              <w:jc w:val="right"/>
            </w:pPr>
            <w:r>
              <w:rPr>
                <w:sz w:val="16"/>
              </w:rPr>
              <w:t>n/a</w:t>
            </w:r>
          </w:p>
        </w:tc>
        <w:tc>
          <w:tcPr>
            <w:tcW w:type="dxa" w:w="1170"/>
          </w:tcPr>
          <w:p>
            <w:pPr>
              <w:spacing w:after="0"/>
              <w:jc w:val="right"/>
            </w:pPr>
            <w:r>
              <w:rPr>
                <w:sz w:val="16"/>
              </w:rPr>
              <w:t>$1,444</w:t>
            </w:r>
          </w:p>
        </w:tc>
        <w:tc>
          <w:tcPr>
            <w:tcW w:type="dxa" w:w="1305"/>
          </w:tcPr>
          <w:p>
            <w:pPr>
              <w:spacing w:after="0"/>
              <w:jc w:val="right"/>
            </w:pPr>
            <w:r>
              <w:rPr>
                <w:sz w:val="16"/>
              </w:rPr>
              <w:t>0.000473%</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$15,171,432,251</w:t>
            </w:r>
          </w:p>
        </w:tc>
        <w:tc>
          <w:tcPr>
            <w:tcW w:type="dxa" w:w="1215"/>
          </w:tcPr>
          <w:p>
            <w:pPr>
              <w:spacing w:after="0"/>
              <w:jc w:val="right"/>
            </w:pPr>
            <w:r>
              <w:rPr>
                <w:sz w:val="16"/>
              </w:rPr>
              <w:t>$1,056,604</w:t>
            </w:r>
          </w:p>
        </w:tc>
        <w:tc>
          <w:tcPr>
            <w:tcW w:type="dxa" w:w="1040"/>
          </w:tcPr>
          <w:p>
            <w:pPr>
              <w:spacing w:after="0"/>
              <w:jc w:val="right"/>
            </w:pPr>
            <w:r>
              <w:rPr>
                <w:sz w:val="16"/>
              </w:rPr>
              <w:t>898</w:t>
            </w:r>
          </w:p>
        </w:tc>
        <w:tc>
          <w:tcPr>
            <w:tcW w:type="dxa" w:w="1126"/>
          </w:tcPr>
          <w:p>
            <w:pPr>
              <w:spacing w:after="0"/>
              <w:jc w:val="right"/>
            </w:pPr>
            <w:r>
              <w:rPr>
                <w:sz w:val="16"/>
              </w:rPr>
              <w:t>$14,052,703</w:t>
            </w:r>
          </w:p>
        </w:tc>
        <w:tc>
          <w:tcPr>
            <w:tcW w:type="dxa" w:w="1126"/>
          </w:tcPr>
          <w:p>
            <w:pPr>
              <w:spacing w:after="0"/>
              <w:jc w:val="right"/>
            </w:pPr>
            <w:r>
              <w:rPr>
                <w:sz w:val="16"/>
              </w:rPr>
              <w:t>$8,564</w:t>
            </w:r>
          </w:p>
        </w:tc>
        <w:tc>
          <w:tcPr>
            <w:tcW w:type="dxa" w:w="1170"/>
          </w:tcPr>
          <w:p>
            <w:pPr>
              <w:spacing w:after="0"/>
              <w:jc w:val="right"/>
            </w:pPr>
            <w:r>
              <w:rPr>
                <w:sz w:val="16"/>
              </w:rPr>
              <w:t>$306,393</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$134,026,511</w:t>
            </w:r>
          </w:p>
        </w:tc>
        <w:tc>
          <w:tcPr>
            <w:tcW w:type="dxa" w:w="1215"/>
          </w:tcPr>
          <w:p>
            <w:pPr>
              <w:spacing w:after="0"/>
              <w:jc w:val="right"/>
            </w:pPr>
            <w:r>
              <w:rPr>
                <w:sz w:val="16"/>
              </w:rPr>
              <w:t>n/a</w:t>
            </w:r>
          </w:p>
        </w:tc>
        <w:tc>
          <w:tcPr>
            <w:tcW w:type="dxa" w:w="1040"/>
          </w:tcPr>
          <w:p>
            <w:pPr>
              <w:spacing w:after="0"/>
              <w:jc w:val="right"/>
            </w:pPr>
            <w:r>
              <w:rPr>
                <w:sz w:val="16"/>
              </w:rPr>
              <w:t>313</w:t>
            </w:r>
          </w:p>
        </w:tc>
        <w:tc>
          <w:tcPr>
            <w:tcW w:type="dxa" w:w="1126"/>
          </w:tcPr>
          <w:p>
            <w:pPr>
              <w:spacing w:after="0"/>
              <w:jc w:val="right"/>
            </w:pPr>
            <w:r>
              <w:rPr>
                <w:sz w:val="16"/>
              </w:rPr>
              <w:t>$29</w:t>
            </w:r>
          </w:p>
        </w:tc>
        <w:tc>
          <w:tcPr>
            <w:tcW w:type="dxa" w:w="1126"/>
          </w:tcPr>
          <w:p>
            <w:pPr>
              <w:spacing w:after="0"/>
              <w:jc w:val="right"/>
            </w:pPr>
            <w:r>
              <w:rPr>
                <w:sz w:val="16"/>
              </w:rPr>
              <w:t>n/a</w:t>
            </w:r>
          </w:p>
        </w:tc>
        <w:tc>
          <w:tcPr>
            <w:tcW w:type="dxa" w:w="1170"/>
          </w:tcPr>
          <w:p>
            <w:pPr>
              <w:spacing w:after="0"/>
              <w:jc w:val="right"/>
            </w:pPr>
            <w:r>
              <w:rPr>
                <w:sz w:val="16"/>
              </w:rPr>
              <w:t>$64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$15,194,334,234</w:t>
            </w:r>
          </w:p>
        </w:tc>
        <w:tc>
          <w:tcPr>
            <w:tcW w:type="dxa" w:w="1215"/>
          </w:tcPr>
          <w:p>
            <w:pPr>
              <w:spacing w:after="0"/>
              <w:jc w:val="right"/>
            </w:pPr>
            <w:r>
              <w:rPr>
                <w:sz w:val="16"/>
              </w:rPr>
              <w:t>n/a</w:t>
            </w:r>
          </w:p>
        </w:tc>
        <w:tc>
          <w:tcPr>
            <w:tcW w:type="dxa" w:w="1040"/>
          </w:tcPr>
          <w:p>
            <w:pPr>
              <w:spacing w:after="0"/>
              <w:jc w:val="right"/>
            </w:pPr>
            <w:r>
              <w:rPr>
                <w:sz w:val="16"/>
              </w:rPr>
              <w:t>41,861</w:t>
            </w:r>
          </w:p>
        </w:tc>
        <w:tc>
          <w:tcPr>
            <w:tcW w:type="dxa" w:w="1126"/>
          </w:tcPr>
          <w:p>
            <w:pPr>
              <w:spacing w:after="0"/>
              <w:jc w:val="right"/>
            </w:pPr>
            <w:r>
              <w:rPr>
                <w:sz w:val="16"/>
              </w:rPr>
              <w:t>$31,175</w:t>
            </w:r>
          </w:p>
        </w:tc>
        <w:tc>
          <w:tcPr>
            <w:tcW w:type="dxa" w:w="1126"/>
          </w:tcPr>
          <w:p>
            <w:pPr>
              <w:spacing w:after="0"/>
              <w:jc w:val="right"/>
            </w:pPr>
            <w:r>
              <w:rPr>
                <w:sz w:val="16"/>
              </w:rPr>
              <w:t>n/a</w:t>
            </w:r>
          </w:p>
        </w:tc>
        <w:tc>
          <w:tcPr>
            <w:tcW w:type="dxa" w:w="1170"/>
          </w:tcPr>
          <w:p>
            <w:pPr>
              <w:spacing w:after="0"/>
              <w:jc w:val="right"/>
            </w:pPr>
            <w:r>
              <w:rPr>
                <w:sz w:val="16"/>
              </w:rPr>
              <w:t>$756,831</w:t>
            </w:r>
          </w:p>
        </w:tc>
        <w:tc>
          <w:tcPr>
            <w:tcW w:type="dxa" w:w="1305"/>
          </w:tcPr>
          <w:p>
            <w:pPr>
              <w:spacing w:after="0"/>
              <w:jc w:val="right"/>
            </w:pPr>
            <w:r>
              <w:rPr>
                <w:sz w:val="16"/>
              </w:rPr>
              <w:t>0.000205%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$121,408</w:t>
            </w:r>
          </w:p>
        </w:tc>
        <w:tc>
          <w:tcPr>
            <w:tcW w:type="dxa" w:w="1126"/>
          </w:tcPr>
          <w:p>
            <w:pPr>
              <w:spacing w:after="0"/>
              <w:jc w:val="right"/>
            </w:pPr>
            <w:r>
              <w:rPr>
                <w:sz w:val="16"/>
              </w:rPr>
              <w:t>$116,699</w:t>
            </w:r>
          </w:p>
        </w:tc>
        <w:tc>
          <w:tcPr>
            <w:tcW w:type="dxa" w:w="1170"/>
          </w:tcPr>
          <w:p>
            <w:pPr>
              <w:spacing w:after="0"/>
              <w:jc w:val="right"/>
            </w:pPr>
            <w:r>
              <w:rPr>
                <w:sz w:val="16"/>
              </w:rPr>
              <w:t>$377,908</w:t>
            </w:r>
          </w:p>
        </w:tc>
        <w:tc>
          <w:tcPr>
            <w:tcW w:type="dxa" w:w="1305"/>
          </w:tcPr>
          <w:p>
            <w:pPr>
              <w:spacing w:after="0"/>
              <w:jc w:val="right"/>
            </w:pPr>
            <w:r>
              <w:rPr>
                <w:sz w:val="16"/>
              </w:rPr>
              <w:t>0.000799%</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$765,777</w:t>
            </w:r>
          </w:p>
        </w:tc>
        <w:tc>
          <w:tcPr>
            <w:tcW w:type="dxa" w:w="1126"/>
          </w:tcPr>
          <w:p>
            <w:pPr>
              <w:spacing w:after="0"/>
              <w:jc w:val="right"/>
            </w:pPr>
            <w:r>
              <w:rPr>
                <w:sz w:val="16"/>
              </w:rPr>
              <w:t>$1,022</w:t>
            </w:r>
          </w:p>
        </w:tc>
        <w:tc>
          <w:tcPr>
            <w:tcW w:type="dxa" w:w="1170"/>
          </w:tcPr>
          <w:p>
            <w:pPr>
              <w:spacing w:after="0"/>
              <w:jc w:val="right"/>
            </w:pPr>
            <w:r>
              <w:rPr>
                <w:sz w:val="16"/>
              </w:rPr>
              <w:t>$411,806</w:t>
            </w:r>
          </w:p>
        </w:tc>
        <w:tc>
          <w:tcPr>
            <w:tcW w:type="dxa" w:w="1305"/>
          </w:tcPr>
          <w:p>
            <w:pPr>
              <w:spacing w:after="0"/>
              <w:jc w:val="right"/>
            </w:pPr>
            <w:r>
              <w:rPr>
                <w:sz w:val="16"/>
              </w:rPr>
              <w:t>0.00504%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70"/>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$7,434,740,171</w:t>
            </w:r>
          </w:p>
        </w:tc>
        <w:tc>
          <w:tcPr>
            <w:tcW w:type="dxa" w:w="1215"/>
          </w:tcPr>
          <w:p>
            <w:pPr>
              <w:spacing w:after="0"/>
              <w:jc w:val="right"/>
            </w:pPr>
            <w:r>
              <w:rPr>
                <w:sz w:val="16"/>
              </w:rPr>
              <w:t>$72,434,916</w:t>
            </w:r>
          </w:p>
        </w:tc>
        <w:tc>
          <w:tcPr>
            <w:tcW w:type="dxa" w:w="1040"/>
          </w:tcPr>
          <w:p>
            <w:pPr>
              <w:spacing w:after="0"/>
              <w:jc w:val="right"/>
            </w:pPr>
            <w:r>
              <w:rPr>
                <w:sz w:val="16"/>
              </w:rPr>
              <w:t>19,611</w:t>
            </w:r>
          </w:p>
        </w:tc>
        <w:tc>
          <w:tcPr>
            <w:tcW w:type="dxa" w:w="1126"/>
          </w:tcPr>
          <w:p>
            <w:pPr>
              <w:spacing w:after="0"/>
              <w:jc w:val="right"/>
            </w:pPr>
            <w:r>
              <w:rPr>
                <w:sz w:val="16"/>
              </w:rPr>
              <w:t>$35,586</w:t>
            </w:r>
          </w:p>
        </w:tc>
        <w:tc>
          <w:tcPr>
            <w:tcW w:type="dxa" w:w="1126"/>
          </w:tcPr>
          <w:p>
            <w:pPr>
              <w:spacing w:after="0"/>
              <w:jc w:val="right"/>
            </w:pPr>
            <w:r>
              <w:rPr>
                <w:sz w:val="16"/>
              </w:rPr>
              <w:t>$34</w:t>
            </w:r>
          </w:p>
        </w:tc>
        <w:tc>
          <w:tcPr>
            <w:tcW w:type="dxa" w:w="1170"/>
          </w:tcPr>
          <w:p>
            <w:pPr>
              <w:spacing w:after="0"/>
              <w:jc w:val="right"/>
            </w:pPr>
            <w:r>
              <w:rPr>
                <w:sz w:val="16"/>
              </w:rPr>
              <w:t>$2,141</w:t>
            </w:r>
          </w:p>
        </w:tc>
        <w:tc>
          <w:tcPr>
            <w:tcW w:type="dxa" w:w="1305"/>
          </w:tcPr>
          <w:p>
            <w:pPr>
              <w:spacing w:after="0"/>
              <w:jc w:val="right"/>
            </w:pPr>
            <w:r>
              <w:rPr>
                <w:sz w:val="16"/>
              </w:rPr>
              <w:t>0.000479%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$15,194,334,234</w:t>
            </w:r>
          </w:p>
        </w:tc>
        <w:tc>
          <w:tcPr>
            <w:tcW w:type="dxa" w:w="1215"/>
          </w:tcPr>
          <w:p>
            <w:pPr>
              <w:spacing w:after="0"/>
              <w:jc w:val="right"/>
            </w:pPr>
            <w:r>
              <w:rPr>
                <w:sz w:val="16"/>
              </w:rPr>
              <w:t>$149,378,254</w:t>
            </w:r>
          </w:p>
        </w:tc>
        <w:tc>
          <w:tcPr>
            <w:tcW w:type="dxa" w:w="1040"/>
          </w:tcPr>
          <w:p>
            <w:pPr>
              <w:spacing w:after="0"/>
              <w:jc w:val="right"/>
            </w:pPr>
            <w:r>
              <w:rPr>
                <w:sz w:val="16"/>
              </w:rPr>
              <w:t>41,861</w:t>
            </w:r>
          </w:p>
        </w:tc>
        <w:tc>
          <w:tcPr>
            <w:tcW w:type="dxa" w:w="1126"/>
          </w:tcPr>
          <w:p>
            <w:pPr>
              <w:spacing w:after="0"/>
              <w:jc w:val="right"/>
            </w:pPr>
            <w:r>
              <w:rPr>
                <w:sz w:val="16"/>
              </w:rPr>
              <w:t>$8,380</w:t>
            </w:r>
          </w:p>
        </w:tc>
        <w:tc>
          <w:tcPr>
            <w:tcW w:type="dxa" w:w="1126"/>
          </w:tcPr>
          <w:p>
            <w:pPr>
              <w:spacing w:after="0"/>
              <w:jc w:val="right"/>
            </w:pPr>
            <w:r>
              <w:rPr>
                <w:sz w:val="16"/>
              </w:rPr>
              <w:t>$991</w:t>
            </w:r>
          </w:p>
        </w:tc>
        <w:tc>
          <w:tcPr>
            <w:tcW w:type="dxa" w:w="1170"/>
          </w:tcPr>
          <w:p>
            <w:pPr>
              <w:spacing w:after="0"/>
              <w:jc w:val="right"/>
            </w:pPr>
            <w:r>
              <w:rPr>
                <w:sz w:val="16"/>
              </w:rPr>
              <w:t>$110,033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$17,000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2025-04-22 (Storm Events through 2026-06-30): 11 county-coded records, 11 with a damage value recorded (including $0), $0; 12 zone-level records, 12 with a damage value recorded (including $0), $17,000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41,861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$15,194,334,234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$149,378,254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$16,090,790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$25,204,428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Marinette County</w:t>
            </w:r>
          </w:p>
        </w:tc>
        <w:tc>
          <w:tcPr>
            <w:tcW w:type="dxa" w:w="1604"/>
          </w:tcPr>
          <w:p>
            <w:pPr>
              <w:spacing w:after="0"/>
              <w:jc w:val="left"/>
            </w:pPr>
            <w:r>
              <w:rPr>
                <w:sz w:val="16"/>
              </w:rPr>
              <w:t>550259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Coleman village</w:t>
            </w:r>
          </w:p>
        </w:tc>
        <w:tc>
          <w:tcPr>
            <w:tcW w:type="dxa" w:w="1604"/>
          </w:tcPr>
          <w:p>
            <w:pPr>
              <w:spacing w:after="0"/>
              <w:jc w:val="left"/>
            </w:pPr>
            <w:r>
              <w:rPr>
                <w:sz w:val="16"/>
              </w:rPr>
              <w:t>550260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Crivitz village</w:t>
            </w:r>
          </w:p>
        </w:tc>
        <w:tc>
          <w:tcPr>
            <w:tcW w:type="dxa" w:w="1604"/>
          </w:tcPr>
          <w:p>
            <w:pPr>
              <w:spacing w:after="0"/>
              <w:jc w:val="left"/>
            </w:pPr>
            <w:r>
              <w:rPr>
                <w:sz w:val="16"/>
              </w:rPr>
              <w:t>550597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Marinette city</w:t>
            </w:r>
          </w:p>
        </w:tc>
        <w:tc>
          <w:tcPr>
            <w:tcW w:type="dxa" w:w="1604"/>
          </w:tcPr>
          <w:p>
            <w:pPr>
              <w:spacing w:after="0"/>
              <w:jc w:val="left"/>
            </w:pPr>
            <w:r>
              <w:rPr>
                <w:sz w:val="16"/>
              </w:rPr>
              <w:t>550261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Niagara city</w:t>
            </w:r>
          </w:p>
        </w:tc>
        <w:tc>
          <w:tcPr>
            <w:tcW w:type="dxa" w:w="1604"/>
          </w:tcPr>
          <w:p>
            <w:pPr>
              <w:spacing w:after="0"/>
              <w:jc w:val="left"/>
            </w:pPr>
            <w:r>
              <w:rPr>
                <w:sz w:val="16"/>
              </w:rPr>
              <w:t>550262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Peshtigo city</w:t>
            </w:r>
          </w:p>
        </w:tc>
        <w:tc>
          <w:tcPr>
            <w:tcW w:type="dxa" w:w="1604"/>
          </w:tcPr>
          <w:p>
            <w:pPr>
              <w:spacing w:after="0"/>
              <w:jc w:val="left"/>
            </w:pPr>
            <w:r>
              <w:rPr>
                <w:sz w:val="16"/>
              </w:rPr>
              <w:t>550263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Pound village</w:t>
            </w:r>
          </w:p>
        </w:tc>
        <w:tc>
          <w:tcPr>
            <w:tcW w:type="dxa" w:w="1604"/>
          </w:tcPr>
          <w:p>
            <w:pPr>
              <w:spacing w:after="0"/>
              <w:jc w:val="left"/>
            </w:pPr>
            <w:r>
              <w:rPr>
                <w:sz w:val="16"/>
              </w:rPr>
              <w:t>550569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Wausaukee village</w:t>
            </w:r>
          </w:p>
        </w:tc>
        <w:tc>
          <w:tcPr>
            <w:tcW w:type="dxa" w:w="1604"/>
          </w:tcPr>
          <w:p>
            <w:pPr>
              <w:spacing w:after="0"/>
              <w:jc w:val="left"/>
            </w:pPr>
            <w:r>
              <w:rPr>
                <w:sz w:val="16"/>
              </w:rPr>
              <w:t>550264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Marinette County, WI: risk-assessment baseline packet, release 2026-10 (data as of 2026-09-30; County FIPS 55075). Automated baseline. </w:t>
      </w:r>
      <w:hyperlink r:id="rId15">
        <w:r>
          <w:rPr>
            <w:color w:val="1F4E99"/>
            <w:sz w:val="17"/>
            <w:u w:val="single"/>
          </w:rPr>
          <w:t>https://hazardplain.org/wi/55075/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Marinette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Marinette County, WI: Risk-assessment baseline packet</dc:title>
  <dc:subject>Hazard Plain release 2026-10, as of 2026-09-30. Automated baseline</dc:subject>
  <dc:creator>Hazard Plain</dc:creator>
  <cp:keywords>Hazard Plain; hazard mitigation; risk assessment; 55075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