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Kewaunee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55061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2030-10-14</w:t>
      </w:r>
    </w:p>
    <w:p>
      <w:pPr>
        <w:keepNext/>
        <w:spacing w:after="40" w:before="0"/>
      </w:pPr>
      <w:r>
        <w:rPr>
          <w:b/>
        </w:rPr>
        <w:t xml:space="preserve">Plan: </w:t>
      </w:r>
      <w:r>
        <w:rPr/>
        <w:t>Kewaunee County 2025 Hazard Mitigation Plan (FEMA plan 111160)</w:t>
      </w:r>
    </w:p>
    <w:p>
      <w:pPr>
        <w:keepNext/>
        <w:spacing w:after="40" w:before="0"/>
      </w:pPr>
      <w:r>
        <w:rPr>
          <w:b/>
        </w:rPr>
        <w:t xml:space="preserve">Approved: </w:t>
      </w:r>
      <w:r>
        <w:rPr/>
        <w:t>2025-10-15</w:t>
      </w:r>
    </w:p>
    <w:p>
      <w:pPr>
        <w:keepNext/>
        <w:spacing w:after="40" w:before="0"/>
      </w:pPr>
      <w:r>
        <w:rPr>
          <w:b/>
        </w:rPr>
        <w:t xml:space="preserve">Expires: </w:t>
      </w:r>
      <w:r>
        <w:rPr/>
        <w:t>2030-10-14</w:t>
      </w:r>
    </w:p>
    <w:p>
      <w:pPr>
        <w:keepNext/>
        <w:spacing w:after="40" w:before="0"/>
      </w:pPr>
      <w:r>
        <w:rPr>
          <w:b/>
        </w:rPr>
        <w:t xml:space="preserve">As of: </w:t>
      </w:r>
      <w:r>
        <w:rPr/>
        <w:t>2026-09-28</w:t>
      </w:r>
    </w:p>
    <w:p>
      <w:pPr>
        <w:keepNext/>
        <w:spacing w:after="40" w:before="0"/>
      </w:pPr>
      <w:r>
        <w:rPr>
          <w:b/>
        </w:rPr>
        <w:t xml:space="preserve">Days: </w:t>
      </w:r>
      <w:r>
        <w:rPr/>
        <w:t>1,477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2025-10-15)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DR-4923-WI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68"/>
        <w:gridCol w:w="917"/>
        <w:gridCol w:w="3152"/>
        <w:gridCol w:w="2371"/>
        <w:gridCol w:w="1236"/>
        <w:gridCol w:w="1236"/>
        <w:gridCol w:w="1066"/>
        <w:gridCol w:w="1130"/>
        <w:gridCol w:w="1236"/>
      </w:tblGrid>
      <w:tr>
        <w:trPr>
          <w:cantSplit/>
          <w:tblHeader/>
        </w:trPr>
        <w:tc>
          <w:tcPr>
            <w:tcW w:type="dxa" w:w="1768"/>
            <w:shd w:val="clear" w:color="auto" w:fill="E8E8E8"/>
          </w:tcPr>
          <w:p>
            <w:pPr>
              <w:spacing w:after="0"/>
              <w:jc w:val="left"/>
            </w:pPr>
            <w:r>
              <w:rPr>
                <w:b/>
                <w:sz w:val="16"/>
              </w:rPr>
              <w:t>Jurisdiction</w:t>
            </w:r>
          </w:p>
        </w:tc>
        <w:tc>
          <w:tcPr>
            <w:tcW w:type="dxa" w:w="917"/>
            <w:shd w:val="clear" w:color="auto" w:fill="E8E8E8"/>
          </w:tcPr>
          <w:p>
            <w:pPr>
              <w:spacing w:after="0"/>
              <w:jc w:val="left"/>
            </w:pPr>
            <w:r>
              <w:rPr>
                <w:b/>
                <w:sz w:val="16"/>
              </w:rPr>
              <w:t>Type</w:t>
            </w:r>
          </w:p>
        </w:tc>
        <w:tc>
          <w:tcPr>
            <w:tcW w:type="dxa" w:w="3152"/>
            <w:shd w:val="clear" w:color="auto" w:fill="E8E8E8"/>
          </w:tcPr>
          <w:p>
            <w:pPr>
              <w:spacing w:after="0"/>
              <w:jc w:val="left"/>
            </w:pPr>
            <w:r>
              <w:rPr>
                <w:b/>
                <w:sz w:val="16"/>
              </w:rPr>
              <w:t>Status</w:t>
            </w:r>
          </w:p>
        </w:tc>
        <w:tc>
          <w:tcPr>
            <w:tcW w:type="dxa" w:w="2371"/>
            <w:shd w:val="clear" w:color="auto" w:fill="E8E8E8"/>
          </w:tcPr>
          <w:p>
            <w:pPr>
              <w:spacing w:after="0"/>
              <w:jc w:val="left"/>
            </w:pPr>
            <w:r>
              <w:rPr>
                <w:b/>
                <w:sz w:val="16"/>
              </w:rPr>
              <w:t>Plan</w:t>
            </w:r>
          </w:p>
        </w:tc>
        <w:tc>
          <w:tcPr>
            <w:tcW w:type="dxa" w:w="1236"/>
            <w:shd w:val="clear" w:color="auto" w:fill="E8E8E8"/>
          </w:tcPr>
          <w:p>
            <w:pPr>
              <w:spacing w:after="0"/>
              <w:jc w:val="left"/>
            </w:pPr>
            <w:r>
              <w:rPr>
                <w:b/>
                <w:sz w:val="16"/>
              </w:rPr>
              <w:t>Approved</w:t>
            </w:r>
          </w:p>
        </w:tc>
        <w:tc>
          <w:tcPr>
            <w:tcW w:type="dxa" w:w="1236"/>
            <w:shd w:val="clear" w:color="auto" w:fill="E8E8E8"/>
          </w:tcPr>
          <w:p>
            <w:pPr>
              <w:spacing w:after="0"/>
              <w:jc w:val="left"/>
            </w:pPr>
            <w:r>
              <w:rPr>
                <w:b/>
                <w:sz w:val="16"/>
              </w:rPr>
              <w:t>Expires</w:t>
            </w:r>
          </w:p>
        </w:tc>
        <w:tc>
          <w:tcPr>
            <w:tcW w:type="dxa" w:w="10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30"/>
            <w:shd w:val="clear" w:color="auto" w:fill="E8E8E8"/>
          </w:tcPr>
          <w:p>
            <w:pPr>
              <w:spacing w:after="0"/>
              <w:jc w:val="left"/>
            </w:pPr>
            <w:r>
              <w:rPr>
                <w:b/>
                <w:sz w:val="16"/>
              </w:rPr>
              <w:t>Update underway</w:t>
            </w:r>
          </w:p>
        </w:tc>
        <w:tc>
          <w:tcPr>
            <w:tcW w:type="dxa" w:w="1236"/>
            <w:shd w:val="clear" w:color="auto" w:fill="E8E8E8"/>
          </w:tcPr>
          <w:p>
            <w:pPr>
              <w:spacing w:after="0"/>
              <w:jc w:val="left"/>
            </w:pPr>
            <w:r>
              <w:rPr>
                <w:b/>
                <w:sz w:val="16"/>
              </w:rPr>
              <w:t>Notes</w:t>
            </w:r>
          </w:p>
        </w:tc>
      </w:tr>
      <w:tr>
        <w:trPr>
          <w:cantSplit/>
        </w:trPr>
        <w:tc>
          <w:tcPr>
            <w:tcW w:type="dxa" w:w="1768"/>
          </w:tcPr>
          <w:p>
            <w:pPr>
              <w:spacing w:after="0"/>
              <w:jc w:val="left"/>
            </w:pPr>
            <w:r>
              <w:rPr>
                <w:sz w:val="16"/>
              </w:rPr>
              <w:t>Kewaunee County</w:t>
            </w:r>
          </w:p>
        </w:tc>
        <w:tc>
          <w:tcPr>
            <w:tcW w:type="dxa" w:w="917"/>
          </w:tcPr>
          <w:p>
            <w:pPr>
              <w:spacing w:after="0"/>
              <w:jc w:val="left"/>
            </w:pPr>
            <w:r>
              <w:rPr>
                <w:sz w:val="16"/>
              </w:rPr>
              <w:t>County</w:t>
            </w:r>
          </w:p>
        </w:tc>
        <w:tc>
          <w:tcPr>
            <w:tcW w:type="dxa" w:w="3152"/>
          </w:tcPr>
          <w:p>
            <w:pPr>
              <w:spacing w:after="0"/>
              <w:jc w:val="left"/>
            </w:pPr>
            <w:r>
              <w:rPr>
                <w:sz w:val="16"/>
              </w:rPr>
              <w:t>Approved, expires 2030-10-14</w:t>
            </w:r>
          </w:p>
        </w:tc>
        <w:tc>
          <w:tcPr>
            <w:tcW w:type="dxa" w:w="2371"/>
          </w:tcPr>
          <w:p>
            <w:pPr>
              <w:spacing w:after="0"/>
              <w:jc w:val="left"/>
            </w:pPr>
            <w:r>
              <w:rPr>
                <w:sz w:val="16"/>
              </w:rPr>
              <w:t>Kewaunee County 2025 Hazard Mitigation Plan (FEMA plan 111160)</w:t>
            </w:r>
          </w:p>
        </w:tc>
        <w:tc>
          <w:tcPr>
            <w:tcW w:type="dxa" w:w="1236"/>
          </w:tcPr>
          <w:p>
            <w:pPr>
              <w:spacing w:after="0"/>
              <w:jc w:val="left"/>
            </w:pPr>
            <w:r>
              <w:rPr>
                <w:sz w:val="16"/>
              </w:rPr>
              <w:t>2025-10-15</w:t>
            </w:r>
          </w:p>
        </w:tc>
        <w:tc>
          <w:tcPr>
            <w:tcW w:type="dxa" w:w="1236"/>
          </w:tcPr>
          <w:p>
            <w:pPr>
              <w:spacing w:after="0"/>
              <w:jc w:val="left"/>
            </w:pPr>
            <w:r>
              <w:rPr>
                <w:sz w:val="16"/>
              </w:rPr>
              <w:t>2030-10-14</w:t>
            </w:r>
          </w:p>
        </w:tc>
        <w:tc>
          <w:tcPr>
            <w:tcW w:type="dxa" w:w="1066"/>
          </w:tcPr>
          <w:p>
            <w:pPr>
              <w:spacing w:after="0"/>
              <w:jc w:val="right"/>
            </w:pPr>
            <w:r>
              <w:rPr>
                <w:sz w:val="16"/>
              </w:rPr>
              <w:t>1,477</w:t>
            </w:r>
          </w:p>
        </w:tc>
        <w:tc>
          <w:tcPr>
            <w:tcW w:type="dxa" w:w="1130"/>
          </w:tcPr>
          <w:p>
            <w:pPr>
              <w:spacing w:after="0"/>
              <w:jc w:val="left"/>
            </w:pPr>
          </w:p>
        </w:tc>
        <w:tc>
          <w:tcPr>
            <w:tcW w:type="dxa" w:w="1236"/>
          </w:tcPr>
          <w:p>
            <w:pPr>
              <w:spacing w:after="0"/>
              <w:jc w:val="left"/>
            </w:pPr>
          </w:p>
        </w:tc>
      </w:tr>
      <w:tr>
        <w:trPr>
          <w:cantSplit/>
        </w:trPr>
        <w:tc>
          <w:tcPr>
            <w:tcW w:type="dxa" w:w="1768"/>
          </w:tcPr>
          <w:p>
            <w:pPr>
              <w:spacing w:after="0"/>
              <w:jc w:val="left"/>
            </w:pPr>
            <w:r>
              <w:rPr>
                <w:sz w:val="16"/>
              </w:rPr>
              <w:t>Algoma city</w:t>
            </w:r>
          </w:p>
        </w:tc>
        <w:tc>
          <w:tcPr>
            <w:tcW w:type="dxa" w:w="917"/>
          </w:tcPr>
          <w:p>
            <w:pPr>
              <w:spacing w:after="0"/>
              <w:jc w:val="left"/>
            </w:pPr>
            <w:r>
              <w:rPr>
                <w:sz w:val="16"/>
              </w:rPr>
              <w:t>City</w:t>
            </w:r>
          </w:p>
        </w:tc>
        <w:tc>
          <w:tcPr>
            <w:tcW w:type="dxa" w:w="3152"/>
          </w:tcPr>
          <w:p>
            <w:pPr>
              <w:spacing w:after="0"/>
              <w:jc w:val="left"/>
            </w:pPr>
            <w:r>
              <w:rPr>
                <w:sz w:val="16"/>
              </w:rPr>
              <w:t>Approved, expires 2030-10-14</w:t>
            </w:r>
          </w:p>
        </w:tc>
        <w:tc>
          <w:tcPr>
            <w:tcW w:type="dxa" w:w="2371"/>
          </w:tcPr>
          <w:p>
            <w:pPr>
              <w:spacing w:after="0"/>
              <w:jc w:val="left"/>
            </w:pPr>
            <w:r>
              <w:rPr>
                <w:sz w:val="16"/>
              </w:rPr>
              <w:t>Kewaunee County 2025 Hazard Mitigation Plan (FEMA plan 111160)</w:t>
            </w:r>
          </w:p>
        </w:tc>
        <w:tc>
          <w:tcPr>
            <w:tcW w:type="dxa" w:w="1236"/>
          </w:tcPr>
          <w:p>
            <w:pPr>
              <w:spacing w:after="0"/>
              <w:jc w:val="left"/>
            </w:pPr>
            <w:r>
              <w:rPr>
                <w:sz w:val="16"/>
              </w:rPr>
              <w:t>2025-10-15</w:t>
            </w:r>
          </w:p>
        </w:tc>
        <w:tc>
          <w:tcPr>
            <w:tcW w:type="dxa" w:w="1236"/>
          </w:tcPr>
          <w:p>
            <w:pPr>
              <w:spacing w:after="0"/>
              <w:jc w:val="left"/>
            </w:pPr>
            <w:r>
              <w:rPr>
                <w:sz w:val="16"/>
              </w:rPr>
              <w:t>2030-10-14</w:t>
            </w:r>
          </w:p>
        </w:tc>
        <w:tc>
          <w:tcPr>
            <w:tcW w:type="dxa" w:w="1066"/>
          </w:tcPr>
          <w:p>
            <w:pPr>
              <w:spacing w:after="0"/>
              <w:jc w:val="right"/>
            </w:pPr>
            <w:r>
              <w:rPr>
                <w:sz w:val="16"/>
              </w:rPr>
              <w:t>1,477</w:t>
            </w:r>
          </w:p>
        </w:tc>
        <w:tc>
          <w:tcPr>
            <w:tcW w:type="dxa" w:w="1130"/>
          </w:tcPr>
          <w:p>
            <w:pPr>
              <w:spacing w:after="0"/>
              <w:jc w:val="left"/>
            </w:pPr>
          </w:p>
        </w:tc>
        <w:tc>
          <w:tcPr>
            <w:tcW w:type="dxa" w:w="1236"/>
          </w:tcPr>
          <w:p>
            <w:pPr>
              <w:spacing w:after="0"/>
              <w:jc w:val="left"/>
            </w:pPr>
          </w:p>
        </w:tc>
      </w:tr>
      <w:tr>
        <w:trPr>
          <w:cantSplit/>
        </w:trPr>
        <w:tc>
          <w:tcPr>
            <w:tcW w:type="dxa" w:w="1768"/>
          </w:tcPr>
          <w:p>
            <w:pPr>
              <w:spacing w:after="0"/>
              <w:jc w:val="left"/>
            </w:pPr>
            <w:r>
              <w:rPr>
                <w:sz w:val="16"/>
              </w:rPr>
              <w:t>Casco village</w:t>
            </w:r>
          </w:p>
        </w:tc>
        <w:tc>
          <w:tcPr>
            <w:tcW w:type="dxa" w:w="917"/>
          </w:tcPr>
          <w:p>
            <w:pPr>
              <w:spacing w:after="0"/>
              <w:jc w:val="left"/>
            </w:pPr>
            <w:r>
              <w:rPr>
                <w:sz w:val="16"/>
              </w:rPr>
              <w:t>Village</w:t>
            </w:r>
          </w:p>
        </w:tc>
        <w:tc>
          <w:tcPr>
            <w:tcW w:type="dxa" w:w="3152"/>
          </w:tcPr>
          <w:p>
            <w:pPr>
              <w:spacing w:after="0"/>
              <w:jc w:val="left"/>
            </w:pPr>
            <w:r>
              <w:rPr>
                <w:sz w:val="16"/>
              </w:rPr>
              <w:t>Approved, expires 2030-10-14</w:t>
            </w:r>
          </w:p>
        </w:tc>
        <w:tc>
          <w:tcPr>
            <w:tcW w:type="dxa" w:w="2371"/>
          </w:tcPr>
          <w:p>
            <w:pPr>
              <w:spacing w:after="0"/>
              <w:jc w:val="left"/>
            </w:pPr>
            <w:r>
              <w:rPr>
                <w:sz w:val="16"/>
              </w:rPr>
              <w:t>Kewaunee County 2025 Hazard Mitigation Plan (FEMA plan 111160)</w:t>
            </w:r>
          </w:p>
        </w:tc>
        <w:tc>
          <w:tcPr>
            <w:tcW w:type="dxa" w:w="1236"/>
          </w:tcPr>
          <w:p>
            <w:pPr>
              <w:spacing w:after="0"/>
              <w:jc w:val="left"/>
            </w:pPr>
            <w:r>
              <w:rPr>
                <w:sz w:val="16"/>
              </w:rPr>
              <w:t>2025-10-15</w:t>
            </w:r>
          </w:p>
        </w:tc>
        <w:tc>
          <w:tcPr>
            <w:tcW w:type="dxa" w:w="1236"/>
          </w:tcPr>
          <w:p>
            <w:pPr>
              <w:spacing w:after="0"/>
              <w:jc w:val="left"/>
            </w:pPr>
            <w:r>
              <w:rPr>
                <w:sz w:val="16"/>
              </w:rPr>
              <w:t>2030-10-14</w:t>
            </w:r>
          </w:p>
        </w:tc>
        <w:tc>
          <w:tcPr>
            <w:tcW w:type="dxa" w:w="1066"/>
          </w:tcPr>
          <w:p>
            <w:pPr>
              <w:spacing w:after="0"/>
              <w:jc w:val="right"/>
            </w:pPr>
            <w:r>
              <w:rPr>
                <w:sz w:val="16"/>
              </w:rPr>
              <w:t>1,477</w:t>
            </w:r>
          </w:p>
        </w:tc>
        <w:tc>
          <w:tcPr>
            <w:tcW w:type="dxa" w:w="1130"/>
          </w:tcPr>
          <w:p>
            <w:pPr>
              <w:spacing w:after="0"/>
              <w:jc w:val="left"/>
            </w:pPr>
          </w:p>
        </w:tc>
        <w:tc>
          <w:tcPr>
            <w:tcW w:type="dxa" w:w="1236"/>
          </w:tcPr>
          <w:p>
            <w:pPr>
              <w:spacing w:after="0"/>
              <w:jc w:val="left"/>
            </w:pPr>
          </w:p>
        </w:tc>
      </w:tr>
      <w:tr>
        <w:trPr>
          <w:cantSplit/>
        </w:trPr>
        <w:tc>
          <w:tcPr>
            <w:tcW w:type="dxa" w:w="1768"/>
          </w:tcPr>
          <w:p>
            <w:pPr>
              <w:spacing w:after="0"/>
              <w:jc w:val="left"/>
            </w:pPr>
            <w:r>
              <w:rPr>
                <w:sz w:val="16"/>
              </w:rPr>
              <w:t>Kewaunee city</w:t>
            </w:r>
          </w:p>
        </w:tc>
        <w:tc>
          <w:tcPr>
            <w:tcW w:type="dxa" w:w="917"/>
          </w:tcPr>
          <w:p>
            <w:pPr>
              <w:spacing w:after="0"/>
              <w:jc w:val="left"/>
            </w:pPr>
            <w:r>
              <w:rPr>
                <w:sz w:val="16"/>
              </w:rPr>
              <w:t>City</w:t>
            </w:r>
          </w:p>
        </w:tc>
        <w:tc>
          <w:tcPr>
            <w:tcW w:type="dxa" w:w="3152"/>
          </w:tcPr>
          <w:p>
            <w:pPr>
              <w:spacing w:after="0"/>
              <w:jc w:val="left"/>
            </w:pPr>
            <w:r>
              <w:rPr>
                <w:sz w:val="16"/>
              </w:rPr>
              <w:t>Approved, expires 2030-10-14</w:t>
            </w:r>
          </w:p>
        </w:tc>
        <w:tc>
          <w:tcPr>
            <w:tcW w:type="dxa" w:w="2371"/>
          </w:tcPr>
          <w:p>
            <w:pPr>
              <w:spacing w:after="0"/>
              <w:jc w:val="left"/>
            </w:pPr>
            <w:r>
              <w:rPr>
                <w:sz w:val="16"/>
              </w:rPr>
              <w:t>Kewaunee County 2025 Hazard Mitigation Plan (FEMA plan 111160)</w:t>
            </w:r>
          </w:p>
        </w:tc>
        <w:tc>
          <w:tcPr>
            <w:tcW w:type="dxa" w:w="1236"/>
          </w:tcPr>
          <w:p>
            <w:pPr>
              <w:spacing w:after="0"/>
              <w:jc w:val="left"/>
            </w:pPr>
            <w:r>
              <w:rPr>
                <w:sz w:val="16"/>
              </w:rPr>
              <w:t>2025-10-15</w:t>
            </w:r>
          </w:p>
        </w:tc>
        <w:tc>
          <w:tcPr>
            <w:tcW w:type="dxa" w:w="1236"/>
          </w:tcPr>
          <w:p>
            <w:pPr>
              <w:spacing w:after="0"/>
              <w:jc w:val="left"/>
            </w:pPr>
            <w:r>
              <w:rPr>
                <w:sz w:val="16"/>
              </w:rPr>
              <w:t>2030-10-14</w:t>
            </w:r>
          </w:p>
        </w:tc>
        <w:tc>
          <w:tcPr>
            <w:tcW w:type="dxa" w:w="1066"/>
          </w:tcPr>
          <w:p>
            <w:pPr>
              <w:spacing w:after="0"/>
              <w:jc w:val="right"/>
            </w:pPr>
            <w:r>
              <w:rPr>
                <w:sz w:val="16"/>
              </w:rPr>
              <w:t>1,477</w:t>
            </w:r>
          </w:p>
        </w:tc>
        <w:tc>
          <w:tcPr>
            <w:tcW w:type="dxa" w:w="1130"/>
          </w:tcPr>
          <w:p>
            <w:pPr>
              <w:spacing w:after="0"/>
              <w:jc w:val="left"/>
            </w:pPr>
          </w:p>
        </w:tc>
        <w:tc>
          <w:tcPr>
            <w:tcW w:type="dxa" w:w="1236"/>
          </w:tcPr>
          <w:p>
            <w:pPr>
              <w:spacing w:after="0"/>
              <w:jc w:val="left"/>
            </w:pPr>
          </w:p>
        </w:tc>
      </w:tr>
      <w:tr>
        <w:trPr>
          <w:cantSplit/>
        </w:trPr>
        <w:tc>
          <w:tcPr>
            <w:tcW w:type="dxa" w:w="1768"/>
          </w:tcPr>
          <w:p>
            <w:pPr>
              <w:spacing w:after="0"/>
              <w:jc w:val="left"/>
            </w:pPr>
            <w:r>
              <w:rPr>
                <w:sz w:val="16"/>
              </w:rPr>
              <w:t>Luxemburg village</w:t>
            </w:r>
          </w:p>
        </w:tc>
        <w:tc>
          <w:tcPr>
            <w:tcW w:type="dxa" w:w="917"/>
          </w:tcPr>
          <w:p>
            <w:pPr>
              <w:spacing w:after="0"/>
              <w:jc w:val="left"/>
            </w:pPr>
            <w:r>
              <w:rPr>
                <w:sz w:val="16"/>
              </w:rPr>
              <w:t>Village</w:t>
            </w:r>
          </w:p>
        </w:tc>
        <w:tc>
          <w:tcPr>
            <w:tcW w:type="dxa" w:w="3152"/>
          </w:tcPr>
          <w:p>
            <w:pPr>
              <w:spacing w:after="0"/>
              <w:jc w:val="left"/>
            </w:pPr>
            <w:r>
              <w:rPr>
                <w:sz w:val="16"/>
              </w:rPr>
              <w:t>Approved, expires 2030-10-14</w:t>
            </w:r>
          </w:p>
        </w:tc>
        <w:tc>
          <w:tcPr>
            <w:tcW w:type="dxa" w:w="2371"/>
          </w:tcPr>
          <w:p>
            <w:pPr>
              <w:spacing w:after="0"/>
              <w:jc w:val="left"/>
            </w:pPr>
            <w:r>
              <w:rPr>
                <w:sz w:val="16"/>
              </w:rPr>
              <w:t>Kewaunee County 2025 Hazard Mitigation Plan (FEMA plan 111160)</w:t>
            </w:r>
          </w:p>
        </w:tc>
        <w:tc>
          <w:tcPr>
            <w:tcW w:type="dxa" w:w="1236"/>
          </w:tcPr>
          <w:p>
            <w:pPr>
              <w:spacing w:after="0"/>
              <w:jc w:val="left"/>
            </w:pPr>
            <w:r>
              <w:rPr>
                <w:sz w:val="16"/>
              </w:rPr>
              <w:t>2025-10-15</w:t>
            </w:r>
          </w:p>
        </w:tc>
        <w:tc>
          <w:tcPr>
            <w:tcW w:type="dxa" w:w="1236"/>
          </w:tcPr>
          <w:p>
            <w:pPr>
              <w:spacing w:after="0"/>
              <w:jc w:val="left"/>
            </w:pPr>
            <w:r>
              <w:rPr>
                <w:sz w:val="16"/>
              </w:rPr>
              <w:t>2030-10-14</w:t>
            </w:r>
          </w:p>
        </w:tc>
        <w:tc>
          <w:tcPr>
            <w:tcW w:type="dxa" w:w="1066"/>
          </w:tcPr>
          <w:p>
            <w:pPr>
              <w:spacing w:after="0"/>
              <w:jc w:val="right"/>
            </w:pPr>
            <w:r>
              <w:rPr>
                <w:sz w:val="16"/>
              </w:rPr>
              <w:t>1,477</w:t>
            </w:r>
          </w:p>
        </w:tc>
        <w:tc>
          <w:tcPr>
            <w:tcW w:type="dxa" w:w="1130"/>
          </w:tcPr>
          <w:p>
            <w:pPr>
              <w:spacing w:after="0"/>
              <w:jc w:val="left"/>
            </w:pPr>
          </w:p>
        </w:tc>
        <w:tc>
          <w:tcPr>
            <w:tcW w:type="dxa" w:w="1236"/>
          </w:tcPr>
          <w:p>
            <w:pPr>
              <w:spacing w:after="0"/>
              <w:jc w:val="left"/>
            </w:pPr>
            <w:r>
              <w:rPr>
                <w:sz w:val="16"/>
              </w:rPr>
              <w:t>member approved 2025-11-17</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84"/>
        <w:gridCol w:w="1284"/>
        <w:gridCol w:w="1037"/>
        <w:gridCol w:w="1126"/>
        <w:gridCol w:w="1284"/>
        <w:gridCol w:w="1105"/>
        <w:gridCol w:w="1167"/>
        <w:gridCol w:w="2093"/>
        <w:gridCol w:w="2015"/>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4"/>
            <w:shd w:val="clear" w:color="auto" w:fill="E8E8E8"/>
          </w:tcPr>
          <w:p>
            <w:pPr>
              <w:spacing w:after="0"/>
              <w:jc w:val="left"/>
            </w:pPr>
            <w:r>
              <w:rPr>
                <w:b/>
                <w:sz w:val="16"/>
              </w:rPr>
              <w:t>NRI risk rating</w:t>
            </w:r>
          </w:p>
        </w:tc>
        <w:tc>
          <w:tcPr>
            <w:tcW w:type="dxa" w:w="128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5"/>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$3,636,703</w:t>
            </w:r>
          </w:p>
        </w:tc>
        <w:tc>
          <w:tcPr>
            <w:tcW w:type="dxa" w:w="1126"/>
          </w:tcPr>
          <w:p>
            <w:pPr>
              <w:spacing w:after="0"/>
              <w:jc w:val="right"/>
            </w:pPr>
            <w:r>
              <w:rPr>
                <w:sz w:val="16"/>
              </w:rPr>
              <w:t>$75,756</w:t>
            </w:r>
          </w:p>
        </w:tc>
        <w:tc>
          <w:tcPr>
            <w:tcW w:type="dxa" w:w="1284"/>
          </w:tcPr>
          <w:p>
            <w:pPr>
              <w:spacing w:after="0"/>
              <w:jc w:val="right"/>
            </w:pPr>
            <w:r>
              <w:rPr>
                <w:sz w:val="16"/>
              </w:rPr>
              <w:t>$332</w:t>
            </w:r>
          </w:p>
        </w:tc>
        <w:tc>
          <w:tcPr>
            <w:tcW w:type="dxa" w:w="1105"/>
          </w:tcPr>
          <w:p>
            <w:pPr>
              <w:spacing w:after="0"/>
              <w:jc w:val="right"/>
            </w:pPr>
            <w:r>
              <w:rPr>
                <w:sz w:val="16"/>
              </w:rPr>
              <w:t>$3,712,791</w:t>
            </w:r>
          </w:p>
        </w:tc>
        <w:tc>
          <w:tcPr>
            <w:tcW w:type="dxa" w:w="1167"/>
          </w:tcPr>
          <w:p>
            <w:pPr>
              <w:spacing w:after="0"/>
              <w:jc w:val="right"/>
            </w:pPr>
            <w:r>
              <w:rPr>
                <w:sz w:val="16"/>
              </w:rPr>
              <w:t>20</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Cold Wave</w:t>
            </w:r>
          </w:p>
        </w:tc>
        <w:tc>
          <w:tcPr>
            <w:tcW w:type="dxa" w:w="1284"/>
          </w:tcPr>
          <w:p>
            <w:pPr>
              <w:spacing w:after="0"/>
              <w:jc w:val="left"/>
            </w:pPr>
            <w:r>
              <w:rPr>
                <w:sz w:val="16"/>
              </w:rPr>
              <w:t>Relatively Moderate</w:t>
            </w:r>
          </w:p>
        </w:tc>
        <w:tc>
          <w:tcPr>
            <w:tcW w:type="dxa" w:w="1284"/>
          </w:tcPr>
          <w:p>
            <w:pPr>
              <w:spacing w:after="0"/>
              <w:jc w:val="left"/>
            </w:pPr>
            <w:r>
              <w:rPr>
                <w:sz w:val="16"/>
              </w:rPr>
              <w:t>Relatively Moderate</w:t>
            </w:r>
          </w:p>
        </w:tc>
        <w:tc>
          <w:tcPr>
            <w:tcW w:type="dxa" w:w="1037"/>
          </w:tcPr>
          <w:p>
            <w:pPr>
              <w:spacing w:after="0"/>
              <w:jc w:val="right"/>
            </w:pPr>
            <w:r>
              <w:rPr>
                <w:sz w:val="16"/>
              </w:rPr>
              <w:t>$17</w:t>
            </w:r>
          </w:p>
        </w:tc>
        <w:tc>
          <w:tcPr>
            <w:tcW w:type="dxa" w:w="1126"/>
          </w:tcPr>
          <w:p>
            <w:pPr>
              <w:spacing w:after="0"/>
              <w:jc w:val="right"/>
            </w:pPr>
            <w:r>
              <w:rPr>
                <w:sz w:val="16"/>
              </w:rPr>
              <w:t>$675,022</w:t>
            </w:r>
          </w:p>
        </w:tc>
        <w:tc>
          <w:tcPr>
            <w:tcW w:type="dxa" w:w="1284"/>
          </w:tcPr>
          <w:p>
            <w:pPr>
              <w:spacing w:after="0"/>
              <w:jc w:val="right"/>
            </w:pPr>
            <w:r>
              <w:rPr>
                <w:sz w:val="16"/>
              </w:rPr>
              <w:t>$1,672,234</w:t>
            </w:r>
          </w:p>
        </w:tc>
        <w:tc>
          <w:tcPr>
            <w:tcW w:type="dxa" w:w="1105"/>
          </w:tcPr>
          <w:p>
            <w:pPr>
              <w:spacing w:after="0"/>
              <w:jc w:val="right"/>
            </w:pPr>
            <w:r>
              <w:rPr>
                <w:sz w:val="16"/>
              </w:rPr>
              <w:t>$2,347,272</w:t>
            </w:r>
          </w:p>
        </w:tc>
        <w:tc>
          <w:tcPr>
            <w:tcW w:type="dxa" w:w="1167"/>
          </w:tcPr>
          <w:p>
            <w:pPr>
              <w:spacing w:after="0"/>
              <w:jc w:val="right"/>
            </w:pPr>
            <w:r>
              <w:rPr>
                <w:sz w:val="16"/>
              </w:rPr>
              <w:t>11</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Tornado</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$708,973</w:t>
            </w:r>
          </w:p>
        </w:tc>
        <w:tc>
          <w:tcPr>
            <w:tcW w:type="dxa" w:w="1126"/>
          </w:tcPr>
          <w:p>
            <w:pPr>
              <w:spacing w:after="0"/>
              <w:jc w:val="right"/>
            </w:pPr>
            <w:r>
              <w:rPr>
                <w:sz w:val="16"/>
              </w:rPr>
              <w:t>$3,655</w:t>
            </w:r>
          </w:p>
        </w:tc>
        <w:tc>
          <w:tcPr>
            <w:tcW w:type="dxa" w:w="1284"/>
          </w:tcPr>
          <w:p>
            <w:pPr>
              <w:spacing w:after="0"/>
              <w:jc w:val="right"/>
            </w:pPr>
            <w:r>
              <w:rPr>
                <w:sz w:val="16"/>
              </w:rPr>
              <w:t>$379,495</w:t>
            </w:r>
          </w:p>
        </w:tc>
        <w:tc>
          <w:tcPr>
            <w:tcW w:type="dxa" w:w="1105"/>
          </w:tcPr>
          <w:p>
            <w:pPr>
              <w:spacing w:after="0"/>
              <w:jc w:val="right"/>
            </w:pPr>
            <w:r>
              <w:rPr>
                <w:sz w:val="16"/>
              </w:rPr>
              <w:t>$1,092,123</w:t>
            </w:r>
          </w:p>
        </w:tc>
        <w:tc>
          <w:tcPr>
            <w:tcW w:type="dxa" w:w="1167"/>
          </w:tcPr>
          <w:p>
            <w:pPr>
              <w:spacing w:after="0"/>
              <w:jc w:val="right"/>
            </w:pPr>
            <w:r>
              <w:rPr>
                <w:sz w:val="16"/>
              </w:rPr>
              <w:t>2</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Hail</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$349,900</w:t>
            </w:r>
          </w:p>
        </w:tc>
        <w:tc>
          <w:tcPr>
            <w:tcW w:type="dxa" w:w="1126"/>
          </w:tcPr>
          <w:p>
            <w:pPr>
              <w:spacing w:after="0"/>
              <w:jc w:val="right"/>
            </w:pPr>
            <w:r>
              <w:rPr>
                <w:sz w:val="16"/>
              </w:rPr>
              <w:t>$98,717</w:t>
            </w:r>
          </w:p>
        </w:tc>
        <w:tc>
          <w:tcPr>
            <w:tcW w:type="dxa" w:w="1284"/>
          </w:tcPr>
          <w:p>
            <w:pPr>
              <w:spacing w:after="0"/>
              <w:jc w:val="right"/>
            </w:pPr>
            <w:r>
              <w:rPr>
                <w:sz w:val="16"/>
              </w:rPr>
              <w:t>$99,864</w:t>
            </w:r>
          </w:p>
        </w:tc>
        <w:tc>
          <w:tcPr>
            <w:tcW w:type="dxa" w:w="1105"/>
          </w:tcPr>
          <w:p>
            <w:pPr>
              <w:spacing w:after="0"/>
              <w:jc w:val="right"/>
            </w:pPr>
            <w:r>
              <w:rPr>
                <w:sz w:val="16"/>
              </w:rPr>
              <w:t>$548,482</w:t>
            </w:r>
          </w:p>
        </w:tc>
        <w:tc>
          <w:tcPr>
            <w:tcW w:type="dxa" w:w="1167"/>
          </w:tcPr>
          <w:p>
            <w:pPr>
              <w:spacing w:after="0"/>
              <w:jc w:val="right"/>
            </w:pPr>
            <w:r>
              <w:rPr>
                <w:sz w:val="16"/>
              </w:rPr>
              <w:t>41</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Strong Wind</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$63,378</w:t>
            </w:r>
          </w:p>
        </w:tc>
        <w:tc>
          <w:tcPr>
            <w:tcW w:type="dxa" w:w="1126"/>
          </w:tcPr>
          <w:p>
            <w:pPr>
              <w:spacing w:after="0"/>
              <w:jc w:val="right"/>
            </w:pPr>
            <w:r>
              <w:rPr>
                <w:sz w:val="16"/>
              </w:rPr>
              <w:t>$199,538</w:t>
            </w:r>
          </w:p>
        </w:tc>
        <w:tc>
          <w:tcPr>
            <w:tcW w:type="dxa" w:w="1284"/>
          </w:tcPr>
          <w:p>
            <w:pPr>
              <w:spacing w:after="0"/>
              <w:jc w:val="right"/>
            </w:pPr>
            <w:r>
              <w:rPr>
                <w:sz w:val="16"/>
              </w:rPr>
              <w:t>$159,686</w:t>
            </w:r>
          </w:p>
        </w:tc>
        <w:tc>
          <w:tcPr>
            <w:tcW w:type="dxa" w:w="1105"/>
          </w:tcPr>
          <w:p>
            <w:pPr>
              <w:spacing w:after="0"/>
              <w:jc w:val="right"/>
            </w:pPr>
            <w:r>
              <w:rPr>
                <w:sz w:val="16"/>
              </w:rPr>
              <w:t>$422,603</w:t>
            </w:r>
          </w:p>
        </w:tc>
        <w:tc>
          <w:tcPr>
            <w:tcW w:type="dxa" w:w="1167"/>
          </w:tcPr>
          <w:p>
            <w:pPr>
              <w:spacing w:after="0"/>
              <w:jc w:val="right"/>
            </w:pPr>
            <w:r>
              <w:rPr>
                <w:sz w:val="16"/>
              </w:rPr>
              <w:t>71</w:t>
            </w:r>
          </w:p>
        </w:tc>
        <w:tc>
          <w:tcPr>
            <w:tcW w:type="dxa" w:w="2093"/>
          </w:tcPr>
          <w:p>
            <w:pPr>
              <w:spacing w:after="0"/>
              <w:jc w:val="left"/>
            </w:pPr>
          </w:p>
        </w:tc>
        <w:tc>
          <w:tcPr>
            <w:tcW w:type="dxa" w:w="2015"/>
          </w:tcPr>
          <w:p>
            <w:pPr>
              <w:spacing w:after="0"/>
              <w:jc w:val="left"/>
            </w:pPr>
            <w:r>
              <w:rPr>
                <w:sz w:val="16"/>
              </w:rPr>
              <w:t>Includes 8 High Wind records and 15 Strong Wind records, event types the NRI definition of this hazard leaves out.</w:t>
            </w:r>
          </w:p>
        </w:tc>
      </w:tr>
      <w:tr>
        <w:trPr>
          <w:cantSplit/>
        </w:trPr>
        <w:tc>
          <w:tcPr>
            <w:tcW w:type="dxa" w:w="681"/>
          </w:tcPr>
          <w:p>
            <w:pPr>
              <w:spacing w:after="0"/>
              <w:jc w:val="right"/>
            </w:pPr>
            <w:r>
              <w:rPr>
                <w:sz w:val="16"/>
              </w:rPr>
              <w:t>6</w:t>
            </w:r>
          </w:p>
        </w:tc>
        <w:tc>
          <w:tcPr>
            <w:tcW w:type="dxa" w:w="1037"/>
          </w:tcPr>
          <w:p>
            <w:pPr>
              <w:spacing w:after="0"/>
              <w:jc w:val="left"/>
            </w:pPr>
            <w:r>
              <w:rPr>
                <w:sz w:val="16"/>
              </w:rPr>
              <w:t>Lightning</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$10,177</w:t>
            </w:r>
          </w:p>
        </w:tc>
        <w:tc>
          <w:tcPr>
            <w:tcW w:type="dxa" w:w="1126"/>
          </w:tcPr>
          <w:p>
            <w:pPr>
              <w:spacing w:after="0"/>
              <w:jc w:val="right"/>
            </w:pPr>
          </w:p>
        </w:tc>
        <w:tc>
          <w:tcPr>
            <w:tcW w:type="dxa" w:w="1284"/>
          </w:tcPr>
          <w:p>
            <w:pPr>
              <w:spacing w:after="0"/>
              <w:jc w:val="right"/>
            </w:pPr>
            <w:r>
              <w:rPr>
                <w:sz w:val="16"/>
              </w:rPr>
              <w:t>$204,104</w:t>
            </w:r>
          </w:p>
        </w:tc>
        <w:tc>
          <w:tcPr>
            <w:tcW w:type="dxa" w:w="1105"/>
          </w:tcPr>
          <w:p>
            <w:pPr>
              <w:spacing w:after="0"/>
              <w:jc w:val="right"/>
            </w:pPr>
            <w:r>
              <w:rPr>
                <w:sz w:val="16"/>
              </w:rPr>
              <w:t>$214,281</w:t>
            </w:r>
          </w:p>
        </w:tc>
        <w:tc>
          <w:tcPr>
            <w:tcW w:type="dxa" w:w="1167"/>
          </w:tcPr>
          <w:p>
            <w:pPr>
              <w:spacing w:after="0"/>
              <w:jc w:val="right"/>
            </w:pPr>
            <w:r>
              <w:rPr>
                <w:sz w:val="16"/>
              </w:rPr>
              <w:t>3</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Heat Wave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$714</w:t>
            </w:r>
          </w:p>
        </w:tc>
        <w:tc>
          <w:tcPr>
            <w:tcW w:type="dxa" w:w="1126"/>
          </w:tcPr>
          <w:p>
            <w:pPr>
              <w:spacing w:after="0"/>
              <w:jc w:val="right"/>
            </w:pPr>
            <w:r>
              <w:rPr>
                <w:sz w:val="16"/>
              </w:rPr>
              <w:t>$1</w:t>
            </w:r>
          </w:p>
        </w:tc>
        <w:tc>
          <w:tcPr>
            <w:tcW w:type="dxa" w:w="1284"/>
          </w:tcPr>
          <w:p>
            <w:pPr>
              <w:spacing w:after="0"/>
              <w:jc w:val="right"/>
            </w:pPr>
            <w:r>
              <w:rPr>
                <w:sz w:val="16"/>
              </w:rPr>
              <w:t>$75,209</w:t>
            </w:r>
          </w:p>
        </w:tc>
        <w:tc>
          <w:tcPr>
            <w:tcW w:type="dxa" w:w="1105"/>
          </w:tcPr>
          <w:p>
            <w:pPr>
              <w:spacing w:after="0"/>
              <w:jc w:val="right"/>
            </w:pPr>
            <w:r>
              <w:rPr>
                <w:sz w:val="16"/>
              </w:rPr>
              <w:t>$75,924</w:t>
            </w:r>
          </w:p>
        </w:tc>
        <w:tc>
          <w:tcPr>
            <w:tcW w:type="dxa" w:w="1167"/>
          </w:tcPr>
          <w:p>
            <w:pPr>
              <w:spacing w:after="0"/>
              <w:jc w:val="right"/>
            </w:pPr>
            <w:r>
              <w:rPr>
                <w:sz w:val="16"/>
              </w:rPr>
              <w:t>4</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Winter Weather</w:t>
            </w:r>
          </w:p>
        </w:tc>
        <w:tc>
          <w:tcPr>
            <w:tcW w:type="dxa" w:w="1284"/>
          </w:tcPr>
          <w:p>
            <w:pPr>
              <w:spacing w:after="0"/>
              <w:jc w:val="left"/>
            </w:pPr>
            <w:r>
              <w:rPr>
                <w:sz w:val="16"/>
              </w:rPr>
              <w:t>Very Low</w:t>
            </w:r>
          </w:p>
        </w:tc>
        <w:tc>
          <w:tcPr>
            <w:tcW w:type="dxa" w:w="1284"/>
          </w:tcPr>
          <w:p>
            <w:pPr>
              <w:spacing w:after="0"/>
              <w:jc w:val="left"/>
            </w:pPr>
            <w:r>
              <w:rPr>
                <w:sz w:val="16"/>
              </w:rPr>
              <w:t>Relatively Low</w:t>
            </w:r>
          </w:p>
        </w:tc>
        <w:tc>
          <w:tcPr>
            <w:tcW w:type="dxa" w:w="1037"/>
          </w:tcPr>
          <w:p>
            <w:pPr>
              <w:spacing w:after="0"/>
              <w:jc w:val="right"/>
            </w:pPr>
            <w:r>
              <w:rPr>
                <w:sz w:val="16"/>
              </w:rPr>
              <w:t>$3,013</w:t>
            </w:r>
          </w:p>
        </w:tc>
        <w:tc>
          <w:tcPr>
            <w:tcW w:type="dxa" w:w="1126"/>
          </w:tcPr>
          <w:p>
            <w:pPr>
              <w:spacing w:after="0"/>
              <w:jc w:val="right"/>
            </w:pPr>
            <w:r>
              <w:rPr>
                <w:sz w:val="16"/>
              </w:rPr>
              <w:t>$2,729</w:t>
            </w:r>
          </w:p>
        </w:tc>
        <w:tc>
          <w:tcPr>
            <w:tcW w:type="dxa" w:w="1284"/>
          </w:tcPr>
          <w:p>
            <w:pPr>
              <w:spacing w:after="0"/>
              <w:jc w:val="right"/>
            </w:pPr>
            <w:r>
              <w:rPr>
                <w:sz w:val="16"/>
              </w:rPr>
              <w:t>$16,788</w:t>
            </w:r>
          </w:p>
        </w:tc>
        <w:tc>
          <w:tcPr>
            <w:tcW w:type="dxa" w:w="1105"/>
          </w:tcPr>
          <w:p>
            <w:pPr>
              <w:spacing w:after="0"/>
              <w:jc w:val="right"/>
            </w:pPr>
            <w:r>
              <w:rPr>
                <w:sz w:val="16"/>
              </w:rPr>
              <w:t>$22,530</w:t>
            </w:r>
          </w:p>
        </w:tc>
        <w:tc>
          <w:tcPr>
            <w:tcW w:type="dxa" w:w="1167"/>
          </w:tcPr>
          <w:p>
            <w:pPr>
              <w:spacing w:after="0"/>
              <w:jc w:val="right"/>
            </w:pPr>
            <w:r>
              <w:rPr>
                <w:sz w:val="16"/>
              </w:rPr>
              <w:t>88</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Earthquake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$12,758</w:t>
            </w:r>
          </w:p>
        </w:tc>
        <w:tc>
          <w:tcPr>
            <w:tcW w:type="dxa" w:w="1126"/>
          </w:tcPr>
          <w:p>
            <w:pPr>
              <w:spacing w:after="0"/>
              <w:jc w:val="right"/>
            </w:pPr>
          </w:p>
        </w:tc>
        <w:tc>
          <w:tcPr>
            <w:tcW w:type="dxa" w:w="1284"/>
          </w:tcPr>
          <w:p>
            <w:pPr>
              <w:spacing w:after="0"/>
              <w:jc w:val="right"/>
            </w:pPr>
            <w:r>
              <w:rPr>
                <w:sz w:val="16"/>
              </w:rPr>
              <w:t>$3,576</w:t>
            </w:r>
          </w:p>
        </w:tc>
        <w:tc>
          <w:tcPr>
            <w:tcW w:type="dxa" w:w="1105"/>
          </w:tcPr>
          <w:p>
            <w:pPr>
              <w:spacing w:after="0"/>
              <w:jc w:val="right"/>
            </w:pPr>
            <w:r>
              <w:rPr>
                <w:sz w:val="16"/>
              </w:rPr>
              <w:t>$16,334</w:t>
            </w:r>
          </w:p>
        </w:tc>
        <w:tc>
          <w:tcPr>
            <w:tcW w:type="dxa" w:w="1167"/>
          </w:tcPr>
          <w:p>
            <w:pPr>
              <w:spacing w:after="0"/>
              <w:jc w:val="right"/>
            </w:pPr>
          </w:p>
        </w:tc>
        <w:tc>
          <w:tcPr>
            <w:tcW w:type="dxa" w:w="2093"/>
          </w:tcPr>
          <w:p>
            <w:pPr>
              <w:spacing w:after="0"/>
              <w:jc w:val="left"/>
            </w:pPr>
          </w:p>
        </w:tc>
        <w:tc>
          <w:tcPr>
            <w:tcW w:type="dxa" w:w="2015"/>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10</w:t>
            </w:r>
          </w:p>
        </w:tc>
        <w:tc>
          <w:tcPr>
            <w:tcW w:type="dxa" w:w="1037"/>
          </w:tcPr>
          <w:p>
            <w:pPr>
              <w:spacing w:after="0"/>
              <w:jc w:val="left"/>
            </w:pPr>
            <w:r>
              <w:rPr>
                <w:sz w:val="16"/>
              </w:rPr>
              <w:t>Ice Storm</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$7,552</w:t>
            </w:r>
          </w:p>
        </w:tc>
        <w:tc>
          <w:tcPr>
            <w:tcW w:type="dxa" w:w="1126"/>
          </w:tcPr>
          <w:p>
            <w:pPr>
              <w:spacing w:after="0"/>
              <w:jc w:val="right"/>
            </w:pPr>
          </w:p>
        </w:tc>
        <w:tc>
          <w:tcPr>
            <w:tcW w:type="dxa" w:w="1284"/>
          </w:tcPr>
          <w:p>
            <w:pPr>
              <w:spacing w:after="0"/>
              <w:jc w:val="right"/>
            </w:pPr>
            <w:r>
              <w:rPr>
                <w:sz w:val="16"/>
              </w:rPr>
              <w:t>$2,108</w:t>
            </w:r>
          </w:p>
        </w:tc>
        <w:tc>
          <w:tcPr>
            <w:tcW w:type="dxa" w:w="1105"/>
          </w:tcPr>
          <w:p>
            <w:pPr>
              <w:spacing w:after="0"/>
              <w:jc w:val="right"/>
            </w:pPr>
            <w:r>
              <w:rPr>
                <w:sz w:val="16"/>
              </w:rPr>
              <w:t>$9,660</w:t>
            </w:r>
          </w:p>
        </w:tc>
        <w:tc>
          <w:tcPr>
            <w:tcW w:type="dxa" w:w="1167"/>
          </w:tcPr>
          <w:p>
            <w:pPr>
              <w:spacing w:after="0"/>
              <w:jc w:val="right"/>
            </w:pPr>
            <w:r>
              <w:rPr>
                <w:sz w:val="16"/>
              </w:rPr>
              <w:t>1</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Coastal Flooding</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$5,604</w:t>
            </w:r>
          </w:p>
        </w:tc>
        <w:tc>
          <w:tcPr>
            <w:tcW w:type="dxa" w:w="1126"/>
          </w:tcPr>
          <w:p>
            <w:pPr>
              <w:spacing w:after="0"/>
              <w:jc w:val="right"/>
            </w:pPr>
          </w:p>
        </w:tc>
        <w:tc>
          <w:tcPr>
            <w:tcW w:type="dxa" w:w="1284"/>
          </w:tcPr>
          <w:p>
            <w:pPr>
              <w:spacing w:after="0"/>
              <w:jc w:val="right"/>
            </w:pPr>
            <w:r>
              <w:rPr>
                <w:sz w:val="16"/>
              </w:rPr>
              <w:t>$478</w:t>
            </w:r>
          </w:p>
        </w:tc>
        <w:tc>
          <w:tcPr>
            <w:tcW w:type="dxa" w:w="1105"/>
          </w:tcPr>
          <w:p>
            <w:pPr>
              <w:spacing w:after="0"/>
              <w:jc w:val="right"/>
            </w:pPr>
            <w:r>
              <w:rPr>
                <w:sz w:val="16"/>
              </w:rPr>
              <w:t>$6,082</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12</w:t>
            </w:r>
          </w:p>
        </w:tc>
        <w:tc>
          <w:tcPr>
            <w:tcW w:type="dxa" w:w="1037"/>
          </w:tcPr>
          <w:p>
            <w:pPr>
              <w:spacing w:after="0"/>
              <w:jc w:val="left"/>
            </w:pPr>
            <w:r>
              <w:rPr>
                <w:sz w:val="16"/>
              </w:rPr>
              <w:t>Hurricane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$1,481</w:t>
            </w:r>
          </w:p>
        </w:tc>
        <w:tc>
          <w:tcPr>
            <w:tcW w:type="dxa" w:w="1126"/>
          </w:tcPr>
          <w:p>
            <w:pPr>
              <w:spacing w:after="0"/>
              <w:jc w:val="right"/>
            </w:pPr>
            <w:r>
              <w:rPr>
                <w:sz w:val="16"/>
              </w:rPr>
              <w:t>$4,087</w:t>
            </w:r>
          </w:p>
        </w:tc>
        <w:tc>
          <w:tcPr>
            <w:tcW w:type="dxa" w:w="1284"/>
          </w:tcPr>
          <w:p>
            <w:pPr>
              <w:spacing w:after="0"/>
              <w:jc w:val="right"/>
            </w:pPr>
            <w:r>
              <w:rPr>
                <w:sz w:val="16"/>
              </w:rPr>
              <w:t>under $1</w:t>
            </w:r>
          </w:p>
        </w:tc>
        <w:tc>
          <w:tcPr>
            <w:tcW w:type="dxa" w:w="1105"/>
          </w:tcPr>
          <w:p>
            <w:pPr>
              <w:spacing w:after="0"/>
              <w:jc w:val="right"/>
            </w:pPr>
            <w:r>
              <w:rPr>
                <w:sz w:val="16"/>
              </w:rPr>
              <w:t>$5,568</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$3,792</w:t>
            </w:r>
          </w:p>
        </w:tc>
        <w:tc>
          <w:tcPr>
            <w:tcW w:type="dxa" w:w="1126"/>
          </w:tcPr>
          <w:p>
            <w:pPr>
              <w:spacing w:after="0"/>
              <w:jc w:val="right"/>
            </w:pPr>
            <w:r>
              <w:rPr>
                <w:sz w:val="16"/>
              </w:rPr>
              <w:t>$15</w:t>
            </w:r>
          </w:p>
        </w:tc>
        <w:tc>
          <w:tcPr>
            <w:tcW w:type="dxa" w:w="1284"/>
          </w:tcPr>
          <w:p>
            <w:pPr>
              <w:spacing w:after="0"/>
              <w:jc w:val="right"/>
            </w:pPr>
            <w:r>
              <w:rPr>
                <w:sz w:val="16"/>
              </w:rPr>
              <w:t>$176</w:t>
            </w:r>
          </w:p>
        </w:tc>
        <w:tc>
          <w:tcPr>
            <w:tcW w:type="dxa" w:w="1105"/>
          </w:tcPr>
          <w:p>
            <w:pPr>
              <w:spacing w:after="0"/>
              <w:jc w:val="right"/>
            </w:pPr>
            <w:r>
              <w:rPr>
                <w:sz w:val="16"/>
              </w:rPr>
              <w:t>$3,984</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$23</w:t>
            </w:r>
          </w:p>
        </w:tc>
        <w:tc>
          <w:tcPr>
            <w:tcW w:type="dxa" w:w="1126"/>
          </w:tcPr>
          <w:p>
            <w:pPr>
              <w:spacing w:after="0"/>
              <w:jc w:val="right"/>
            </w:pPr>
          </w:p>
        </w:tc>
        <w:tc>
          <w:tcPr>
            <w:tcW w:type="dxa" w:w="1284"/>
          </w:tcPr>
          <w:p>
            <w:pPr>
              <w:spacing w:after="0"/>
              <w:jc w:val="right"/>
            </w:pPr>
            <w:r>
              <w:rPr>
                <w:sz w:val="16"/>
              </w:rPr>
              <w:t>$310</w:t>
            </w:r>
          </w:p>
        </w:tc>
        <w:tc>
          <w:tcPr>
            <w:tcW w:type="dxa" w:w="1105"/>
          </w:tcPr>
          <w:p>
            <w:pPr>
              <w:spacing w:after="0"/>
              <w:jc w:val="right"/>
            </w:pPr>
            <w:r>
              <w:rPr>
                <w:sz w:val="16"/>
              </w:rPr>
              <w:t>$332</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15</w:t>
            </w:r>
          </w:p>
        </w:tc>
        <w:tc>
          <w:tcPr>
            <w:tcW w:type="dxa" w:w="1037"/>
          </w:tcPr>
          <w:p>
            <w:pPr>
              <w:spacing w:after="0"/>
              <w:jc w:val="left"/>
            </w:pPr>
            <w:r>
              <w:rPr>
                <w:sz w:val="16"/>
              </w:rPr>
              <w:t>Drought</w:t>
            </w:r>
          </w:p>
        </w:tc>
        <w:tc>
          <w:tcPr>
            <w:tcW w:type="dxa" w:w="1284"/>
          </w:tcPr>
          <w:p>
            <w:pPr>
              <w:spacing w:after="0"/>
              <w:jc w:val="left"/>
            </w:pPr>
            <w:r>
              <w:rPr>
                <w:sz w:val="16"/>
              </w:rPr>
              <w:t>No Rating</w:t>
            </w:r>
          </w:p>
        </w:tc>
        <w:tc>
          <w:tcPr>
            <w:tcW w:type="dxa" w:w="1284"/>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84"/>
          </w:tcPr>
          <w:p>
            <w:pPr>
              <w:spacing w:after="0"/>
              <w:jc w:val="right"/>
            </w:pPr>
          </w:p>
        </w:tc>
        <w:tc>
          <w:tcPr>
            <w:tcW w:type="dxa" w:w="1105"/>
          </w:tcPr>
          <w:p>
            <w:pPr>
              <w:spacing w:after="0"/>
              <w:jc w:val="right"/>
            </w:pPr>
            <w:r>
              <w:rPr>
                <w:sz w:val="16"/>
              </w:rPr>
              <w:t>$0</w:t>
            </w:r>
          </w:p>
        </w:tc>
        <w:tc>
          <w:tcPr>
            <w:tcW w:type="dxa" w:w="1167"/>
          </w:tcPr>
          <w:p>
            <w:pPr>
              <w:spacing w:after="0"/>
              <w:jc w:val="right"/>
            </w:pPr>
            <w:r>
              <w:rPr>
                <w:sz w:val="16"/>
              </w:rPr>
              <w:t>7</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84"/>
          </w:tcPr>
          <w:p>
            <w:pPr>
              <w:spacing w:after="0"/>
              <w:jc w:val="left"/>
            </w:pPr>
            <w:r>
              <w:rPr>
                <w:sz w:val="16"/>
              </w:rPr>
              <w:t>Not Applicable</w:t>
            </w:r>
          </w:p>
        </w:tc>
        <w:tc>
          <w:tcPr>
            <w:tcW w:type="dxa" w:w="128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r>
              <w:rPr>
                <w:sz w:val="16"/>
              </w:rPr>
              <w:t>NRI rates avalanche Not Applicable for this county, and no federal declaration for this county names it.</w:t>
            </w:r>
          </w:p>
        </w:tc>
        <w:tc>
          <w:tcPr>
            <w:tcW w:type="dxa" w:w="2015"/>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84"/>
          </w:tcPr>
          <w:p>
            <w:pPr>
              <w:spacing w:after="0"/>
              <w:jc w:val="left"/>
            </w:pPr>
            <w:r>
              <w:rPr>
                <w:sz w:val="16"/>
              </w:rPr>
              <w:t>Insufficient Data</w:t>
            </w:r>
          </w:p>
        </w:tc>
        <w:tc>
          <w:tcPr>
            <w:tcW w:type="dxa" w:w="1284"/>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84"/>
          </w:tcPr>
          <w:p>
            <w:pPr>
              <w:spacing w:after="0"/>
              <w:jc w:val="left"/>
            </w:pPr>
            <w:r>
              <w:rPr>
                <w:sz w:val="16"/>
              </w:rPr>
              <w:t>Not Applicable</w:t>
            </w:r>
          </w:p>
        </w:tc>
        <w:tc>
          <w:tcPr>
            <w:tcW w:type="dxa" w:w="128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r>
              <w:rPr>
                <w:sz w:val="16"/>
              </w:rPr>
              <w:t>NRI rates volcanic activity Not Applicable for this county, and no federal declaration for this county names it.</w:t>
            </w: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3"/>
        <w:gridCol w:w="1731"/>
        <w:gridCol w:w="1553"/>
        <w:gridCol w:w="1960"/>
        <w:gridCol w:w="1575"/>
        <w:gridCol w:w="1709"/>
        <w:gridCol w:w="1621"/>
        <w:gridCol w:w="2229"/>
      </w:tblGrid>
      <w:tr>
        <w:trPr>
          <w:cantSplit/>
          <w:tblHeader/>
        </w:trPr>
        <w:tc>
          <w:tcPr>
            <w:tcW w:type="dxa" w:w="1733"/>
            <w:shd w:val="clear" w:color="auto" w:fill="E8E8E8"/>
          </w:tcPr>
          <w:p>
            <w:pPr>
              <w:spacing w:after="0"/>
              <w:jc w:val="left"/>
            </w:pPr>
            <w:r>
              <w:rPr>
                <w:b/>
                <w:sz w:val="16"/>
              </w:rPr>
              <w:t>Hazard</w:t>
            </w:r>
          </w:p>
        </w:tc>
        <w:tc>
          <w:tcPr>
            <w:tcW w:type="dxa" w:w="1731"/>
            <w:shd w:val="clear" w:color="auto" w:fill="E8E8E8"/>
          </w:tcPr>
          <w:p>
            <w:pPr>
              <w:spacing w:after="0"/>
              <w:jc w:val="left"/>
            </w:pPr>
            <w:r>
              <w:rPr>
                <w:b/>
                <w:sz w:val="16"/>
              </w:rPr>
              <w:t>Scale</w:t>
            </w:r>
          </w:p>
        </w:tc>
        <w:tc>
          <w:tcPr>
            <w:tcW w:type="dxa" w:w="1553"/>
            <w:shd w:val="clear" w:color="auto" w:fill="E8E8E8"/>
          </w:tcPr>
          <w:p>
            <w:pPr>
              <w:spacing w:after="0"/>
              <w:jc w:val="right"/>
            </w:pPr>
            <w:r>
              <w:rPr>
                <w:b/>
                <w:sz w:val="16"/>
              </w:rPr>
              <w:t>Records</w:t>
            </w:r>
          </w:p>
          <w:p>
            <w:pPr>
              <w:spacing w:after="0"/>
              <w:jc w:val="right"/>
            </w:pPr>
            <w:r>
              <w:rPr>
                <w:i/>
                <w:color w:val="555555"/>
                <w:sz w:val="14"/>
              </w:rPr>
              <w:t>count, years</w:t>
            </w:r>
          </w:p>
        </w:tc>
        <w:tc>
          <w:tcPr>
            <w:tcW w:type="dxa" w:w="1960"/>
            <w:shd w:val="clear" w:color="auto" w:fill="E8E8E8"/>
          </w:tcPr>
          <w:p>
            <w:pPr>
              <w:spacing w:after="0"/>
              <w:jc w:val="left"/>
            </w:pPr>
            <w:r>
              <w:rPr>
                <w:b/>
                <w:sz w:val="16"/>
              </w:rPr>
              <w:t>Observed range</w:t>
            </w:r>
          </w:p>
        </w:tc>
        <w:tc>
          <w:tcPr>
            <w:tcW w:type="dxa" w:w="1575"/>
            <w:shd w:val="clear" w:color="auto" w:fill="E8E8E8"/>
          </w:tcPr>
          <w:p>
            <w:pPr>
              <w:spacing w:after="0"/>
              <w:jc w:val="left"/>
            </w:pPr>
            <w:r>
              <w:rPr>
                <w:b/>
                <w:sz w:val="16"/>
              </w:rPr>
              <w:t>Worst recorded event</w:t>
            </w:r>
          </w:p>
        </w:tc>
        <w:tc>
          <w:tcPr>
            <w:tcW w:type="dxa" w:w="1709"/>
            <w:shd w:val="clear" w:color="auto" w:fill="E8E8E8"/>
          </w:tcPr>
          <w:p>
            <w:pPr>
              <w:spacing w:after="0"/>
              <w:jc w:val="left"/>
            </w:pPr>
            <w:r>
              <w:rPr>
                <w:b/>
                <w:sz w:val="16"/>
              </w:rPr>
              <w:t>Most damaging (when different)</w:t>
            </w:r>
          </w:p>
        </w:tc>
        <w:tc>
          <w:tcPr>
            <w:tcW w:type="dxa" w:w="1621"/>
            <w:shd w:val="clear" w:color="auto" w:fill="E8E8E8"/>
          </w:tcPr>
          <w:p>
            <w:pPr>
              <w:spacing w:after="0"/>
              <w:jc w:val="left"/>
            </w:pPr>
            <w:r>
              <w:rPr>
                <w:b/>
                <w:sz w:val="16"/>
              </w:rPr>
              <w:t>How it applies to members</w:t>
            </w:r>
          </w:p>
        </w:tc>
        <w:tc>
          <w:tcPr>
            <w:tcW w:type="dxa" w:w="2229"/>
            <w:shd w:val="clear" w:color="auto" w:fill="E8E8E8"/>
          </w:tcPr>
          <w:p>
            <w:pPr>
              <w:spacing w:after="0"/>
              <w:jc w:val="left"/>
            </w:pPr>
            <w:r>
              <w:rPr>
                <w:b/>
                <w:sz w:val="16"/>
              </w:rPr>
              <w:t>Note</w:t>
            </w:r>
          </w:p>
        </w:tc>
      </w:tr>
      <w:tr>
        <w:trPr>
          <w:cantSplit/>
        </w:trPr>
        <w:tc>
          <w:tcPr>
            <w:tcW w:type="dxa" w:w="1733"/>
          </w:tcPr>
          <w:p>
            <w:pPr>
              <w:spacing w:after="0"/>
              <w:jc w:val="left"/>
            </w:pPr>
            <w:r>
              <w:rPr>
                <w:sz w:val="16"/>
              </w:rPr>
              <w:t>Avalanche</w:t>
            </w:r>
          </w:p>
        </w:tc>
        <w:tc>
          <w:tcPr>
            <w:tcW w:type="dxa" w:w="1731"/>
          </w:tcPr>
          <w:p>
            <w:pPr>
              <w:spacing w:after="0"/>
              <w:jc w:val="left"/>
            </w:pPr>
            <w:r>
              <w:rPr>
                <w:sz w:val="16"/>
              </w:rPr>
              <w:t>none (count and damage)</w:t>
            </w:r>
          </w:p>
        </w:tc>
        <w:tc>
          <w:tcPr>
            <w:tcW w:type="dxa" w:w="1553"/>
          </w:tcPr>
          <w:p>
            <w:pPr>
              <w:spacing w:after="0"/>
              <w:jc w:val="right"/>
            </w:pPr>
            <w:r>
              <w:rPr>
                <w:sz w:val="16"/>
              </w:rPr>
              <w:t>0</w:t>
            </w:r>
          </w:p>
        </w:tc>
        <w:tc>
          <w:tcPr>
            <w:tcW w:type="dxa" w:w="1960"/>
          </w:tcPr>
          <w:p>
            <w:pPr>
              <w:spacing w:after="0"/>
              <w:jc w:val="left"/>
            </w:pPr>
          </w:p>
        </w:tc>
        <w:tc>
          <w:tcPr>
            <w:tcW w:type="dxa" w:w="1575"/>
          </w:tcPr>
          <w:p>
            <w:pPr>
              <w:spacing w:after="0"/>
              <w:jc w:val="left"/>
            </w:pPr>
          </w:p>
        </w:tc>
        <w:tc>
          <w:tcPr>
            <w:tcW w:type="dxa" w:w="1709"/>
          </w:tcPr>
          <w:p>
            <w:pPr>
              <w:spacing w:after="0"/>
              <w:jc w:val="left"/>
            </w:pPr>
          </w:p>
        </w:tc>
        <w:tc>
          <w:tcPr>
            <w:tcW w:type="dxa" w:w="1621"/>
          </w:tcPr>
          <w:p>
            <w:pPr>
              <w:spacing w:after="0"/>
              <w:jc w:val="left"/>
            </w:pPr>
          </w:p>
        </w:tc>
        <w:tc>
          <w:tcPr>
            <w:tcW w:type="dxa" w:w="2229"/>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Coastal Flood, Storm Surge/Tide</w:t>
            </w:r>
          </w:p>
        </w:tc>
        <w:tc>
          <w:tcPr>
            <w:tcW w:type="dxa" w:w="1731"/>
          </w:tcPr>
          <w:p>
            <w:pPr>
              <w:spacing w:after="0"/>
              <w:jc w:val="left"/>
            </w:pPr>
            <w:r>
              <w:rPr>
                <w:sz w:val="16"/>
              </w:rPr>
              <w:t>none in data (FIRM for depth)</w:t>
            </w:r>
          </w:p>
        </w:tc>
        <w:tc>
          <w:tcPr>
            <w:tcW w:type="dxa" w:w="1553"/>
          </w:tcPr>
          <w:p>
            <w:pPr>
              <w:spacing w:after="0"/>
              <w:jc w:val="right"/>
            </w:pPr>
            <w:r>
              <w:rPr>
                <w:sz w:val="16"/>
              </w:rPr>
              <w:t>0</w:t>
            </w:r>
          </w:p>
        </w:tc>
        <w:tc>
          <w:tcPr>
            <w:tcW w:type="dxa" w:w="1960"/>
          </w:tcPr>
          <w:p>
            <w:pPr>
              <w:spacing w:after="0"/>
              <w:jc w:val="left"/>
            </w:pPr>
          </w:p>
        </w:tc>
        <w:tc>
          <w:tcPr>
            <w:tcW w:type="dxa" w:w="1575"/>
          </w:tcPr>
          <w:p>
            <w:pPr>
              <w:spacing w:after="0"/>
              <w:jc w:val="left"/>
            </w:pPr>
          </w:p>
        </w:tc>
        <w:tc>
          <w:tcPr>
            <w:tcW w:type="dxa" w:w="1709"/>
          </w:tcPr>
          <w:p>
            <w:pPr>
              <w:spacing w:after="0"/>
              <w:jc w:val="left"/>
            </w:pPr>
          </w:p>
        </w:tc>
        <w:tc>
          <w:tcPr>
            <w:tcW w:type="dxa" w:w="1621"/>
          </w:tcPr>
          <w:p>
            <w:pPr>
              <w:spacing w:after="0"/>
              <w:jc w:val="left"/>
            </w:pPr>
          </w:p>
        </w:tc>
        <w:tc>
          <w:tcPr>
            <w:tcW w:type="dxa" w:w="2229"/>
          </w:tcPr>
          <w:p>
            <w:pPr>
              <w:spacing w:after="0"/>
              <w:jc w:val="left"/>
            </w:pPr>
            <w:r>
              <w:rPr>
                <w:sz w:val="16"/>
              </w:rPr>
              <w:t>Flood depth: see the FEMA Flood Insurance Rate Map.</w:t>
            </w:r>
          </w:p>
        </w:tc>
      </w:tr>
      <w:tr>
        <w:trPr>
          <w:cantSplit/>
        </w:trPr>
        <w:tc>
          <w:tcPr>
            <w:tcW w:type="dxa" w:w="1733"/>
          </w:tcPr>
          <w:p>
            <w:pPr>
              <w:spacing w:after="0"/>
              <w:jc w:val="left"/>
            </w:pPr>
            <w:r>
              <w:rPr>
                <w:sz w:val="16"/>
              </w:rPr>
              <w:t>Cold/Wind Chill, Extreme Cold/Wind Chill</w:t>
            </w:r>
          </w:p>
        </w:tc>
        <w:tc>
          <w:tcPr>
            <w:tcW w:type="dxa" w:w="1731"/>
          </w:tcPr>
          <w:p>
            <w:pPr>
              <w:spacing w:after="0"/>
              <w:jc w:val="left"/>
            </w:pPr>
            <w:r>
              <w:rPr>
                <w:sz w:val="16"/>
              </w:rPr>
              <w:t>wind chill</w:t>
            </w:r>
          </w:p>
        </w:tc>
        <w:tc>
          <w:tcPr>
            <w:tcW w:type="dxa" w:w="1553"/>
          </w:tcPr>
          <w:p>
            <w:pPr>
              <w:spacing w:after="0"/>
              <w:jc w:val="right"/>
            </w:pPr>
            <w:r>
              <w:rPr>
                <w:sz w:val="16"/>
              </w:rPr>
              <w:t>11, 1996 to 2026 (11 zone-level)</w:t>
            </w:r>
          </w:p>
        </w:tc>
        <w:tc>
          <w:tcPr>
            <w:tcW w:type="dxa" w:w="1960"/>
          </w:tcPr>
          <w:p>
            <w:pPr>
              <w:spacing w:after="0"/>
              <w:jc w:val="left"/>
            </w:pPr>
            <w:r>
              <w:rPr>
                <w:sz w:val="16"/>
              </w:rPr>
              <w:t>1 day to 7 days (median 2 days); 10 with a recorded value</w:t>
            </w:r>
          </w:p>
        </w:tc>
        <w:tc>
          <w:tcPr>
            <w:tcW w:type="dxa" w:w="1575"/>
          </w:tcPr>
          <w:p>
            <w:pPr>
              <w:spacing w:after="0"/>
              <w:jc w:val="left"/>
            </w:pPr>
            <w:r>
              <w:rPr>
                <w:sz w:val="16"/>
              </w:rPr>
              <w:t>7 consecutive days, 1996-01-30 to 1996-02-05, zone-level</w:t>
            </w:r>
          </w:p>
        </w:tc>
        <w:tc>
          <w:tcPr>
            <w:tcW w:type="dxa" w:w="1709"/>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Wind chill: in event narratives only; local data required.</w:t>
            </w:r>
          </w:p>
        </w:tc>
      </w:tr>
      <w:tr>
        <w:trPr>
          <w:cantSplit/>
        </w:trPr>
        <w:tc>
          <w:tcPr>
            <w:tcW w:type="dxa" w:w="1733"/>
          </w:tcPr>
          <w:p>
            <w:pPr>
              <w:spacing w:after="0"/>
              <w:jc w:val="left"/>
            </w:pPr>
            <w:r>
              <w:rPr>
                <w:sz w:val="16"/>
              </w:rPr>
              <w:t>Frost/Freeze (outside NRI Cold Wave definition)</w:t>
            </w:r>
          </w:p>
        </w:tc>
        <w:tc>
          <w:tcPr>
            <w:tcW w:type="dxa" w:w="1731"/>
          </w:tcPr>
          <w:p>
            <w:pPr>
              <w:spacing w:after="0"/>
              <w:jc w:val="left"/>
            </w:pPr>
            <w:r>
              <w:rPr>
                <w:sz w:val="16"/>
              </w:rPr>
              <w:t>crop damage</w:t>
            </w:r>
          </w:p>
        </w:tc>
        <w:tc>
          <w:tcPr>
            <w:tcW w:type="dxa" w:w="1553"/>
          </w:tcPr>
          <w:p>
            <w:pPr>
              <w:spacing w:after="0"/>
              <w:jc w:val="right"/>
            </w:pPr>
            <w:r>
              <w:rPr>
                <w:sz w:val="16"/>
              </w:rPr>
              <w:t>0</w:t>
            </w:r>
          </w:p>
        </w:tc>
        <w:tc>
          <w:tcPr>
            <w:tcW w:type="dxa" w:w="1960"/>
          </w:tcPr>
          <w:p>
            <w:pPr>
              <w:spacing w:after="0"/>
              <w:jc w:val="left"/>
            </w:pPr>
          </w:p>
        </w:tc>
        <w:tc>
          <w:tcPr>
            <w:tcW w:type="dxa" w:w="1575"/>
          </w:tcPr>
          <w:p>
            <w:pPr>
              <w:spacing w:after="0"/>
              <w:jc w:val="left"/>
            </w:pPr>
          </w:p>
        </w:tc>
        <w:tc>
          <w:tcPr>
            <w:tcW w:type="dxa" w:w="1709"/>
          </w:tcPr>
          <w:p>
            <w:pPr>
              <w:spacing w:after="0"/>
              <w:jc w:val="left"/>
            </w:pPr>
          </w:p>
        </w:tc>
        <w:tc>
          <w:tcPr>
            <w:tcW w:type="dxa" w:w="1621"/>
          </w:tcPr>
          <w:p>
            <w:pPr>
              <w:spacing w:after="0"/>
              <w:jc w:val="left"/>
            </w:pPr>
          </w:p>
        </w:tc>
        <w:tc>
          <w:tcPr>
            <w:tcW w:type="dxa" w:w="2229"/>
          </w:tcPr>
          <w:p>
            <w:pPr>
              <w:spacing w:after="0"/>
              <w:jc w:val="left"/>
            </w:pPr>
            <w:r>
              <w:rPr>
                <w:sz w:val="16"/>
              </w:rPr>
              <w:t>Temperature: in event narratives only; local data required.</w:t>
            </w:r>
          </w:p>
        </w:tc>
      </w:tr>
      <w:tr>
        <w:trPr>
          <w:cantSplit/>
        </w:trPr>
        <w:tc>
          <w:tcPr>
            <w:tcW w:type="dxa" w:w="1733"/>
          </w:tcPr>
          <w:p>
            <w:pPr>
              <w:spacing w:after="0"/>
              <w:jc w:val="left"/>
            </w:pPr>
            <w:r>
              <w:rPr>
                <w:sz w:val="16"/>
              </w:rPr>
              <w:t>Drought</w:t>
            </w:r>
          </w:p>
        </w:tc>
        <w:tc>
          <w:tcPr>
            <w:tcW w:type="dxa" w:w="1731"/>
          </w:tcPr>
          <w:p>
            <w:pPr>
              <w:spacing w:after="0"/>
              <w:jc w:val="left"/>
            </w:pPr>
            <w:r>
              <w:rPr>
                <w:sz w:val="16"/>
              </w:rPr>
              <w:t>US Drought Monitor D-scale</w:t>
            </w:r>
          </w:p>
        </w:tc>
        <w:tc>
          <w:tcPr>
            <w:tcW w:type="dxa" w:w="1553"/>
          </w:tcPr>
          <w:p>
            <w:pPr>
              <w:spacing w:after="0"/>
              <w:jc w:val="right"/>
            </w:pPr>
            <w:r>
              <w:rPr>
                <w:sz w:val="16"/>
              </w:rPr>
              <w:t>7, 1999 to 2024 (7 zone-level)</w:t>
            </w:r>
          </w:p>
        </w:tc>
        <w:tc>
          <w:tcPr>
            <w:tcW w:type="dxa" w:w="1960"/>
          </w:tcPr>
          <w:p>
            <w:pPr>
              <w:spacing w:after="0"/>
              <w:jc w:val="left"/>
            </w:pPr>
            <w:r>
              <w:rPr>
                <w:sz w:val="16"/>
              </w:rPr>
              <w:t>7 days to 38 days (median 31 days); 5 with a recorded value</w:t>
            </w:r>
          </w:p>
        </w:tc>
        <w:tc>
          <w:tcPr>
            <w:tcW w:type="dxa" w:w="1575"/>
          </w:tcPr>
          <w:p>
            <w:pPr>
              <w:spacing w:after="0"/>
              <w:jc w:val="left"/>
            </w:pPr>
            <w:r>
              <w:rPr>
                <w:sz w:val="16"/>
              </w:rPr>
              <w:t>38 days (about 1.2 months), 2024-10-01 to 2024-11-07, a run of 2 consecutive Storm Events drought records, zone-level</w:t>
            </w:r>
          </w:p>
        </w:tc>
        <w:tc>
          <w:tcPr>
            <w:tcW w:type="dxa" w:w="1709"/>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3"/>
          </w:tcPr>
          <w:p>
            <w:pPr>
              <w:spacing w:after="0"/>
              <w:jc w:val="left"/>
            </w:pPr>
            <w:r>
              <w:rPr>
                <w:sz w:val="16"/>
              </w:rPr>
              <w:t>Earthquake</w:t>
            </w:r>
          </w:p>
        </w:tc>
        <w:tc>
          <w:tcPr>
            <w:tcW w:type="dxa" w:w="1731"/>
          </w:tcPr>
          <w:p>
            <w:pPr>
              <w:spacing w:after="0"/>
              <w:jc w:val="left"/>
            </w:pPr>
            <w:r>
              <w:rPr>
                <w:sz w:val="16"/>
              </w:rPr>
              <w:t>Modified Mercalli (local data)</w:t>
            </w:r>
          </w:p>
        </w:tc>
        <w:tc>
          <w:tcPr>
            <w:tcW w:type="dxa" w:w="1553"/>
          </w:tcPr>
          <w:p>
            <w:pPr>
              <w:spacing w:after="0"/>
              <w:jc w:val="right"/>
            </w:pPr>
            <w:r>
              <w:rPr>
                <w:sz w:val="16"/>
              </w:rPr>
              <w:t>0</w:t>
            </w:r>
          </w:p>
        </w:tc>
        <w:tc>
          <w:tcPr>
            <w:tcW w:type="dxa" w:w="1960"/>
          </w:tcPr>
          <w:p>
            <w:pPr>
              <w:spacing w:after="0"/>
              <w:jc w:val="left"/>
            </w:pPr>
          </w:p>
        </w:tc>
        <w:tc>
          <w:tcPr>
            <w:tcW w:type="dxa" w:w="1575"/>
          </w:tcPr>
          <w:p>
            <w:pPr>
              <w:spacing w:after="0"/>
              <w:jc w:val="left"/>
            </w:pPr>
          </w:p>
        </w:tc>
        <w:tc>
          <w:tcPr>
            <w:tcW w:type="dxa" w:w="1709"/>
          </w:tcPr>
          <w:p>
            <w:pPr>
              <w:spacing w:after="0"/>
              <w:jc w:val="left"/>
            </w:pPr>
          </w:p>
        </w:tc>
        <w:tc>
          <w:tcPr>
            <w:tcW w:type="dxa" w:w="1621"/>
          </w:tcPr>
          <w:p>
            <w:pPr>
              <w:spacing w:after="0"/>
              <w:jc w:val="left"/>
            </w:pPr>
          </w:p>
        </w:tc>
        <w:tc>
          <w:tcPr>
            <w:tcW w:type="dxa" w:w="2229"/>
          </w:tcPr>
          <w:p>
            <w:pPr>
              <w:spacing w:after="0"/>
              <w:jc w:val="left"/>
            </w:pPr>
            <w:r>
              <w:rPr>
                <w:sz w:val="16"/>
              </w:rPr>
              <w:t>No Storm Events record; local data required (e.g., USGS).</w:t>
            </w:r>
          </w:p>
        </w:tc>
      </w:tr>
      <w:tr>
        <w:trPr>
          <w:cantSplit/>
        </w:trPr>
        <w:tc>
          <w:tcPr>
            <w:tcW w:type="dxa" w:w="1733"/>
          </w:tcPr>
          <w:p>
            <w:pPr>
              <w:spacing w:after="0"/>
              <w:jc w:val="left"/>
            </w:pPr>
            <w:r>
              <w:rPr>
                <w:sz w:val="16"/>
              </w:rPr>
              <w:t>Hail</w:t>
            </w:r>
          </w:p>
        </w:tc>
        <w:tc>
          <w:tcPr>
            <w:tcW w:type="dxa" w:w="1731"/>
          </w:tcPr>
          <w:p>
            <w:pPr>
              <w:spacing w:after="0"/>
              <w:jc w:val="left"/>
            </w:pPr>
            <w:r>
              <w:rPr>
                <w:sz w:val="16"/>
              </w:rPr>
              <w:t>hail size (inches)</w:t>
            </w:r>
          </w:p>
        </w:tc>
        <w:tc>
          <w:tcPr>
            <w:tcW w:type="dxa" w:w="1553"/>
          </w:tcPr>
          <w:p>
            <w:pPr>
              <w:spacing w:after="0"/>
              <w:jc w:val="right"/>
            </w:pPr>
            <w:r>
              <w:rPr>
                <w:sz w:val="16"/>
              </w:rPr>
              <w:t>50, 1959 to 2024</w:t>
            </w:r>
          </w:p>
        </w:tc>
        <w:tc>
          <w:tcPr>
            <w:tcW w:type="dxa" w:w="1960"/>
          </w:tcPr>
          <w:p>
            <w:pPr>
              <w:spacing w:after="0"/>
              <w:jc w:val="left"/>
            </w:pPr>
            <w:r>
              <w:rPr>
                <w:sz w:val="16"/>
              </w:rPr>
              <w:t>0.75 in to 2.5 in (median 1 in); 50 with a recorded value</w:t>
            </w:r>
          </w:p>
        </w:tc>
        <w:tc>
          <w:tcPr>
            <w:tcW w:type="dxa" w:w="1575"/>
          </w:tcPr>
          <w:p>
            <w:pPr>
              <w:spacing w:after="0"/>
              <w:jc w:val="left"/>
            </w:pPr>
            <w:r>
              <w:rPr>
                <w:sz w:val="16"/>
              </w:rPr>
              <w:t>2.5 in hail, 1992-06-17</w:t>
            </w:r>
          </w:p>
        </w:tc>
        <w:tc>
          <w:tcPr>
            <w:tcW w:type="dxa" w:w="1709"/>
          </w:tcPr>
          <w:p>
            <w:pPr>
              <w:spacing w:after="0"/>
              <w:jc w:val="left"/>
            </w:pPr>
            <w:r>
              <w:rPr>
                <w:sz w:val="16"/>
              </w:rPr>
              <w:t>Hail, 2005-09-13, $1,000 property; crops not reported (2005 dollars)</w:t>
            </w:r>
          </w:p>
        </w:tc>
        <w:tc>
          <w:tcPr>
            <w:tcW w:type="dxa" w:w="1621"/>
          </w:tcPr>
          <w:p>
            <w:pPr>
              <w:spacing w:after="0"/>
              <w:jc w:val="left"/>
            </w:pPr>
            <w:r>
              <w:rPr>
                <w:sz w:val="16"/>
              </w:rPr>
              <w:t>Event records naming member places: Kewaunee city (11 records), Luxemburg village (7 records), Algoma city (4 records), Casco village (2 records).</w:t>
            </w:r>
          </w:p>
        </w:tc>
        <w:tc>
          <w:tcPr>
            <w:tcW w:type="dxa" w:w="2229"/>
          </w:tcPr>
          <w:p>
            <w:pPr>
              <w:spacing w:after="0"/>
              <w:jc w:val="left"/>
            </w:pPr>
          </w:p>
        </w:tc>
      </w:tr>
      <w:tr>
        <w:trPr>
          <w:cantSplit/>
        </w:trPr>
        <w:tc>
          <w:tcPr>
            <w:tcW w:type="dxa" w:w="1733"/>
          </w:tcPr>
          <w:p>
            <w:pPr>
              <w:spacing w:after="0"/>
              <w:jc w:val="left"/>
            </w:pPr>
            <w:r>
              <w:rPr>
                <w:sz w:val="16"/>
              </w:rPr>
              <w:t>Excessive Heat, Heat</w:t>
            </w:r>
          </w:p>
        </w:tc>
        <w:tc>
          <w:tcPr>
            <w:tcW w:type="dxa" w:w="1731"/>
          </w:tcPr>
          <w:p>
            <w:pPr>
              <w:spacing w:after="0"/>
              <w:jc w:val="left"/>
            </w:pPr>
            <w:r>
              <w:rPr>
                <w:sz w:val="16"/>
              </w:rPr>
              <w:t>heat index (narratives)</w:t>
            </w:r>
          </w:p>
        </w:tc>
        <w:tc>
          <w:tcPr>
            <w:tcW w:type="dxa" w:w="1553"/>
          </w:tcPr>
          <w:p>
            <w:pPr>
              <w:spacing w:after="0"/>
              <w:jc w:val="right"/>
            </w:pPr>
            <w:r>
              <w:rPr>
                <w:sz w:val="16"/>
              </w:rPr>
              <w:t>4, 1999 to 2026 (4 zone-level)</w:t>
            </w:r>
          </w:p>
        </w:tc>
        <w:tc>
          <w:tcPr>
            <w:tcW w:type="dxa" w:w="1960"/>
          </w:tcPr>
          <w:p>
            <w:pPr>
              <w:spacing w:after="0"/>
              <w:jc w:val="left"/>
            </w:pPr>
            <w:r>
              <w:rPr>
                <w:sz w:val="16"/>
              </w:rPr>
              <w:t>1 day to 9 days (median 2.5 days); 4 with a recorded value</w:t>
            </w:r>
          </w:p>
        </w:tc>
        <w:tc>
          <w:tcPr>
            <w:tcW w:type="dxa" w:w="1575"/>
          </w:tcPr>
          <w:p>
            <w:pPr>
              <w:spacing w:after="0"/>
              <w:jc w:val="left"/>
            </w:pPr>
            <w:r>
              <w:rPr>
                <w:sz w:val="16"/>
              </w:rPr>
              <w:t>9 consecutive days, 1999-07-23 to 1999-07-31, zone-level</w:t>
            </w:r>
          </w:p>
        </w:tc>
        <w:tc>
          <w:tcPr>
            <w:tcW w:type="dxa" w:w="1709"/>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Heat index: in event narratives only; local data required.</w:t>
            </w:r>
          </w:p>
        </w:tc>
      </w:tr>
      <w:tr>
        <w:trPr>
          <w:cantSplit/>
        </w:trPr>
        <w:tc>
          <w:tcPr>
            <w:tcW w:type="dxa" w:w="1733"/>
          </w:tcPr>
          <w:p>
            <w:pPr>
              <w:spacing w:after="0"/>
              <w:jc w:val="left"/>
            </w:pPr>
            <w:r>
              <w:rPr>
                <w:sz w:val="16"/>
              </w:rPr>
              <w:t>Hurricane, Tropical Storm, Tropical Depression</w:t>
            </w:r>
          </w:p>
        </w:tc>
        <w:tc>
          <w:tcPr>
            <w:tcW w:type="dxa" w:w="1731"/>
          </w:tcPr>
          <w:p>
            <w:pPr>
              <w:spacing w:after="0"/>
              <w:jc w:val="left"/>
            </w:pPr>
            <w:r>
              <w:rPr>
                <w:sz w:val="16"/>
              </w:rPr>
              <w:t>Saffir-Simpson</w:t>
            </w:r>
          </w:p>
        </w:tc>
        <w:tc>
          <w:tcPr>
            <w:tcW w:type="dxa" w:w="1553"/>
          </w:tcPr>
          <w:p>
            <w:pPr>
              <w:spacing w:after="0"/>
              <w:jc w:val="right"/>
            </w:pPr>
            <w:r>
              <w:rPr>
                <w:sz w:val="16"/>
              </w:rPr>
              <w:t>0</w:t>
            </w:r>
          </w:p>
        </w:tc>
        <w:tc>
          <w:tcPr>
            <w:tcW w:type="dxa" w:w="1960"/>
          </w:tcPr>
          <w:p>
            <w:pPr>
              <w:spacing w:after="0"/>
              <w:jc w:val="left"/>
            </w:pPr>
          </w:p>
        </w:tc>
        <w:tc>
          <w:tcPr>
            <w:tcW w:type="dxa" w:w="1575"/>
          </w:tcPr>
          <w:p>
            <w:pPr>
              <w:spacing w:after="0"/>
              <w:jc w:val="left"/>
            </w:pPr>
          </w:p>
        </w:tc>
        <w:tc>
          <w:tcPr>
            <w:tcW w:type="dxa" w:w="1709"/>
          </w:tcPr>
          <w:p>
            <w:pPr>
              <w:spacing w:after="0"/>
              <w:jc w:val="left"/>
            </w:pPr>
          </w:p>
        </w:tc>
        <w:tc>
          <w:tcPr>
            <w:tcW w:type="dxa" w:w="1621"/>
          </w:tcPr>
          <w:p>
            <w:pPr>
              <w:spacing w:after="0"/>
              <w:jc w:val="left"/>
            </w:pPr>
          </w:p>
        </w:tc>
        <w:tc>
          <w:tcPr>
            <w:tcW w:type="dxa" w:w="222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3"/>
          </w:tcPr>
          <w:p>
            <w:pPr>
              <w:spacing w:after="0"/>
              <w:jc w:val="left"/>
            </w:pPr>
            <w:r>
              <w:rPr>
                <w:sz w:val="16"/>
              </w:rPr>
              <w:t>Ice Storm</w:t>
            </w:r>
          </w:p>
        </w:tc>
        <w:tc>
          <w:tcPr>
            <w:tcW w:type="dxa" w:w="1731"/>
          </w:tcPr>
          <w:p>
            <w:pPr>
              <w:spacing w:after="0"/>
              <w:jc w:val="left"/>
            </w:pPr>
            <w:r>
              <w:rPr>
                <w:sz w:val="16"/>
              </w:rPr>
              <w:t>Sperry-Piltz (local data)</w:t>
            </w:r>
          </w:p>
        </w:tc>
        <w:tc>
          <w:tcPr>
            <w:tcW w:type="dxa" w:w="1553"/>
          </w:tcPr>
          <w:p>
            <w:pPr>
              <w:spacing w:after="0"/>
              <w:jc w:val="right"/>
            </w:pPr>
            <w:r>
              <w:rPr>
                <w:sz w:val="16"/>
              </w:rPr>
              <w:t>1, 1996 to 1996 (1 zone-level)</w:t>
            </w:r>
          </w:p>
        </w:tc>
        <w:tc>
          <w:tcPr>
            <w:tcW w:type="dxa" w:w="1960"/>
          </w:tcPr>
          <w:p>
            <w:pPr>
              <w:spacing w:after="0"/>
              <w:jc w:val="left"/>
            </w:pPr>
          </w:p>
        </w:tc>
        <w:tc>
          <w:tcPr>
            <w:tcW w:type="dxa" w:w="1575"/>
          </w:tcPr>
          <w:p>
            <w:pPr>
              <w:spacing w:after="0"/>
              <w:jc w:val="left"/>
            </w:pPr>
            <w:r>
              <w:rPr>
                <w:sz w:val="16"/>
              </w:rPr>
              <w:t>No damage reported in 1 records.</w:t>
            </w:r>
          </w:p>
        </w:tc>
        <w:tc>
          <w:tcPr>
            <w:tcW w:type="dxa" w:w="1709"/>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Ice thickness: in event narratives only; local data required.</w:t>
            </w:r>
          </w:p>
        </w:tc>
      </w:tr>
      <w:tr>
        <w:trPr>
          <w:cantSplit/>
        </w:trPr>
        <w:tc>
          <w:tcPr>
            <w:tcW w:type="dxa" w:w="1733"/>
          </w:tcPr>
          <w:p>
            <w:pPr>
              <w:spacing w:after="0"/>
              <w:jc w:val="left"/>
            </w:pPr>
            <w:r>
              <w:rPr>
                <w:sz w:val="16"/>
              </w:rPr>
              <w:t>Flash Flood, Flood, Lakeshore Flood</w:t>
            </w:r>
          </w:p>
        </w:tc>
        <w:tc>
          <w:tcPr>
            <w:tcW w:type="dxa" w:w="1731"/>
          </w:tcPr>
          <w:p>
            <w:pPr>
              <w:spacing w:after="0"/>
              <w:jc w:val="left"/>
            </w:pPr>
            <w:r>
              <w:rPr>
                <w:sz w:val="16"/>
              </w:rPr>
              <w:t>damage and flood days (FIRM for depth)</w:t>
            </w:r>
          </w:p>
        </w:tc>
        <w:tc>
          <w:tcPr>
            <w:tcW w:type="dxa" w:w="1553"/>
          </w:tcPr>
          <w:p>
            <w:pPr>
              <w:spacing w:after="0"/>
              <w:jc w:val="right"/>
            </w:pPr>
            <w:r>
              <w:rPr>
                <w:sz w:val="16"/>
              </w:rPr>
              <w:t>20, 1996 to 2026 (3 zone-level)</w:t>
            </w:r>
          </w:p>
        </w:tc>
        <w:tc>
          <w:tcPr>
            <w:tcW w:type="dxa" w:w="1960"/>
          </w:tcPr>
          <w:p>
            <w:pPr>
              <w:spacing w:after="0"/>
              <w:jc w:val="left"/>
            </w:pPr>
          </w:p>
        </w:tc>
        <w:tc>
          <w:tcPr>
            <w:tcW w:type="dxa" w:w="1575"/>
          </w:tcPr>
          <w:p>
            <w:pPr>
              <w:spacing w:after="0"/>
              <w:jc w:val="left"/>
            </w:pPr>
            <w:r>
              <w:rPr>
                <w:sz w:val="16"/>
              </w:rPr>
              <w:t>Flood, 2019-03-14, $121,000 property; $0 crops (2019 dollars)</w:t>
            </w:r>
          </w:p>
        </w:tc>
        <w:tc>
          <w:tcPr>
            <w:tcW w:type="dxa" w:w="1709"/>
          </w:tcPr>
          <w:p>
            <w:pPr>
              <w:spacing w:after="0"/>
              <w:jc w:val="left"/>
            </w:pPr>
          </w:p>
        </w:tc>
        <w:tc>
          <w:tcPr>
            <w:tcW w:type="dxa" w:w="1621"/>
          </w:tcPr>
          <w:p>
            <w:pPr>
              <w:spacing w:after="0"/>
              <w:jc w:val="left"/>
            </w:pPr>
            <w:r>
              <w:rPr>
                <w:sz w:val="16"/>
              </w:rPr>
              <w:t>Event records naming member places: Kewaunee city (15 records), Algoma city (2 records), Luxemburg village (1 record). Zone-level records (3) apply countywide.</w:t>
            </w:r>
          </w:p>
        </w:tc>
        <w:tc>
          <w:tcPr>
            <w:tcW w:type="dxa" w:w="222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3"/>
          </w:tcPr>
          <w:p>
            <w:pPr>
              <w:spacing w:after="0"/>
              <w:jc w:val="left"/>
            </w:pPr>
            <w:r>
              <w:rPr>
                <w:sz w:val="16"/>
              </w:rPr>
              <w:t>Debris Flow</w:t>
            </w:r>
          </w:p>
        </w:tc>
        <w:tc>
          <w:tcPr>
            <w:tcW w:type="dxa" w:w="1731"/>
          </w:tcPr>
          <w:p>
            <w:pPr>
              <w:spacing w:after="0"/>
              <w:jc w:val="left"/>
            </w:pPr>
            <w:r>
              <w:rPr>
                <w:sz w:val="16"/>
              </w:rPr>
              <w:t>none (count and damage)</w:t>
            </w:r>
          </w:p>
        </w:tc>
        <w:tc>
          <w:tcPr>
            <w:tcW w:type="dxa" w:w="1553"/>
          </w:tcPr>
          <w:p>
            <w:pPr>
              <w:spacing w:after="0"/>
              <w:jc w:val="right"/>
            </w:pPr>
            <w:r>
              <w:rPr>
                <w:sz w:val="16"/>
              </w:rPr>
              <w:t>0</w:t>
            </w:r>
          </w:p>
        </w:tc>
        <w:tc>
          <w:tcPr>
            <w:tcW w:type="dxa" w:w="1960"/>
          </w:tcPr>
          <w:p>
            <w:pPr>
              <w:spacing w:after="0"/>
              <w:jc w:val="left"/>
            </w:pPr>
          </w:p>
        </w:tc>
        <w:tc>
          <w:tcPr>
            <w:tcW w:type="dxa" w:w="1575"/>
          </w:tcPr>
          <w:p>
            <w:pPr>
              <w:spacing w:after="0"/>
              <w:jc w:val="left"/>
            </w:pPr>
          </w:p>
        </w:tc>
        <w:tc>
          <w:tcPr>
            <w:tcW w:type="dxa" w:w="1709"/>
          </w:tcPr>
          <w:p>
            <w:pPr>
              <w:spacing w:after="0"/>
              <w:jc w:val="left"/>
            </w:pPr>
          </w:p>
        </w:tc>
        <w:tc>
          <w:tcPr>
            <w:tcW w:type="dxa" w:w="1621"/>
          </w:tcPr>
          <w:p>
            <w:pPr>
              <w:spacing w:after="0"/>
              <w:jc w:val="left"/>
            </w:pPr>
          </w:p>
        </w:tc>
        <w:tc>
          <w:tcPr>
            <w:tcW w:type="dxa" w:w="2229"/>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Lightning</w:t>
            </w:r>
          </w:p>
        </w:tc>
        <w:tc>
          <w:tcPr>
            <w:tcW w:type="dxa" w:w="1731"/>
          </w:tcPr>
          <w:p>
            <w:pPr>
              <w:spacing w:after="0"/>
              <w:jc w:val="left"/>
            </w:pPr>
            <w:r>
              <w:rPr>
                <w:sz w:val="16"/>
              </w:rPr>
              <w:t>annualized frequency (the measure FEMA's Local Mitigation Planning Handbook names)</w:t>
            </w:r>
          </w:p>
        </w:tc>
        <w:tc>
          <w:tcPr>
            <w:tcW w:type="dxa" w:w="1553"/>
          </w:tcPr>
          <w:p>
            <w:pPr>
              <w:spacing w:after="0"/>
              <w:jc w:val="right"/>
            </w:pPr>
            <w:r>
              <w:rPr>
                <w:sz w:val="16"/>
              </w:rPr>
              <w:t>3, 1999 to 2025</w:t>
            </w:r>
          </w:p>
        </w:tc>
        <w:tc>
          <w:tcPr>
            <w:tcW w:type="dxa" w:w="1960"/>
          </w:tcPr>
          <w:p>
            <w:pPr>
              <w:spacing w:after="0"/>
              <w:jc w:val="left"/>
            </w:pPr>
          </w:p>
        </w:tc>
        <w:tc>
          <w:tcPr>
            <w:tcW w:type="dxa" w:w="1575"/>
          </w:tcPr>
          <w:p>
            <w:pPr>
              <w:spacing w:after="0"/>
              <w:jc w:val="left"/>
            </w:pPr>
            <w:r>
              <w:rPr>
                <w:sz w:val="16"/>
              </w:rPr>
              <w:t>Lightning, 2025-08-09, $125,000 property; $0 crops (2025 dollars)</w:t>
            </w:r>
          </w:p>
        </w:tc>
        <w:tc>
          <w:tcPr>
            <w:tcW w:type="dxa" w:w="1709"/>
          </w:tcPr>
          <w:p>
            <w:pPr>
              <w:spacing w:after="0"/>
              <w:jc w:val="left"/>
            </w:pPr>
          </w:p>
        </w:tc>
        <w:tc>
          <w:tcPr>
            <w:tcW w:type="dxa" w:w="1621"/>
          </w:tcPr>
          <w:p>
            <w:pPr>
              <w:spacing w:after="0"/>
              <w:jc w:val="left"/>
            </w:pPr>
            <w:r>
              <w:rPr>
                <w:sz w:val="16"/>
              </w:rPr>
              <w:t>Event records naming member places: Kewaunee city (2 records).</w:t>
            </w:r>
          </w:p>
        </w:tc>
        <w:tc>
          <w:tcPr>
            <w:tcW w:type="dxa" w:w="2229"/>
          </w:tcPr>
          <w:p>
            <w:pPr>
              <w:spacing w:after="0"/>
              <w:jc w:val="left"/>
            </w:pPr>
            <w:r>
              <w:rPr>
                <w:sz w:val="16"/>
              </w:rPr>
              <w:t>Storm Events lists lightning with damage or casualties; physical measure in event narratives only; local data required.</w:t>
            </w:r>
          </w:p>
        </w:tc>
      </w:tr>
      <w:tr>
        <w:trPr>
          <w:cantSplit/>
        </w:trPr>
        <w:tc>
          <w:tcPr>
            <w:tcW w:type="dxa" w:w="1733"/>
          </w:tcPr>
          <w:p>
            <w:pPr>
              <w:spacing w:after="0"/>
              <w:jc w:val="left"/>
            </w:pPr>
            <w:r>
              <w:rPr>
                <w:sz w:val="16"/>
              </w:rPr>
              <w:t>High Wind and Strong Wind (outside NRI Strong Wind definition)</w:t>
            </w:r>
          </w:p>
        </w:tc>
        <w:tc>
          <w:tcPr>
            <w:tcW w:type="dxa" w:w="1731"/>
          </w:tcPr>
          <w:p>
            <w:pPr>
              <w:spacing w:after="0"/>
              <w:jc w:val="left"/>
            </w:pPr>
            <w:r>
              <w:rPr>
                <w:sz w:val="16"/>
              </w:rPr>
              <w:t>wind speed (kt and mph)</w:t>
            </w:r>
          </w:p>
        </w:tc>
        <w:tc>
          <w:tcPr>
            <w:tcW w:type="dxa" w:w="1553"/>
          </w:tcPr>
          <w:p>
            <w:pPr>
              <w:spacing w:after="0"/>
              <w:jc w:val="right"/>
            </w:pPr>
            <w:r>
              <w:rPr>
                <w:sz w:val="16"/>
              </w:rPr>
              <w:t>23, 1996 to 2019 (23 zone-level)</w:t>
            </w:r>
          </w:p>
        </w:tc>
        <w:tc>
          <w:tcPr>
            <w:tcW w:type="dxa" w:w="1960"/>
          </w:tcPr>
          <w:p>
            <w:pPr>
              <w:spacing w:after="0"/>
              <w:jc w:val="left"/>
            </w:pPr>
            <w:r>
              <w:rPr>
                <w:sz w:val="16"/>
              </w:rPr>
              <w:t>45 kt (52 mph) to 59 kt (68 mph) (median 52 kt (60 mph)); 5 with a recorded value</w:t>
            </w:r>
          </w:p>
        </w:tc>
        <w:tc>
          <w:tcPr>
            <w:tcW w:type="dxa" w:w="1575"/>
          </w:tcPr>
          <w:p>
            <w:pPr>
              <w:spacing w:after="0"/>
              <w:jc w:val="left"/>
            </w:pPr>
            <w:r>
              <w:rPr>
                <w:sz w:val="16"/>
              </w:rPr>
              <w:t>59 kt (68 mph) measured gust, High Wind, 2010-10-26; NWS zone WIZ040 (KEWAUNEE), zone-level: may include parts of neighboring counties</w:t>
            </w:r>
          </w:p>
        </w:tc>
        <w:tc>
          <w:tcPr>
            <w:tcW w:type="dxa" w:w="1709"/>
          </w:tcPr>
          <w:p>
            <w:pPr>
              <w:spacing w:after="0"/>
              <w:jc w:val="left"/>
            </w:pPr>
            <w:r>
              <w:rPr>
                <w:sz w:val="16"/>
              </w:rPr>
              <w:t>High Wind, 1998-11-10, $10,000 property; crops not reported, reported for the zone (1998 dollars)</w:t>
            </w:r>
          </w:p>
        </w:tc>
        <w:tc>
          <w:tcPr>
            <w:tcW w:type="dxa" w:w="1621"/>
          </w:tcPr>
          <w:p>
            <w:pPr>
              <w:spacing w:after="0"/>
              <w:jc w:val="left"/>
            </w:pPr>
            <w:r>
              <w:rPr>
                <w:sz w:val="16"/>
              </w:rPr>
              <w:t>Zone-level records: applies countywide; national data do not locate these events within the county.</w:t>
            </w:r>
          </w:p>
        </w:tc>
        <w:tc>
          <w:tcPr>
            <w:tcW w:type="dxa" w:w="2229"/>
          </w:tcPr>
          <w:p>
            <w:pPr>
              <w:spacing w:after="0"/>
              <w:jc w:val="left"/>
            </w:pPr>
          </w:p>
        </w:tc>
      </w:tr>
      <w:tr>
        <w:trPr>
          <w:cantSplit/>
        </w:trPr>
        <w:tc>
          <w:tcPr>
            <w:tcW w:type="dxa" w:w="1733"/>
          </w:tcPr>
          <w:p>
            <w:pPr>
              <w:spacing w:after="0"/>
              <w:jc w:val="left"/>
            </w:pPr>
            <w:r>
              <w:rPr>
                <w:sz w:val="16"/>
              </w:rPr>
              <w:t>Thunderstorm Wind</w:t>
            </w:r>
          </w:p>
        </w:tc>
        <w:tc>
          <w:tcPr>
            <w:tcW w:type="dxa" w:w="1731"/>
          </w:tcPr>
          <w:p>
            <w:pPr>
              <w:spacing w:after="0"/>
              <w:jc w:val="left"/>
            </w:pPr>
            <w:r>
              <w:rPr>
                <w:sz w:val="16"/>
              </w:rPr>
              <w:t>wind speed (kt and mph)</w:t>
            </w:r>
          </w:p>
        </w:tc>
        <w:tc>
          <w:tcPr>
            <w:tcW w:type="dxa" w:w="1553"/>
          </w:tcPr>
          <w:p>
            <w:pPr>
              <w:spacing w:after="0"/>
              <w:jc w:val="right"/>
            </w:pPr>
            <w:r>
              <w:rPr>
                <w:sz w:val="16"/>
              </w:rPr>
              <w:t>71, 1970 to 2025</w:t>
            </w:r>
          </w:p>
        </w:tc>
        <w:tc>
          <w:tcPr>
            <w:tcW w:type="dxa" w:w="1960"/>
          </w:tcPr>
          <w:p>
            <w:pPr>
              <w:spacing w:after="0"/>
              <w:jc w:val="left"/>
            </w:pPr>
            <w:r>
              <w:rPr>
                <w:sz w:val="16"/>
              </w:rPr>
              <w:t>50 kt (58 mph) to 90 kt (104 mph) (median 52 kt (60 mph)); 48 with a recorded value</w:t>
            </w:r>
          </w:p>
        </w:tc>
        <w:tc>
          <w:tcPr>
            <w:tcW w:type="dxa" w:w="1575"/>
          </w:tcPr>
          <w:p>
            <w:pPr>
              <w:spacing w:after="0"/>
              <w:jc w:val="left"/>
            </w:pPr>
            <w:r>
              <w:rPr>
                <w:sz w:val="16"/>
              </w:rPr>
              <w:t>90 kt (104 mph), measurement type not recorded, Thunderstorm Wind, 1985-08-05</w:t>
            </w:r>
          </w:p>
        </w:tc>
        <w:tc>
          <w:tcPr>
            <w:tcW w:type="dxa" w:w="1709"/>
          </w:tcPr>
          <w:p>
            <w:pPr>
              <w:spacing w:after="0"/>
              <w:jc w:val="left"/>
            </w:pPr>
            <w:r>
              <w:rPr>
                <w:sz w:val="16"/>
              </w:rPr>
              <w:t>Thunderstorm Wind, 1994-07-06, $500,000 property; $50,000 crops (1994 dollars)</w:t>
            </w:r>
          </w:p>
        </w:tc>
        <w:tc>
          <w:tcPr>
            <w:tcW w:type="dxa" w:w="1621"/>
          </w:tcPr>
          <w:p>
            <w:pPr>
              <w:spacing w:after="0"/>
              <w:jc w:val="left"/>
            </w:pPr>
            <w:r>
              <w:rPr>
                <w:sz w:val="16"/>
              </w:rPr>
              <w:t>Event records naming member places: Kewaunee city (13 records), Algoma city (11 records), Luxemburg village (6 records), Casco village (2 records).</w:t>
            </w:r>
          </w:p>
        </w:tc>
        <w:tc>
          <w:tcPr>
            <w:tcW w:type="dxa" w:w="2229"/>
          </w:tcPr>
          <w:p>
            <w:pPr>
              <w:spacing w:after="0"/>
              <w:jc w:val="left"/>
            </w:pPr>
          </w:p>
        </w:tc>
      </w:tr>
      <w:tr>
        <w:trPr>
          <w:cantSplit/>
        </w:trPr>
        <w:tc>
          <w:tcPr>
            <w:tcW w:type="dxa" w:w="1733"/>
          </w:tcPr>
          <w:p>
            <w:pPr>
              <w:spacing w:after="0"/>
              <w:jc w:val="left"/>
            </w:pPr>
            <w:r>
              <w:rPr>
                <w:sz w:val="16"/>
              </w:rPr>
              <w:t>Tornado</w:t>
            </w:r>
          </w:p>
        </w:tc>
        <w:tc>
          <w:tcPr>
            <w:tcW w:type="dxa" w:w="1731"/>
          </w:tcPr>
          <w:p>
            <w:pPr>
              <w:spacing w:after="0"/>
              <w:jc w:val="left"/>
            </w:pPr>
            <w:r>
              <w:rPr>
                <w:sz w:val="16"/>
              </w:rPr>
              <w:t>Enhanced Fujita (F before Feb 2007)</w:t>
            </w:r>
          </w:p>
        </w:tc>
        <w:tc>
          <w:tcPr>
            <w:tcW w:type="dxa" w:w="1553"/>
          </w:tcPr>
          <w:p>
            <w:pPr>
              <w:spacing w:after="0"/>
              <w:jc w:val="right"/>
            </w:pPr>
            <w:r>
              <w:rPr>
                <w:sz w:val="16"/>
              </w:rPr>
              <w:t>9, 1969 to 2016</w:t>
            </w:r>
          </w:p>
        </w:tc>
        <w:tc>
          <w:tcPr>
            <w:tcW w:type="dxa" w:w="1960"/>
          </w:tcPr>
          <w:p>
            <w:pPr>
              <w:spacing w:after="0"/>
              <w:jc w:val="left"/>
            </w:pPr>
            <w:r>
              <w:rPr>
                <w:sz w:val="16"/>
              </w:rPr>
              <w:t>F/EF0 to F/EF2 (median F/EF1); 7 with a recorded value</w:t>
            </w:r>
          </w:p>
        </w:tc>
        <w:tc>
          <w:tcPr>
            <w:tcW w:type="dxa" w:w="1575"/>
          </w:tcPr>
          <w:p>
            <w:pPr>
              <w:spacing w:after="0"/>
              <w:jc w:val="left"/>
            </w:pPr>
            <w:r>
              <w:rPr>
                <w:sz w:val="16"/>
              </w:rPr>
              <w:t>F2 tornado, 1970-04-22, 5.2 mi path length (records before 1996 may include the whole path; rating and listing come from the county where the tornado began), 500 yd wide, $250,000 property; crops not recorded (1970 dollars), 1 direct injury</w:t>
            </w:r>
          </w:p>
        </w:tc>
        <w:tc>
          <w:tcPr>
            <w:tcW w:type="dxa" w:w="1709"/>
          </w:tcPr>
          <w:p>
            <w:pPr>
              <w:spacing w:after="0"/>
              <w:jc w:val="left"/>
            </w:pPr>
          </w:p>
        </w:tc>
        <w:tc>
          <w:tcPr>
            <w:tcW w:type="dxa" w:w="1621"/>
          </w:tcPr>
          <w:p>
            <w:pPr>
              <w:spacing w:after="0"/>
              <w:jc w:val="left"/>
            </w:pPr>
            <w:r>
              <w:rPr>
                <w:sz w:val="16"/>
              </w:rPr>
              <w:t>Event records naming member places: Kewaunee city (1 record), Luxemburg village (1 record).</w:t>
            </w:r>
          </w:p>
        </w:tc>
        <w:tc>
          <w:tcPr>
            <w:tcW w:type="dxa" w:w="222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3"/>
          </w:tcPr>
          <w:p>
            <w:pPr>
              <w:spacing w:after="0"/>
              <w:jc w:val="left"/>
            </w:pPr>
            <w:r>
              <w:rPr>
                <w:sz w:val="16"/>
              </w:rPr>
              <w:t>Tsunami</w:t>
            </w:r>
          </w:p>
        </w:tc>
        <w:tc>
          <w:tcPr>
            <w:tcW w:type="dxa" w:w="1731"/>
          </w:tcPr>
          <w:p>
            <w:pPr>
              <w:spacing w:after="0"/>
              <w:jc w:val="left"/>
            </w:pPr>
            <w:r>
              <w:rPr>
                <w:sz w:val="16"/>
              </w:rPr>
              <w:t>none (count and damage)</w:t>
            </w:r>
          </w:p>
        </w:tc>
        <w:tc>
          <w:tcPr>
            <w:tcW w:type="dxa" w:w="1553"/>
          </w:tcPr>
          <w:p>
            <w:pPr>
              <w:spacing w:after="0"/>
              <w:jc w:val="right"/>
            </w:pPr>
            <w:r>
              <w:rPr>
                <w:sz w:val="16"/>
              </w:rPr>
              <w:t>0</w:t>
            </w:r>
          </w:p>
        </w:tc>
        <w:tc>
          <w:tcPr>
            <w:tcW w:type="dxa" w:w="1960"/>
          </w:tcPr>
          <w:p>
            <w:pPr>
              <w:spacing w:after="0"/>
              <w:jc w:val="left"/>
            </w:pPr>
          </w:p>
        </w:tc>
        <w:tc>
          <w:tcPr>
            <w:tcW w:type="dxa" w:w="1575"/>
          </w:tcPr>
          <w:p>
            <w:pPr>
              <w:spacing w:after="0"/>
              <w:jc w:val="left"/>
            </w:pPr>
          </w:p>
        </w:tc>
        <w:tc>
          <w:tcPr>
            <w:tcW w:type="dxa" w:w="1709"/>
          </w:tcPr>
          <w:p>
            <w:pPr>
              <w:spacing w:after="0"/>
              <w:jc w:val="left"/>
            </w:pPr>
          </w:p>
        </w:tc>
        <w:tc>
          <w:tcPr>
            <w:tcW w:type="dxa" w:w="1621"/>
          </w:tcPr>
          <w:p>
            <w:pPr>
              <w:spacing w:after="0"/>
              <w:jc w:val="left"/>
            </w:pPr>
          </w:p>
        </w:tc>
        <w:tc>
          <w:tcPr>
            <w:tcW w:type="dxa" w:w="2229"/>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Volcanic Ash, Volcanic Ashfall</w:t>
            </w:r>
          </w:p>
        </w:tc>
        <w:tc>
          <w:tcPr>
            <w:tcW w:type="dxa" w:w="1731"/>
          </w:tcPr>
          <w:p>
            <w:pPr>
              <w:spacing w:after="0"/>
              <w:jc w:val="left"/>
            </w:pPr>
            <w:r>
              <w:rPr>
                <w:sz w:val="16"/>
              </w:rPr>
              <w:t>Volcanic Explosivity Index (local data)</w:t>
            </w:r>
          </w:p>
        </w:tc>
        <w:tc>
          <w:tcPr>
            <w:tcW w:type="dxa" w:w="1553"/>
          </w:tcPr>
          <w:p>
            <w:pPr>
              <w:spacing w:after="0"/>
              <w:jc w:val="right"/>
            </w:pPr>
            <w:r>
              <w:rPr>
                <w:sz w:val="16"/>
              </w:rPr>
              <w:t>0</w:t>
            </w:r>
          </w:p>
        </w:tc>
        <w:tc>
          <w:tcPr>
            <w:tcW w:type="dxa" w:w="1960"/>
          </w:tcPr>
          <w:p>
            <w:pPr>
              <w:spacing w:after="0"/>
              <w:jc w:val="left"/>
            </w:pPr>
          </w:p>
        </w:tc>
        <w:tc>
          <w:tcPr>
            <w:tcW w:type="dxa" w:w="1575"/>
          </w:tcPr>
          <w:p>
            <w:pPr>
              <w:spacing w:after="0"/>
              <w:jc w:val="left"/>
            </w:pPr>
          </w:p>
        </w:tc>
        <w:tc>
          <w:tcPr>
            <w:tcW w:type="dxa" w:w="1709"/>
          </w:tcPr>
          <w:p>
            <w:pPr>
              <w:spacing w:after="0"/>
              <w:jc w:val="left"/>
            </w:pPr>
          </w:p>
        </w:tc>
        <w:tc>
          <w:tcPr>
            <w:tcW w:type="dxa" w:w="1621"/>
          </w:tcPr>
          <w:p>
            <w:pPr>
              <w:spacing w:after="0"/>
              <w:jc w:val="left"/>
            </w:pPr>
          </w:p>
        </w:tc>
        <w:tc>
          <w:tcPr>
            <w:tcW w:type="dxa" w:w="2229"/>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Wildfire</w:t>
            </w:r>
          </w:p>
        </w:tc>
        <w:tc>
          <w:tcPr>
            <w:tcW w:type="dxa" w:w="1731"/>
          </w:tcPr>
          <w:p>
            <w:pPr>
              <w:spacing w:after="0"/>
              <w:jc w:val="left"/>
            </w:pPr>
            <w:r>
              <w:rPr>
                <w:sz w:val="16"/>
              </w:rPr>
              <w:t>acres burned (local data)</w:t>
            </w:r>
          </w:p>
        </w:tc>
        <w:tc>
          <w:tcPr>
            <w:tcW w:type="dxa" w:w="1553"/>
          </w:tcPr>
          <w:p>
            <w:pPr>
              <w:spacing w:after="0"/>
              <w:jc w:val="right"/>
            </w:pPr>
            <w:r>
              <w:rPr>
                <w:sz w:val="16"/>
              </w:rPr>
              <w:t>0</w:t>
            </w:r>
          </w:p>
        </w:tc>
        <w:tc>
          <w:tcPr>
            <w:tcW w:type="dxa" w:w="1960"/>
          </w:tcPr>
          <w:p>
            <w:pPr>
              <w:spacing w:after="0"/>
              <w:jc w:val="left"/>
            </w:pPr>
          </w:p>
        </w:tc>
        <w:tc>
          <w:tcPr>
            <w:tcW w:type="dxa" w:w="1575"/>
          </w:tcPr>
          <w:p>
            <w:pPr>
              <w:spacing w:after="0"/>
              <w:jc w:val="left"/>
            </w:pPr>
          </w:p>
        </w:tc>
        <w:tc>
          <w:tcPr>
            <w:tcW w:type="dxa" w:w="1709"/>
          </w:tcPr>
          <w:p>
            <w:pPr>
              <w:spacing w:after="0"/>
              <w:jc w:val="left"/>
            </w:pPr>
          </w:p>
        </w:tc>
        <w:tc>
          <w:tcPr>
            <w:tcW w:type="dxa" w:w="1621"/>
          </w:tcPr>
          <w:p>
            <w:pPr>
              <w:spacing w:after="0"/>
              <w:jc w:val="left"/>
            </w:pPr>
          </w:p>
        </w:tc>
        <w:tc>
          <w:tcPr>
            <w:tcW w:type="dxa" w:w="2229"/>
          </w:tcPr>
          <w:p>
            <w:pPr>
              <w:spacing w:after="0"/>
              <w:jc w:val="left"/>
            </w:pPr>
            <w:r>
              <w:rPr>
                <w:sz w:val="16"/>
              </w:rPr>
              <w:t>Acres burned: in event narratives only; local data required.</w:t>
            </w:r>
          </w:p>
        </w:tc>
      </w:tr>
      <w:tr>
        <w:trPr>
          <w:cantSplit/>
        </w:trPr>
        <w:tc>
          <w:tcPr>
            <w:tcW w:type="dxa" w:w="1733"/>
          </w:tcPr>
          <w:p>
            <w:pPr>
              <w:spacing w:after="0"/>
              <w:jc w:val="left"/>
            </w:pPr>
            <w:r>
              <w:rPr>
                <w:sz w:val="16"/>
              </w:rPr>
              <w:t>Winter Storm, Heavy Snow, Blizzard, Lake-Effect Snow, Winter Weather, Sleet</w:t>
            </w:r>
          </w:p>
        </w:tc>
        <w:tc>
          <w:tcPr>
            <w:tcW w:type="dxa" w:w="1731"/>
          </w:tcPr>
          <w:p>
            <w:pPr>
              <w:spacing w:after="0"/>
              <w:jc w:val="left"/>
            </w:pPr>
            <w:r>
              <w:rPr>
                <w:sz w:val="16"/>
              </w:rPr>
              <w:t>none in data (snowfall local)</w:t>
            </w:r>
          </w:p>
        </w:tc>
        <w:tc>
          <w:tcPr>
            <w:tcW w:type="dxa" w:w="1553"/>
          </w:tcPr>
          <w:p>
            <w:pPr>
              <w:spacing w:after="0"/>
              <w:jc w:val="right"/>
            </w:pPr>
            <w:r>
              <w:rPr>
                <w:sz w:val="16"/>
              </w:rPr>
              <w:t>88, 1996 to 2026 (88 zone-level)</w:t>
            </w:r>
          </w:p>
        </w:tc>
        <w:tc>
          <w:tcPr>
            <w:tcW w:type="dxa" w:w="1960"/>
          </w:tcPr>
          <w:p>
            <w:pPr>
              <w:spacing w:after="0"/>
              <w:jc w:val="left"/>
            </w:pPr>
          </w:p>
        </w:tc>
        <w:tc>
          <w:tcPr>
            <w:tcW w:type="dxa" w:w="1575"/>
          </w:tcPr>
          <w:p>
            <w:pPr>
              <w:spacing w:after="0"/>
              <w:jc w:val="left"/>
            </w:pPr>
            <w:r>
              <w:rPr>
                <w:sz w:val="16"/>
              </w:rPr>
              <w:t>Winter Storm, 2018-04-13, $750,000 property; $0 crops, reported for the zone (2018 dollars); NWS zone WIZ040 (KEWAUNEE), zone-level: may include parts of neighboring counties</w:t>
            </w:r>
          </w:p>
        </w:tc>
        <w:tc>
          <w:tcPr>
            <w:tcW w:type="dxa" w:w="1709"/>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8</w:t>
      </w:r>
    </w:p>
    <w:p>
      <w:pPr>
        <w:keepNext/>
        <w:spacing w:after="40" w:before="0"/>
      </w:pPr>
      <w:r>
        <w:rPr>
          <w:b/>
        </w:rPr>
        <w:t xml:space="preserve">Counted incidents: </w:t>
      </w:r>
      <w:r>
        <w:rPr/>
        <w:t>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2"/>
        <w:gridCol w:w="1112"/>
        <w:gridCol w:w="1112"/>
        <w:gridCol w:w="1496"/>
        <w:gridCol w:w="2837"/>
        <w:gridCol w:w="2454"/>
        <w:gridCol w:w="1534"/>
        <w:gridCol w:w="1496"/>
        <w:gridCol w:w="959"/>
      </w:tblGrid>
      <w:tr>
        <w:trPr>
          <w:cantSplit/>
          <w:tblHeader/>
        </w:trPr>
        <w:tc>
          <w:tcPr>
            <w:tcW w:type="dxa" w:w="1112"/>
            <w:shd w:val="clear" w:color="auto" w:fill="E8E8E8"/>
          </w:tcPr>
          <w:p>
            <w:pPr>
              <w:spacing w:after="0"/>
              <w:jc w:val="left"/>
            </w:pPr>
            <w:r>
              <w:rPr>
                <w:b/>
                <w:sz w:val="16"/>
              </w:rPr>
              <w:t>Declared</w:t>
            </w:r>
          </w:p>
        </w:tc>
        <w:tc>
          <w:tcPr>
            <w:tcW w:type="dxa" w:w="1112"/>
            <w:shd w:val="clear" w:color="auto" w:fill="E8E8E8"/>
          </w:tcPr>
          <w:p>
            <w:pPr>
              <w:spacing w:after="0"/>
              <w:jc w:val="left"/>
            </w:pPr>
            <w:r>
              <w:rPr>
                <w:b/>
                <w:sz w:val="16"/>
              </w:rPr>
              <w:t>Incident began</w:t>
            </w:r>
          </w:p>
        </w:tc>
        <w:tc>
          <w:tcPr>
            <w:tcW w:type="dxa" w:w="1112"/>
            <w:shd w:val="clear" w:color="auto" w:fill="E8E8E8"/>
          </w:tcPr>
          <w:p>
            <w:pPr>
              <w:spacing w:after="0"/>
              <w:jc w:val="left"/>
            </w:pPr>
            <w:r>
              <w:rPr>
                <w:b/>
                <w:sz w:val="16"/>
              </w:rPr>
              <w:t>FEMA number</w:t>
            </w:r>
          </w:p>
        </w:tc>
        <w:tc>
          <w:tcPr>
            <w:tcW w:type="dxa" w:w="1496"/>
            <w:shd w:val="clear" w:color="auto" w:fill="E8E8E8"/>
          </w:tcPr>
          <w:p>
            <w:pPr>
              <w:spacing w:after="0"/>
              <w:jc w:val="left"/>
            </w:pPr>
            <w:r>
              <w:rPr>
                <w:b/>
                <w:sz w:val="16"/>
              </w:rPr>
              <w:t>Type</w:t>
            </w:r>
          </w:p>
        </w:tc>
        <w:tc>
          <w:tcPr>
            <w:tcW w:type="dxa" w:w="2837"/>
            <w:shd w:val="clear" w:color="auto" w:fill="E8E8E8"/>
          </w:tcPr>
          <w:p>
            <w:pPr>
              <w:spacing w:after="0"/>
              <w:jc w:val="left"/>
            </w:pPr>
            <w:r>
              <w:rPr>
                <w:b/>
                <w:sz w:val="16"/>
              </w:rPr>
              <w:t>Title</w:t>
            </w:r>
          </w:p>
        </w:tc>
        <w:tc>
          <w:tcPr>
            <w:tcW w:type="dxa" w:w="2454"/>
            <w:shd w:val="clear" w:color="auto" w:fill="E8E8E8"/>
          </w:tcPr>
          <w:p>
            <w:pPr>
              <w:spacing w:after="0"/>
              <w:jc w:val="left"/>
            </w:pPr>
            <w:r>
              <w:rPr>
                <w:b/>
                <w:sz w:val="16"/>
              </w:rPr>
              <w:t>Mapped hazard</w:t>
            </w:r>
          </w:p>
        </w:tc>
        <w:tc>
          <w:tcPr>
            <w:tcW w:type="dxa" w:w="15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6"/>
            <w:shd w:val="clear" w:color="auto" w:fill="E8E8E8"/>
          </w:tcPr>
          <w:p>
            <w:pPr>
              <w:spacing w:after="0"/>
              <w:jc w:val="left"/>
            </w:pPr>
            <w:r>
              <w:rPr>
                <w:b/>
                <w:sz w:val="16"/>
              </w:rPr>
              <w:t>Flags</w:t>
            </w:r>
          </w:p>
        </w:tc>
        <w:tc>
          <w:tcPr>
            <w:tcW w:type="dxa" w:w="959"/>
            <w:shd w:val="clear" w:color="auto" w:fill="E8E8E8"/>
          </w:tcPr>
          <w:p>
            <w:pPr>
              <w:spacing w:after="0"/>
              <w:jc w:val="left"/>
            </w:pPr>
            <w:r>
              <w:rPr>
                <w:b/>
                <w:sz w:val="16"/>
              </w:rPr>
              <w:t>Notes</w:t>
            </w:r>
          </w:p>
        </w:tc>
      </w:tr>
      <w:tr>
        <w:trPr>
          <w:cantSplit/>
        </w:trPr>
        <w:tc>
          <w:tcPr>
            <w:tcW w:type="dxa" w:w="1112"/>
          </w:tcPr>
          <w:p>
            <w:pPr>
              <w:spacing w:after="0"/>
              <w:jc w:val="left"/>
            </w:pPr>
            <w:r>
              <w:rPr>
                <w:sz w:val="16"/>
              </w:rPr>
              <w:t>2026-06-30</w:t>
            </w:r>
          </w:p>
        </w:tc>
        <w:tc>
          <w:tcPr>
            <w:tcW w:type="dxa" w:w="1112"/>
          </w:tcPr>
          <w:p>
            <w:pPr>
              <w:spacing w:after="0"/>
              <w:jc w:val="left"/>
            </w:pPr>
            <w:r>
              <w:rPr>
                <w:sz w:val="16"/>
              </w:rPr>
              <w:t>2026-04-13</w:t>
            </w:r>
          </w:p>
        </w:tc>
        <w:tc>
          <w:tcPr>
            <w:tcW w:type="dxa" w:w="1112"/>
          </w:tcPr>
          <w:p>
            <w:pPr>
              <w:spacing w:after="0"/>
              <w:jc w:val="left"/>
            </w:pPr>
            <w:r>
              <w:rPr>
                <w:sz w:val="16"/>
              </w:rPr>
              <w:t>DR-4923-WI</w:t>
            </w:r>
          </w:p>
        </w:tc>
        <w:tc>
          <w:tcPr>
            <w:tcW w:type="dxa" w:w="1496"/>
          </w:tcPr>
          <w:p>
            <w:pPr>
              <w:spacing w:after="0"/>
              <w:jc w:val="left"/>
            </w:pPr>
            <w:r>
              <w:rPr>
                <w:sz w:val="16"/>
              </w:rPr>
              <w:t>Major disaster</w:t>
            </w:r>
          </w:p>
        </w:tc>
        <w:tc>
          <w:tcPr>
            <w:tcW w:type="dxa" w:w="2837"/>
          </w:tcPr>
          <w:p>
            <w:pPr>
              <w:spacing w:after="0"/>
              <w:jc w:val="left"/>
            </w:pPr>
            <w:r>
              <w:rPr>
                <w:sz w:val="16"/>
              </w:rPr>
              <w:t>SEVERE STORMS, TORNADOES, AND FLOODING</w:t>
            </w:r>
          </w:p>
        </w:tc>
        <w:tc>
          <w:tcPr>
            <w:tcW w:type="dxa" w:w="2454"/>
          </w:tcPr>
          <w:p>
            <w:pPr>
              <w:spacing w:after="0"/>
              <w:jc w:val="left"/>
            </w:pPr>
            <w:r>
              <w:rPr>
                <w:sz w:val="16"/>
              </w:rPr>
              <w:t>Inland Flooding (primary); also designated: Tornado</w:t>
            </w:r>
          </w:p>
        </w:tc>
        <w:tc>
          <w:tcPr>
            <w:tcW w:type="dxa" w:w="1534"/>
          </w:tcPr>
          <w:p>
            <w:pPr>
              <w:spacing w:after="0"/>
              <w:jc w:val="right"/>
            </w:pPr>
            <w:r>
              <w:rPr>
                <w:sz w:val="16"/>
              </w:rPr>
              <w:t>$13,631.18</w:t>
            </w:r>
          </w:p>
        </w:tc>
        <w:tc>
          <w:tcPr>
            <w:tcW w:type="dxa" w:w="1496"/>
          </w:tcPr>
          <w:p>
            <w:pPr>
              <w:spacing w:after="0"/>
              <w:jc w:val="left"/>
            </w:pPr>
            <w:r>
              <w:rPr>
                <w:sz w:val="16"/>
              </w:rPr>
              <w:t>new since last plan; within last 5 years</w:t>
            </w:r>
          </w:p>
        </w:tc>
        <w:tc>
          <w:tcPr>
            <w:tcW w:type="dxa" w:w="959"/>
          </w:tcPr>
          <w:p>
            <w:pPr>
              <w:spacing w:after="0"/>
              <w:jc w:val="left"/>
            </w:pPr>
          </w:p>
        </w:tc>
      </w:tr>
      <w:tr>
        <w:trPr>
          <w:cantSplit/>
        </w:trPr>
        <w:tc>
          <w:tcPr>
            <w:tcW w:type="dxa" w:w="1112"/>
          </w:tcPr>
          <w:p>
            <w:pPr>
              <w:spacing w:after="0"/>
              <w:jc w:val="left"/>
            </w:pPr>
            <w:r>
              <w:rPr>
                <w:sz w:val="16"/>
              </w:rPr>
              <w:t>2020-04-04</w:t>
            </w:r>
          </w:p>
        </w:tc>
        <w:tc>
          <w:tcPr>
            <w:tcW w:type="dxa" w:w="1112"/>
          </w:tcPr>
          <w:p>
            <w:pPr>
              <w:spacing w:after="0"/>
              <w:jc w:val="left"/>
            </w:pPr>
            <w:r>
              <w:rPr>
                <w:sz w:val="16"/>
              </w:rPr>
              <w:t>2020-01-20</w:t>
            </w:r>
          </w:p>
        </w:tc>
        <w:tc>
          <w:tcPr>
            <w:tcW w:type="dxa" w:w="1112"/>
          </w:tcPr>
          <w:p>
            <w:pPr>
              <w:spacing w:after="0"/>
              <w:jc w:val="left"/>
            </w:pPr>
            <w:r>
              <w:rPr>
                <w:sz w:val="16"/>
              </w:rPr>
              <w:t>DR-4520-WI</w:t>
            </w:r>
          </w:p>
        </w:tc>
        <w:tc>
          <w:tcPr>
            <w:tcW w:type="dxa" w:w="1496"/>
          </w:tcPr>
          <w:p>
            <w:pPr>
              <w:spacing w:after="0"/>
              <w:jc w:val="left"/>
            </w:pPr>
            <w:r>
              <w:rPr>
                <w:sz w:val="16"/>
              </w:rPr>
              <w:t>Major disaster</w:t>
            </w:r>
          </w:p>
        </w:tc>
        <w:tc>
          <w:tcPr>
            <w:tcW w:type="dxa" w:w="2837"/>
          </w:tcPr>
          <w:p>
            <w:pPr>
              <w:spacing w:after="0"/>
              <w:jc w:val="left"/>
            </w:pPr>
            <w:r>
              <w:rPr>
                <w:sz w:val="16"/>
              </w:rPr>
              <w:t>COVID-19 PANDEMIC</w:t>
            </w:r>
          </w:p>
        </w:tc>
        <w:tc>
          <w:tcPr>
            <w:tcW w:type="dxa" w:w="2454"/>
          </w:tcPr>
          <w:p>
            <w:pPr>
              <w:spacing w:after="0"/>
              <w:jc w:val="left"/>
            </w:pPr>
            <w:r>
              <w:rPr>
                <w:sz w:val="16"/>
              </w:rPr>
              <w:t>Non-natural,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2020-03-13</w:t>
            </w:r>
          </w:p>
        </w:tc>
        <w:tc>
          <w:tcPr>
            <w:tcW w:type="dxa" w:w="1112"/>
          </w:tcPr>
          <w:p>
            <w:pPr>
              <w:spacing w:after="0"/>
              <w:jc w:val="left"/>
            </w:pPr>
            <w:r>
              <w:rPr>
                <w:sz w:val="16"/>
              </w:rPr>
              <w:t>2020-01-20</w:t>
            </w:r>
          </w:p>
        </w:tc>
        <w:tc>
          <w:tcPr>
            <w:tcW w:type="dxa" w:w="1112"/>
          </w:tcPr>
          <w:p>
            <w:pPr>
              <w:spacing w:after="0"/>
              <w:jc w:val="left"/>
            </w:pPr>
            <w:r>
              <w:rPr>
                <w:sz w:val="16"/>
              </w:rPr>
              <w:t>EM-3454-WI</w:t>
            </w:r>
          </w:p>
        </w:tc>
        <w:tc>
          <w:tcPr>
            <w:tcW w:type="dxa" w:w="1496"/>
          </w:tcPr>
          <w:p>
            <w:pPr>
              <w:spacing w:after="0"/>
              <w:jc w:val="left"/>
            </w:pPr>
            <w:r>
              <w:rPr>
                <w:sz w:val="16"/>
              </w:rPr>
              <w:t>Emergency</w:t>
            </w:r>
          </w:p>
        </w:tc>
        <w:tc>
          <w:tcPr>
            <w:tcW w:type="dxa" w:w="2837"/>
          </w:tcPr>
          <w:p>
            <w:pPr>
              <w:spacing w:after="0"/>
              <w:jc w:val="left"/>
            </w:pPr>
            <w:r>
              <w:rPr>
                <w:sz w:val="16"/>
              </w:rPr>
              <w:t>COVID-19</w:t>
            </w:r>
          </w:p>
        </w:tc>
        <w:tc>
          <w:tcPr>
            <w:tcW w:type="dxa" w:w="2454"/>
          </w:tcPr>
          <w:p>
            <w:pPr>
              <w:spacing w:after="0"/>
              <w:jc w:val="left"/>
            </w:pPr>
            <w:r>
              <w:rPr>
                <w:sz w:val="16"/>
              </w:rPr>
              <w:t>Non-natural,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r>
              <w:rPr>
                <w:sz w:val="16"/>
              </w:rPr>
              <w:t>same incident as DR-4520</w:t>
            </w:r>
          </w:p>
        </w:tc>
      </w:tr>
      <w:tr>
        <w:trPr>
          <w:cantSplit/>
        </w:trPr>
        <w:tc>
          <w:tcPr>
            <w:tcW w:type="dxa" w:w="1112"/>
          </w:tcPr>
          <w:p>
            <w:pPr>
              <w:spacing w:after="0"/>
              <w:jc w:val="left"/>
            </w:pPr>
            <w:r>
              <w:rPr>
                <w:sz w:val="16"/>
              </w:rPr>
              <w:t>2005-09-13</w:t>
            </w:r>
          </w:p>
        </w:tc>
        <w:tc>
          <w:tcPr>
            <w:tcW w:type="dxa" w:w="1112"/>
          </w:tcPr>
          <w:p>
            <w:pPr>
              <w:spacing w:after="0"/>
              <w:jc w:val="left"/>
            </w:pPr>
            <w:r>
              <w:rPr>
                <w:sz w:val="16"/>
              </w:rPr>
              <w:t>2005-08-29</w:t>
            </w:r>
          </w:p>
        </w:tc>
        <w:tc>
          <w:tcPr>
            <w:tcW w:type="dxa" w:w="1112"/>
          </w:tcPr>
          <w:p>
            <w:pPr>
              <w:spacing w:after="0"/>
              <w:jc w:val="left"/>
            </w:pPr>
            <w:r>
              <w:rPr>
                <w:sz w:val="16"/>
              </w:rPr>
              <w:t>EM-3249-WI</w:t>
            </w:r>
          </w:p>
        </w:tc>
        <w:tc>
          <w:tcPr>
            <w:tcW w:type="dxa" w:w="1496"/>
          </w:tcPr>
          <w:p>
            <w:pPr>
              <w:spacing w:after="0"/>
              <w:jc w:val="left"/>
            </w:pPr>
            <w:r>
              <w:rPr>
                <w:sz w:val="16"/>
              </w:rPr>
              <w:t>Emergency</w:t>
            </w:r>
          </w:p>
        </w:tc>
        <w:tc>
          <w:tcPr>
            <w:tcW w:type="dxa" w:w="2837"/>
          </w:tcPr>
          <w:p>
            <w:pPr>
              <w:spacing w:after="0"/>
              <w:jc w:val="left"/>
            </w:pPr>
            <w:r>
              <w:rPr>
                <w:sz w:val="16"/>
              </w:rPr>
              <w:t>HURRICANE KATRINA EVACUATION</w:t>
            </w:r>
          </w:p>
        </w:tc>
        <w:tc>
          <w:tcPr>
            <w:tcW w:type="dxa" w:w="2454"/>
          </w:tcPr>
          <w:p>
            <w:pPr>
              <w:spacing w:after="0"/>
              <w:jc w:val="left"/>
            </w:pPr>
            <w:r>
              <w:rPr>
                <w:sz w:val="16"/>
              </w:rPr>
              <w:t>Hurricane: evacuation support, not a local hazard event;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2001-01-24</w:t>
            </w:r>
          </w:p>
        </w:tc>
        <w:tc>
          <w:tcPr>
            <w:tcW w:type="dxa" w:w="1112"/>
          </w:tcPr>
          <w:p>
            <w:pPr>
              <w:spacing w:after="0"/>
              <w:jc w:val="left"/>
            </w:pPr>
            <w:r>
              <w:rPr>
                <w:sz w:val="16"/>
              </w:rPr>
              <w:t>2000-12-11</w:t>
            </w:r>
          </w:p>
        </w:tc>
        <w:tc>
          <w:tcPr>
            <w:tcW w:type="dxa" w:w="1112"/>
          </w:tcPr>
          <w:p>
            <w:pPr>
              <w:spacing w:after="0"/>
              <w:jc w:val="left"/>
            </w:pPr>
            <w:r>
              <w:rPr>
                <w:sz w:val="16"/>
              </w:rPr>
              <w:t>EM-3163-WI</w:t>
            </w:r>
          </w:p>
        </w:tc>
        <w:tc>
          <w:tcPr>
            <w:tcW w:type="dxa" w:w="1496"/>
          </w:tcPr>
          <w:p>
            <w:pPr>
              <w:spacing w:after="0"/>
              <w:jc w:val="left"/>
            </w:pPr>
            <w:r>
              <w:rPr>
                <w:sz w:val="16"/>
              </w:rPr>
              <w:t>Emergency</w:t>
            </w:r>
          </w:p>
        </w:tc>
        <w:tc>
          <w:tcPr>
            <w:tcW w:type="dxa" w:w="2837"/>
          </w:tcPr>
          <w:p>
            <w:pPr>
              <w:spacing w:after="0"/>
              <w:jc w:val="left"/>
            </w:pPr>
            <w:r>
              <w:rPr>
                <w:sz w:val="16"/>
              </w:rPr>
              <w:t>SNOW</w:t>
            </w:r>
          </w:p>
        </w:tc>
        <w:tc>
          <w:tcPr>
            <w:tcW w:type="dxa" w:w="2454"/>
          </w:tcPr>
          <w:p>
            <w:pPr>
              <w:spacing w:after="0"/>
              <w:jc w:val="left"/>
            </w:pPr>
            <w:r>
              <w:rPr>
                <w:sz w:val="16"/>
              </w:rPr>
              <w:t>Winter Weather</w:t>
            </w:r>
          </w:p>
        </w:tc>
        <w:tc>
          <w:tcPr>
            <w:tcW w:type="dxa" w:w="1534"/>
          </w:tcPr>
          <w:p>
            <w:pPr>
              <w:spacing w:after="0"/>
              <w:jc w:val="right"/>
            </w:pPr>
            <w:r>
              <w:rPr>
                <w:sz w:val="16"/>
              </w:rPr>
              <w:t>$39,167.41</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1990-07-13</w:t>
            </w:r>
          </w:p>
        </w:tc>
        <w:tc>
          <w:tcPr>
            <w:tcW w:type="dxa" w:w="1112"/>
          </w:tcPr>
          <w:p>
            <w:pPr>
              <w:spacing w:after="0"/>
              <w:jc w:val="left"/>
            </w:pPr>
            <w:r>
              <w:rPr>
                <w:sz w:val="16"/>
              </w:rPr>
              <w:t>1990-06-22</w:t>
            </w:r>
          </w:p>
        </w:tc>
        <w:tc>
          <w:tcPr>
            <w:tcW w:type="dxa" w:w="1112"/>
          </w:tcPr>
          <w:p>
            <w:pPr>
              <w:spacing w:after="0"/>
              <w:jc w:val="left"/>
            </w:pPr>
            <w:r>
              <w:rPr>
                <w:sz w:val="16"/>
              </w:rPr>
              <w:t>DR-874-WI</w:t>
            </w:r>
          </w:p>
        </w:tc>
        <w:tc>
          <w:tcPr>
            <w:tcW w:type="dxa" w:w="1496"/>
          </w:tcPr>
          <w:p>
            <w:pPr>
              <w:spacing w:after="0"/>
              <w:jc w:val="left"/>
            </w:pPr>
            <w:r>
              <w:rPr>
                <w:sz w:val="16"/>
              </w:rPr>
              <w:t>Major disaster</w:t>
            </w:r>
          </w:p>
        </w:tc>
        <w:tc>
          <w:tcPr>
            <w:tcW w:type="dxa" w:w="2837"/>
          </w:tcPr>
          <w:p>
            <w:pPr>
              <w:spacing w:after="0"/>
              <w:jc w:val="left"/>
            </w:pPr>
            <w:r>
              <w:rPr>
                <w:sz w:val="16"/>
              </w:rPr>
              <w:t>SEVERE STORMS, TORNADOES &amp; FLOODING</w:t>
            </w:r>
          </w:p>
        </w:tc>
        <w:tc>
          <w:tcPr>
            <w:tcW w:type="dxa" w:w="2454"/>
          </w:tcPr>
          <w:p>
            <w:pPr>
              <w:spacing w:after="0"/>
              <w:jc w:val="left"/>
            </w:pPr>
            <w:r>
              <w:rPr>
                <w:sz w:val="16"/>
              </w:rPr>
              <w:t>Inland Flooding; Tornado</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1976-06-17</w:t>
            </w:r>
          </w:p>
        </w:tc>
        <w:tc>
          <w:tcPr>
            <w:tcW w:type="dxa" w:w="1112"/>
          </w:tcPr>
          <w:p>
            <w:pPr>
              <w:spacing w:after="0"/>
              <w:jc w:val="left"/>
            </w:pPr>
            <w:r>
              <w:rPr>
                <w:sz w:val="16"/>
              </w:rPr>
              <w:t>1976-06-17</w:t>
            </w:r>
          </w:p>
        </w:tc>
        <w:tc>
          <w:tcPr>
            <w:tcW w:type="dxa" w:w="1112"/>
          </w:tcPr>
          <w:p>
            <w:pPr>
              <w:spacing w:after="0"/>
              <w:jc w:val="left"/>
            </w:pPr>
            <w:r>
              <w:rPr>
                <w:sz w:val="16"/>
              </w:rPr>
              <w:t>EM-3014-WI</w:t>
            </w:r>
          </w:p>
        </w:tc>
        <w:tc>
          <w:tcPr>
            <w:tcW w:type="dxa" w:w="1496"/>
          </w:tcPr>
          <w:p>
            <w:pPr>
              <w:spacing w:after="0"/>
              <w:jc w:val="left"/>
            </w:pPr>
            <w:r>
              <w:rPr>
                <w:sz w:val="16"/>
              </w:rPr>
              <w:t>Emergency</w:t>
            </w:r>
          </w:p>
        </w:tc>
        <w:tc>
          <w:tcPr>
            <w:tcW w:type="dxa" w:w="2837"/>
          </w:tcPr>
          <w:p>
            <w:pPr>
              <w:spacing w:after="0"/>
              <w:jc w:val="left"/>
            </w:pPr>
            <w:r>
              <w:rPr>
                <w:sz w:val="16"/>
              </w:rPr>
              <w:t>DROUGHT</w:t>
            </w:r>
          </w:p>
        </w:tc>
        <w:tc>
          <w:tcPr>
            <w:tcW w:type="dxa" w:w="2454"/>
          </w:tcPr>
          <w:p>
            <w:pPr>
              <w:spacing w:after="0"/>
              <w:jc w:val="left"/>
            </w:pPr>
            <w:r>
              <w:rPr>
                <w:sz w:val="16"/>
              </w:rPr>
              <w:t>Drought</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1973-04-27</w:t>
            </w:r>
          </w:p>
        </w:tc>
        <w:tc>
          <w:tcPr>
            <w:tcW w:type="dxa" w:w="1112"/>
          </w:tcPr>
          <w:p>
            <w:pPr>
              <w:spacing w:after="0"/>
              <w:jc w:val="left"/>
            </w:pPr>
            <w:r>
              <w:rPr>
                <w:sz w:val="16"/>
              </w:rPr>
              <w:t>1973-04-27</w:t>
            </w:r>
          </w:p>
        </w:tc>
        <w:tc>
          <w:tcPr>
            <w:tcW w:type="dxa" w:w="1112"/>
          </w:tcPr>
          <w:p>
            <w:pPr>
              <w:spacing w:after="0"/>
              <w:jc w:val="left"/>
            </w:pPr>
            <w:r>
              <w:rPr>
                <w:sz w:val="16"/>
              </w:rPr>
              <w:t>DR-376-WI</w:t>
            </w:r>
          </w:p>
        </w:tc>
        <w:tc>
          <w:tcPr>
            <w:tcW w:type="dxa" w:w="1496"/>
          </w:tcPr>
          <w:p>
            <w:pPr>
              <w:spacing w:after="0"/>
              <w:jc w:val="left"/>
            </w:pPr>
            <w:r>
              <w:rPr>
                <w:sz w:val="16"/>
              </w:rPr>
              <w:t>Major disaster</w:t>
            </w:r>
          </w:p>
        </w:tc>
        <w:tc>
          <w:tcPr>
            <w:tcW w:type="dxa" w:w="2837"/>
          </w:tcPr>
          <w:p>
            <w:pPr>
              <w:spacing w:after="0"/>
              <w:jc w:val="left"/>
            </w:pPr>
            <w:r>
              <w:rPr>
                <w:sz w:val="16"/>
              </w:rPr>
              <w:t>SEVERE STORMS &amp; FLOODING</w:t>
            </w:r>
          </w:p>
        </w:tc>
        <w:tc>
          <w:tcPr>
            <w:tcW w:type="dxa" w:w="2454"/>
          </w:tcPr>
          <w:p>
            <w:pPr>
              <w:spacing w:after="0"/>
              <w:jc w:val="left"/>
            </w:pPr>
            <w:r>
              <w:rPr>
                <w:sz w:val="16"/>
              </w:rPr>
              <w:t>Inland Flooding</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94</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15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88</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10"/>
        <w:gridCol w:w="2394"/>
        <w:gridCol w:w="1053"/>
        <w:gridCol w:w="1664"/>
        <w:gridCol w:w="1543"/>
        <w:gridCol w:w="269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10"/>
            <w:shd w:val="clear" w:color="auto" w:fill="E8E8E8"/>
          </w:tcPr>
          <w:p>
            <w:pPr>
              <w:spacing w:after="0"/>
              <w:jc w:val="left"/>
            </w:pPr>
            <w:r>
              <w:rPr>
                <w:b/>
                <w:sz w:val="16"/>
              </w:rPr>
              <w:t>Magnitude or extent</w:t>
            </w:r>
          </w:p>
        </w:tc>
        <w:tc>
          <w:tcPr>
            <w:tcW w:type="dxa" w:w="2394"/>
            <w:shd w:val="clear" w:color="auto" w:fill="E8E8E8"/>
          </w:tcPr>
          <w:p>
            <w:pPr>
              <w:spacing w:after="0"/>
              <w:jc w:val="left"/>
            </w:pPr>
            <w:r>
              <w:rPr>
                <w:b/>
                <w:sz w:val="16"/>
              </w:rPr>
              <w:t>Damage</w:t>
            </w:r>
          </w:p>
          <w:p>
            <w:pPr>
              <w:spacing w:after="0"/>
              <w:jc w:val="left"/>
            </w:pPr>
            <w:r>
              <w:rPr>
                <w:i/>
                <w:color w:val="555555"/>
                <w:sz w:val="14"/>
              </w:rPr>
              <w:t>nominal dollars</w:t>
            </w:r>
          </w:p>
        </w:tc>
        <w:tc>
          <w:tcPr>
            <w:tcW w:type="dxa" w:w="105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64"/>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Flags</w:t>
            </w:r>
          </w:p>
        </w:tc>
        <w:tc>
          <w:tcPr>
            <w:tcW w:type="dxa" w:w="269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2025-08-09</w:t>
            </w:r>
          </w:p>
        </w:tc>
        <w:tc>
          <w:tcPr>
            <w:tcW w:type="dxa" w:w="1215"/>
          </w:tcPr>
          <w:p>
            <w:pPr>
              <w:spacing w:after="0"/>
              <w:jc w:val="left"/>
            </w:pPr>
            <w:r>
              <w:rPr>
                <w:sz w:val="16"/>
              </w:rPr>
              <w:t>Lightning</w:t>
            </w:r>
          </w:p>
        </w:tc>
        <w:tc>
          <w:tcPr>
            <w:tcW w:type="dxa" w:w="2510"/>
          </w:tcPr>
          <w:p>
            <w:pPr>
              <w:spacing w:after="0"/>
              <w:jc w:val="left"/>
            </w:pPr>
          </w:p>
        </w:tc>
        <w:tc>
          <w:tcPr>
            <w:tcW w:type="dxa" w:w="2394"/>
          </w:tcPr>
          <w:p>
            <w:pPr>
              <w:spacing w:after="0"/>
              <w:jc w:val="left"/>
            </w:pPr>
            <w:r>
              <w:rPr>
                <w:sz w:val="16"/>
              </w:rPr>
              <w:t>$125,000 property; $0 crops (2025 dollars)</w:t>
            </w:r>
          </w:p>
        </w:tc>
        <w:tc>
          <w:tcPr>
            <w:tcW w:type="dxa" w:w="1053"/>
          </w:tcPr>
          <w:p>
            <w:pPr>
              <w:spacing w:after="0"/>
              <w:jc w:val="right"/>
            </w:pPr>
            <w:r>
              <w:rPr>
                <w:sz w:val="16"/>
              </w:rPr>
              <w:t>0, 0</w:t>
            </w:r>
          </w:p>
        </w:tc>
        <w:tc>
          <w:tcPr>
            <w:tcW w:type="dxa" w:w="1664"/>
          </w:tcPr>
          <w:p>
            <w:pPr>
              <w:spacing w:after="0"/>
              <w:jc w:val="left"/>
            </w:pPr>
            <w:r>
              <w:rPr>
                <w:sz w:val="16"/>
              </w:rPr>
              <w:t>ROSIERE</w:t>
            </w:r>
          </w:p>
        </w:tc>
        <w:tc>
          <w:tcPr>
            <w:tcW w:type="dxa" w:w="1543"/>
          </w:tcPr>
          <w:p>
            <w:pPr>
              <w:spacing w:after="0"/>
              <w:jc w:val="left"/>
            </w:pPr>
            <w:r>
              <w:rPr>
                <w:sz w:val="16"/>
              </w:rPr>
              <w:t>during plan review, check whether your last plan included it; within last 5 years</w:t>
            </w:r>
          </w:p>
        </w:tc>
        <w:tc>
          <w:tcPr>
            <w:tcW w:type="dxa" w:w="2695"/>
          </w:tcPr>
          <w:p>
            <w:pPr>
              <w:spacing w:after="0"/>
              <w:jc w:val="left"/>
            </w:pPr>
            <w:r>
              <w:rPr>
                <w:sz w:val="16"/>
              </w:rPr>
              <w:t>B1-c worst recorded: Lightning</w:t>
            </w:r>
          </w:p>
        </w:tc>
      </w:tr>
      <w:tr>
        <w:trPr>
          <w:cantSplit/>
        </w:trPr>
        <w:tc>
          <w:tcPr>
            <w:tcW w:type="dxa" w:w="1037"/>
          </w:tcPr>
          <w:p>
            <w:pPr>
              <w:spacing w:after="0"/>
              <w:jc w:val="left"/>
            </w:pPr>
            <w:r>
              <w:rPr>
                <w:sz w:val="16"/>
              </w:rPr>
              <w:t>2024-10-01</w:t>
            </w:r>
          </w:p>
        </w:tc>
        <w:tc>
          <w:tcPr>
            <w:tcW w:type="dxa" w:w="1215"/>
          </w:tcPr>
          <w:p>
            <w:pPr>
              <w:spacing w:after="0"/>
              <w:jc w:val="left"/>
            </w:pPr>
            <w:r>
              <w:rPr>
                <w:sz w:val="16"/>
              </w:rPr>
              <w:t>Drought</w:t>
            </w:r>
          </w:p>
        </w:tc>
        <w:tc>
          <w:tcPr>
            <w:tcW w:type="dxa" w:w="2510"/>
          </w:tcPr>
          <w:p>
            <w:pPr>
              <w:spacing w:after="0"/>
              <w:jc w:val="left"/>
            </w:pPr>
          </w:p>
        </w:tc>
        <w:tc>
          <w:tcPr>
            <w:tcW w:type="dxa" w:w="2394"/>
          </w:tcPr>
          <w:p>
            <w:pPr>
              <w:spacing w:after="0"/>
              <w:jc w:val="left"/>
            </w:pPr>
            <w:r>
              <w:rPr>
                <w:sz w:val="16"/>
              </w:rPr>
              <w:t>$0 property; crops not reported, reported for the zone (2024 dollars)</w:t>
            </w:r>
          </w:p>
        </w:tc>
        <w:tc>
          <w:tcPr>
            <w:tcW w:type="dxa" w:w="1053"/>
          </w:tcPr>
          <w:p>
            <w:pPr>
              <w:spacing w:after="0"/>
              <w:jc w:val="right"/>
            </w:pPr>
            <w:r>
              <w:rPr>
                <w:sz w:val="16"/>
              </w:rPr>
              <w:t>0, 0</w:t>
            </w:r>
          </w:p>
        </w:tc>
        <w:tc>
          <w:tcPr>
            <w:tcW w:type="dxa" w:w="1664"/>
          </w:tcPr>
          <w:p>
            <w:pPr>
              <w:spacing w:after="0"/>
              <w:jc w:val="left"/>
            </w:pPr>
            <w:r>
              <w:rPr>
                <w:sz w:val="16"/>
              </w:rPr>
              <w:t>NWS zone WIZ040 (KEWAUNEE), zone-level: may include parts of neighboring counties</w:t>
            </w:r>
          </w:p>
        </w:tc>
        <w:tc>
          <w:tcPr>
            <w:tcW w:type="dxa" w:w="1543"/>
          </w:tcPr>
          <w:p>
            <w:pPr>
              <w:spacing w:after="0"/>
              <w:jc w:val="left"/>
            </w:pPr>
            <w:r>
              <w:rPr>
                <w:sz w:val="16"/>
              </w:rPr>
              <w:t>within last 5 years</w:t>
            </w:r>
          </w:p>
        </w:tc>
        <w:tc>
          <w:tcPr>
            <w:tcW w:type="dxa" w:w="2695"/>
          </w:tcPr>
          <w:p>
            <w:pPr>
              <w:spacing w:after="0"/>
              <w:jc w:val="left"/>
            </w:pPr>
            <w:r>
              <w:rPr>
                <w:sz w:val="16"/>
              </w:rPr>
              <w:t>B1-c worst recorded: Drought</w:t>
            </w:r>
          </w:p>
        </w:tc>
      </w:tr>
      <w:tr>
        <w:trPr>
          <w:cantSplit/>
        </w:trPr>
        <w:tc>
          <w:tcPr>
            <w:tcW w:type="dxa" w:w="1037"/>
          </w:tcPr>
          <w:p>
            <w:pPr>
              <w:spacing w:after="0"/>
              <w:jc w:val="left"/>
            </w:pPr>
            <w:r>
              <w:rPr>
                <w:sz w:val="16"/>
              </w:rPr>
              <w:t>2019-09-19</w:t>
            </w:r>
          </w:p>
        </w:tc>
        <w:tc>
          <w:tcPr>
            <w:tcW w:type="dxa" w:w="1215"/>
          </w:tcPr>
          <w:p>
            <w:pPr>
              <w:spacing w:after="0"/>
              <w:jc w:val="left"/>
            </w:pPr>
            <w:r>
              <w:rPr>
                <w:sz w:val="16"/>
              </w:rPr>
              <w:t>Lightning</w:t>
            </w:r>
          </w:p>
        </w:tc>
        <w:tc>
          <w:tcPr>
            <w:tcW w:type="dxa" w:w="2510"/>
          </w:tcPr>
          <w:p>
            <w:pPr>
              <w:spacing w:after="0"/>
              <w:jc w:val="left"/>
            </w:pPr>
          </w:p>
        </w:tc>
        <w:tc>
          <w:tcPr>
            <w:tcW w:type="dxa" w:w="2394"/>
          </w:tcPr>
          <w:p>
            <w:pPr>
              <w:spacing w:after="0"/>
              <w:jc w:val="left"/>
            </w:pPr>
            <w:r>
              <w:rPr>
                <w:sz w:val="16"/>
              </w:rPr>
              <w:t>$0 property; $0 crops (2019 dollars)</w:t>
            </w:r>
          </w:p>
        </w:tc>
        <w:tc>
          <w:tcPr>
            <w:tcW w:type="dxa" w:w="1053"/>
          </w:tcPr>
          <w:p>
            <w:pPr>
              <w:spacing w:after="0"/>
              <w:jc w:val="right"/>
            </w:pPr>
            <w:r>
              <w:rPr>
                <w:sz w:val="16"/>
              </w:rPr>
              <w:t>0, 1</w:t>
            </w:r>
          </w:p>
        </w:tc>
        <w:tc>
          <w:tcPr>
            <w:tcW w:type="dxa" w:w="1664"/>
          </w:tcPr>
          <w:p>
            <w:pPr>
              <w:spacing w:after="0"/>
              <w:jc w:val="left"/>
            </w:pPr>
            <w:r>
              <w:rPr>
                <w:sz w:val="16"/>
              </w:rPr>
              <w:t>KEWAUNEE</w:t>
            </w:r>
          </w:p>
        </w:tc>
        <w:tc>
          <w:tcPr>
            <w:tcW w:type="dxa" w:w="1543"/>
          </w:tcPr>
          <w:p>
            <w:pPr>
              <w:spacing w:after="0"/>
              <w:jc w:val="left"/>
            </w:pPr>
          </w:p>
        </w:tc>
        <w:tc>
          <w:tcPr>
            <w:tcW w:type="dxa" w:w="2695"/>
          </w:tcPr>
          <w:p>
            <w:pPr>
              <w:spacing w:after="0"/>
              <w:jc w:val="left"/>
            </w:pPr>
            <w:r>
              <w:rPr>
                <w:sz w:val="16"/>
              </w:rPr>
              <w:t>deaths or injuries recorded</w:t>
            </w:r>
          </w:p>
        </w:tc>
      </w:tr>
      <w:tr>
        <w:trPr>
          <w:cantSplit/>
        </w:trPr>
        <w:tc>
          <w:tcPr>
            <w:tcW w:type="dxa" w:w="1037"/>
          </w:tcPr>
          <w:p>
            <w:pPr>
              <w:spacing w:after="0"/>
              <w:jc w:val="left"/>
            </w:pPr>
            <w:r>
              <w:rPr>
                <w:sz w:val="16"/>
              </w:rPr>
              <w:t>2019-03-14</w:t>
            </w:r>
          </w:p>
        </w:tc>
        <w:tc>
          <w:tcPr>
            <w:tcW w:type="dxa" w:w="1215"/>
          </w:tcPr>
          <w:p>
            <w:pPr>
              <w:spacing w:after="0"/>
              <w:jc w:val="left"/>
            </w:pPr>
            <w:r>
              <w:rPr>
                <w:sz w:val="16"/>
              </w:rPr>
              <w:t>Flood</w:t>
            </w:r>
          </w:p>
        </w:tc>
        <w:tc>
          <w:tcPr>
            <w:tcW w:type="dxa" w:w="2510"/>
          </w:tcPr>
          <w:p>
            <w:pPr>
              <w:spacing w:after="0"/>
              <w:jc w:val="left"/>
            </w:pPr>
          </w:p>
        </w:tc>
        <w:tc>
          <w:tcPr>
            <w:tcW w:type="dxa" w:w="2394"/>
          </w:tcPr>
          <w:p>
            <w:pPr>
              <w:spacing w:after="0"/>
              <w:jc w:val="left"/>
            </w:pPr>
            <w:r>
              <w:rPr>
                <w:sz w:val="16"/>
              </w:rPr>
              <w:t>$121,000 property; $0 crops (2019 dollars)</w:t>
            </w:r>
          </w:p>
        </w:tc>
        <w:tc>
          <w:tcPr>
            <w:tcW w:type="dxa" w:w="1053"/>
          </w:tcPr>
          <w:p>
            <w:pPr>
              <w:spacing w:after="0"/>
              <w:jc w:val="right"/>
            </w:pPr>
            <w:r>
              <w:rPr>
                <w:sz w:val="16"/>
              </w:rPr>
              <w:t>0, 0</w:t>
            </w:r>
          </w:p>
        </w:tc>
        <w:tc>
          <w:tcPr>
            <w:tcW w:type="dxa" w:w="1664"/>
          </w:tcPr>
          <w:p>
            <w:pPr>
              <w:spacing w:after="0"/>
              <w:jc w:val="left"/>
            </w:pPr>
            <w:r>
              <w:rPr>
                <w:sz w:val="16"/>
              </w:rPr>
              <w:t>ALGOMA to DYCKESVILLE</w:t>
            </w:r>
          </w:p>
        </w:tc>
        <w:tc>
          <w:tcPr>
            <w:tcW w:type="dxa" w:w="1543"/>
          </w:tcPr>
          <w:p>
            <w:pPr>
              <w:spacing w:after="0"/>
              <w:jc w:val="left"/>
            </w:pPr>
          </w:p>
        </w:tc>
        <w:tc>
          <w:tcPr>
            <w:tcW w:type="dxa" w:w="269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2018-04-13</w:t>
            </w:r>
          </w:p>
        </w:tc>
        <w:tc>
          <w:tcPr>
            <w:tcW w:type="dxa" w:w="1215"/>
          </w:tcPr>
          <w:p>
            <w:pPr>
              <w:spacing w:after="0"/>
              <w:jc w:val="left"/>
            </w:pPr>
            <w:r>
              <w:rPr>
                <w:sz w:val="16"/>
              </w:rPr>
              <w:t>Winter Storm</w:t>
            </w:r>
          </w:p>
        </w:tc>
        <w:tc>
          <w:tcPr>
            <w:tcW w:type="dxa" w:w="2510"/>
          </w:tcPr>
          <w:p>
            <w:pPr>
              <w:spacing w:after="0"/>
              <w:jc w:val="left"/>
            </w:pPr>
          </w:p>
        </w:tc>
        <w:tc>
          <w:tcPr>
            <w:tcW w:type="dxa" w:w="2394"/>
          </w:tcPr>
          <w:p>
            <w:pPr>
              <w:spacing w:after="0"/>
              <w:jc w:val="left"/>
            </w:pPr>
            <w:r>
              <w:rPr>
                <w:sz w:val="16"/>
              </w:rPr>
              <w:t>$750,000 property; $0 crops, reported for the zone (2018 dollars)</w:t>
            </w:r>
          </w:p>
        </w:tc>
        <w:tc>
          <w:tcPr>
            <w:tcW w:type="dxa" w:w="1053"/>
          </w:tcPr>
          <w:p>
            <w:pPr>
              <w:spacing w:after="0"/>
              <w:jc w:val="right"/>
            </w:pPr>
            <w:r>
              <w:rPr>
                <w:sz w:val="16"/>
              </w:rPr>
              <w:t>0, 0</w:t>
            </w:r>
          </w:p>
        </w:tc>
        <w:tc>
          <w:tcPr>
            <w:tcW w:type="dxa" w:w="1664"/>
          </w:tcPr>
          <w:p>
            <w:pPr>
              <w:spacing w:after="0"/>
              <w:jc w:val="left"/>
            </w:pPr>
            <w:r>
              <w:rPr>
                <w:sz w:val="16"/>
              </w:rPr>
              <w:t>NWS zone WIZ040 (KEWAUNEE), zone-level: may include parts of neighboring counties</w:t>
            </w:r>
          </w:p>
        </w:tc>
        <w:tc>
          <w:tcPr>
            <w:tcW w:type="dxa" w:w="1543"/>
          </w:tcPr>
          <w:p>
            <w:pPr>
              <w:spacing w:after="0"/>
              <w:jc w:val="left"/>
            </w:pPr>
          </w:p>
        </w:tc>
        <w:tc>
          <w:tcPr>
            <w:tcW w:type="dxa" w:w="269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2010-10-26</w:t>
            </w:r>
          </w:p>
        </w:tc>
        <w:tc>
          <w:tcPr>
            <w:tcW w:type="dxa" w:w="1215"/>
          </w:tcPr>
          <w:p>
            <w:pPr>
              <w:spacing w:after="0"/>
              <w:jc w:val="left"/>
            </w:pPr>
            <w:r>
              <w:rPr>
                <w:sz w:val="16"/>
              </w:rPr>
              <w:t>High Wind</w:t>
            </w:r>
          </w:p>
        </w:tc>
        <w:tc>
          <w:tcPr>
            <w:tcW w:type="dxa" w:w="2510"/>
          </w:tcPr>
          <w:p>
            <w:pPr>
              <w:spacing w:after="0"/>
              <w:jc w:val="left"/>
            </w:pPr>
            <w:r>
              <w:rPr>
                <w:sz w:val="16"/>
              </w:rPr>
              <w:t>59 kt (68 mph) measured gust</w:t>
            </w:r>
          </w:p>
        </w:tc>
        <w:tc>
          <w:tcPr>
            <w:tcW w:type="dxa" w:w="2394"/>
          </w:tcPr>
          <w:p>
            <w:pPr>
              <w:spacing w:after="0"/>
              <w:jc w:val="left"/>
            </w:pPr>
            <w:r>
              <w:rPr>
                <w:sz w:val="16"/>
              </w:rPr>
              <w:t>property not reported; $0 crops, reported for the zone (2010 dollars)</w:t>
            </w:r>
          </w:p>
        </w:tc>
        <w:tc>
          <w:tcPr>
            <w:tcW w:type="dxa" w:w="1053"/>
          </w:tcPr>
          <w:p>
            <w:pPr>
              <w:spacing w:after="0"/>
              <w:jc w:val="right"/>
            </w:pPr>
            <w:r>
              <w:rPr>
                <w:sz w:val="16"/>
              </w:rPr>
              <w:t>0, 0</w:t>
            </w:r>
          </w:p>
        </w:tc>
        <w:tc>
          <w:tcPr>
            <w:tcW w:type="dxa" w:w="1664"/>
          </w:tcPr>
          <w:p>
            <w:pPr>
              <w:spacing w:after="0"/>
              <w:jc w:val="left"/>
            </w:pPr>
            <w:r>
              <w:rPr>
                <w:sz w:val="16"/>
              </w:rPr>
              <w:t>NWS zone WIZ040 (KEWAUNEE), zone-level: may include parts of neighboring counties</w:t>
            </w:r>
          </w:p>
        </w:tc>
        <w:tc>
          <w:tcPr>
            <w:tcW w:type="dxa" w:w="1543"/>
          </w:tcPr>
          <w:p>
            <w:pPr>
              <w:spacing w:after="0"/>
              <w:jc w:val="left"/>
            </w:pPr>
          </w:p>
        </w:tc>
        <w:tc>
          <w:tcPr>
            <w:tcW w:type="dxa" w:w="269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2000-07-13</w:t>
            </w:r>
          </w:p>
        </w:tc>
        <w:tc>
          <w:tcPr>
            <w:tcW w:type="dxa" w:w="1215"/>
          </w:tcPr>
          <w:p>
            <w:pPr>
              <w:spacing w:after="0"/>
              <w:jc w:val="left"/>
            </w:pPr>
            <w:r>
              <w:rPr>
                <w:sz w:val="16"/>
              </w:rPr>
              <w:t>Hail</w:t>
            </w:r>
          </w:p>
        </w:tc>
        <w:tc>
          <w:tcPr>
            <w:tcW w:type="dxa" w:w="2510"/>
          </w:tcPr>
          <w:p>
            <w:pPr>
              <w:spacing w:after="0"/>
              <w:jc w:val="left"/>
            </w:pPr>
            <w:r>
              <w:rPr>
                <w:sz w:val="16"/>
              </w:rPr>
              <w:t>1 in</w:t>
            </w:r>
          </w:p>
        </w:tc>
        <w:tc>
          <w:tcPr>
            <w:tcW w:type="dxa" w:w="2394"/>
          </w:tcPr>
          <w:p>
            <w:pPr>
              <w:spacing w:after="0"/>
              <w:jc w:val="left"/>
            </w:pPr>
            <w:r>
              <w:rPr>
                <w:sz w:val="16"/>
              </w:rPr>
              <w:t>damage not reported</w:t>
            </w:r>
          </w:p>
        </w:tc>
        <w:tc>
          <w:tcPr>
            <w:tcW w:type="dxa" w:w="1053"/>
          </w:tcPr>
          <w:p>
            <w:pPr>
              <w:spacing w:after="0"/>
              <w:jc w:val="right"/>
            </w:pPr>
            <w:r>
              <w:rPr>
                <w:sz w:val="16"/>
              </w:rPr>
              <w:t>0, 2</w:t>
            </w:r>
          </w:p>
        </w:tc>
        <w:tc>
          <w:tcPr>
            <w:tcW w:type="dxa" w:w="1664"/>
          </w:tcPr>
          <w:p>
            <w:pPr>
              <w:spacing w:after="0"/>
              <w:jc w:val="left"/>
            </w:pPr>
            <w:r>
              <w:rPr>
                <w:sz w:val="16"/>
              </w:rPr>
              <w:t>ALASKA</w:t>
            </w:r>
          </w:p>
        </w:tc>
        <w:tc>
          <w:tcPr>
            <w:tcW w:type="dxa" w:w="1543"/>
          </w:tcPr>
          <w:p>
            <w:pPr>
              <w:spacing w:after="0"/>
              <w:jc w:val="left"/>
            </w:pPr>
          </w:p>
        </w:tc>
        <w:tc>
          <w:tcPr>
            <w:tcW w:type="dxa" w:w="2695"/>
          </w:tcPr>
          <w:p>
            <w:pPr>
              <w:spacing w:after="0"/>
              <w:jc w:val="left"/>
            </w:pPr>
            <w:r>
              <w:rPr>
                <w:sz w:val="16"/>
              </w:rPr>
              <w:t>deaths or injuries recorded</w:t>
            </w:r>
          </w:p>
        </w:tc>
      </w:tr>
      <w:tr>
        <w:trPr>
          <w:cantSplit/>
        </w:trPr>
        <w:tc>
          <w:tcPr>
            <w:tcW w:type="dxa" w:w="1037"/>
          </w:tcPr>
          <w:p>
            <w:pPr>
              <w:spacing w:after="0"/>
              <w:jc w:val="left"/>
            </w:pPr>
            <w:r>
              <w:rPr>
                <w:sz w:val="16"/>
              </w:rPr>
              <w:t>1999-07-23</w:t>
            </w:r>
          </w:p>
        </w:tc>
        <w:tc>
          <w:tcPr>
            <w:tcW w:type="dxa" w:w="1215"/>
          </w:tcPr>
          <w:p>
            <w:pPr>
              <w:spacing w:after="0"/>
              <w:jc w:val="left"/>
            </w:pPr>
            <w:r>
              <w:rPr>
                <w:sz w:val="16"/>
              </w:rPr>
              <w:t>Heat</w:t>
            </w:r>
          </w:p>
        </w:tc>
        <w:tc>
          <w:tcPr>
            <w:tcW w:type="dxa" w:w="2510"/>
          </w:tcPr>
          <w:p>
            <w:pPr>
              <w:spacing w:after="0"/>
              <w:jc w:val="left"/>
            </w:pPr>
          </w:p>
        </w:tc>
        <w:tc>
          <w:tcPr>
            <w:tcW w:type="dxa" w:w="2394"/>
          </w:tcPr>
          <w:p>
            <w:pPr>
              <w:spacing w:after="0"/>
              <w:jc w:val="left"/>
            </w:pPr>
            <w:r>
              <w:rPr>
                <w:sz w:val="16"/>
              </w:rPr>
              <w:t>damage not reported</w:t>
            </w:r>
          </w:p>
        </w:tc>
        <w:tc>
          <w:tcPr>
            <w:tcW w:type="dxa" w:w="1053"/>
          </w:tcPr>
          <w:p>
            <w:pPr>
              <w:spacing w:after="0"/>
              <w:jc w:val="right"/>
            </w:pPr>
            <w:r>
              <w:rPr>
                <w:sz w:val="16"/>
              </w:rPr>
              <w:t>0, 0</w:t>
            </w:r>
          </w:p>
        </w:tc>
        <w:tc>
          <w:tcPr>
            <w:tcW w:type="dxa" w:w="1664"/>
          </w:tcPr>
          <w:p>
            <w:pPr>
              <w:spacing w:after="0"/>
              <w:jc w:val="left"/>
            </w:pPr>
            <w:r>
              <w:rPr>
                <w:sz w:val="16"/>
              </w:rPr>
              <w:t>NWS zone WIZ040 (KEWAUNEE), zone-level: may include parts of neighboring counties</w:t>
            </w:r>
          </w:p>
        </w:tc>
        <w:tc>
          <w:tcPr>
            <w:tcW w:type="dxa" w:w="1543"/>
          </w:tcPr>
          <w:p>
            <w:pPr>
              <w:spacing w:after="0"/>
              <w:jc w:val="left"/>
            </w:pPr>
          </w:p>
        </w:tc>
        <w:tc>
          <w:tcPr>
            <w:tcW w:type="dxa" w:w="2695"/>
          </w:tcPr>
          <w:p>
            <w:pPr>
              <w:spacing w:after="0"/>
              <w:jc w:val="left"/>
            </w:pPr>
            <w:r>
              <w:rPr>
                <w:sz w:val="16"/>
              </w:rPr>
              <w:t>B1-c worst recorded: Excessive Heat, Heat</w:t>
            </w:r>
          </w:p>
        </w:tc>
      </w:tr>
      <w:tr>
        <w:trPr>
          <w:cantSplit/>
        </w:trPr>
        <w:tc>
          <w:tcPr>
            <w:tcW w:type="dxa" w:w="1037"/>
          </w:tcPr>
          <w:p>
            <w:pPr>
              <w:spacing w:after="0"/>
              <w:jc w:val="left"/>
            </w:pPr>
            <w:r>
              <w:rPr>
                <w:sz w:val="16"/>
              </w:rPr>
              <w:t>1996-01-30</w:t>
            </w:r>
          </w:p>
        </w:tc>
        <w:tc>
          <w:tcPr>
            <w:tcW w:type="dxa" w:w="1215"/>
          </w:tcPr>
          <w:p>
            <w:pPr>
              <w:spacing w:after="0"/>
              <w:jc w:val="left"/>
            </w:pPr>
            <w:r>
              <w:rPr>
                <w:sz w:val="16"/>
              </w:rPr>
              <w:t>Cold/Wind Chill</w:t>
            </w:r>
          </w:p>
        </w:tc>
        <w:tc>
          <w:tcPr>
            <w:tcW w:type="dxa" w:w="2510"/>
          </w:tcPr>
          <w:p>
            <w:pPr>
              <w:spacing w:after="0"/>
              <w:jc w:val="left"/>
            </w:pPr>
          </w:p>
        </w:tc>
        <w:tc>
          <w:tcPr>
            <w:tcW w:type="dxa" w:w="2394"/>
          </w:tcPr>
          <w:p>
            <w:pPr>
              <w:spacing w:after="0"/>
              <w:jc w:val="left"/>
            </w:pPr>
            <w:r>
              <w:rPr>
                <w:sz w:val="16"/>
              </w:rPr>
              <w:t>damage not reported</w:t>
            </w:r>
          </w:p>
        </w:tc>
        <w:tc>
          <w:tcPr>
            <w:tcW w:type="dxa" w:w="1053"/>
          </w:tcPr>
          <w:p>
            <w:pPr>
              <w:spacing w:after="0"/>
              <w:jc w:val="right"/>
            </w:pPr>
            <w:r>
              <w:rPr>
                <w:sz w:val="16"/>
              </w:rPr>
              <w:t>0, 0</w:t>
            </w:r>
          </w:p>
        </w:tc>
        <w:tc>
          <w:tcPr>
            <w:tcW w:type="dxa" w:w="1664"/>
          </w:tcPr>
          <w:p>
            <w:pPr>
              <w:spacing w:after="0"/>
              <w:jc w:val="left"/>
            </w:pPr>
            <w:r>
              <w:rPr>
                <w:sz w:val="16"/>
              </w:rPr>
              <w:t>NWS zone WIZ040 (KEWAUNEE), zone-level: may include parts of neighboring counties</w:t>
            </w:r>
          </w:p>
        </w:tc>
        <w:tc>
          <w:tcPr>
            <w:tcW w:type="dxa" w:w="1543"/>
          </w:tcPr>
          <w:p>
            <w:pPr>
              <w:spacing w:after="0"/>
              <w:jc w:val="left"/>
            </w:pPr>
          </w:p>
        </w:tc>
        <w:tc>
          <w:tcPr>
            <w:tcW w:type="dxa" w:w="269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1992-06-17</w:t>
            </w:r>
          </w:p>
        </w:tc>
        <w:tc>
          <w:tcPr>
            <w:tcW w:type="dxa" w:w="1215"/>
          </w:tcPr>
          <w:p>
            <w:pPr>
              <w:spacing w:after="0"/>
              <w:jc w:val="left"/>
            </w:pPr>
            <w:r>
              <w:rPr>
                <w:sz w:val="16"/>
              </w:rPr>
              <w:t>Hail</w:t>
            </w:r>
          </w:p>
        </w:tc>
        <w:tc>
          <w:tcPr>
            <w:tcW w:type="dxa" w:w="2510"/>
          </w:tcPr>
          <w:p>
            <w:pPr>
              <w:spacing w:after="0"/>
              <w:jc w:val="left"/>
            </w:pPr>
            <w:r>
              <w:rPr>
                <w:sz w:val="16"/>
              </w:rPr>
              <w:t>2.5 in</w:t>
            </w:r>
          </w:p>
        </w:tc>
        <w:tc>
          <w:tcPr>
            <w:tcW w:type="dxa" w:w="2394"/>
          </w:tcPr>
          <w:p>
            <w:pPr>
              <w:spacing w:after="0"/>
              <w:jc w:val="left"/>
            </w:pPr>
            <w:r>
              <w:rPr>
                <w:sz w:val="16"/>
              </w:rPr>
              <w:t>damage not recorded (pre-1996 record)</w:t>
            </w:r>
          </w:p>
        </w:tc>
        <w:tc>
          <w:tcPr>
            <w:tcW w:type="dxa" w:w="1053"/>
          </w:tcPr>
          <w:p>
            <w:pPr>
              <w:spacing w:after="0"/>
              <w:jc w:val="right"/>
            </w:pPr>
            <w:r>
              <w:rPr>
                <w:sz w:val="16"/>
              </w:rPr>
              <w:t>0, 0</w:t>
            </w:r>
          </w:p>
        </w:tc>
        <w:tc>
          <w:tcPr>
            <w:tcW w:type="dxa" w:w="1664"/>
          </w:tcPr>
          <w:p>
            <w:pPr>
              <w:spacing w:after="0"/>
              <w:jc w:val="left"/>
            </w:pPr>
            <w:r>
              <w:rPr>
                <w:sz w:val="16"/>
              </w:rPr>
              <w:t>location not recorded</w:t>
            </w:r>
          </w:p>
        </w:tc>
        <w:tc>
          <w:tcPr>
            <w:tcW w:type="dxa" w:w="1543"/>
          </w:tcPr>
          <w:p>
            <w:pPr>
              <w:spacing w:after="0"/>
              <w:jc w:val="left"/>
            </w:pPr>
          </w:p>
        </w:tc>
        <w:tc>
          <w:tcPr>
            <w:tcW w:type="dxa" w:w="2695"/>
          </w:tcPr>
          <w:p>
            <w:pPr>
              <w:spacing w:after="0"/>
              <w:jc w:val="left"/>
            </w:pPr>
            <w:r>
              <w:rPr>
                <w:sz w:val="16"/>
              </w:rPr>
              <w:t>B1-c worst recorded: Hail</w:t>
            </w:r>
          </w:p>
        </w:tc>
      </w:tr>
      <w:tr>
        <w:trPr>
          <w:cantSplit/>
        </w:trPr>
        <w:tc>
          <w:tcPr>
            <w:tcW w:type="dxa" w:w="1037"/>
          </w:tcPr>
          <w:p>
            <w:pPr>
              <w:spacing w:after="0"/>
              <w:jc w:val="left"/>
            </w:pPr>
            <w:r>
              <w:rPr>
                <w:sz w:val="16"/>
              </w:rPr>
              <w:t>1985-08-05</w:t>
            </w:r>
          </w:p>
        </w:tc>
        <w:tc>
          <w:tcPr>
            <w:tcW w:type="dxa" w:w="1215"/>
          </w:tcPr>
          <w:p>
            <w:pPr>
              <w:spacing w:after="0"/>
              <w:jc w:val="left"/>
            </w:pPr>
            <w:r>
              <w:rPr>
                <w:sz w:val="16"/>
              </w:rPr>
              <w:t>Thunderstorm Wind</w:t>
            </w:r>
          </w:p>
        </w:tc>
        <w:tc>
          <w:tcPr>
            <w:tcW w:type="dxa" w:w="2510"/>
          </w:tcPr>
          <w:p>
            <w:pPr>
              <w:spacing w:after="0"/>
              <w:jc w:val="left"/>
            </w:pPr>
            <w:r>
              <w:rPr>
                <w:sz w:val="16"/>
              </w:rPr>
              <w:t>90 kt (104 mph), measurement type not recorded</w:t>
            </w:r>
          </w:p>
        </w:tc>
        <w:tc>
          <w:tcPr>
            <w:tcW w:type="dxa" w:w="2394"/>
          </w:tcPr>
          <w:p>
            <w:pPr>
              <w:spacing w:after="0"/>
              <w:jc w:val="left"/>
            </w:pPr>
            <w:r>
              <w:rPr>
                <w:sz w:val="16"/>
              </w:rPr>
              <w:t>damage not recorded (pre-1996 record)</w:t>
            </w:r>
          </w:p>
        </w:tc>
        <w:tc>
          <w:tcPr>
            <w:tcW w:type="dxa" w:w="1053"/>
          </w:tcPr>
          <w:p>
            <w:pPr>
              <w:spacing w:after="0"/>
              <w:jc w:val="right"/>
            </w:pPr>
            <w:r>
              <w:rPr>
                <w:sz w:val="16"/>
              </w:rPr>
              <w:t>0, 0</w:t>
            </w:r>
          </w:p>
        </w:tc>
        <w:tc>
          <w:tcPr>
            <w:tcW w:type="dxa" w:w="1664"/>
          </w:tcPr>
          <w:p>
            <w:pPr>
              <w:spacing w:after="0"/>
              <w:jc w:val="left"/>
            </w:pPr>
            <w:r>
              <w:rPr>
                <w:sz w:val="16"/>
              </w:rPr>
              <w:t>location not recorded</w:t>
            </w:r>
          </w:p>
        </w:tc>
        <w:tc>
          <w:tcPr>
            <w:tcW w:type="dxa" w:w="1543"/>
          </w:tcPr>
          <w:p>
            <w:pPr>
              <w:spacing w:after="0"/>
              <w:jc w:val="left"/>
            </w:pPr>
          </w:p>
        </w:tc>
        <w:tc>
          <w:tcPr>
            <w:tcW w:type="dxa" w:w="2695"/>
          </w:tcPr>
          <w:p>
            <w:pPr>
              <w:spacing w:after="0"/>
              <w:jc w:val="left"/>
            </w:pPr>
            <w:r>
              <w:rPr>
                <w:sz w:val="16"/>
              </w:rPr>
              <w:t>B1-c worst recorded: Thunderstorm Wind</w:t>
            </w:r>
          </w:p>
        </w:tc>
      </w:tr>
      <w:tr>
        <w:trPr>
          <w:cantSplit/>
        </w:trPr>
        <w:tc>
          <w:tcPr>
            <w:tcW w:type="dxa" w:w="1037"/>
          </w:tcPr>
          <w:p>
            <w:pPr>
              <w:spacing w:after="0"/>
              <w:jc w:val="left"/>
            </w:pPr>
            <w:r>
              <w:rPr>
                <w:sz w:val="16"/>
              </w:rPr>
              <w:t>1970-04-22</w:t>
            </w:r>
          </w:p>
        </w:tc>
        <w:tc>
          <w:tcPr>
            <w:tcW w:type="dxa" w:w="1215"/>
          </w:tcPr>
          <w:p>
            <w:pPr>
              <w:spacing w:after="0"/>
              <w:jc w:val="left"/>
            </w:pPr>
            <w:r>
              <w:rPr>
                <w:sz w:val="16"/>
              </w:rPr>
              <w:t>Tornado</w:t>
            </w:r>
          </w:p>
        </w:tc>
        <w:tc>
          <w:tcPr>
            <w:tcW w:type="dxa" w:w="2510"/>
          </w:tcPr>
          <w:p>
            <w:pPr>
              <w:spacing w:after="0"/>
              <w:jc w:val="left"/>
            </w:pPr>
            <w:r>
              <w:rPr>
                <w:sz w:val="16"/>
              </w:rPr>
              <w:t>F2, 5.2 mi path length (records before 1996 may include the whole path; rating and listing come from the county where the tornado began), 500 yd wide</w:t>
            </w:r>
          </w:p>
        </w:tc>
        <w:tc>
          <w:tcPr>
            <w:tcW w:type="dxa" w:w="2394"/>
          </w:tcPr>
          <w:p>
            <w:pPr>
              <w:spacing w:after="0"/>
              <w:jc w:val="left"/>
            </w:pPr>
            <w:r>
              <w:rPr>
                <w:sz w:val="16"/>
              </w:rPr>
              <w:t>$250,000 property; crops not recorded (1970 dollars)</w:t>
            </w:r>
          </w:p>
        </w:tc>
        <w:tc>
          <w:tcPr>
            <w:tcW w:type="dxa" w:w="1053"/>
          </w:tcPr>
          <w:p>
            <w:pPr>
              <w:spacing w:after="0"/>
              <w:jc w:val="right"/>
            </w:pPr>
            <w:r>
              <w:rPr>
                <w:sz w:val="16"/>
              </w:rPr>
              <w:t>0, 1</w:t>
            </w:r>
          </w:p>
        </w:tc>
        <w:tc>
          <w:tcPr>
            <w:tcW w:type="dxa" w:w="1664"/>
          </w:tcPr>
          <w:p>
            <w:pPr>
              <w:spacing w:after="0"/>
              <w:jc w:val="left"/>
            </w:pPr>
            <w:r>
              <w:rPr>
                <w:sz w:val="16"/>
              </w:rPr>
              <w:t>location not recorded</w:t>
            </w:r>
          </w:p>
        </w:tc>
        <w:tc>
          <w:tcPr>
            <w:tcW w:type="dxa" w:w="1543"/>
          </w:tcPr>
          <w:p>
            <w:pPr>
              <w:spacing w:after="0"/>
              <w:jc w:val="left"/>
            </w:pPr>
          </w:p>
        </w:tc>
        <w:tc>
          <w:tcPr>
            <w:tcW w:type="dxa" w:w="269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(287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7"/>
        <w:gridCol w:w="1565"/>
        <w:gridCol w:w="1037"/>
        <w:gridCol w:w="1736"/>
        <w:gridCol w:w="1516"/>
        <w:gridCol w:w="1485"/>
        <w:gridCol w:w="1037"/>
        <w:gridCol w:w="2028"/>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7"/>
            <w:shd w:val="clear" w:color="auto" w:fill="E8E8E8"/>
          </w:tcPr>
          <w:p>
            <w:pPr>
              <w:spacing w:after="0"/>
              <w:jc w:val="left"/>
            </w:pPr>
            <w:r>
              <w:rPr>
                <w:b/>
                <w:sz w:val="16"/>
              </w:rPr>
              <w:t>Unit</w:t>
            </w:r>
          </w:p>
        </w:tc>
        <w:tc>
          <w:tcPr>
            <w:tcW w:type="dxa" w:w="156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6"/>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7"/>
          </w:tcPr>
          <w:p>
            <w:pPr>
              <w:spacing w:after="0"/>
              <w:jc w:val="left"/>
            </w:pPr>
            <w:r>
              <w:rPr>
                <w:sz w:val="16"/>
              </w:rPr>
              <w:t>events per year</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p>
        </w:tc>
        <w:tc>
          <w:tcPr>
            <w:tcW w:type="dxa" w:w="1485"/>
          </w:tcPr>
          <w:p>
            <w:pPr>
              <w:spacing w:after="0"/>
              <w:jc w:val="left"/>
            </w:pPr>
            <w:r>
              <w:rPr>
                <w:sz w:val="16"/>
              </w:rPr>
              <w:t>1994 to 2023 (30 years)</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0.0153</w:t>
            </w:r>
          </w:p>
        </w:tc>
        <w:tc>
          <w:tcPr>
            <w:tcW w:type="dxa" w:w="1437"/>
          </w:tcPr>
          <w:p>
            <w:pPr>
              <w:spacing w:after="0"/>
              <w:jc w:val="left"/>
            </w:pPr>
            <w:r>
              <w:rPr>
                <w:sz w:val="16"/>
              </w:rPr>
              <w:t>events per year at a location (modeled)</w:t>
            </w:r>
          </w:p>
        </w:tc>
        <w:tc>
          <w:tcPr>
            <w:tcW w:type="dxa" w:w="1565"/>
          </w:tcPr>
          <w:p>
            <w:pPr>
              <w:spacing w:after="0"/>
              <w:jc w:val="left"/>
            </w:pPr>
            <w:r>
              <w:rPr>
                <w:sz w:val="16"/>
              </w:rPr>
              <w:t>about 0.015 per year at a given location in the county</w:t>
            </w:r>
          </w:p>
        </w:tc>
        <w:tc>
          <w:tcPr>
            <w:tcW w:type="dxa" w:w="1037"/>
          </w:tcPr>
          <w:p>
            <w:pPr>
              <w:spacing w:after="0"/>
              <w:jc w:val="left"/>
            </w:pPr>
          </w:p>
        </w:tc>
        <w:tc>
          <w:tcPr>
            <w:tcW w:type="dxa" w:w="173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4"/>
          </w:tcPr>
          <w:p>
            <w:pPr>
              <w:spacing w:after="0"/>
              <w:jc w:val="right"/>
            </w:pPr>
            <w:r>
              <w:rPr>
                <w:sz w:val="16"/>
              </w:rPr>
              <w:t>5.16</w:t>
            </w:r>
          </w:p>
        </w:tc>
        <w:tc>
          <w:tcPr>
            <w:tcW w:type="dxa" w:w="1437"/>
          </w:tcPr>
          <w:p>
            <w:pPr>
              <w:spacing w:after="0"/>
              <w:jc w:val="left"/>
            </w:pPr>
            <w:r>
              <w:rPr>
                <w:sz w:val="16"/>
              </w:rPr>
              <w:t>event-days per year</w:t>
            </w:r>
          </w:p>
        </w:tc>
        <w:tc>
          <w:tcPr>
            <w:tcW w:type="dxa" w:w="1565"/>
          </w:tcPr>
          <w:p>
            <w:pPr>
              <w:spacing w:after="0"/>
              <w:jc w:val="left"/>
            </w:pPr>
            <w:r>
              <w:rPr>
                <w:sz w:val="16"/>
              </w:rPr>
              <w:t>about 5.16 days per year</w:t>
            </w:r>
          </w:p>
        </w:tc>
        <w:tc>
          <w:tcPr>
            <w:tcW w:type="dxa" w:w="1037"/>
          </w:tcPr>
          <w:p>
            <w:pPr>
              <w:spacing w:after="0"/>
              <w:jc w:val="left"/>
            </w:pPr>
            <w:r>
              <w:rPr>
                <w:sz w:val="16"/>
              </w:rPr>
              <w:t>Likely</w:t>
            </w:r>
          </w:p>
        </w:tc>
        <w:tc>
          <w:tcPr>
            <w:tcW w:type="dxa" w:w="1736"/>
          </w:tcPr>
          <w:p>
            <w:pPr>
              <w:spacing w:after="0"/>
              <w:jc w:val="left"/>
            </w:pPr>
            <w:r>
              <w:rPr>
                <w:sz w:val="16"/>
              </w:rPr>
              <w:t>event-days in 7 of 30 years, 1996 to 2025 (23.3%)</w:t>
            </w:r>
          </w:p>
        </w:tc>
        <w:tc>
          <w:tcPr>
            <w:tcW w:type="dxa" w:w="1516"/>
          </w:tcPr>
          <w:p>
            <w:pPr>
              <w:spacing w:after="0"/>
              <w:jc w:val="right"/>
            </w:pPr>
            <w:r>
              <w:rPr>
                <w:sz w:val="16"/>
              </w:rPr>
              <w:t>98</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r>
              <w:rPr>
                <w:sz w:val="16"/>
              </w:rPr>
              <w:t>NRI gives about 5.16 cold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0</w:t>
            </w:r>
          </w:p>
        </w:tc>
        <w:tc>
          <w:tcPr>
            <w:tcW w:type="dxa" w:w="1437"/>
          </w:tcPr>
          <w:p>
            <w:pPr>
              <w:spacing w:after="0"/>
              <w:jc w:val="left"/>
            </w:pPr>
            <w:r>
              <w:rPr>
                <w:sz w:val="16"/>
              </w:rPr>
              <w:t>event-days per year</w:t>
            </w:r>
          </w:p>
        </w:tc>
        <w:tc>
          <w:tcPr>
            <w:tcW w:type="dxa" w:w="1565"/>
          </w:tcPr>
          <w:p>
            <w:pPr>
              <w:spacing w:after="0"/>
              <w:jc w:val="left"/>
            </w:pPr>
            <w:r>
              <w:rPr>
                <w:sz w:val="16"/>
              </w:rPr>
              <w:t>none modeled</w:t>
            </w:r>
          </w:p>
        </w:tc>
        <w:tc>
          <w:tcPr>
            <w:tcW w:type="dxa" w:w="1037"/>
          </w:tcPr>
          <w:p>
            <w:pPr>
              <w:spacing w:after="0"/>
              <w:jc w:val="left"/>
            </w:pPr>
            <w:r>
              <w:rPr>
                <w:sz w:val="16"/>
              </w:rPr>
              <w:t>Likely</w:t>
            </w:r>
          </w:p>
        </w:tc>
        <w:tc>
          <w:tcPr>
            <w:tcW w:type="dxa" w:w="1736"/>
          </w:tcPr>
          <w:p>
            <w:pPr>
              <w:spacing w:after="0"/>
              <w:jc w:val="left"/>
            </w:pPr>
            <w:r>
              <w:rPr>
                <w:sz w:val="16"/>
              </w:rPr>
              <w:t>event-days in 4 of 30 years, 1996 to 2025 (13.3%)</w:t>
            </w:r>
          </w:p>
        </w:tc>
        <w:tc>
          <w:tcPr>
            <w:tcW w:type="dxa" w:w="1516"/>
          </w:tcPr>
          <w:p>
            <w:pPr>
              <w:spacing w:after="0"/>
              <w:jc w:val="right"/>
            </w:pPr>
            <w:r>
              <w:rPr>
                <w:sz w:val="16"/>
              </w:rPr>
              <w:t>0</w:t>
            </w:r>
          </w:p>
        </w:tc>
        <w:tc>
          <w:tcPr>
            <w:tcW w:type="dxa" w:w="14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28"/>
          </w:tcPr>
          <w:p>
            <w:pPr>
              <w:spacing w:after="0"/>
              <w:jc w:val="left"/>
            </w:pPr>
            <w:r>
              <w:rPr>
                <w:sz w:val="16"/>
              </w:rPr>
              <w:t>NRI models no drought event-days here (2000 to 2025, 25.25 years; D3 and D4 only), but Storm Events has a record in 4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0.000362</w:t>
            </w:r>
          </w:p>
        </w:tc>
        <w:tc>
          <w:tcPr>
            <w:tcW w:type="dxa" w:w="1437"/>
          </w:tcPr>
          <w:p>
            <w:pPr>
              <w:spacing w:after="0"/>
              <w:jc w:val="left"/>
            </w:pPr>
            <w:r>
              <w:rPr>
                <w:sz w:val="16"/>
              </w:rPr>
              <w:t>annual probability at a location</w:t>
            </w:r>
          </w:p>
        </w:tc>
        <w:tc>
          <w:tcPr>
            <w:tcW w:type="dxa" w:w="1565"/>
          </w:tcPr>
          <w:p>
            <w:pPr>
              <w:spacing w:after="0"/>
              <w:jc w:val="left"/>
            </w:pPr>
            <w:r>
              <w:rPr>
                <w:sz w:val="16"/>
              </w:rPr>
              <w:t>chance a given location in the county has at least minor-damage shaking in a year: 0.0362%</w:t>
            </w: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1.43</w:t>
            </w:r>
          </w:p>
        </w:tc>
        <w:tc>
          <w:tcPr>
            <w:tcW w:type="dxa" w:w="1437"/>
          </w:tcPr>
          <w:p>
            <w:pPr>
              <w:spacing w:after="0"/>
              <w:jc w:val="left"/>
            </w:pPr>
            <w:r>
              <w:rPr>
                <w:sz w:val="16"/>
              </w:rPr>
              <w:t>events per year</w:t>
            </w:r>
          </w:p>
        </w:tc>
        <w:tc>
          <w:tcPr>
            <w:tcW w:type="dxa" w:w="1565"/>
          </w:tcPr>
          <w:p>
            <w:pPr>
              <w:spacing w:after="0"/>
              <w:jc w:val="left"/>
            </w:pPr>
            <w:r>
              <w:rPr>
                <w:sz w:val="16"/>
              </w:rPr>
              <w:t>about 1.43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55.6 (modeled)</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0.947</w:t>
            </w:r>
          </w:p>
        </w:tc>
        <w:tc>
          <w:tcPr>
            <w:tcW w:type="dxa" w:w="1437"/>
          </w:tcPr>
          <w:p>
            <w:pPr>
              <w:spacing w:after="0"/>
              <w:jc w:val="left"/>
            </w:pPr>
            <w:r>
              <w:rPr>
                <w:sz w:val="16"/>
              </w:rPr>
              <w:t>event-days per year</w:t>
            </w:r>
          </w:p>
        </w:tc>
        <w:tc>
          <w:tcPr>
            <w:tcW w:type="dxa" w:w="1565"/>
          </w:tcPr>
          <w:p>
            <w:pPr>
              <w:spacing w:after="0"/>
              <w:jc w:val="left"/>
            </w:pPr>
            <w:r>
              <w:rPr>
                <w:sz w:val="16"/>
              </w:rPr>
              <w:t>about 0.947 days per year</w:t>
            </w:r>
          </w:p>
        </w:tc>
        <w:tc>
          <w:tcPr>
            <w:tcW w:type="dxa" w:w="1037"/>
          </w:tcPr>
          <w:p>
            <w:pPr>
              <w:spacing w:after="0"/>
              <w:jc w:val="left"/>
            </w:pPr>
            <w:r>
              <w:rPr>
                <w:sz w:val="16"/>
              </w:rPr>
              <w:t>Likely</w:t>
            </w:r>
          </w:p>
        </w:tc>
        <w:tc>
          <w:tcPr>
            <w:tcW w:type="dxa" w:w="1736"/>
          </w:tcPr>
          <w:p>
            <w:pPr>
              <w:spacing w:after="0"/>
              <w:jc w:val="left"/>
            </w:pPr>
            <w:r>
              <w:rPr>
                <w:sz w:val="16"/>
              </w:rPr>
              <w:t>event-days in 3 of 30 years, 1996 to 2025 (10%)</w:t>
            </w:r>
          </w:p>
        </w:tc>
        <w:tc>
          <w:tcPr>
            <w:tcW w:type="dxa" w:w="1516"/>
          </w:tcPr>
          <w:p>
            <w:pPr>
              <w:spacing w:after="0"/>
              <w:jc w:val="right"/>
            </w:pPr>
            <w:r>
              <w:rPr>
                <w:sz w:val="16"/>
              </w:rPr>
              <w:t>16</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Hurricane</w:t>
            </w:r>
          </w:p>
        </w:tc>
        <w:tc>
          <w:tcPr>
            <w:tcW w:type="dxa" w:w="1234"/>
          </w:tcPr>
          <w:p>
            <w:pPr>
              <w:spacing w:after="0"/>
              <w:jc w:val="right"/>
            </w:pPr>
            <w:r>
              <w:rPr>
                <w:sz w:val="16"/>
              </w:rPr>
              <w:t>0.01</w:t>
            </w:r>
          </w:p>
        </w:tc>
        <w:tc>
          <w:tcPr>
            <w:tcW w:type="dxa" w:w="1437"/>
          </w:tcPr>
          <w:p>
            <w:pPr>
              <w:spacing w:after="0"/>
              <w:jc w:val="left"/>
            </w:pPr>
            <w:r>
              <w:rPr>
                <w:sz w:val="16"/>
              </w:rPr>
              <w:t>events per year</w:t>
            </w:r>
          </w:p>
        </w:tc>
        <w:tc>
          <w:tcPr>
            <w:tcW w:type="dxa" w:w="1565"/>
          </w:tcPr>
          <w:p>
            <w:pPr>
              <w:spacing w:after="0"/>
              <w:jc w:val="left"/>
            </w:pPr>
            <w:r>
              <w:rPr>
                <w:sz w:val="16"/>
              </w:rPr>
              <w:t>about 1 in 100 years</w:t>
            </w:r>
          </w:p>
        </w:tc>
        <w:tc>
          <w:tcPr>
            <w:tcW w:type="dxa" w:w="1037"/>
          </w:tcPr>
          <w:p>
            <w:pPr>
              <w:spacing w:after="0"/>
              <w:jc w:val="left"/>
            </w:pPr>
            <w:r>
              <w:rPr>
                <w:sz w:val="16"/>
              </w:rPr>
              <w:t>Possible</w:t>
            </w:r>
          </w:p>
        </w:tc>
        <w:tc>
          <w:tcPr>
            <w:tcW w:type="dxa" w:w="1736"/>
          </w:tcPr>
          <w:p>
            <w:pPr>
              <w:spacing w:after="0"/>
              <w:jc w:val="left"/>
            </w:pPr>
            <w:r>
              <w:rPr>
                <w:sz w:val="16"/>
              </w:rPr>
              <w:t>FEMA annualized frequency (modeled)</w:t>
            </w:r>
          </w:p>
        </w:tc>
        <w:tc>
          <w:tcPr>
            <w:tcW w:type="dxa" w:w="1516"/>
          </w:tcPr>
          <w:p>
            <w:pPr>
              <w:spacing w:after="0"/>
              <w:jc w:val="right"/>
            </w:pPr>
            <w:r>
              <w:rPr>
                <w:sz w:val="16"/>
              </w:rPr>
              <w:t>0</w:t>
            </w:r>
          </w:p>
        </w:tc>
        <w:tc>
          <w:tcPr>
            <w:tcW w:type="dxa" w:w="1485"/>
          </w:tcPr>
          <w:p>
            <w:pPr>
              <w:spacing w:after="0"/>
              <w:jc w:val="left"/>
            </w:pPr>
            <w:r>
              <w:rPr>
                <w:sz w:val="16"/>
              </w:rPr>
              <w:t>1851 to 2024 (Atlantic)</w:t>
            </w:r>
          </w:p>
        </w:tc>
        <w:tc>
          <w:tcPr>
            <w:tcW w:type="dxa" w:w="1037"/>
          </w:tcPr>
          <w:p>
            <w:pPr>
              <w:spacing w:after="0"/>
              <w:jc w:val="left"/>
            </w:pPr>
            <w:r>
              <w:rPr>
                <w:sz w:val="16"/>
              </w:rPr>
              <w:t>see B1-f</w:t>
            </w:r>
          </w:p>
        </w:tc>
        <w:tc>
          <w:tcPr>
            <w:tcW w:type="dxa" w:w="202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0.193</w:t>
            </w:r>
          </w:p>
        </w:tc>
        <w:tc>
          <w:tcPr>
            <w:tcW w:type="dxa" w:w="1437"/>
          </w:tcPr>
          <w:p>
            <w:pPr>
              <w:spacing w:after="0"/>
              <w:jc w:val="left"/>
            </w:pPr>
            <w:r>
              <w:rPr>
                <w:sz w:val="16"/>
              </w:rPr>
              <w:t>event-days per year</w:t>
            </w:r>
          </w:p>
        </w:tc>
        <w:tc>
          <w:tcPr>
            <w:tcW w:type="dxa" w:w="1565"/>
          </w:tcPr>
          <w:p>
            <w:pPr>
              <w:spacing w:after="0"/>
              <w:jc w:val="left"/>
            </w:pPr>
            <w:r>
              <w:rPr>
                <w:sz w:val="16"/>
              </w:rPr>
              <w:t>about 0.193 days per year</w:t>
            </w:r>
          </w:p>
        </w:tc>
        <w:tc>
          <w:tcPr>
            <w:tcW w:type="dxa" w:w="1037"/>
          </w:tcPr>
          <w:p>
            <w:pPr>
              <w:spacing w:after="0"/>
              <w:jc w:val="left"/>
            </w:pPr>
            <w:r>
              <w:rPr>
                <w:sz w:val="16"/>
              </w:rPr>
              <w:t>Possible</w:t>
            </w:r>
          </w:p>
        </w:tc>
        <w:tc>
          <w:tcPr>
            <w:tcW w:type="dxa" w:w="1736"/>
          </w:tcPr>
          <w:p>
            <w:pPr>
              <w:spacing w:after="0"/>
              <w:jc w:val="left"/>
            </w:pPr>
            <w:r>
              <w:rPr>
                <w:sz w:val="16"/>
              </w:rPr>
              <w:t>event-days in 1 of 30 years, 1996 to 2025 (3.33%)</w:t>
            </w:r>
          </w:p>
        </w:tc>
        <w:tc>
          <w:tcPr>
            <w:tcW w:type="dxa" w:w="1516"/>
          </w:tcPr>
          <w:p>
            <w:pPr>
              <w:spacing w:after="0"/>
              <w:jc w:val="right"/>
            </w:pPr>
            <w:r>
              <w:rPr>
                <w:sz w:val="16"/>
              </w:rPr>
              <w:t>5</w:t>
            </w:r>
          </w:p>
        </w:tc>
        <w:tc>
          <w:tcPr>
            <w:tcW w:type="dxa" w:w="1485"/>
          </w:tcPr>
          <w:p>
            <w:pPr>
              <w:spacing w:after="0"/>
              <w:jc w:val="left"/>
            </w:pPr>
            <w:r>
              <w:rPr>
                <w:sz w:val="16"/>
              </w:rPr>
              <w:t>1946-12-31 to 2014-02-12 (67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0.679</w:t>
            </w:r>
          </w:p>
        </w:tc>
        <w:tc>
          <w:tcPr>
            <w:tcW w:type="dxa" w:w="1437"/>
          </w:tcPr>
          <w:p>
            <w:pPr>
              <w:spacing w:after="0"/>
              <w:jc w:val="left"/>
            </w:pPr>
            <w:r>
              <w:rPr>
                <w:sz w:val="16"/>
              </w:rPr>
              <w:t>event-days per year</w:t>
            </w:r>
          </w:p>
        </w:tc>
        <w:tc>
          <w:tcPr>
            <w:tcW w:type="dxa" w:w="1565"/>
          </w:tcPr>
          <w:p>
            <w:pPr>
              <w:spacing w:after="0"/>
              <w:jc w:val="left"/>
            </w:pPr>
            <w:r>
              <w:rPr>
                <w:sz w:val="16"/>
              </w:rPr>
              <w:t>about 0.679 days per year</w:t>
            </w:r>
          </w:p>
        </w:tc>
        <w:tc>
          <w:tcPr>
            <w:tcW w:type="dxa" w:w="1037"/>
          </w:tcPr>
          <w:p>
            <w:pPr>
              <w:spacing w:after="0"/>
              <w:jc w:val="left"/>
            </w:pPr>
            <w:r>
              <w:rPr>
                <w:sz w:val="16"/>
              </w:rPr>
              <w:t>Likely</w:t>
            </w:r>
          </w:p>
        </w:tc>
        <w:tc>
          <w:tcPr>
            <w:tcW w:type="dxa" w:w="1736"/>
          </w:tcPr>
          <w:p>
            <w:pPr>
              <w:spacing w:after="0"/>
              <w:jc w:val="left"/>
            </w:pPr>
            <w:r>
              <w:rPr>
                <w:sz w:val="16"/>
              </w:rPr>
              <w:t>event-days in 4 of 30 years, 1996 to 2025 (13.3%)</w:t>
            </w:r>
          </w:p>
        </w:tc>
        <w:tc>
          <w:tcPr>
            <w:tcW w:type="dxa" w:w="1516"/>
          </w:tcPr>
          <w:p>
            <w:pPr>
              <w:spacing w:after="0"/>
              <w:jc w:val="right"/>
            </w:pPr>
            <w:r>
              <w:rPr>
                <w:sz w:val="16"/>
              </w:rPr>
              <w:t>19</w:t>
            </w:r>
          </w:p>
        </w:tc>
        <w:tc>
          <w:tcPr>
            <w:tcW w:type="dxa" w:w="1485"/>
          </w:tcPr>
          <w:p>
            <w:pPr>
              <w:spacing w:after="0"/>
              <w:jc w:val="left"/>
            </w:pPr>
            <w:r>
              <w:rPr>
                <w:sz w:val="16"/>
              </w:rPr>
              <w:t>1996 to 2023 (28 years)</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0.052</w:t>
            </w:r>
          </w:p>
        </w:tc>
        <w:tc>
          <w:tcPr>
            <w:tcW w:type="dxa" w:w="1437"/>
          </w:tcPr>
          <w:p>
            <w:pPr>
              <w:spacing w:after="0"/>
              <w:jc w:val="left"/>
            </w:pPr>
            <w:r>
              <w:rPr>
                <w:sz w:val="16"/>
              </w:rPr>
              <w:t>events per year (modeled)</w:t>
            </w:r>
          </w:p>
        </w:tc>
        <w:tc>
          <w:tcPr>
            <w:tcW w:type="dxa" w:w="1565"/>
          </w:tcPr>
          <w:p>
            <w:pPr>
              <w:spacing w:after="0"/>
              <w:jc w:val="left"/>
            </w:pPr>
            <w:r>
              <w:rPr>
                <w:sz w:val="16"/>
              </w:rPr>
              <w:t>about 1 in 19 years</w:t>
            </w:r>
          </w:p>
        </w:tc>
        <w:tc>
          <w:tcPr>
            <w:tcW w:type="dxa" w:w="1037"/>
          </w:tcPr>
          <w:p>
            <w:pPr>
              <w:spacing w:after="0"/>
              <w:jc w:val="left"/>
            </w:pPr>
            <w:r>
              <w:rPr>
                <w:sz w:val="16"/>
              </w:rPr>
              <w:t>Possible</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29.4</w:t>
            </w:r>
          </w:p>
        </w:tc>
        <w:tc>
          <w:tcPr>
            <w:tcW w:type="dxa" w:w="1437"/>
          </w:tcPr>
          <w:p>
            <w:pPr>
              <w:spacing w:after="0"/>
              <w:jc w:val="left"/>
            </w:pPr>
            <w:r>
              <w:rPr>
                <w:sz w:val="16"/>
              </w:rPr>
              <w:t>days per year with a strike</w:t>
            </w:r>
          </w:p>
        </w:tc>
        <w:tc>
          <w:tcPr>
            <w:tcW w:type="dxa" w:w="1565"/>
          </w:tcPr>
          <w:p>
            <w:pPr>
              <w:spacing w:after="0"/>
              <w:jc w:val="left"/>
            </w:pPr>
            <w:r>
              <w:rPr>
                <w:sz w:val="16"/>
              </w:rPr>
              <w:t>about 29.4 days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1995 to 2023 (29 years; CONUS)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1.54</w:t>
            </w:r>
          </w:p>
        </w:tc>
        <w:tc>
          <w:tcPr>
            <w:tcW w:type="dxa" w:w="1437"/>
          </w:tcPr>
          <w:p>
            <w:pPr>
              <w:spacing w:after="0"/>
              <w:jc w:val="left"/>
            </w:pPr>
            <w:r>
              <w:rPr>
                <w:sz w:val="16"/>
              </w:rPr>
              <w:t>events per year</w:t>
            </w:r>
          </w:p>
        </w:tc>
        <w:tc>
          <w:tcPr>
            <w:tcW w:type="dxa" w:w="1565"/>
          </w:tcPr>
          <w:p>
            <w:pPr>
              <w:spacing w:after="0"/>
              <w:jc w:val="left"/>
            </w:pPr>
            <w:r>
              <w:rPr>
                <w:sz w:val="16"/>
              </w:rPr>
              <w:t>about 1.54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20</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0.207</w:t>
            </w:r>
          </w:p>
        </w:tc>
        <w:tc>
          <w:tcPr>
            <w:tcW w:type="dxa" w:w="1437"/>
          </w:tcPr>
          <w:p>
            <w:pPr>
              <w:spacing w:after="0"/>
              <w:jc w:val="left"/>
            </w:pPr>
            <w:r>
              <w:rPr>
                <w:sz w:val="16"/>
              </w:rPr>
              <w:t>events per year</w:t>
            </w:r>
          </w:p>
        </w:tc>
        <w:tc>
          <w:tcPr>
            <w:tcW w:type="dxa" w:w="1565"/>
          </w:tcPr>
          <w:p>
            <w:pPr>
              <w:spacing w:after="0"/>
              <w:jc w:val="left"/>
            </w:pPr>
            <w:r>
              <w:rPr>
                <w:sz w:val="16"/>
              </w:rPr>
              <w:t>about 1 in 5 years</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1950 to 2023 (EF2+); 1986 to 2023 (EF0-1)</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7"/>
          </w:tcPr>
          <w:p>
            <w:pPr>
              <w:spacing w:after="0"/>
              <w:jc w:val="left"/>
            </w:pPr>
            <w:r>
              <w:rPr>
                <w:sz w:val="16"/>
              </w:rPr>
              <w:t>annual probability at the most exposed location (used in place of a county value)</w:t>
            </w:r>
          </w:p>
        </w:tc>
        <w:tc>
          <w:tcPr>
            <w:tcW w:type="dxa" w:w="1565"/>
          </w:tcPr>
          <w:p>
            <w:pPr>
              <w:spacing w:after="0"/>
              <w:jc w:val="left"/>
            </w:pPr>
          </w:p>
        </w:tc>
        <w:tc>
          <w:tcPr>
            <w:tcW w:type="dxa" w:w="1037"/>
          </w:tcPr>
          <w:p>
            <w:pPr>
              <w:spacing w:after="0"/>
              <w:jc w:val="left"/>
            </w:pPr>
          </w:p>
        </w:tc>
        <w:tc>
          <w:tcPr>
            <w:tcW w:type="dxa" w:w="173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7"/>
          </w:tcPr>
          <w:p>
            <w:pPr>
              <w:spacing w:after="0"/>
              <w:jc w:val="left"/>
            </w:pPr>
            <w:r>
              <w:rPr>
                <w:sz w:val="16"/>
              </w:rPr>
              <w:t>annual probability</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0.0000139</w:t>
            </w:r>
          </w:p>
        </w:tc>
        <w:tc>
          <w:tcPr>
            <w:tcW w:type="dxa" w:w="1437"/>
          </w:tcPr>
          <w:p>
            <w:pPr>
              <w:spacing w:after="0"/>
              <w:jc w:val="left"/>
            </w:pPr>
            <w:r>
              <w:rPr>
                <w:sz w:val="16"/>
              </w:rPr>
              <w:t>annual probability at a location</w:t>
            </w:r>
          </w:p>
        </w:tc>
        <w:tc>
          <w:tcPr>
            <w:tcW w:type="dxa" w:w="1565"/>
          </w:tcPr>
          <w:p>
            <w:pPr>
              <w:spacing w:after="0"/>
              <w:jc w:val="left"/>
            </w:pPr>
            <w:r>
              <w:rPr>
                <w:sz w:val="16"/>
              </w:rPr>
              <w:t>chance a given location in the county burns in a year: 0.00139%</w:t>
            </w:r>
          </w:p>
        </w:tc>
        <w:tc>
          <w:tcPr>
            <w:tcW w:type="dxa" w:w="1037"/>
          </w:tcPr>
          <w:p>
            <w:pPr>
              <w:spacing w:after="0"/>
              <w:jc w:val="left"/>
            </w:pPr>
          </w:p>
        </w:tc>
        <w:tc>
          <w:tcPr>
            <w:tcW w:type="dxa" w:w="173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16.2</w:t>
            </w:r>
          </w:p>
        </w:tc>
        <w:tc>
          <w:tcPr>
            <w:tcW w:type="dxa" w:w="1437"/>
          </w:tcPr>
          <w:p>
            <w:pPr>
              <w:spacing w:after="0"/>
              <w:jc w:val="left"/>
            </w:pPr>
            <w:r>
              <w:rPr>
                <w:sz w:val="16"/>
              </w:rPr>
              <w:t>event-days per year</w:t>
            </w:r>
          </w:p>
        </w:tc>
        <w:tc>
          <w:tcPr>
            <w:tcW w:type="dxa" w:w="1565"/>
          </w:tcPr>
          <w:p>
            <w:pPr>
              <w:spacing w:after="0"/>
              <w:jc w:val="left"/>
            </w:pPr>
            <w:r>
              <w:rPr>
                <w:sz w:val="16"/>
              </w:rPr>
              <w:t>about 16.2 days per year</w:t>
            </w:r>
          </w:p>
        </w:tc>
        <w:tc>
          <w:tcPr>
            <w:tcW w:type="dxa" w:w="1037"/>
          </w:tcPr>
          <w:p>
            <w:pPr>
              <w:spacing w:after="0"/>
              <w:jc w:val="left"/>
            </w:pPr>
            <w:r>
              <w:rPr>
                <w:sz w:val="16"/>
              </w:rPr>
              <w:t>Highly likely</w:t>
            </w:r>
          </w:p>
        </w:tc>
        <w:tc>
          <w:tcPr>
            <w:tcW w:type="dxa" w:w="1736"/>
          </w:tcPr>
          <w:p>
            <w:pPr>
              <w:spacing w:after="0"/>
              <w:jc w:val="left"/>
            </w:pPr>
            <w:r>
              <w:rPr>
                <w:sz w:val="16"/>
              </w:rPr>
              <w:t>event-days in 29 of 30 years, 1996 to 2025 (96.7%)</w:t>
            </w:r>
          </w:p>
        </w:tc>
        <w:tc>
          <w:tcPr>
            <w:tcW w:type="dxa" w:w="1516"/>
          </w:tcPr>
          <w:p>
            <w:pPr>
              <w:spacing w:after="0"/>
              <w:jc w:val="right"/>
            </w:pPr>
            <w:r>
              <w:rPr>
                <w:sz w:val="16"/>
              </w:rPr>
              <w:t>307</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43</w:t>
            </w:r>
          </w:p>
        </w:tc>
        <w:tc>
          <w:tcPr>
            <w:tcW w:type="dxa" w:w="1476"/>
          </w:tcPr>
          <w:p>
            <w:pPr>
              <w:spacing w:after="0"/>
              <w:jc w:val="right"/>
            </w:pPr>
            <w:r>
              <w:rPr>
                <w:sz w:val="16"/>
              </w:rPr>
              <w:t>30</w:t>
            </w:r>
          </w:p>
        </w:tc>
        <w:tc>
          <w:tcPr>
            <w:tcW w:type="dxa" w:w="1476"/>
          </w:tcPr>
          <w:p>
            <w:pPr>
              <w:spacing w:after="0"/>
              <w:jc w:val="right"/>
            </w:pPr>
            <w:r>
              <w:rPr>
                <w:sz w:val="16"/>
              </w:rPr>
              <w:t>1.43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5 of 5</w:t>
            </w:r>
          </w:p>
        </w:tc>
        <w:tc>
          <w:tcPr>
            <w:tcW w:type="dxa" w:w="922"/>
          </w:tcPr>
          <w:p>
            <w:pPr>
              <w:spacing w:after="0"/>
              <w:jc w:val="right"/>
            </w:pPr>
            <w:r>
              <w:rPr>
                <w:sz w:val="16"/>
              </w:rPr>
              <w:t>76.1</w:t>
            </w:r>
          </w:p>
        </w:tc>
        <w:tc>
          <w:tcPr>
            <w:tcW w:type="dxa" w:w="701"/>
          </w:tcPr>
          <w:p>
            <w:pPr>
              <w:spacing w:after="0"/>
              <w:jc w:val="right"/>
            </w:pPr>
            <w:r>
              <w:rPr>
                <w:sz w:val="16"/>
              </w:rPr>
              <w:t>76.7</w:t>
            </w:r>
          </w:p>
        </w:tc>
        <w:tc>
          <w:tcPr>
            <w:tcW w:type="dxa" w:w="668"/>
          </w:tcPr>
          <w:p>
            <w:pPr>
              <w:spacing w:after="0"/>
              <w:jc w:val="right"/>
            </w:pPr>
            <w:r>
              <w:rPr>
                <w:sz w:val="16"/>
              </w:rPr>
              <w:t>82.4</w:t>
            </w:r>
          </w:p>
        </w:tc>
        <w:tc>
          <w:tcPr>
            <w:tcW w:type="dxa" w:w="2909"/>
          </w:tcPr>
          <w:p>
            <w:pPr>
              <w:spacing w:after="0"/>
              <w:jc w:val="left"/>
            </w:pPr>
            <w:r>
              <w:rPr>
                <w:sz w:val="16"/>
              </w:rPr>
              <w:t>Relatively Low 2, Very Low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5 of 5</w:t>
            </w:r>
          </w:p>
        </w:tc>
        <w:tc>
          <w:tcPr>
            <w:tcW w:type="dxa" w:w="922"/>
          </w:tcPr>
          <w:p>
            <w:pPr>
              <w:spacing w:after="0"/>
              <w:jc w:val="right"/>
            </w:pPr>
            <w:r>
              <w:rPr>
                <w:sz w:val="16"/>
              </w:rPr>
              <w:t>89.8</w:t>
            </w:r>
          </w:p>
        </w:tc>
        <w:tc>
          <w:tcPr>
            <w:tcW w:type="dxa" w:w="701"/>
          </w:tcPr>
          <w:p>
            <w:pPr>
              <w:spacing w:after="0"/>
              <w:jc w:val="right"/>
            </w:pPr>
            <w:r>
              <w:rPr>
                <w:sz w:val="16"/>
              </w:rPr>
              <w:t>91.6</w:t>
            </w:r>
          </w:p>
        </w:tc>
        <w:tc>
          <w:tcPr>
            <w:tcW w:type="dxa" w:w="668"/>
          </w:tcPr>
          <w:p>
            <w:pPr>
              <w:spacing w:after="0"/>
              <w:jc w:val="right"/>
            </w:pPr>
            <w:r>
              <w:rPr>
                <w:sz w:val="16"/>
              </w:rPr>
              <w:t>97.0</w:t>
            </w:r>
          </w:p>
        </w:tc>
        <w:tc>
          <w:tcPr>
            <w:tcW w:type="dxa" w:w="2909"/>
          </w:tcPr>
          <w:p>
            <w:pPr>
              <w:spacing w:after="0"/>
              <w:jc w:val="left"/>
            </w:pPr>
            <w:r>
              <w:rPr>
                <w:sz w:val="16"/>
              </w:rPr>
              <w:t>Very High 1, 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5 of 5</w:t>
            </w:r>
          </w:p>
        </w:tc>
        <w:tc>
          <w:tcPr>
            <w:tcW w:type="dxa" w:w="922"/>
          </w:tcPr>
          <w:p>
            <w:pPr>
              <w:spacing w:after="0"/>
              <w:jc w:val="right"/>
            </w:pPr>
            <w:r>
              <w:rPr>
                <w:sz w:val="16"/>
              </w:rPr>
              <w:t>8.8</w:t>
            </w:r>
          </w:p>
        </w:tc>
        <w:tc>
          <w:tcPr>
            <w:tcW w:type="dxa" w:w="701"/>
          </w:tcPr>
          <w:p>
            <w:pPr>
              <w:spacing w:after="0"/>
              <w:jc w:val="right"/>
            </w:pPr>
            <w:r>
              <w:rPr>
                <w:sz w:val="16"/>
              </w:rPr>
              <w:t>10.8</w:t>
            </w:r>
          </w:p>
        </w:tc>
        <w:tc>
          <w:tcPr>
            <w:tcW w:type="dxa" w:w="668"/>
          </w:tcPr>
          <w:p>
            <w:pPr>
              <w:spacing w:after="0"/>
              <w:jc w:val="right"/>
            </w:pPr>
            <w:r>
              <w:rPr>
                <w:sz w:val="16"/>
              </w:rPr>
              <w:t>19.2</w:t>
            </w:r>
          </w:p>
        </w:tc>
        <w:tc>
          <w:tcPr>
            <w:tcW w:type="dxa" w:w="2909"/>
          </w:tcPr>
          <w:p>
            <w:pPr>
              <w:spacing w:after="0"/>
              <w:jc w:val="left"/>
            </w:pPr>
            <w:r>
              <w:rPr>
                <w:sz w:val="16"/>
              </w:rPr>
              <w:t>Very Low 5</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5 of 5</w:t>
            </w:r>
          </w:p>
        </w:tc>
        <w:tc>
          <w:tcPr>
            <w:tcW w:type="dxa" w:w="922"/>
          </w:tcPr>
          <w:p>
            <w:pPr>
              <w:spacing w:after="0"/>
              <w:jc w:val="right"/>
            </w:pPr>
            <w:r>
              <w:rPr>
                <w:sz w:val="16"/>
              </w:rPr>
              <w:t>86.2</w:t>
            </w:r>
          </w:p>
        </w:tc>
        <w:tc>
          <w:tcPr>
            <w:tcW w:type="dxa" w:w="701"/>
          </w:tcPr>
          <w:p>
            <w:pPr>
              <w:spacing w:after="0"/>
              <w:jc w:val="right"/>
            </w:pPr>
            <w:r>
              <w:rPr>
                <w:sz w:val="16"/>
              </w:rPr>
              <w:t>89.4</w:t>
            </w:r>
          </w:p>
        </w:tc>
        <w:tc>
          <w:tcPr>
            <w:tcW w:type="dxa" w:w="668"/>
          </w:tcPr>
          <w:p>
            <w:pPr>
              <w:spacing w:after="0"/>
              <w:jc w:val="right"/>
            </w:pPr>
            <w:r>
              <w:rPr>
                <w:sz w:val="16"/>
              </w:rPr>
              <w:t>94.4</w:t>
            </w:r>
          </w:p>
        </w:tc>
        <w:tc>
          <w:tcPr>
            <w:tcW w:type="dxa" w:w="2909"/>
          </w:tcPr>
          <w:p>
            <w:pPr>
              <w:spacing w:after="0"/>
              <w:jc w:val="left"/>
            </w:pPr>
            <w:r>
              <w:rPr>
                <w:sz w:val="16"/>
              </w:rPr>
              <w:t>Relatively High 3,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5 of 5</w:t>
            </w:r>
          </w:p>
        </w:tc>
        <w:tc>
          <w:tcPr>
            <w:tcW w:type="dxa" w:w="922"/>
          </w:tcPr>
          <w:p>
            <w:pPr>
              <w:spacing w:after="0"/>
              <w:jc w:val="right"/>
            </w:pPr>
            <w:r>
              <w:rPr>
                <w:sz w:val="16"/>
              </w:rPr>
              <w:t>13.1</w:t>
            </w:r>
          </w:p>
        </w:tc>
        <w:tc>
          <w:tcPr>
            <w:tcW w:type="dxa" w:w="701"/>
          </w:tcPr>
          <w:p>
            <w:pPr>
              <w:spacing w:after="0"/>
              <w:jc w:val="right"/>
            </w:pPr>
            <w:r>
              <w:rPr>
                <w:sz w:val="16"/>
              </w:rPr>
              <w:t>15.0</w:t>
            </w:r>
          </w:p>
        </w:tc>
        <w:tc>
          <w:tcPr>
            <w:tcW w:type="dxa" w:w="668"/>
          </w:tcPr>
          <w:p>
            <w:pPr>
              <w:spacing w:after="0"/>
              <w:jc w:val="right"/>
            </w:pPr>
            <w:r>
              <w:rPr>
                <w:sz w:val="16"/>
              </w:rPr>
              <w:t>29.4</w:t>
            </w:r>
          </w:p>
        </w:tc>
        <w:tc>
          <w:tcPr>
            <w:tcW w:type="dxa" w:w="2909"/>
          </w:tcPr>
          <w:p>
            <w:pPr>
              <w:spacing w:after="0"/>
              <w:jc w:val="left"/>
            </w:pPr>
            <w:r>
              <w:rPr>
                <w:sz w:val="16"/>
              </w:rPr>
              <w:t>Relatively Low 2, Very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5 of 5</w:t>
            </w:r>
          </w:p>
        </w:tc>
        <w:tc>
          <w:tcPr>
            <w:tcW w:type="dxa" w:w="922"/>
          </w:tcPr>
          <w:p>
            <w:pPr>
              <w:spacing w:after="0"/>
              <w:jc w:val="right"/>
            </w:pPr>
            <w:r>
              <w:rPr>
                <w:sz w:val="16"/>
              </w:rPr>
              <w:t>25.6</w:t>
            </w:r>
          </w:p>
        </w:tc>
        <w:tc>
          <w:tcPr>
            <w:tcW w:type="dxa" w:w="701"/>
          </w:tcPr>
          <w:p>
            <w:pPr>
              <w:spacing w:after="0"/>
              <w:jc w:val="right"/>
            </w:pPr>
            <w:r>
              <w:rPr>
                <w:sz w:val="16"/>
              </w:rPr>
              <w:t>32.9</w:t>
            </w:r>
          </w:p>
        </w:tc>
        <w:tc>
          <w:tcPr>
            <w:tcW w:type="dxa" w:w="668"/>
          </w:tcPr>
          <w:p>
            <w:pPr>
              <w:spacing w:after="0"/>
              <w:jc w:val="right"/>
            </w:pPr>
            <w:r>
              <w:rPr>
                <w:sz w:val="16"/>
              </w:rPr>
              <w:t>37.6</w:t>
            </w:r>
          </w:p>
        </w:tc>
        <w:tc>
          <w:tcPr>
            <w:tcW w:type="dxa" w:w="2909"/>
          </w:tcPr>
          <w:p>
            <w:pPr>
              <w:spacing w:after="0"/>
              <w:jc w:val="left"/>
            </w:pPr>
            <w:r>
              <w:rPr>
                <w:sz w:val="16"/>
              </w:rPr>
              <w:t>Very Low 5</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5 of 5</w:t>
            </w:r>
          </w:p>
        </w:tc>
        <w:tc>
          <w:tcPr>
            <w:tcW w:type="dxa" w:w="922"/>
          </w:tcPr>
          <w:p>
            <w:pPr>
              <w:spacing w:after="0"/>
              <w:jc w:val="right"/>
            </w:pPr>
            <w:r>
              <w:rPr>
                <w:sz w:val="16"/>
              </w:rPr>
              <w:t>17.9</w:t>
            </w:r>
          </w:p>
        </w:tc>
        <w:tc>
          <w:tcPr>
            <w:tcW w:type="dxa" w:w="701"/>
          </w:tcPr>
          <w:p>
            <w:pPr>
              <w:spacing w:after="0"/>
              <w:jc w:val="right"/>
            </w:pPr>
            <w:r>
              <w:rPr>
                <w:sz w:val="16"/>
              </w:rPr>
              <w:t>18.6</w:t>
            </w:r>
          </w:p>
        </w:tc>
        <w:tc>
          <w:tcPr>
            <w:tcW w:type="dxa" w:w="668"/>
          </w:tcPr>
          <w:p>
            <w:pPr>
              <w:spacing w:after="0"/>
              <w:jc w:val="right"/>
            </w:pPr>
            <w:r>
              <w:rPr>
                <w:sz w:val="16"/>
              </w:rPr>
              <w:t>34.4</w:t>
            </w:r>
          </w:p>
        </w:tc>
        <w:tc>
          <w:tcPr>
            <w:tcW w:type="dxa" w:w="2909"/>
          </w:tcPr>
          <w:p>
            <w:pPr>
              <w:spacing w:after="0"/>
              <w:jc w:val="left"/>
            </w:pPr>
            <w:r>
              <w:rPr>
                <w:sz w:val="16"/>
              </w:rPr>
              <w:t>Relatively Low 1, Very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5 of 5</w:t>
            </w:r>
          </w:p>
        </w:tc>
        <w:tc>
          <w:tcPr>
            <w:tcW w:type="dxa" w:w="922"/>
          </w:tcPr>
          <w:p>
            <w:pPr>
              <w:spacing w:after="0"/>
              <w:jc w:val="right"/>
            </w:pPr>
            <w:r>
              <w:rPr>
                <w:sz w:val="16"/>
              </w:rPr>
              <w:t>39.6</w:t>
            </w:r>
          </w:p>
        </w:tc>
        <w:tc>
          <w:tcPr>
            <w:tcW w:type="dxa" w:w="701"/>
          </w:tcPr>
          <w:p>
            <w:pPr>
              <w:spacing w:after="0"/>
              <w:jc w:val="right"/>
            </w:pPr>
            <w:r>
              <w:rPr>
                <w:sz w:val="16"/>
              </w:rPr>
              <w:t>50.0</w:t>
            </w:r>
          </w:p>
        </w:tc>
        <w:tc>
          <w:tcPr>
            <w:tcW w:type="dxa" w:w="668"/>
          </w:tcPr>
          <w:p>
            <w:pPr>
              <w:spacing w:after="0"/>
              <w:jc w:val="right"/>
            </w:pPr>
            <w:r>
              <w:rPr>
                <w:sz w:val="16"/>
              </w:rPr>
              <w:t>74.0</w:t>
            </w:r>
          </w:p>
        </w:tc>
        <w:tc>
          <w:tcPr>
            <w:tcW w:type="dxa" w:w="2909"/>
          </w:tcPr>
          <w:p>
            <w:pPr>
              <w:spacing w:after="0"/>
              <w:jc w:val="left"/>
            </w:pPr>
            <w:r>
              <w:rPr>
                <w:sz w:val="16"/>
              </w:rPr>
              <w:t>Relatively Moderate 3, Relatively Low 2</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5 of 5</w:t>
            </w:r>
          </w:p>
        </w:tc>
        <w:tc>
          <w:tcPr>
            <w:tcW w:type="dxa" w:w="922"/>
          </w:tcPr>
          <w:p>
            <w:pPr>
              <w:spacing w:after="0"/>
              <w:jc w:val="right"/>
            </w:pPr>
            <w:r>
              <w:rPr>
                <w:sz w:val="16"/>
              </w:rPr>
              <w:t>47.4</w:t>
            </w:r>
          </w:p>
        </w:tc>
        <w:tc>
          <w:tcPr>
            <w:tcW w:type="dxa" w:w="701"/>
          </w:tcPr>
          <w:p>
            <w:pPr>
              <w:spacing w:after="0"/>
              <w:jc w:val="right"/>
            </w:pPr>
            <w:r>
              <w:rPr>
                <w:sz w:val="16"/>
              </w:rPr>
              <w:t>72.4</w:t>
            </w:r>
          </w:p>
        </w:tc>
        <w:tc>
          <w:tcPr>
            <w:tcW w:type="dxa" w:w="668"/>
          </w:tcPr>
          <w:p>
            <w:pPr>
              <w:spacing w:after="0"/>
              <w:jc w:val="right"/>
            </w:pPr>
            <w:r>
              <w:rPr>
                <w:sz w:val="16"/>
              </w:rPr>
              <w:t>83.4</w:t>
            </w:r>
          </w:p>
        </w:tc>
        <w:tc>
          <w:tcPr>
            <w:tcW w:type="dxa" w:w="2909"/>
          </w:tcPr>
          <w:p>
            <w:pPr>
              <w:spacing w:after="0"/>
              <w:jc w:val="left"/>
            </w:pPr>
            <w:r>
              <w:rPr>
                <w:sz w:val="16"/>
              </w:rPr>
              <w:t>Relatively Low 1, Very Low 4</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5 of 5</w:t>
            </w:r>
          </w:p>
        </w:tc>
        <w:tc>
          <w:tcPr>
            <w:tcW w:type="dxa" w:w="922"/>
          </w:tcPr>
          <w:p>
            <w:pPr>
              <w:spacing w:after="0"/>
              <w:jc w:val="right"/>
            </w:pPr>
            <w:r>
              <w:rPr>
                <w:sz w:val="16"/>
              </w:rPr>
              <w:t>77.5</w:t>
            </w:r>
          </w:p>
        </w:tc>
        <w:tc>
          <w:tcPr>
            <w:tcW w:type="dxa" w:w="701"/>
          </w:tcPr>
          <w:p>
            <w:pPr>
              <w:spacing w:after="0"/>
              <w:jc w:val="right"/>
            </w:pPr>
            <w:r>
              <w:rPr>
                <w:sz w:val="16"/>
              </w:rPr>
              <w:t>82.1</w:t>
            </w:r>
          </w:p>
        </w:tc>
        <w:tc>
          <w:tcPr>
            <w:tcW w:type="dxa" w:w="668"/>
          </w:tcPr>
          <w:p>
            <w:pPr>
              <w:spacing w:after="0"/>
              <w:jc w:val="right"/>
            </w:pPr>
            <w:r>
              <w:rPr>
                <w:sz w:val="16"/>
              </w:rPr>
              <w:t>93.9</w:t>
            </w:r>
          </w:p>
        </w:tc>
        <w:tc>
          <w:tcPr>
            <w:tcW w:type="dxa" w:w="2909"/>
          </w:tcPr>
          <w:p>
            <w:pPr>
              <w:spacing w:after="0"/>
              <w:jc w:val="left"/>
            </w:pPr>
            <w:r>
              <w:rPr>
                <w:sz w:val="16"/>
              </w:rPr>
              <w:t>Relatively High 4,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5 of 5</w:t>
            </w:r>
          </w:p>
        </w:tc>
        <w:tc>
          <w:tcPr>
            <w:tcW w:type="dxa" w:w="922"/>
          </w:tcPr>
          <w:p>
            <w:pPr>
              <w:spacing w:after="0"/>
              <w:jc w:val="right"/>
            </w:pPr>
            <w:r>
              <w:rPr>
                <w:sz w:val="16"/>
              </w:rPr>
              <w:t>75.9</w:t>
            </w:r>
          </w:p>
        </w:tc>
        <w:tc>
          <w:tcPr>
            <w:tcW w:type="dxa" w:w="701"/>
          </w:tcPr>
          <w:p>
            <w:pPr>
              <w:spacing w:after="0"/>
              <w:jc w:val="right"/>
            </w:pPr>
            <w:r>
              <w:rPr>
                <w:sz w:val="16"/>
              </w:rPr>
              <w:t>83.2</w:t>
            </w:r>
          </w:p>
        </w:tc>
        <w:tc>
          <w:tcPr>
            <w:tcW w:type="dxa" w:w="668"/>
          </w:tcPr>
          <w:p>
            <w:pPr>
              <w:spacing w:after="0"/>
              <w:jc w:val="right"/>
            </w:pPr>
            <w:r>
              <w:rPr>
                <w:sz w:val="16"/>
              </w:rPr>
              <w:t>92.4</w:t>
            </w:r>
          </w:p>
        </w:tc>
        <w:tc>
          <w:tcPr>
            <w:tcW w:type="dxa" w:w="2909"/>
          </w:tcPr>
          <w:p>
            <w:pPr>
              <w:spacing w:after="0"/>
              <w:jc w:val="left"/>
            </w:pPr>
            <w:r>
              <w:rPr>
                <w:sz w:val="16"/>
              </w:rPr>
              <w:t>Relatively High 3,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5 of 5</w:t>
            </w:r>
          </w:p>
        </w:tc>
        <w:tc>
          <w:tcPr>
            <w:tcW w:type="dxa" w:w="922"/>
          </w:tcPr>
          <w:p>
            <w:pPr>
              <w:spacing w:after="0"/>
              <w:jc w:val="right"/>
            </w:pPr>
            <w:r>
              <w:rPr>
                <w:sz w:val="16"/>
              </w:rPr>
              <w:t>67.0</w:t>
            </w:r>
          </w:p>
        </w:tc>
        <w:tc>
          <w:tcPr>
            <w:tcW w:type="dxa" w:w="701"/>
          </w:tcPr>
          <w:p>
            <w:pPr>
              <w:spacing w:after="0"/>
              <w:jc w:val="right"/>
            </w:pPr>
            <w:r>
              <w:rPr>
                <w:sz w:val="16"/>
              </w:rPr>
              <w:t>69.5</w:t>
            </w:r>
          </w:p>
        </w:tc>
        <w:tc>
          <w:tcPr>
            <w:tcW w:type="dxa" w:w="668"/>
          </w:tcPr>
          <w:p>
            <w:pPr>
              <w:spacing w:after="0"/>
              <w:jc w:val="right"/>
            </w:pPr>
            <w:r>
              <w:rPr>
                <w:sz w:val="16"/>
              </w:rPr>
              <w:t>85.4</w:t>
            </w:r>
          </w:p>
        </w:tc>
        <w:tc>
          <w:tcPr>
            <w:tcW w:type="dxa" w:w="2909"/>
          </w:tcPr>
          <w:p>
            <w:pPr>
              <w:spacing w:after="0"/>
              <w:jc w:val="left"/>
            </w:pPr>
            <w:r>
              <w:rPr>
                <w:sz w:val="16"/>
              </w:rPr>
              <w:t>Relatively High 1, Relatively Moderate 4</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Insufficient Data 5</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5 of 5</w:t>
            </w:r>
          </w:p>
        </w:tc>
        <w:tc>
          <w:tcPr>
            <w:tcW w:type="dxa" w:w="922"/>
          </w:tcPr>
          <w:p>
            <w:pPr>
              <w:spacing w:after="0"/>
              <w:jc w:val="right"/>
            </w:pPr>
            <w:r>
              <w:rPr>
                <w:sz w:val="16"/>
              </w:rPr>
              <w:t>45.5</w:t>
            </w:r>
          </w:p>
        </w:tc>
        <w:tc>
          <w:tcPr>
            <w:tcW w:type="dxa" w:w="701"/>
          </w:tcPr>
          <w:p>
            <w:pPr>
              <w:spacing w:after="0"/>
              <w:jc w:val="right"/>
            </w:pPr>
            <w:r>
              <w:rPr>
                <w:sz w:val="16"/>
              </w:rPr>
              <w:t>63.5</w:t>
            </w:r>
          </w:p>
        </w:tc>
        <w:tc>
          <w:tcPr>
            <w:tcW w:type="dxa" w:w="668"/>
          </w:tcPr>
          <w:p>
            <w:pPr>
              <w:spacing w:after="0"/>
              <w:jc w:val="right"/>
            </w:pPr>
            <w:r>
              <w:rPr>
                <w:sz w:val="16"/>
              </w:rPr>
              <w:t>67.3</w:t>
            </w:r>
          </w:p>
        </w:tc>
        <w:tc>
          <w:tcPr>
            <w:tcW w:type="dxa" w:w="2909"/>
          </w:tcPr>
          <w:p>
            <w:pPr>
              <w:spacing w:after="0"/>
              <w:jc w:val="left"/>
            </w:pPr>
            <w:r>
              <w:rPr>
                <w:sz w:val="16"/>
              </w:rPr>
              <w:t>Very Low 5</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5 of 5</w:t>
            </w:r>
          </w:p>
        </w:tc>
        <w:tc>
          <w:tcPr>
            <w:tcW w:type="dxa" w:w="922"/>
          </w:tcPr>
          <w:p>
            <w:pPr>
              <w:spacing w:after="0"/>
              <w:jc w:val="right"/>
            </w:pPr>
            <w:r>
              <w:rPr>
                <w:sz w:val="16"/>
              </w:rPr>
              <w:t>53.2</w:t>
            </w:r>
          </w:p>
        </w:tc>
        <w:tc>
          <w:tcPr>
            <w:tcW w:type="dxa" w:w="701"/>
          </w:tcPr>
          <w:p>
            <w:pPr>
              <w:spacing w:after="0"/>
              <w:jc w:val="right"/>
            </w:pPr>
            <w:r>
              <w:rPr>
                <w:sz w:val="16"/>
              </w:rPr>
              <w:t>57.0</w:t>
            </w:r>
          </w:p>
        </w:tc>
        <w:tc>
          <w:tcPr>
            <w:tcW w:type="dxa" w:w="668"/>
          </w:tcPr>
          <w:p>
            <w:pPr>
              <w:spacing w:after="0"/>
              <w:jc w:val="right"/>
            </w:pPr>
            <w:r>
              <w:rPr>
                <w:sz w:val="16"/>
              </w:rPr>
              <w:t>70.8</w:t>
            </w:r>
          </w:p>
        </w:tc>
        <w:tc>
          <w:tcPr>
            <w:tcW w:type="dxa" w:w="2909"/>
          </w:tcPr>
          <w:p>
            <w:pPr>
              <w:spacing w:after="0"/>
              <w:jc w:val="left"/>
            </w:pPr>
            <w:r>
              <w:rPr>
                <w:sz w:val="16"/>
              </w:rPr>
              <w:t>Relatively Moderate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13"/>
        <w:gridCol w:w="992"/>
        <w:gridCol w:w="3410"/>
        <w:gridCol w:w="2719"/>
        <w:gridCol w:w="1913"/>
        <w:gridCol w:w="2328"/>
        <w:gridCol w:w="836"/>
      </w:tblGrid>
      <w:tr>
        <w:trPr>
          <w:cantSplit/>
          <w:tblHeader/>
        </w:trPr>
        <w:tc>
          <w:tcPr>
            <w:tcW w:type="dxa" w:w="1913"/>
            <w:shd w:val="clear" w:color="auto" w:fill="E8E8E8"/>
          </w:tcPr>
          <w:p>
            <w:pPr>
              <w:spacing w:after="0"/>
              <w:jc w:val="left"/>
            </w:pPr>
            <w:r>
              <w:rPr>
                <w:b/>
                <w:sz w:val="16"/>
              </w:rPr>
              <w:t>Member</w:t>
            </w:r>
          </w:p>
        </w:tc>
        <w:tc>
          <w:tcPr>
            <w:tcW w:type="dxa" w:w="992"/>
            <w:shd w:val="clear" w:color="auto" w:fill="E8E8E8"/>
          </w:tcPr>
          <w:p>
            <w:pPr>
              <w:spacing w:after="0"/>
              <w:jc w:val="left"/>
            </w:pPr>
            <w:r>
              <w:rPr>
                <w:b/>
                <w:sz w:val="16"/>
              </w:rPr>
              <w:t>Type</w:t>
            </w:r>
          </w:p>
        </w:tc>
        <w:tc>
          <w:tcPr>
            <w:tcW w:type="dxa" w:w="3410"/>
            <w:shd w:val="clear" w:color="auto" w:fill="E8E8E8"/>
          </w:tcPr>
          <w:p>
            <w:pPr>
              <w:spacing w:after="0"/>
              <w:jc w:val="left"/>
            </w:pPr>
            <w:r>
              <w:rPr>
                <w:b/>
                <w:sz w:val="16"/>
              </w:rPr>
              <w:t>Plan status</w:t>
            </w:r>
          </w:p>
        </w:tc>
        <w:tc>
          <w:tcPr>
            <w:tcW w:type="dxa" w:w="27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6"/>
            <w:shd w:val="clear" w:color="auto" w:fill="E8E8E8"/>
          </w:tcPr>
          <w:p>
            <w:pPr>
              <w:spacing w:after="0"/>
              <w:jc w:val="left"/>
            </w:pPr>
            <w:r>
              <w:rPr>
                <w:b/>
                <w:sz w:val="16"/>
              </w:rPr>
              <w:t>Notes</w:t>
            </w:r>
          </w:p>
        </w:tc>
      </w:tr>
      <w:tr>
        <w:trPr>
          <w:cantSplit/>
        </w:trPr>
        <w:tc>
          <w:tcPr>
            <w:tcW w:type="dxa" w:w="1913"/>
          </w:tcPr>
          <w:p>
            <w:pPr>
              <w:spacing w:after="0"/>
              <w:jc w:val="left"/>
            </w:pPr>
            <w:r>
              <w:rPr>
                <w:sz w:val="16"/>
              </w:rPr>
              <w:t>Kewaunee County</w:t>
            </w:r>
          </w:p>
        </w:tc>
        <w:tc>
          <w:tcPr>
            <w:tcW w:type="dxa" w:w="992"/>
          </w:tcPr>
          <w:p>
            <w:pPr>
              <w:spacing w:after="0"/>
              <w:jc w:val="left"/>
            </w:pPr>
            <w:r>
              <w:rPr>
                <w:sz w:val="16"/>
              </w:rPr>
              <w:t>County</w:t>
            </w:r>
          </w:p>
        </w:tc>
        <w:tc>
          <w:tcPr>
            <w:tcW w:type="dxa" w:w="3410"/>
          </w:tcPr>
          <w:p>
            <w:pPr>
              <w:spacing w:after="0"/>
              <w:jc w:val="left"/>
            </w:pPr>
            <w:r>
              <w:rPr>
                <w:sz w:val="16"/>
              </w:rPr>
              <w:t>Approved, expires 2030-10-14</w:t>
            </w:r>
          </w:p>
        </w:tc>
        <w:tc>
          <w:tcPr>
            <w:tcW w:type="dxa" w:w="2719"/>
          </w:tcPr>
          <w:p>
            <w:pPr>
              <w:spacing w:after="0"/>
              <w:jc w:val="right"/>
            </w:pPr>
            <w:r>
              <w:rPr>
                <w:sz w:val="16"/>
              </w:rPr>
              <w:t>FMA RL 0, SRL 0; any 1</w:t>
            </w:r>
          </w:p>
        </w:tc>
        <w:tc>
          <w:tcPr>
            <w:tcW w:type="dxa" w:w="1913"/>
          </w:tcPr>
          <w:p>
            <w:pPr>
              <w:spacing w:after="0"/>
              <w:jc w:val="right"/>
            </w:pPr>
            <w:r>
              <w:rPr>
                <w:sz w:val="16"/>
              </w:rPr>
              <w:t>$15,002.25</w:t>
            </w:r>
          </w:p>
        </w:tc>
        <w:tc>
          <w:tcPr>
            <w:tcW w:type="dxa" w:w="2328"/>
          </w:tcPr>
          <w:p>
            <w:pPr>
              <w:spacing w:after="0"/>
              <w:jc w:val="right"/>
            </w:pPr>
            <w:r>
              <w:rPr>
                <w:sz w:val="16"/>
              </w:rPr>
              <w:t>0; 0</w:t>
            </w:r>
          </w:p>
        </w:tc>
        <w:tc>
          <w:tcPr>
            <w:tcW w:type="dxa" w:w="836"/>
          </w:tcPr>
          <w:p>
            <w:pPr>
              <w:spacing w:after="0"/>
              <w:jc w:val="left"/>
            </w:pPr>
          </w:p>
        </w:tc>
      </w:tr>
      <w:tr>
        <w:trPr>
          <w:cantSplit/>
        </w:trPr>
        <w:tc>
          <w:tcPr>
            <w:tcW w:type="dxa" w:w="1913"/>
          </w:tcPr>
          <w:p>
            <w:pPr>
              <w:spacing w:after="0"/>
              <w:jc w:val="left"/>
            </w:pPr>
            <w:r>
              <w:rPr>
                <w:sz w:val="16"/>
              </w:rPr>
              <w:t>Algoma city</w:t>
            </w:r>
          </w:p>
        </w:tc>
        <w:tc>
          <w:tcPr>
            <w:tcW w:type="dxa" w:w="992"/>
          </w:tcPr>
          <w:p>
            <w:pPr>
              <w:spacing w:after="0"/>
              <w:jc w:val="left"/>
            </w:pPr>
            <w:r>
              <w:rPr>
                <w:sz w:val="16"/>
              </w:rPr>
              <w:t>City</w:t>
            </w:r>
          </w:p>
        </w:tc>
        <w:tc>
          <w:tcPr>
            <w:tcW w:type="dxa" w:w="3410"/>
          </w:tcPr>
          <w:p>
            <w:pPr>
              <w:spacing w:after="0"/>
              <w:jc w:val="left"/>
            </w:pPr>
            <w:r>
              <w:rPr>
                <w:sz w:val="16"/>
              </w:rPr>
              <w:t>Approved, expires 2030-10-14</w:t>
            </w:r>
          </w:p>
        </w:tc>
        <w:tc>
          <w:tcPr>
            <w:tcW w:type="dxa" w:w="2719"/>
          </w:tcPr>
          <w:p>
            <w:pPr>
              <w:spacing w:after="0"/>
              <w:jc w:val="right"/>
            </w:pPr>
            <w:r>
              <w:rPr>
                <w:sz w:val="16"/>
              </w:rPr>
              <w:t>FMA RL 0, SRL 0; any 3</w:t>
            </w:r>
          </w:p>
        </w:tc>
        <w:tc>
          <w:tcPr>
            <w:tcW w:type="dxa" w:w="1913"/>
          </w:tcPr>
          <w:p>
            <w:pPr>
              <w:spacing w:after="0"/>
              <w:jc w:val="right"/>
            </w:pPr>
            <w:r>
              <w:rPr>
                <w:sz w:val="16"/>
              </w:rPr>
              <w:t>$5,255.71</w:t>
            </w:r>
          </w:p>
        </w:tc>
        <w:tc>
          <w:tcPr>
            <w:tcW w:type="dxa" w:w="2328"/>
          </w:tcPr>
          <w:p>
            <w:pPr>
              <w:spacing w:after="0"/>
              <w:jc w:val="right"/>
            </w:pPr>
            <w:r>
              <w:rPr>
                <w:sz w:val="16"/>
              </w:rPr>
              <w:t>17; 0</w:t>
            </w:r>
          </w:p>
        </w:tc>
        <w:tc>
          <w:tcPr>
            <w:tcW w:type="dxa" w:w="836"/>
          </w:tcPr>
          <w:p>
            <w:pPr>
              <w:spacing w:after="0"/>
              <w:jc w:val="left"/>
            </w:pPr>
          </w:p>
        </w:tc>
      </w:tr>
      <w:tr>
        <w:trPr>
          <w:cantSplit/>
        </w:trPr>
        <w:tc>
          <w:tcPr>
            <w:tcW w:type="dxa" w:w="1913"/>
          </w:tcPr>
          <w:p>
            <w:pPr>
              <w:spacing w:after="0"/>
              <w:jc w:val="left"/>
            </w:pPr>
            <w:r>
              <w:rPr>
                <w:sz w:val="16"/>
              </w:rPr>
              <w:t>Casco village</w:t>
            </w:r>
          </w:p>
        </w:tc>
        <w:tc>
          <w:tcPr>
            <w:tcW w:type="dxa" w:w="992"/>
          </w:tcPr>
          <w:p>
            <w:pPr>
              <w:spacing w:after="0"/>
              <w:jc w:val="left"/>
            </w:pPr>
            <w:r>
              <w:rPr>
                <w:sz w:val="16"/>
              </w:rPr>
              <w:t>Village</w:t>
            </w:r>
          </w:p>
        </w:tc>
        <w:tc>
          <w:tcPr>
            <w:tcW w:type="dxa" w:w="3410"/>
          </w:tcPr>
          <w:p>
            <w:pPr>
              <w:spacing w:after="0"/>
              <w:jc w:val="left"/>
            </w:pPr>
            <w:r>
              <w:rPr>
                <w:sz w:val="16"/>
              </w:rPr>
              <w:t>Approved, expires 2030-10-14</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4; 0</w:t>
            </w:r>
          </w:p>
        </w:tc>
        <w:tc>
          <w:tcPr>
            <w:tcW w:type="dxa" w:w="836"/>
          </w:tcPr>
          <w:p>
            <w:pPr>
              <w:spacing w:after="0"/>
              <w:jc w:val="left"/>
            </w:pPr>
          </w:p>
        </w:tc>
      </w:tr>
      <w:tr>
        <w:trPr>
          <w:cantSplit/>
        </w:trPr>
        <w:tc>
          <w:tcPr>
            <w:tcW w:type="dxa" w:w="1913"/>
          </w:tcPr>
          <w:p>
            <w:pPr>
              <w:spacing w:after="0"/>
              <w:jc w:val="left"/>
            </w:pPr>
            <w:r>
              <w:rPr>
                <w:sz w:val="16"/>
              </w:rPr>
              <w:t>Kewaunee city</w:t>
            </w:r>
          </w:p>
        </w:tc>
        <w:tc>
          <w:tcPr>
            <w:tcW w:type="dxa" w:w="992"/>
          </w:tcPr>
          <w:p>
            <w:pPr>
              <w:spacing w:after="0"/>
              <w:jc w:val="left"/>
            </w:pPr>
            <w:r>
              <w:rPr>
                <w:sz w:val="16"/>
              </w:rPr>
              <w:t>City</w:t>
            </w:r>
          </w:p>
        </w:tc>
        <w:tc>
          <w:tcPr>
            <w:tcW w:type="dxa" w:w="3410"/>
          </w:tcPr>
          <w:p>
            <w:pPr>
              <w:spacing w:after="0"/>
              <w:jc w:val="left"/>
            </w:pPr>
            <w:r>
              <w:rPr>
                <w:sz w:val="16"/>
              </w:rPr>
              <w:t>Approved, expires 2030-10-14</w:t>
            </w:r>
          </w:p>
        </w:tc>
        <w:tc>
          <w:tcPr>
            <w:tcW w:type="dxa" w:w="2719"/>
          </w:tcPr>
          <w:p>
            <w:pPr>
              <w:spacing w:after="0"/>
              <w:jc w:val="right"/>
            </w:pPr>
            <w:r>
              <w:rPr>
                <w:sz w:val="16"/>
              </w:rPr>
              <w:t>FMA RL 0, SRL 0; any 0</w:t>
            </w:r>
          </w:p>
        </w:tc>
        <w:tc>
          <w:tcPr>
            <w:tcW w:type="dxa" w:w="1913"/>
          </w:tcPr>
          <w:p>
            <w:pPr>
              <w:spacing w:after="0"/>
              <w:jc w:val="right"/>
            </w:pPr>
            <w:r>
              <w:rPr>
                <w:sz w:val="16"/>
              </w:rPr>
              <w:t>$3,618.75</w:t>
            </w:r>
          </w:p>
        </w:tc>
        <w:tc>
          <w:tcPr>
            <w:tcW w:type="dxa" w:w="2328"/>
          </w:tcPr>
          <w:p>
            <w:pPr>
              <w:spacing w:after="0"/>
              <w:jc w:val="right"/>
            </w:pPr>
            <w:r>
              <w:rPr>
                <w:sz w:val="16"/>
              </w:rPr>
              <w:t>42; 1</w:t>
            </w:r>
          </w:p>
        </w:tc>
        <w:tc>
          <w:tcPr>
            <w:tcW w:type="dxa" w:w="836"/>
          </w:tcPr>
          <w:p>
            <w:pPr>
              <w:spacing w:after="0"/>
              <w:jc w:val="left"/>
            </w:pPr>
          </w:p>
        </w:tc>
      </w:tr>
      <w:tr>
        <w:trPr>
          <w:cantSplit/>
        </w:trPr>
        <w:tc>
          <w:tcPr>
            <w:tcW w:type="dxa" w:w="1913"/>
          </w:tcPr>
          <w:p>
            <w:pPr>
              <w:spacing w:after="0"/>
              <w:jc w:val="left"/>
            </w:pPr>
            <w:r>
              <w:rPr>
                <w:sz w:val="16"/>
              </w:rPr>
              <w:t>Luxemburg village</w:t>
            </w:r>
          </w:p>
        </w:tc>
        <w:tc>
          <w:tcPr>
            <w:tcW w:type="dxa" w:w="992"/>
          </w:tcPr>
          <w:p>
            <w:pPr>
              <w:spacing w:after="0"/>
              <w:jc w:val="left"/>
            </w:pPr>
            <w:r>
              <w:rPr>
                <w:sz w:val="16"/>
              </w:rPr>
              <w:t>Village</w:t>
            </w:r>
          </w:p>
        </w:tc>
        <w:tc>
          <w:tcPr>
            <w:tcW w:type="dxa" w:w="3410"/>
          </w:tcPr>
          <w:p>
            <w:pPr>
              <w:spacing w:after="0"/>
              <w:jc w:val="left"/>
            </w:pPr>
            <w:r>
              <w:rPr>
                <w:sz w:val="16"/>
              </w:rPr>
              <w:t>Approved, expires 2030-10-14</w:t>
            </w:r>
          </w:p>
        </w:tc>
        <w:tc>
          <w:tcPr>
            <w:tcW w:type="dxa" w:w="2719"/>
          </w:tcPr>
          <w:p>
            <w:pPr>
              <w:spacing w:after="0"/>
              <w:jc w:val="right"/>
            </w:pPr>
            <w:r>
              <w:rPr>
                <w:sz w:val="16"/>
              </w:rPr>
              <w:t>FMA RL 0, SRL 0; any 0</w:t>
            </w:r>
          </w:p>
        </w:tc>
        <w:tc>
          <w:tcPr>
            <w:tcW w:type="dxa" w:w="1913"/>
          </w:tcPr>
          <w:p>
            <w:pPr>
              <w:spacing w:after="0"/>
              <w:jc w:val="right"/>
            </w:pPr>
            <w:r>
              <w:rPr>
                <w:sz w:val="16"/>
              </w:rPr>
              <w:t>$2,111.25</w:t>
            </w:r>
          </w:p>
        </w:tc>
        <w:tc>
          <w:tcPr>
            <w:tcW w:type="dxa" w:w="2328"/>
          </w:tcPr>
          <w:p>
            <w:pPr>
              <w:spacing w:after="0"/>
              <w:jc w:val="right"/>
            </w:pPr>
            <w:r>
              <w:rPr>
                <w:sz w:val="16"/>
              </w:rPr>
              <w:t>15; 1</w:t>
            </w:r>
          </w:p>
        </w:tc>
        <w:tc>
          <w:tcPr>
            <w:tcW w:type="dxa" w:w="83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50"/>
        <w:gridCol w:w="1037"/>
        <w:gridCol w:w="1126"/>
        <w:gridCol w:w="1200"/>
        <w:gridCol w:w="1077"/>
        <w:gridCol w:w="1281"/>
        <w:gridCol w:w="1145"/>
        <w:gridCol w:w="1145"/>
        <w:gridCol w:w="13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1"/>
            <w:shd w:val="clear" w:color="auto" w:fill="E8E8E8"/>
          </w:tcPr>
          <w:p>
            <w:pPr>
              <w:spacing w:after="0"/>
              <w:jc w:val="right"/>
            </w:pPr>
            <w:r>
              <w:rPr>
                <w:b/>
                <w:sz w:val="16"/>
              </w:rPr>
              <w:t>Storm Events damage since 2025-10-15</w:t>
            </w:r>
          </w:p>
          <w:p>
            <w:pPr>
              <w:spacing w:after="0"/>
              <w:jc w:val="right"/>
            </w:pPr>
            <w:r>
              <w:rPr>
                <w:i/>
                <w:color w:val="555555"/>
                <w:sz w:val="14"/>
              </w:rPr>
              <w:t>county-coded records, property plus crops, nominal dollars</w:t>
            </w:r>
          </w:p>
        </w:tc>
        <w:tc>
          <w:tcPr>
            <w:tcW w:type="dxa" w:w="114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0"/>
          </w:tcPr>
          <w:p>
            <w:pPr>
              <w:spacing w:after="0"/>
              <w:jc w:val="right"/>
            </w:pPr>
          </w:p>
        </w:tc>
        <w:tc>
          <w:tcPr>
            <w:tcW w:type="dxa" w:w="1077"/>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$528,122,881</w:t>
            </w:r>
          </w:p>
        </w:tc>
        <w:tc>
          <w:tcPr>
            <w:tcW w:type="dxa" w:w="1215"/>
          </w:tcPr>
          <w:p>
            <w:pPr>
              <w:spacing w:after="0"/>
              <w:jc w:val="right"/>
            </w:pPr>
          </w:p>
        </w:tc>
        <w:tc>
          <w:tcPr>
            <w:tcW w:type="dxa" w:w="1050"/>
          </w:tcPr>
          <w:p>
            <w:pPr>
              <w:spacing w:after="0"/>
              <w:jc w:val="right"/>
            </w:pPr>
            <w:r>
              <w:rPr>
                <w:sz w:val="16"/>
              </w:rPr>
              <w:t>480</w:t>
            </w:r>
          </w:p>
        </w:tc>
        <w:tc>
          <w:tcPr>
            <w:tcW w:type="dxa" w:w="1037"/>
          </w:tcPr>
          <w:p>
            <w:pPr>
              <w:spacing w:after="0"/>
              <w:jc w:val="right"/>
            </w:pPr>
            <w:r>
              <w:rPr>
                <w:sz w:val="16"/>
              </w:rPr>
              <w:t>$5,604</w:t>
            </w:r>
          </w:p>
        </w:tc>
        <w:tc>
          <w:tcPr>
            <w:tcW w:type="dxa" w:w="1126"/>
          </w:tcPr>
          <w:p>
            <w:pPr>
              <w:spacing w:after="0"/>
              <w:jc w:val="right"/>
            </w:pPr>
          </w:p>
        </w:tc>
        <w:tc>
          <w:tcPr>
            <w:tcW w:type="dxa" w:w="1200"/>
          </w:tcPr>
          <w:p>
            <w:pPr>
              <w:spacing w:after="0"/>
              <w:jc w:val="right"/>
            </w:pPr>
            <w:r>
              <w:rPr>
                <w:sz w:val="16"/>
              </w:rPr>
              <w:t>$478</w:t>
            </w:r>
          </w:p>
        </w:tc>
        <w:tc>
          <w:tcPr>
            <w:tcW w:type="dxa" w:w="1077"/>
          </w:tcPr>
          <w:p>
            <w:pPr>
              <w:spacing w:after="0"/>
              <w:jc w:val="right"/>
            </w:pPr>
            <w:r>
              <w:rPr>
                <w:sz w:val="16"/>
              </w:rPr>
              <w:t>0.00106%</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$9,746,648,990</w:t>
            </w:r>
          </w:p>
        </w:tc>
        <w:tc>
          <w:tcPr>
            <w:tcW w:type="dxa" w:w="1215"/>
          </w:tcPr>
          <w:p>
            <w:pPr>
              <w:spacing w:after="0"/>
              <w:jc w:val="right"/>
            </w:pPr>
            <w:r>
              <w:rPr>
                <w:sz w:val="16"/>
              </w:rPr>
              <w:t>$404,634,403</w:t>
            </w:r>
          </w:p>
        </w:tc>
        <w:tc>
          <w:tcPr>
            <w:tcW w:type="dxa" w:w="1050"/>
          </w:tcPr>
          <w:p>
            <w:pPr>
              <w:spacing w:after="0"/>
              <w:jc w:val="right"/>
            </w:pPr>
            <w:r>
              <w:rPr>
                <w:sz w:val="16"/>
              </w:rPr>
              <w:t>20,563</w:t>
            </w:r>
          </w:p>
        </w:tc>
        <w:tc>
          <w:tcPr>
            <w:tcW w:type="dxa" w:w="1037"/>
          </w:tcPr>
          <w:p>
            <w:pPr>
              <w:spacing w:after="0"/>
              <w:jc w:val="right"/>
            </w:pPr>
            <w:r>
              <w:rPr>
                <w:sz w:val="16"/>
              </w:rPr>
              <w:t>$17</w:t>
            </w:r>
          </w:p>
        </w:tc>
        <w:tc>
          <w:tcPr>
            <w:tcW w:type="dxa" w:w="1126"/>
          </w:tcPr>
          <w:p>
            <w:pPr>
              <w:spacing w:after="0"/>
              <w:jc w:val="right"/>
            </w:pPr>
            <w:r>
              <w:rPr>
                <w:sz w:val="16"/>
              </w:rPr>
              <w:t>$675,022</w:t>
            </w:r>
          </w:p>
        </w:tc>
        <w:tc>
          <w:tcPr>
            <w:tcW w:type="dxa" w:w="1200"/>
          </w:tcPr>
          <w:p>
            <w:pPr>
              <w:spacing w:after="0"/>
              <w:jc w:val="right"/>
            </w:pPr>
            <w:r>
              <w:rPr>
                <w:sz w:val="16"/>
              </w:rPr>
              <w:t>$1,672,234</w:t>
            </w:r>
          </w:p>
        </w:tc>
        <w:tc>
          <w:tcPr>
            <w:tcW w:type="dxa" w:w="1077"/>
          </w:tcPr>
          <w:p>
            <w:pPr>
              <w:spacing w:after="0"/>
              <w:jc w:val="right"/>
            </w:pPr>
            <w:r>
              <w:rPr>
                <w:sz w:val="16"/>
              </w:rPr>
              <w:t>under 0.0001%</w:t>
            </w:r>
          </w:p>
        </w:tc>
        <w:tc>
          <w:tcPr>
            <w:tcW w:type="dxa" w:w="1281"/>
          </w:tcPr>
          <w:p>
            <w:pPr>
              <w:spacing w:after="0"/>
              <w:jc w:val="right"/>
            </w:pPr>
          </w:p>
        </w:tc>
        <w:tc>
          <w:tcPr>
            <w:tcW w:type="dxa" w:w="1145"/>
          </w:tcPr>
          <w:p>
            <w:pPr>
              <w:spacing w:after="0"/>
              <w:jc w:val="right"/>
            </w:pPr>
            <w:r>
              <w:rPr>
                <w:sz w:val="16"/>
              </w:rPr>
              <w:t>$0</w:t>
            </w: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50"/>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0"/>
          </w:tcPr>
          <w:p>
            <w:pPr>
              <w:spacing w:after="0"/>
              <w:jc w:val="right"/>
            </w:pPr>
          </w:p>
        </w:tc>
        <w:tc>
          <w:tcPr>
            <w:tcW w:type="dxa" w:w="1077"/>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$17,224,055,203</w:t>
            </w:r>
          </w:p>
        </w:tc>
        <w:tc>
          <w:tcPr>
            <w:tcW w:type="dxa" w:w="1215"/>
          </w:tcPr>
          <w:p>
            <w:pPr>
              <w:spacing w:after="0"/>
              <w:jc w:val="right"/>
            </w:pPr>
          </w:p>
        </w:tc>
        <w:tc>
          <w:tcPr>
            <w:tcW w:type="dxa" w:w="1050"/>
          </w:tcPr>
          <w:p>
            <w:pPr>
              <w:spacing w:after="0"/>
              <w:jc w:val="right"/>
            </w:pPr>
            <w:r>
              <w:rPr>
                <w:sz w:val="16"/>
              </w:rPr>
              <w:t>20,563</w:t>
            </w:r>
          </w:p>
        </w:tc>
        <w:tc>
          <w:tcPr>
            <w:tcW w:type="dxa" w:w="1037"/>
          </w:tcPr>
          <w:p>
            <w:pPr>
              <w:spacing w:after="0"/>
              <w:jc w:val="right"/>
            </w:pPr>
            <w:r>
              <w:rPr>
                <w:sz w:val="16"/>
              </w:rPr>
              <w:t>$12,758</w:t>
            </w:r>
          </w:p>
        </w:tc>
        <w:tc>
          <w:tcPr>
            <w:tcW w:type="dxa" w:w="1126"/>
          </w:tcPr>
          <w:p>
            <w:pPr>
              <w:spacing w:after="0"/>
              <w:jc w:val="right"/>
            </w:pPr>
          </w:p>
        </w:tc>
        <w:tc>
          <w:tcPr>
            <w:tcW w:type="dxa" w:w="1200"/>
          </w:tcPr>
          <w:p>
            <w:pPr>
              <w:spacing w:after="0"/>
              <w:jc w:val="right"/>
            </w:pPr>
            <w:r>
              <w:rPr>
                <w:sz w:val="16"/>
              </w:rPr>
              <w:t>$3,576</w:t>
            </w:r>
          </w:p>
        </w:tc>
        <w:tc>
          <w:tcPr>
            <w:tcW w:type="dxa" w:w="1077"/>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$9,746,648,990</w:t>
            </w:r>
          </w:p>
        </w:tc>
        <w:tc>
          <w:tcPr>
            <w:tcW w:type="dxa" w:w="1215"/>
          </w:tcPr>
          <w:p>
            <w:pPr>
              <w:spacing w:after="0"/>
              <w:jc w:val="right"/>
            </w:pPr>
            <w:r>
              <w:rPr>
                <w:sz w:val="16"/>
              </w:rPr>
              <w:t>$404,634,403</w:t>
            </w:r>
          </w:p>
        </w:tc>
        <w:tc>
          <w:tcPr>
            <w:tcW w:type="dxa" w:w="1050"/>
          </w:tcPr>
          <w:p>
            <w:pPr>
              <w:spacing w:after="0"/>
              <w:jc w:val="right"/>
            </w:pPr>
            <w:r>
              <w:rPr>
                <w:sz w:val="16"/>
              </w:rPr>
              <w:t>20,563</w:t>
            </w:r>
          </w:p>
        </w:tc>
        <w:tc>
          <w:tcPr>
            <w:tcW w:type="dxa" w:w="1037"/>
          </w:tcPr>
          <w:p>
            <w:pPr>
              <w:spacing w:after="0"/>
              <w:jc w:val="right"/>
            </w:pPr>
            <w:r>
              <w:rPr>
                <w:sz w:val="16"/>
              </w:rPr>
              <w:t>$349,900</w:t>
            </w:r>
          </w:p>
        </w:tc>
        <w:tc>
          <w:tcPr>
            <w:tcW w:type="dxa" w:w="1126"/>
          </w:tcPr>
          <w:p>
            <w:pPr>
              <w:spacing w:after="0"/>
              <w:jc w:val="right"/>
            </w:pPr>
            <w:r>
              <w:rPr>
                <w:sz w:val="16"/>
              </w:rPr>
              <w:t>$98,717</w:t>
            </w:r>
          </w:p>
        </w:tc>
        <w:tc>
          <w:tcPr>
            <w:tcW w:type="dxa" w:w="1200"/>
          </w:tcPr>
          <w:p>
            <w:pPr>
              <w:spacing w:after="0"/>
              <w:jc w:val="right"/>
            </w:pPr>
            <w:r>
              <w:rPr>
                <w:sz w:val="16"/>
              </w:rPr>
              <w:t>$99,864</w:t>
            </w:r>
          </w:p>
        </w:tc>
        <w:tc>
          <w:tcPr>
            <w:tcW w:type="dxa" w:w="1077"/>
          </w:tcPr>
          <w:p>
            <w:pPr>
              <w:spacing w:after="0"/>
              <w:jc w:val="right"/>
            </w:pPr>
            <w:r>
              <w:rPr>
                <w:sz w:val="16"/>
              </w:rPr>
              <w:t>0.00359%</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$9,746,648,990</w:t>
            </w:r>
          </w:p>
        </w:tc>
        <w:tc>
          <w:tcPr>
            <w:tcW w:type="dxa" w:w="1215"/>
          </w:tcPr>
          <w:p>
            <w:pPr>
              <w:spacing w:after="0"/>
              <w:jc w:val="right"/>
            </w:pPr>
            <w:r>
              <w:rPr>
                <w:sz w:val="16"/>
              </w:rPr>
              <w:t>$404,634,403</w:t>
            </w:r>
          </w:p>
        </w:tc>
        <w:tc>
          <w:tcPr>
            <w:tcW w:type="dxa" w:w="1050"/>
          </w:tcPr>
          <w:p>
            <w:pPr>
              <w:spacing w:after="0"/>
              <w:jc w:val="right"/>
            </w:pPr>
            <w:r>
              <w:rPr>
                <w:sz w:val="16"/>
              </w:rPr>
              <w:t>20,563</w:t>
            </w:r>
          </w:p>
        </w:tc>
        <w:tc>
          <w:tcPr>
            <w:tcW w:type="dxa" w:w="1037"/>
          </w:tcPr>
          <w:p>
            <w:pPr>
              <w:spacing w:after="0"/>
              <w:jc w:val="right"/>
            </w:pPr>
            <w:r>
              <w:rPr>
                <w:sz w:val="16"/>
              </w:rPr>
              <w:t>$714</w:t>
            </w:r>
          </w:p>
        </w:tc>
        <w:tc>
          <w:tcPr>
            <w:tcW w:type="dxa" w:w="1126"/>
          </w:tcPr>
          <w:p>
            <w:pPr>
              <w:spacing w:after="0"/>
              <w:jc w:val="right"/>
            </w:pPr>
            <w:r>
              <w:rPr>
                <w:sz w:val="16"/>
              </w:rPr>
              <w:t>$1</w:t>
            </w:r>
          </w:p>
        </w:tc>
        <w:tc>
          <w:tcPr>
            <w:tcW w:type="dxa" w:w="1200"/>
          </w:tcPr>
          <w:p>
            <w:pPr>
              <w:spacing w:after="0"/>
              <w:jc w:val="right"/>
            </w:pPr>
            <w:r>
              <w:rPr>
                <w:sz w:val="16"/>
              </w:rPr>
              <w:t>$75,209</w:t>
            </w:r>
          </w:p>
        </w:tc>
        <w:tc>
          <w:tcPr>
            <w:tcW w:type="dxa" w:w="1077"/>
          </w:tcPr>
          <w:p>
            <w:pPr>
              <w:spacing w:after="0"/>
              <w:jc w:val="right"/>
            </w:pPr>
            <w:r>
              <w:rPr>
                <w:sz w:val="16"/>
              </w:rPr>
              <w:t>under 0.0001%</w:t>
            </w:r>
          </w:p>
        </w:tc>
        <w:tc>
          <w:tcPr>
            <w:tcW w:type="dxa" w:w="1281"/>
          </w:tcPr>
          <w:p>
            <w:pPr>
              <w:spacing w:after="0"/>
              <w:jc w:val="right"/>
            </w:pPr>
          </w:p>
        </w:tc>
        <w:tc>
          <w:tcPr>
            <w:tcW w:type="dxa" w:w="1145"/>
          </w:tcPr>
          <w:p>
            <w:pPr>
              <w:spacing w:after="0"/>
              <w:jc w:val="right"/>
            </w:pPr>
            <w:r>
              <w:rPr>
                <w:sz w:val="16"/>
              </w:rPr>
              <w:t>$0</w:t>
            </w: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$9,746,648,990</w:t>
            </w:r>
          </w:p>
        </w:tc>
        <w:tc>
          <w:tcPr>
            <w:tcW w:type="dxa" w:w="1215"/>
          </w:tcPr>
          <w:p>
            <w:pPr>
              <w:spacing w:after="0"/>
              <w:jc w:val="right"/>
            </w:pPr>
            <w:r>
              <w:rPr>
                <w:sz w:val="16"/>
              </w:rPr>
              <w:t>$404,634,403</w:t>
            </w:r>
          </w:p>
        </w:tc>
        <w:tc>
          <w:tcPr>
            <w:tcW w:type="dxa" w:w="1050"/>
          </w:tcPr>
          <w:p>
            <w:pPr>
              <w:spacing w:after="0"/>
              <w:jc w:val="right"/>
            </w:pPr>
            <w:r>
              <w:rPr>
                <w:sz w:val="16"/>
              </w:rPr>
              <w:t>20,563</w:t>
            </w:r>
          </w:p>
        </w:tc>
        <w:tc>
          <w:tcPr>
            <w:tcW w:type="dxa" w:w="1037"/>
          </w:tcPr>
          <w:p>
            <w:pPr>
              <w:spacing w:after="0"/>
              <w:jc w:val="right"/>
            </w:pPr>
            <w:r>
              <w:rPr>
                <w:sz w:val="16"/>
              </w:rPr>
              <w:t>$1,481</w:t>
            </w:r>
          </w:p>
        </w:tc>
        <w:tc>
          <w:tcPr>
            <w:tcW w:type="dxa" w:w="1126"/>
          </w:tcPr>
          <w:p>
            <w:pPr>
              <w:spacing w:after="0"/>
              <w:jc w:val="right"/>
            </w:pPr>
            <w:r>
              <w:rPr>
                <w:sz w:val="16"/>
              </w:rPr>
              <w:t>$4,087</w:t>
            </w:r>
          </w:p>
        </w:tc>
        <w:tc>
          <w:tcPr>
            <w:tcW w:type="dxa" w:w="1200"/>
          </w:tcPr>
          <w:p>
            <w:pPr>
              <w:spacing w:after="0"/>
              <w:jc w:val="right"/>
            </w:pPr>
            <w:r>
              <w:rPr>
                <w:sz w:val="16"/>
              </w:rPr>
              <w:t>under $1</w:t>
            </w:r>
          </w:p>
        </w:tc>
        <w:tc>
          <w:tcPr>
            <w:tcW w:type="dxa" w:w="1077"/>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$9,731,519,294</w:t>
            </w:r>
          </w:p>
        </w:tc>
        <w:tc>
          <w:tcPr>
            <w:tcW w:type="dxa" w:w="1215"/>
          </w:tcPr>
          <w:p>
            <w:pPr>
              <w:spacing w:after="0"/>
              <w:jc w:val="right"/>
            </w:pPr>
          </w:p>
        </w:tc>
        <w:tc>
          <w:tcPr>
            <w:tcW w:type="dxa" w:w="1050"/>
          </w:tcPr>
          <w:p>
            <w:pPr>
              <w:spacing w:after="0"/>
              <w:jc w:val="right"/>
            </w:pPr>
            <w:r>
              <w:rPr>
                <w:sz w:val="16"/>
              </w:rPr>
              <w:t>20,516</w:t>
            </w:r>
          </w:p>
        </w:tc>
        <w:tc>
          <w:tcPr>
            <w:tcW w:type="dxa" w:w="1037"/>
          </w:tcPr>
          <w:p>
            <w:pPr>
              <w:spacing w:after="0"/>
              <w:jc w:val="right"/>
            </w:pPr>
            <w:r>
              <w:rPr>
                <w:sz w:val="16"/>
              </w:rPr>
              <w:t>$7,552</w:t>
            </w:r>
          </w:p>
        </w:tc>
        <w:tc>
          <w:tcPr>
            <w:tcW w:type="dxa" w:w="1126"/>
          </w:tcPr>
          <w:p>
            <w:pPr>
              <w:spacing w:after="0"/>
              <w:jc w:val="right"/>
            </w:pPr>
          </w:p>
        </w:tc>
        <w:tc>
          <w:tcPr>
            <w:tcW w:type="dxa" w:w="1200"/>
          </w:tcPr>
          <w:p>
            <w:pPr>
              <w:spacing w:after="0"/>
              <w:jc w:val="right"/>
            </w:pPr>
            <w:r>
              <w:rPr>
                <w:sz w:val="16"/>
              </w:rPr>
              <w:t>$2,108</w:t>
            </w:r>
          </w:p>
        </w:tc>
        <w:tc>
          <w:tcPr>
            <w:tcW w:type="dxa" w:w="1077"/>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$9,736,588,233</w:t>
            </w:r>
          </w:p>
        </w:tc>
        <w:tc>
          <w:tcPr>
            <w:tcW w:type="dxa" w:w="1215"/>
          </w:tcPr>
          <w:p>
            <w:pPr>
              <w:spacing w:after="0"/>
              <w:jc w:val="right"/>
            </w:pPr>
            <w:r>
              <w:rPr>
                <w:sz w:val="16"/>
              </w:rPr>
              <w:t>$6,845,098</w:t>
            </w:r>
          </w:p>
        </w:tc>
        <w:tc>
          <w:tcPr>
            <w:tcW w:type="dxa" w:w="1050"/>
          </w:tcPr>
          <w:p>
            <w:pPr>
              <w:spacing w:after="0"/>
              <w:jc w:val="right"/>
            </w:pPr>
            <w:r>
              <w:rPr>
                <w:sz w:val="16"/>
              </w:rPr>
              <w:t>351</w:t>
            </w:r>
          </w:p>
        </w:tc>
        <w:tc>
          <w:tcPr>
            <w:tcW w:type="dxa" w:w="1037"/>
          </w:tcPr>
          <w:p>
            <w:pPr>
              <w:spacing w:after="0"/>
              <w:jc w:val="right"/>
            </w:pPr>
            <w:r>
              <w:rPr>
                <w:sz w:val="16"/>
              </w:rPr>
              <w:t>$3,636,703</w:t>
            </w:r>
          </w:p>
        </w:tc>
        <w:tc>
          <w:tcPr>
            <w:tcW w:type="dxa" w:w="1126"/>
          </w:tcPr>
          <w:p>
            <w:pPr>
              <w:spacing w:after="0"/>
              <w:jc w:val="right"/>
            </w:pPr>
            <w:r>
              <w:rPr>
                <w:sz w:val="16"/>
              </w:rPr>
              <w:t>$75,756</w:t>
            </w:r>
          </w:p>
        </w:tc>
        <w:tc>
          <w:tcPr>
            <w:tcW w:type="dxa" w:w="1200"/>
          </w:tcPr>
          <w:p>
            <w:pPr>
              <w:spacing w:after="0"/>
              <w:jc w:val="right"/>
            </w:pPr>
            <w:r>
              <w:rPr>
                <w:sz w:val="16"/>
              </w:rPr>
              <w:t>$332</w:t>
            </w:r>
          </w:p>
        </w:tc>
        <w:tc>
          <w:tcPr>
            <w:tcW w:type="dxa" w:w="1077"/>
          </w:tcPr>
          <w:p>
            <w:pPr>
              <w:spacing w:after="0"/>
              <w:jc w:val="right"/>
            </w:pPr>
            <w:r>
              <w:rPr>
                <w:sz w:val="16"/>
              </w:rPr>
              <w:t>n/a (see note)</w:t>
            </w:r>
          </w:p>
        </w:tc>
        <w:tc>
          <w:tcPr>
            <w:tcW w:type="dxa" w:w="1281"/>
          </w:tcPr>
          <w:p>
            <w:pPr>
              <w:spacing w:after="0"/>
              <w:jc w:val="right"/>
            </w:pPr>
            <w:r>
              <w:rPr>
                <w:sz w:val="16"/>
              </w:rPr>
              <w:t>$0</w:t>
            </w:r>
          </w:p>
        </w:tc>
        <w:tc>
          <w:tcPr>
            <w:tcW w:type="dxa" w:w="1145"/>
          </w:tcPr>
          <w:p>
            <w:pPr>
              <w:spacing w:after="0"/>
              <w:jc w:val="right"/>
            </w:pPr>
          </w:p>
        </w:tc>
        <w:tc>
          <w:tcPr>
            <w:tcW w:type="dxa" w:w="1145"/>
          </w:tcPr>
          <w:p>
            <w:pPr>
              <w:spacing w:after="0"/>
              <w:jc w:val="right"/>
            </w:pPr>
            <w:r>
              <w:rPr>
                <w:sz w:val="16"/>
              </w:rPr>
              <w:t>$13,631.18</w:t>
            </w:r>
          </w:p>
        </w:tc>
        <w:tc>
          <w:tcPr>
            <w:tcW w:type="dxa" w:w="131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$67,068,477</w:t>
            </w:r>
          </w:p>
        </w:tc>
        <w:tc>
          <w:tcPr>
            <w:tcW w:type="dxa" w:w="1215"/>
          </w:tcPr>
          <w:p>
            <w:pPr>
              <w:spacing w:after="0"/>
              <w:jc w:val="right"/>
            </w:pPr>
          </w:p>
        </w:tc>
        <w:tc>
          <w:tcPr>
            <w:tcW w:type="dxa" w:w="1050"/>
          </w:tcPr>
          <w:p>
            <w:pPr>
              <w:spacing w:after="0"/>
              <w:jc w:val="right"/>
            </w:pPr>
            <w:r>
              <w:rPr>
                <w:sz w:val="16"/>
              </w:rPr>
              <w:t>149</w:t>
            </w:r>
          </w:p>
        </w:tc>
        <w:tc>
          <w:tcPr>
            <w:tcW w:type="dxa" w:w="1037"/>
          </w:tcPr>
          <w:p>
            <w:pPr>
              <w:spacing w:after="0"/>
              <w:jc w:val="right"/>
            </w:pPr>
            <w:r>
              <w:rPr>
                <w:sz w:val="16"/>
              </w:rPr>
              <w:t>$23</w:t>
            </w:r>
          </w:p>
        </w:tc>
        <w:tc>
          <w:tcPr>
            <w:tcW w:type="dxa" w:w="1126"/>
          </w:tcPr>
          <w:p>
            <w:pPr>
              <w:spacing w:after="0"/>
              <w:jc w:val="right"/>
            </w:pPr>
          </w:p>
        </w:tc>
        <w:tc>
          <w:tcPr>
            <w:tcW w:type="dxa" w:w="1200"/>
          </w:tcPr>
          <w:p>
            <w:pPr>
              <w:spacing w:after="0"/>
              <w:jc w:val="right"/>
            </w:pPr>
            <w:r>
              <w:rPr>
                <w:sz w:val="16"/>
              </w:rPr>
              <w:t>$310</w:t>
            </w:r>
          </w:p>
        </w:tc>
        <w:tc>
          <w:tcPr>
            <w:tcW w:type="dxa" w:w="1077"/>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$9,746,648,990</w:t>
            </w:r>
          </w:p>
        </w:tc>
        <w:tc>
          <w:tcPr>
            <w:tcW w:type="dxa" w:w="1215"/>
          </w:tcPr>
          <w:p>
            <w:pPr>
              <w:spacing w:after="0"/>
              <w:jc w:val="right"/>
            </w:pPr>
          </w:p>
        </w:tc>
        <w:tc>
          <w:tcPr>
            <w:tcW w:type="dxa" w:w="1050"/>
          </w:tcPr>
          <w:p>
            <w:pPr>
              <w:spacing w:after="0"/>
              <w:jc w:val="right"/>
            </w:pPr>
            <w:r>
              <w:rPr>
                <w:sz w:val="16"/>
              </w:rPr>
              <w:t>20,563</w:t>
            </w:r>
          </w:p>
        </w:tc>
        <w:tc>
          <w:tcPr>
            <w:tcW w:type="dxa" w:w="1037"/>
          </w:tcPr>
          <w:p>
            <w:pPr>
              <w:spacing w:after="0"/>
              <w:jc w:val="right"/>
            </w:pPr>
            <w:r>
              <w:rPr>
                <w:sz w:val="16"/>
              </w:rPr>
              <w:t>$10,177</w:t>
            </w:r>
          </w:p>
        </w:tc>
        <w:tc>
          <w:tcPr>
            <w:tcW w:type="dxa" w:w="1126"/>
          </w:tcPr>
          <w:p>
            <w:pPr>
              <w:spacing w:after="0"/>
              <w:jc w:val="right"/>
            </w:pPr>
          </w:p>
        </w:tc>
        <w:tc>
          <w:tcPr>
            <w:tcW w:type="dxa" w:w="1200"/>
          </w:tcPr>
          <w:p>
            <w:pPr>
              <w:spacing w:after="0"/>
              <w:jc w:val="right"/>
            </w:pPr>
            <w:r>
              <w:rPr>
                <w:sz w:val="16"/>
              </w:rPr>
              <w:t>$204,104</w:t>
            </w:r>
          </w:p>
        </w:tc>
        <w:tc>
          <w:tcPr>
            <w:tcW w:type="dxa" w:w="1077"/>
          </w:tcPr>
          <w:p>
            <w:pPr>
              <w:spacing w:after="0"/>
              <w:jc w:val="right"/>
            </w:pPr>
            <w:r>
              <w:rPr>
                <w:sz w:val="16"/>
              </w:rPr>
              <w:t>0.000104%</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$9,746,648,990</w:t>
            </w:r>
          </w:p>
        </w:tc>
        <w:tc>
          <w:tcPr>
            <w:tcW w:type="dxa" w:w="1215"/>
          </w:tcPr>
          <w:p>
            <w:pPr>
              <w:spacing w:after="0"/>
              <w:jc w:val="right"/>
            </w:pPr>
            <w:r>
              <w:rPr>
                <w:sz w:val="16"/>
              </w:rPr>
              <w:t>$404,634,403</w:t>
            </w:r>
          </w:p>
        </w:tc>
        <w:tc>
          <w:tcPr>
            <w:tcW w:type="dxa" w:w="1050"/>
          </w:tcPr>
          <w:p>
            <w:pPr>
              <w:spacing w:after="0"/>
              <w:jc w:val="right"/>
            </w:pPr>
            <w:r>
              <w:rPr>
                <w:sz w:val="16"/>
              </w:rPr>
              <w:t>20,563</w:t>
            </w:r>
          </w:p>
        </w:tc>
        <w:tc>
          <w:tcPr>
            <w:tcW w:type="dxa" w:w="1037"/>
          </w:tcPr>
          <w:p>
            <w:pPr>
              <w:spacing w:after="0"/>
              <w:jc w:val="right"/>
            </w:pPr>
            <w:r>
              <w:rPr>
                <w:sz w:val="16"/>
              </w:rPr>
              <w:t>$63,378</w:t>
            </w:r>
          </w:p>
        </w:tc>
        <w:tc>
          <w:tcPr>
            <w:tcW w:type="dxa" w:w="1126"/>
          </w:tcPr>
          <w:p>
            <w:pPr>
              <w:spacing w:after="0"/>
              <w:jc w:val="right"/>
            </w:pPr>
            <w:r>
              <w:rPr>
                <w:sz w:val="16"/>
              </w:rPr>
              <w:t>$199,538</w:t>
            </w:r>
          </w:p>
        </w:tc>
        <w:tc>
          <w:tcPr>
            <w:tcW w:type="dxa" w:w="1200"/>
          </w:tcPr>
          <w:p>
            <w:pPr>
              <w:spacing w:after="0"/>
              <w:jc w:val="right"/>
            </w:pPr>
            <w:r>
              <w:rPr>
                <w:sz w:val="16"/>
              </w:rPr>
              <w:t>$159,686</w:t>
            </w:r>
          </w:p>
        </w:tc>
        <w:tc>
          <w:tcPr>
            <w:tcW w:type="dxa" w:w="1077"/>
          </w:tcPr>
          <w:p>
            <w:pPr>
              <w:spacing w:after="0"/>
              <w:jc w:val="right"/>
            </w:pPr>
            <w:r>
              <w:rPr>
                <w:sz w:val="16"/>
              </w:rPr>
              <w:t>0.00065%</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$9,746,648,990</w:t>
            </w:r>
          </w:p>
        </w:tc>
        <w:tc>
          <w:tcPr>
            <w:tcW w:type="dxa" w:w="1215"/>
          </w:tcPr>
          <w:p>
            <w:pPr>
              <w:spacing w:after="0"/>
              <w:jc w:val="right"/>
            </w:pPr>
            <w:r>
              <w:rPr>
                <w:sz w:val="16"/>
              </w:rPr>
              <w:t>$404,634,403</w:t>
            </w:r>
          </w:p>
        </w:tc>
        <w:tc>
          <w:tcPr>
            <w:tcW w:type="dxa" w:w="1050"/>
          </w:tcPr>
          <w:p>
            <w:pPr>
              <w:spacing w:after="0"/>
              <w:jc w:val="right"/>
            </w:pPr>
            <w:r>
              <w:rPr>
                <w:sz w:val="16"/>
              </w:rPr>
              <w:t>20,563</w:t>
            </w:r>
          </w:p>
        </w:tc>
        <w:tc>
          <w:tcPr>
            <w:tcW w:type="dxa" w:w="1037"/>
          </w:tcPr>
          <w:p>
            <w:pPr>
              <w:spacing w:after="0"/>
              <w:jc w:val="right"/>
            </w:pPr>
            <w:r>
              <w:rPr>
                <w:sz w:val="16"/>
              </w:rPr>
              <w:t>$708,973</w:t>
            </w:r>
          </w:p>
        </w:tc>
        <w:tc>
          <w:tcPr>
            <w:tcW w:type="dxa" w:w="1126"/>
          </w:tcPr>
          <w:p>
            <w:pPr>
              <w:spacing w:after="0"/>
              <w:jc w:val="right"/>
            </w:pPr>
            <w:r>
              <w:rPr>
                <w:sz w:val="16"/>
              </w:rPr>
              <w:t>$3,655</w:t>
            </w:r>
          </w:p>
        </w:tc>
        <w:tc>
          <w:tcPr>
            <w:tcW w:type="dxa" w:w="1200"/>
          </w:tcPr>
          <w:p>
            <w:pPr>
              <w:spacing w:after="0"/>
              <w:jc w:val="right"/>
            </w:pPr>
            <w:r>
              <w:rPr>
                <w:sz w:val="16"/>
              </w:rPr>
              <w:t>$379,495</w:t>
            </w:r>
          </w:p>
        </w:tc>
        <w:tc>
          <w:tcPr>
            <w:tcW w:type="dxa" w:w="1077"/>
          </w:tcPr>
          <w:p>
            <w:pPr>
              <w:spacing w:after="0"/>
              <w:jc w:val="right"/>
            </w:pPr>
            <w:r>
              <w:rPr>
                <w:sz w:val="16"/>
              </w:rPr>
              <w:t>0.00727%</w:t>
            </w:r>
          </w:p>
        </w:tc>
        <w:tc>
          <w:tcPr>
            <w:tcW w:type="dxa" w:w="1281"/>
          </w:tcPr>
          <w:p>
            <w:pPr>
              <w:spacing w:after="0"/>
              <w:jc w:val="right"/>
            </w:pPr>
          </w:p>
        </w:tc>
        <w:tc>
          <w:tcPr>
            <w:tcW w:type="dxa" w:w="1145"/>
          </w:tcPr>
          <w:p>
            <w:pPr>
              <w:spacing w:after="0"/>
              <w:jc w:val="right"/>
            </w:pPr>
          </w:p>
        </w:tc>
        <w:tc>
          <w:tcPr>
            <w:tcW w:type="dxa" w:w="1145"/>
          </w:tcPr>
          <w:p>
            <w:pPr>
              <w:spacing w:after="0"/>
              <w:jc w:val="right"/>
            </w:pPr>
            <w:r>
              <w:rPr>
                <w:sz w:val="16"/>
              </w:rPr>
              <w:t>$13,631.18</w:t>
            </w:r>
          </w:p>
        </w:tc>
        <w:tc>
          <w:tcPr>
            <w:tcW w:type="dxa" w:w="131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0"/>
          </w:tcPr>
          <w:p>
            <w:pPr>
              <w:spacing w:after="0"/>
              <w:jc w:val="right"/>
            </w:pPr>
          </w:p>
        </w:tc>
        <w:tc>
          <w:tcPr>
            <w:tcW w:type="dxa" w:w="1077"/>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0"/>
          </w:tcPr>
          <w:p>
            <w:pPr>
              <w:spacing w:after="0"/>
              <w:jc w:val="right"/>
            </w:pPr>
          </w:p>
        </w:tc>
        <w:tc>
          <w:tcPr>
            <w:tcW w:type="dxa" w:w="1077"/>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$3,681,403,806</w:t>
            </w:r>
          </w:p>
        </w:tc>
        <w:tc>
          <w:tcPr>
            <w:tcW w:type="dxa" w:w="1215"/>
          </w:tcPr>
          <w:p>
            <w:pPr>
              <w:spacing w:after="0"/>
              <w:jc w:val="right"/>
            </w:pPr>
            <w:r>
              <w:rPr>
                <w:sz w:val="16"/>
              </w:rPr>
              <w:t>$136,968,927</w:t>
            </w:r>
          </w:p>
        </w:tc>
        <w:tc>
          <w:tcPr>
            <w:tcW w:type="dxa" w:w="1050"/>
          </w:tcPr>
          <w:p>
            <w:pPr>
              <w:spacing w:after="0"/>
              <w:jc w:val="right"/>
            </w:pPr>
            <w:r>
              <w:rPr>
                <w:sz w:val="16"/>
              </w:rPr>
              <w:t>7,504</w:t>
            </w:r>
          </w:p>
        </w:tc>
        <w:tc>
          <w:tcPr>
            <w:tcW w:type="dxa" w:w="1037"/>
          </w:tcPr>
          <w:p>
            <w:pPr>
              <w:spacing w:after="0"/>
              <w:jc w:val="right"/>
            </w:pPr>
            <w:r>
              <w:rPr>
                <w:sz w:val="16"/>
              </w:rPr>
              <w:t>$3,792</w:t>
            </w:r>
          </w:p>
        </w:tc>
        <w:tc>
          <w:tcPr>
            <w:tcW w:type="dxa" w:w="1126"/>
          </w:tcPr>
          <w:p>
            <w:pPr>
              <w:spacing w:after="0"/>
              <w:jc w:val="right"/>
            </w:pPr>
            <w:r>
              <w:rPr>
                <w:sz w:val="16"/>
              </w:rPr>
              <w:t>$15</w:t>
            </w:r>
          </w:p>
        </w:tc>
        <w:tc>
          <w:tcPr>
            <w:tcW w:type="dxa" w:w="1200"/>
          </w:tcPr>
          <w:p>
            <w:pPr>
              <w:spacing w:after="0"/>
              <w:jc w:val="right"/>
            </w:pPr>
            <w:r>
              <w:rPr>
                <w:sz w:val="16"/>
              </w:rPr>
              <w:t>$176</w:t>
            </w:r>
          </w:p>
        </w:tc>
        <w:tc>
          <w:tcPr>
            <w:tcW w:type="dxa" w:w="1077"/>
          </w:tcPr>
          <w:p>
            <w:pPr>
              <w:spacing w:after="0"/>
              <w:jc w:val="right"/>
            </w:pPr>
            <w:r>
              <w:rPr>
                <w:sz w:val="16"/>
              </w:rPr>
              <w:t>0.000103%</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$9,746,648,990</w:t>
            </w:r>
          </w:p>
        </w:tc>
        <w:tc>
          <w:tcPr>
            <w:tcW w:type="dxa" w:w="1215"/>
          </w:tcPr>
          <w:p>
            <w:pPr>
              <w:spacing w:after="0"/>
              <w:jc w:val="right"/>
            </w:pPr>
            <w:r>
              <w:rPr>
                <w:sz w:val="16"/>
              </w:rPr>
              <w:t>$404,634,403</w:t>
            </w:r>
          </w:p>
        </w:tc>
        <w:tc>
          <w:tcPr>
            <w:tcW w:type="dxa" w:w="1050"/>
          </w:tcPr>
          <w:p>
            <w:pPr>
              <w:spacing w:after="0"/>
              <w:jc w:val="right"/>
            </w:pPr>
            <w:r>
              <w:rPr>
                <w:sz w:val="16"/>
              </w:rPr>
              <w:t>20,563</w:t>
            </w:r>
          </w:p>
        </w:tc>
        <w:tc>
          <w:tcPr>
            <w:tcW w:type="dxa" w:w="1037"/>
          </w:tcPr>
          <w:p>
            <w:pPr>
              <w:spacing w:after="0"/>
              <w:jc w:val="right"/>
            </w:pPr>
            <w:r>
              <w:rPr>
                <w:sz w:val="16"/>
              </w:rPr>
              <w:t>$3,013</w:t>
            </w:r>
          </w:p>
        </w:tc>
        <w:tc>
          <w:tcPr>
            <w:tcW w:type="dxa" w:w="1126"/>
          </w:tcPr>
          <w:p>
            <w:pPr>
              <w:spacing w:after="0"/>
              <w:jc w:val="right"/>
            </w:pPr>
            <w:r>
              <w:rPr>
                <w:sz w:val="16"/>
              </w:rPr>
              <w:t>$2,729</w:t>
            </w:r>
          </w:p>
        </w:tc>
        <w:tc>
          <w:tcPr>
            <w:tcW w:type="dxa" w:w="1200"/>
          </w:tcPr>
          <w:p>
            <w:pPr>
              <w:spacing w:after="0"/>
              <w:jc w:val="right"/>
            </w:pPr>
            <w:r>
              <w:rPr>
                <w:sz w:val="16"/>
              </w:rPr>
              <w:t>$16,788</w:t>
            </w:r>
          </w:p>
        </w:tc>
        <w:tc>
          <w:tcPr>
            <w:tcW w:type="dxa" w:w="1077"/>
          </w:tcPr>
          <w:p>
            <w:pPr>
              <w:spacing w:after="0"/>
              <w:jc w:val="right"/>
            </w:pPr>
            <w:r>
              <w:rPr>
                <w:sz w:val="16"/>
              </w:rPr>
              <w:t>under 0.0001%</w:t>
            </w:r>
          </w:p>
        </w:tc>
        <w:tc>
          <w:tcPr>
            <w:tcW w:type="dxa" w:w="1281"/>
          </w:tcPr>
          <w:p>
            <w:pPr>
              <w:spacing w:after="0"/>
              <w:jc w:val="right"/>
            </w:pPr>
          </w:p>
        </w:tc>
        <w:tc>
          <w:tcPr>
            <w:tcW w:type="dxa" w:w="1145"/>
          </w:tcPr>
          <w:p>
            <w:pPr>
              <w:spacing w:after="0"/>
              <w:jc w:val="right"/>
            </w:pPr>
            <w:r>
              <w:rPr>
                <w:sz w:val="16"/>
              </w:rPr>
              <w:t>$0</w:t>
            </w:r>
          </w:p>
        </w:tc>
        <w:tc>
          <w:tcPr>
            <w:tcW w:type="dxa" w:w="1145"/>
          </w:tcPr>
          <w:p>
            <w:pPr>
              <w:spacing w:after="0"/>
              <w:jc w:val="right"/>
            </w:pPr>
          </w:p>
        </w:tc>
        <w:tc>
          <w:tcPr>
            <w:tcW w:type="dxa" w:w="1316"/>
          </w:tcPr>
          <w:p>
            <w:pPr>
              <w:spacing w:after="0"/>
              <w:jc w:val="left"/>
            </w:pPr>
          </w:p>
        </w:tc>
      </w:tr>
    </w:tbl>
    <w:p>
      <w:pPr>
        <w:spacing w:after="40" w:before="60"/>
      </w:pPr>
      <w:r>
        <w:rPr>
          <w:sz w:val="15"/>
        </w:rPr>
        <w:t>Totals since 2025-10-15 (Storm Events through 2026-06-30): 1 county-coded records, 1 with a damage value recorded (including $0), $0; 4 zone-level records, 4 with a damage value recorded (including $0), $0 reported for the zone; Public Assistance on counted declarations $13,631.18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20,563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$9,746,648,990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$404,634,403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$5,863,606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$2,614,360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KEWAUNEE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ALGOMA,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Kewaunee County</w:t>
            </w:r>
          </w:p>
        </w:tc>
        <w:tc>
          <w:tcPr>
            <w:tcW w:type="dxa" w:w="1499"/>
          </w:tcPr>
          <w:p>
            <w:pPr>
              <w:spacing w:after="0"/>
              <w:jc w:val="left"/>
            </w:pPr>
            <w:r>
              <w:rPr>
                <w:sz w:val="16"/>
              </w:rPr>
              <w:t>550212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Algoma city</w:t>
            </w:r>
          </w:p>
        </w:tc>
        <w:tc>
          <w:tcPr>
            <w:tcW w:type="dxa" w:w="1499"/>
          </w:tcPr>
          <w:p>
            <w:pPr>
              <w:spacing w:after="0"/>
              <w:jc w:val="left"/>
            </w:pPr>
            <w:r>
              <w:rPr>
                <w:sz w:val="16"/>
              </w:rPr>
              <w:t>550213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Casco village</w:t>
            </w:r>
          </w:p>
        </w:tc>
        <w:tc>
          <w:tcPr>
            <w:tcW w:type="dxa" w:w="1499"/>
          </w:tcPr>
          <w:p>
            <w:pPr>
              <w:spacing w:after="0"/>
              <w:jc w:val="left"/>
            </w:pPr>
            <w:r>
              <w:rPr>
                <w:sz w:val="16"/>
              </w:rPr>
              <w:t>550214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Kewaunee city</w:t>
            </w:r>
          </w:p>
        </w:tc>
        <w:tc>
          <w:tcPr>
            <w:tcW w:type="dxa" w:w="1499"/>
          </w:tcPr>
          <w:p>
            <w:pPr>
              <w:spacing w:after="0"/>
              <w:jc w:val="left"/>
            </w:pPr>
            <w:r>
              <w:rPr>
                <w:sz w:val="16"/>
              </w:rPr>
              <w:t>550215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Luxemburg village</w:t>
            </w:r>
          </w:p>
        </w:tc>
        <w:tc>
          <w:tcPr>
            <w:tcW w:type="dxa" w:w="1499"/>
          </w:tcPr>
          <w:p>
            <w:pPr>
              <w:spacing w:after="0"/>
              <w:jc w:val="left"/>
            </w:pPr>
            <w:r>
              <w:rPr>
                <w:sz w:val="16"/>
              </w:rPr>
              <w:t>550216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Kewaunee County, WI: risk-assessment baseline packet, release 2026-10 (data as of 2026-09-28; County area 55061).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Kewaunee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Kewaunee County, WI: Risk-assessment baseline packet</dc:title>
  <dc:subject>Hazard Plain release 2026-10, as of 2026-09-28. Preview: automated baseline</dc:subject>
  <dc:creator>Hazard Plain</dc:creator>
  <cp:keywords>Hazard Plain; hazard mitigation; risk assessment; 55061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