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Iron County, WI</w:t>
      </w:r>
    </w:p>
    <w:p>
      <w:pPr>
        <w:spacing w:after="120" w:before="0"/>
      </w:pPr>
      <w:r>
        <w:rPr>
          <w:color w:val="555555"/>
          <w:sz w:val="24"/>
        </w:rPr>
        <w:t>Risk-assessment baseline packet</w:t>
      </w:r>
    </w:p>
    <w:p>
      <w:pPr>
        <w:spacing w:after="120" w:before="0"/>
      </w:pPr>
      <w:r>
        <w:rPr>
          <w:b/>
          <w:sz w:val="18"/>
        </w:rPr>
        <w:t xml:space="preserve">County FIPS: </w:t>
      </w:r>
      <w:r>
        <w:rPr>
          <w:sz w:val="18"/>
        </w:rPr>
        <w:t>55051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2030-07-01. Plan: Iron County Hazard Mitigation Plan 2025 (FEMA plan 110819), approved 2025-07-02.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2025-07-02: no new hazard declaration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($1,745,807 a year), Inland Flooding ($1,649,808) and Lightning ($149,153).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2030-07-01</w:t>
      </w:r>
    </w:p>
    <w:p>
      <w:pPr>
        <w:keepNext/>
        <w:spacing w:after="40" w:before="0"/>
      </w:pPr>
      <w:r>
        <w:rPr>
          <w:b/>
        </w:rPr>
        <w:t xml:space="preserve">Plan: </w:t>
      </w:r>
      <w:r>
        <w:rPr/>
        <w:t>Iron County Hazard Mitigation Plan 2025 (FEMA plan 110819)</w:t>
      </w:r>
    </w:p>
    <w:p>
      <w:pPr>
        <w:keepNext/>
        <w:spacing w:after="40" w:before="0"/>
      </w:pPr>
      <w:r>
        <w:rPr>
          <w:b/>
        </w:rPr>
        <w:t xml:space="preserve">Approved: </w:t>
      </w:r>
      <w:r>
        <w:rPr/>
        <w:t>2025-07-02</w:t>
      </w:r>
    </w:p>
    <w:p>
      <w:pPr>
        <w:keepNext/>
        <w:spacing w:after="40" w:before="0"/>
      </w:pPr>
      <w:r>
        <w:rPr>
          <w:b/>
        </w:rPr>
        <w:t xml:space="preserve">Days to expiry: </w:t>
      </w:r>
      <w:r>
        <w:rPr/>
        <w:t>1,370</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639"/>
        <w:gridCol w:w="5310"/>
        <w:gridCol w:w="1037"/>
        <w:gridCol w:w="1037"/>
        <w:gridCol w:w="894"/>
        <w:gridCol w:w="1300"/>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39"/>
            <w:shd w:val="clear" w:color="auto" w:fill="E8E8E8"/>
          </w:tcPr>
          <w:p>
            <w:pPr>
              <w:spacing w:after="0"/>
              <w:jc w:val="left"/>
            </w:pPr>
            <w:r>
              <w:rPr>
                <w:b/>
                <w:sz w:val="16"/>
              </w:rPr>
              <w:t>Status</w:t>
            </w:r>
          </w:p>
        </w:tc>
        <w:tc>
          <w:tcPr>
            <w:tcW w:type="dxa" w:w="531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00"/>
            <w:shd w:val="clear" w:color="auto" w:fill="E8E8E8"/>
          </w:tcPr>
          <w:p>
            <w:pPr>
              <w:spacing w:after="0"/>
              <w:jc w:val="left"/>
            </w:pPr>
            <w:r>
              <w:rPr>
                <w:b/>
                <w:sz w:val="16"/>
              </w:rPr>
              <w:t>Notes</w:t>
            </w:r>
          </w:p>
        </w:tc>
      </w:tr>
      <w:tr>
        <w:trPr>
          <w:cantSplit/>
        </w:trPr>
        <w:tc>
          <w:tcPr>
            <w:tcW w:type="dxa" w:w="1215"/>
          </w:tcPr>
          <w:p>
            <w:pPr>
              <w:spacing w:after="0"/>
              <w:jc w:val="left"/>
            </w:pPr>
            <w:r>
              <w:rPr>
                <w:sz w:val="16"/>
              </w:rPr>
              <w:t>Iron County</w:t>
            </w:r>
          </w:p>
        </w:tc>
        <w:tc>
          <w:tcPr>
            <w:tcW w:type="dxa" w:w="680"/>
          </w:tcPr>
          <w:p>
            <w:pPr>
              <w:spacing w:after="0"/>
              <w:jc w:val="left"/>
            </w:pPr>
            <w:r>
              <w:rPr>
                <w:sz w:val="16"/>
              </w:rPr>
              <w:t>County</w:t>
            </w:r>
          </w:p>
        </w:tc>
        <w:tc>
          <w:tcPr>
            <w:tcW w:type="dxa" w:w="2639"/>
          </w:tcPr>
          <w:p>
            <w:pPr>
              <w:spacing w:after="0"/>
              <w:jc w:val="left"/>
            </w:pPr>
            <w:r>
              <w:rPr>
                <w:sz w:val="16"/>
              </w:rPr>
              <w:t>Approved, expires 2030-07-01</w:t>
            </w:r>
          </w:p>
        </w:tc>
        <w:tc>
          <w:tcPr>
            <w:tcW w:type="dxa" w:w="5310"/>
          </w:tcPr>
          <w:p>
            <w:pPr>
              <w:spacing w:after="0"/>
              <w:jc w:val="left"/>
            </w:pPr>
            <w:r>
              <w:rPr>
                <w:sz w:val="16"/>
              </w:rPr>
              <w:t>Iron County Hazard Mitigation Plan 2025 (FEMA plan 110819)</w:t>
            </w:r>
          </w:p>
        </w:tc>
        <w:tc>
          <w:tcPr>
            <w:tcW w:type="dxa" w:w="1037"/>
          </w:tcPr>
          <w:p>
            <w:pPr>
              <w:spacing w:after="0"/>
              <w:jc w:val="left"/>
            </w:pPr>
            <w:r>
              <w:rPr>
                <w:sz w:val="16"/>
              </w:rPr>
              <w:t>2025-07-02</w:t>
            </w:r>
          </w:p>
        </w:tc>
        <w:tc>
          <w:tcPr>
            <w:tcW w:type="dxa" w:w="1037"/>
          </w:tcPr>
          <w:p>
            <w:pPr>
              <w:spacing w:after="0"/>
              <w:jc w:val="left"/>
            </w:pPr>
            <w:r>
              <w:rPr>
                <w:sz w:val="16"/>
              </w:rPr>
              <w:t>2030-07-01</w:t>
            </w:r>
          </w:p>
        </w:tc>
        <w:tc>
          <w:tcPr>
            <w:tcW w:type="dxa" w:w="894"/>
          </w:tcPr>
          <w:p>
            <w:pPr>
              <w:spacing w:after="0"/>
              <w:jc w:val="right"/>
            </w:pPr>
            <w:r>
              <w:rPr>
                <w:sz w:val="16"/>
              </w:rPr>
              <w:t>1,370</w:t>
            </w:r>
          </w:p>
        </w:tc>
        <w:tc>
          <w:tcPr>
            <w:tcW w:type="dxa" w:w="1300"/>
          </w:tcPr>
          <w:p>
            <w:pPr>
              <w:spacing w:after="0"/>
              <w:jc w:val="left"/>
            </w:pPr>
          </w:p>
        </w:tc>
      </w:tr>
      <w:tr>
        <w:trPr>
          <w:cantSplit/>
        </w:trPr>
        <w:tc>
          <w:tcPr>
            <w:tcW w:type="dxa" w:w="1215"/>
          </w:tcPr>
          <w:p>
            <w:pPr>
              <w:spacing w:after="0"/>
              <w:jc w:val="left"/>
            </w:pPr>
            <w:r>
              <w:rPr>
                <w:sz w:val="16"/>
              </w:rPr>
              <w:t>Hurley city</w:t>
            </w:r>
          </w:p>
        </w:tc>
        <w:tc>
          <w:tcPr>
            <w:tcW w:type="dxa" w:w="680"/>
          </w:tcPr>
          <w:p>
            <w:pPr>
              <w:spacing w:after="0"/>
              <w:jc w:val="left"/>
            </w:pPr>
            <w:r>
              <w:rPr>
                <w:sz w:val="16"/>
              </w:rPr>
              <w:t>City</w:t>
            </w:r>
          </w:p>
        </w:tc>
        <w:tc>
          <w:tcPr>
            <w:tcW w:type="dxa" w:w="2639"/>
          </w:tcPr>
          <w:p>
            <w:pPr>
              <w:spacing w:after="0"/>
              <w:jc w:val="left"/>
            </w:pPr>
            <w:r>
              <w:rPr>
                <w:sz w:val="16"/>
              </w:rPr>
              <w:t>Approved, expires 2030-07-01</w:t>
            </w:r>
          </w:p>
        </w:tc>
        <w:tc>
          <w:tcPr>
            <w:tcW w:type="dxa" w:w="5310"/>
          </w:tcPr>
          <w:p>
            <w:pPr>
              <w:spacing w:after="0"/>
              <w:jc w:val="left"/>
            </w:pPr>
            <w:r>
              <w:rPr>
                <w:sz w:val="16"/>
              </w:rPr>
              <w:t>Iron County Hazard Mitigation Plan 2025 (FEMA plan 110819)</w:t>
            </w:r>
          </w:p>
        </w:tc>
        <w:tc>
          <w:tcPr>
            <w:tcW w:type="dxa" w:w="1037"/>
          </w:tcPr>
          <w:p>
            <w:pPr>
              <w:spacing w:after="0"/>
              <w:jc w:val="left"/>
            </w:pPr>
            <w:r>
              <w:rPr>
                <w:sz w:val="16"/>
              </w:rPr>
              <w:t>2025-07-02</w:t>
            </w:r>
          </w:p>
        </w:tc>
        <w:tc>
          <w:tcPr>
            <w:tcW w:type="dxa" w:w="1037"/>
          </w:tcPr>
          <w:p>
            <w:pPr>
              <w:spacing w:after="0"/>
              <w:jc w:val="left"/>
            </w:pPr>
            <w:r>
              <w:rPr>
                <w:sz w:val="16"/>
              </w:rPr>
              <w:t>2030-07-01</w:t>
            </w:r>
          </w:p>
        </w:tc>
        <w:tc>
          <w:tcPr>
            <w:tcW w:type="dxa" w:w="894"/>
          </w:tcPr>
          <w:p>
            <w:pPr>
              <w:spacing w:after="0"/>
              <w:jc w:val="right"/>
            </w:pPr>
            <w:r>
              <w:rPr>
                <w:sz w:val="16"/>
              </w:rPr>
              <w:t>1,370</w:t>
            </w:r>
          </w:p>
        </w:tc>
        <w:tc>
          <w:tcPr>
            <w:tcW w:type="dxa" w:w="1300"/>
          </w:tcPr>
          <w:p>
            <w:pPr>
              <w:spacing w:after="0"/>
              <w:jc w:val="left"/>
            </w:pPr>
          </w:p>
        </w:tc>
      </w:tr>
      <w:tr>
        <w:trPr>
          <w:cantSplit/>
        </w:trPr>
        <w:tc>
          <w:tcPr>
            <w:tcW w:type="dxa" w:w="1215"/>
          </w:tcPr>
          <w:p>
            <w:pPr>
              <w:spacing w:after="0"/>
              <w:jc w:val="left"/>
            </w:pPr>
            <w:r>
              <w:rPr>
                <w:sz w:val="16"/>
              </w:rPr>
              <w:t>Montreal city</w:t>
            </w:r>
          </w:p>
        </w:tc>
        <w:tc>
          <w:tcPr>
            <w:tcW w:type="dxa" w:w="680"/>
          </w:tcPr>
          <w:p>
            <w:pPr>
              <w:spacing w:after="0"/>
              <w:jc w:val="left"/>
            </w:pPr>
            <w:r>
              <w:rPr>
                <w:sz w:val="16"/>
              </w:rPr>
              <w:t>City</w:t>
            </w:r>
          </w:p>
        </w:tc>
        <w:tc>
          <w:tcPr>
            <w:tcW w:type="dxa" w:w="2639"/>
          </w:tcPr>
          <w:p>
            <w:pPr>
              <w:spacing w:after="0"/>
              <w:jc w:val="left"/>
            </w:pPr>
            <w:r>
              <w:rPr>
                <w:sz w:val="16"/>
              </w:rPr>
              <w:t>Approved, expires 2030-07-01</w:t>
            </w:r>
          </w:p>
        </w:tc>
        <w:tc>
          <w:tcPr>
            <w:tcW w:type="dxa" w:w="5310"/>
          </w:tcPr>
          <w:p>
            <w:pPr>
              <w:spacing w:after="0"/>
              <w:jc w:val="left"/>
            </w:pPr>
            <w:r>
              <w:rPr>
                <w:sz w:val="16"/>
              </w:rPr>
              <w:t>Iron County Hazard Mitigation Plan 2025 (FEMA plan 110819)</w:t>
            </w:r>
          </w:p>
        </w:tc>
        <w:tc>
          <w:tcPr>
            <w:tcW w:type="dxa" w:w="1037"/>
          </w:tcPr>
          <w:p>
            <w:pPr>
              <w:spacing w:after="0"/>
              <w:jc w:val="left"/>
            </w:pPr>
            <w:r>
              <w:rPr>
                <w:sz w:val="16"/>
              </w:rPr>
              <w:t>2025-07-02</w:t>
            </w:r>
          </w:p>
        </w:tc>
        <w:tc>
          <w:tcPr>
            <w:tcW w:type="dxa" w:w="1037"/>
          </w:tcPr>
          <w:p>
            <w:pPr>
              <w:spacing w:after="0"/>
              <w:jc w:val="left"/>
            </w:pPr>
            <w:r>
              <w:rPr>
                <w:sz w:val="16"/>
              </w:rPr>
              <w:t>2030-07-01</w:t>
            </w:r>
          </w:p>
        </w:tc>
        <w:tc>
          <w:tcPr>
            <w:tcW w:type="dxa" w:w="894"/>
          </w:tcPr>
          <w:p>
            <w:pPr>
              <w:spacing w:after="0"/>
              <w:jc w:val="right"/>
            </w:pPr>
            <w:r>
              <w:rPr>
                <w:sz w:val="16"/>
              </w:rPr>
              <w:t>1,370</w:t>
            </w:r>
          </w:p>
        </w:tc>
        <w:tc>
          <w:tcPr>
            <w:tcW w:type="dxa" w:w="1300"/>
          </w:tcPr>
          <w:p>
            <w:pPr>
              <w:spacing w:after="0"/>
              <w:jc w:val="left"/>
            </w:pPr>
            <w:r>
              <w:rPr>
                <w:sz w:val="16"/>
              </w:rPr>
              <w:t>this jurisdiction approved 2025-07-16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6"/>
        <w:gridCol w:w="1037"/>
        <w:gridCol w:w="1215"/>
        <w:gridCol w:w="1379"/>
        <w:gridCol w:w="1037"/>
        <w:gridCol w:w="1126"/>
        <w:gridCol w:w="1985"/>
        <w:gridCol w:w="1200"/>
        <w:gridCol w:w="2181"/>
        <w:gridCol w:w="2226"/>
      </w:tblGrid>
      <w:tr>
        <w:trPr>
          <w:cantSplit/>
          <w:tblHeader/>
        </w:trPr>
        <w:tc>
          <w:tcPr>
            <w:tcW w:type="dxa" w:w="72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37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8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26"/>
            <w:shd w:val="clear" w:color="auto" w:fill="E8E8E8"/>
          </w:tcPr>
          <w:p>
            <w:pPr>
              <w:spacing w:after="0"/>
              <w:jc w:val="left"/>
            </w:pPr>
            <w:r>
              <w:rPr>
                <w:b/>
                <w:sz w:val="16"/>
              </w:rPr>
              <w:t>Storm Events coverage note</w:t>
            </w:r>
          </w:p>
        </w:tc>
      </w:tr>
      <w:tr>
        <w:trPr>
          <w:cantSplit/>
        </w:trPr>
        <w:tc>
          <w:tcPr>
            <w:tcW w:type="dxa" w:w="726"/>
          </w:tcPr>
          <w:p>
            <w:pPr>
              <w:spacing w:after="0"/>
              <w:jc w:val="right"/>
            </w:pPr>
            <w:r>
              <w:rPr>
                <w:sz w:val="16"/>
              </w:rPr>
              <w:t>1</w:t>
            </w:r>
          </w:p>
        </w:tc>
        <w:tc>
          <w:tcPr>
            <w:tcW w:type="dxa" w:w="1037"/>
          </w:tcPr>
          <w:p>
            <w:pPr>
              <w:spacing w:after="0"/>
              <w:jc w:val="left"/>
            </w:pPr>
            <w:r>
              <w:rPr>
                <w:sz w:val="16"/>
              </w:rPr>
              <w:t>Cold Wave</w:t>
            </w:r>
          </w:p>
        </w:tc>
        <w:tc>
          <w:tcPr>
            <w:tcW w:type="dxa" w:w="1215"/>
          </w:tcPr>
          <w:p>
            <w:pPr>
              <w:spacing w:after="0"/>
              <w:jc w:val="left"/>
            </w:pPr>
            <w:r>
              <w:rPr>
                <w:sz w:val="16"/>
              </w:rPr>
              <w:t>Relatively Moderate</w:t>
            </w:r>
          </w:p>
        </w:tc>
        <w:tc>
          <w:tcPr>
            <w:tcW w:type="dxa" w:w="1379"/>
          </w:tcPr>
          <w:p>
            <w:pPr>
              <w:spacing w:after="0"/>
              <w:jc w:val="left"/>
            </w:pPr>
            <w:r>
              <w:rPr>
                <w:sz w:val="16"/>
              </w:rPr>
              <w:t>Relatively Moderate</w:t>
            </w:r>
          </w:p>
        </w:tc>
        <w:tc>
          <w:tcPr>
            <w:tcW w:type="dxa" w:w="1037"/>
          </w:tcPr>
          <w:p>
            <w:pPr>
              <w:spacing w:after="0"/>
              <w:jc w:val="right"/>
            </w:pPr>
            <w:r>
              <w:rPr>
                <w:sz w:val="16"/>
              </w:rPr>
              <w:t>$570</w:t>
            </w:r>
          </w:p>
        </w:tc>
        <w:tc>
          <w:tcPr>
            <w:tcW w:type="dxa" w:w="1126"/>
          </w:tcPr>
          <w:p>
            <w:pPr>
              <w:spacing w:after="0"/>
              <w:jc w:val="right"/>
            </w:pPr>
            <w:r>
              <w:rPr>
                <w:sz w:val="16"/>
              </w:rPr>
              <w:t>$40,383</w:t>
            </w:r>
          </w:p>
        </w:tc>
        <w:tc>
          <w:tcPr>
            <w:tcW w:type="dxa" w:w="1985"/>
          </w:tcPr>
          <w:p>
            <w:pPr>
              <w:spacing w:after="0"/>
              <w:jc w:val="right"/>
            </w:pPr>
            <w:r>
              <w:rPr>
                <w:sz w:val="16"/>
              </w:rPr>
              <w:t>$1,704,854</w:t>
            </w:r>
          </w:p>
        </w:tc>
        <w:tc>
          <w:tcPr>
            <w:tcW w:type="dxa" w:w="1200"/>
          </w:tcPr>
          <w:p>
            <w:pPr>
              <w:spacing w:after="0"/>
              <w:jc w:val="right"/>
            </w:pPr>
            <w:r>
              <w:rPr>
                <w:sz w:val="16"/>
              </w:rPr>
              <w:t>$1,745,807</w:t>
            </w:r>
          </w:p>
        </w:tc>
        <w:tc>
          <w:tcPr>
            <w:tcW w:type="dxa" w:w="2181"/>
          </w:tcPr>
          <w:p>
            <w:pPr>
              <w:spacing w:after="0"/>
              <w:jc w:val="right"/>
            </w:pPr>
            <w:r>
              <w:rPr>
                <w:sz w:val="16"/>
              </w:rPr>
              <w:t>17</w:t>
            </w:r>
          </w:p>
        </w:tc>
        <w:tc>
          <w:tcPr>
            <w:tcW w:type="dxa" w:w="2226"/>
          </w:tcPr>
          <w:p>
            <w:pPr>
              <w:spacing w:after="0"/>
              <w:jc w:val="left"/>
            </w:pPr>
            <w:r>
              <w:rPr>
                <w:sz w:val="16"/>
              </w:rPr>
              <w:t>Includes 1 Frost/Freeze record (outside NRI's Cold Wave definition; counted in this table and in B1-d, not in the B1-e descriptor).</w:t>
            </w:r>
          </w:p>
        </w:tc>
      </w:tr>
      <w:tr>
        <w:trPr>
          <w:cantSplit/>
        </w:trPr>
        <w:tc>
          <w:tcPr>
            <w:tcW w:type="dxa" w:w="726"/>
          </w:tcPr>
          <w:p>
            <w:pPr>
              <w:spacing w:after="0"/>
              <w:jc w:val="right"/>
            </w:pPr>
            <w:r>
              <w:rPr>
                <w:sz w:val="16"/>
              </w:rPr>
              <w:t>2</w:t>
            </w:r>
          </w:p>
        </w:tc>
        <w:tc>
          <w:tcPr>
            <w:tcW w:type="dxa" w:w="1037"/>
          </w:tcPr>
          <w:p>
            <w:pPr>
              <w:spacing w:after="0"/>
              <w:jc w:val="left"/>
            </w:pPr>
            <w:r>
              <w:rPr>
                <w:sz w:val="16"/>
              </w:rPr>
              <w:t>Inland Flooding</w:t>
            </w:r>
          </w:p>
        </w:tc>
        <w:tc>
          <w:tcPr>
            <w:tcW w:type="dxa" w:w="1215"/>
          </w:tcPr>
          <w:p>
            <w:pPr>
              <w:spacing w:after="0"/>
              <w:jc w:val="left"/>
            </w:pPr>
            <w:r>
              <w:rPr>
                <w:sz w:val="16"/>
              </w:rPr>
              <w:t>Very Low</w:t>
            </w:r>
          </w:p>
        </w:tc>
        <w:tc>
          <w:tcPr>
            <w:tcW w:type="dxa" w:w="1379"/>
          </w:tcPr>
          <w:p>
            <w:pPr>
              <w:spacing w:after="0"/>
              <w:jc w:val="left"/>
            </w:pPr>
            <w:r>
              <w:rPr>
                <w:sz w:val="16"/>
              </w:rPr>
              <w:t>Very Low</w:t>
            </w:r>
          </w:p>
        </w:tc>
        <w:tc>
          <w:tcPr>
            <w:tcW w:type="dxa" w:w="1037"/>
          </w:tcPr>
          <w:p>
            <w:pPr>
              <w:spacing w:after="0"/>
              <w:jc w:val="right"/>
            </w:pPr>
            <w:r>
              <w:rPr>
                <w:sz w:val="16"/>
              </w:rPr>
              <w:t>$1,631,071</w:t>
            </w:r>
          </w:p>
        </w:tc>
        <w:tc>
          <w:tcPr>
            <w:tcW w:type="dxa" w:w="1126"/>
          </w:tcPr>
          <w:p>
            <w:pPr>
              <w:spacing w:after="0"/>
              <w:jc w:val="right"/>
            </w:pPr>
            <w:r>
              <w:rPr>
                <w:sz w:val="16"/>
              </w:rPr>
              <w:t>$233</w:t>
            </w:r>
          </w:p>
        </w:tc>
        <w:tc>
          <w:tcPr>
            <w:tcW w:type="dxa" w:w="1985"/>
          </w:tcPr>
          <w:p>
            <w:pPr>
              <w:spacing w:after="0"/>
              <w:jc w:val="right"/>
            </w:pPr>
            <w:r>
              <w:rPr>
                <w:sz w:val="16"/>
              </w:rPr>
              <w:t>$18,504</w:t>
            </w:r>
          </w:p>
        </w:tc>
        <w:tc>
          <w:tcPr>
            <w:tcW w:type="dxa" w:w="1200"/>
          </w:tcPr>
          <w:p>
            <w:pPr>
              <w:spacing w:after="0"/>
              <w:jc w:val="right"/>
            </w:pPr>
            <w:r>
              <w:rPr>
                <w:sz w:val="16"/>
              </w:rPr>
              <w:t>$1,649,808</w:t>
            </w:r>
          </w:p>
        </w:tc>
        <w:tc>
          <w:tcPr>
            <w:tcW w:type="dxa" w:w="2181"/>
          </w:tcPr>
          <w:p>
            <w:pPr>
              <w:spacing w:after="0"/>
              <w:jc w:val="right"/>
            </w:pPr>
            <w:r>
              <w:rPr>
                <w:sz w:val="16"/>
              </w:rPr>
              <w:t>9</w:t>
            </w:r>
          </w:p>
        </w:tc>
        <w:tc>
          <w:tcPr>
            <w:tcW w:type="dxa" w:w="2226"/>
          </w:tcPr>
          <w:p>
            <w:pPr>
              <w:spacing w:after="0"/>
              <w:jc w:val="left"/>
            </w:pPr>
          </w:p>
        </w:tc>
      </w:tr>
      <w:tr>
        <w:trPr>
          <w:cantSplit/>
        </w:trPr>
        <w:tc>
          <w:tcPr>
            <w:tcW w:type="dxa" w:w="726"/>
          </w:tcPr>
          <w:p>
            <w:pPr>
              <w:spacing w:after="0"/>
              <w:jc w:val="right"/>
            </w:pPr>
            <w:r>
              <w:rPr>
                <w:sz w:val="16"/>
              </w:rPr>
              <w:t>3</w:t>
            </w:r>
          </w:p>
        </w:tc>
        <w:tc>
          <w:tcPr>
            <w:tcW w:type="dxa" w:w="1037"/>
          </w:tcPr>
          <w:p>
            <w:pPr>
              <w:spacing w:after="0"/>
              <w:jc w:val="left"/>
            </w:pPr>
            <w:r>
              <w:rPr>
                <w:sz w:val="16"/>
              </w:rPr>
              <w:t>Lightning</w:t>
            </w:r>
          </w:p>
        </w:tc>
        <w:tc>
          <w:tcPr>
            <w:tcW w:type="dxa" w:w="1215"/>
          </w:tcPr>
          <w:p>
            <w:pPr>
              <w:spacing w:after="0"/>
              <w:jc w:val="left"/>
            </w:pPr>
            <w:r>
              <w:rPr>
                <w:sz w:val="16"/>
              </w:rPr>
              <w:t>Relatively Low</w:t>
            </w:r>
          </w:p>
        </w:tc>
        <w:tc>
          <w:tcPr>
            <w:tcW w:type="dxa" w:w="1379"/>
          </w:tcPr>
          <w:p>
            <w:pPr>
              <w:spacing w:after="0"/>
              <w:jc w:val="left"/>
            </w:pPr>
            <w:r>
              <w:rPr>
                <w:sz w:val="16"/>
              </w:rPr>
              <w:t>Relatively Low</w:t>
            </w:r>
          </w:p>
        </w:tc>
        <w:tc>
          <w:tcPr>
            <w:tcW w:type="dxa" w:w="1037"/>
          </w:tcPr>
          <w:p>
            <w:pPr>
              <w:spacing w:after="0"/>
              <w:jc w:val="right"/>
            </w:pPr>
            <w:r>
              <w:rPr>
                <w:sz w:val="16"/>
              </w:rPr>
              <w:t>$51,296</w:t>
            </w:r>
          </w:p>
        </w:tc>
        <w:tc>
          <w:tcPr>
            <w:tcW w:type="dxa" w:w="1126"/>
          </w:tcPr>
          <w:p>
            <w:pPr>
              <w:spacing w:after="0"/>
              <w:jc w:val="right"/>
            </w:pPr>
            <w:r>
              <w:rPr>
                <w:sz w:val="16"/>
              </w:rPr>
              <w:t>n/a</w:t>
            </w:r>
          </w:p>
        </w:tc>
        <w:tc>
          <w:tcPr>
            <w:tcW w:type="dxa" w:w="1985"/>
          </w:tcPr>
          <w:p>
            <w:pPr>
              <w:spacing w:after="0"/>
              <w:jc w:val="right"/>
            </w:pPr>
            <w:r>
              <w:rPr>
                <w:sz w:val="16"/>
              </w:rPr>
              <w:t>$97,857</w:t>
            </w:r>
          </w:p>
        </w:tc>
        <w:tc>
          <w:tcPr>
            <w:tcW w:type="dxa" w:w="1200"/>
          </w:tcPr>
          <w:p>
            <w:pPr>
              <w:spacing w:after="0"/>
              <w:jc w:val="right"/>
            </w:pPr>
            <w:r>
              <w:rPr>
                <w:sz w:val="16"/>
              </w:rPr>
              <w:t>$149,153</w:t>
            </w:r>
          </w:p>
        </w:tc>
        <w:tc>
          <w:tcPr>
            <w:tcW w:type="dxa" w:w="2181"/>
          </w:tcPr>
          <w:p>
            <w:pPr>
              <w:spacing w:after="0"/>
              <w:jc w:val="right"/>
            </w:pPr>
            <w:r>
              <w:rPr>
                <w:sz w:val="16"/>
              </w:rPr>
              <w:t>3</w:t>
            </w:r>
          </w:p>
        </w:tc>
        <w:tc>
          <w:tcPr>
            <w:tcW w:type="dxa" w:w="2226"/>
          </w:tcPr>
          <w:p>
            <w:pPr>
              <w:spacing w:after="0"/>
              <w:jc w:val="left"/>
            </w:pPr>
          </w:p>
        </w:tc>
      </w:tr>
      <w:tr>
        <w:trPr>
          <w:cantSplit/>
        </w:trPr>
        <w:tc>
          <w:tcPr>
            <w:tcW w:type="dxa" w:w="726"/>
          </w:tcPr>
          <w:p>
            <w:pPr>
              <w:spacing w:after="0"/>
              <w:jc w:val="right"/>
            </w:pPr>
            <w:r>
              <w:rPr>
                <w:sz w:val="16"/>
              </w:rPr>
              <w:t>4</w:t>
            </w:r>
          </w:p>
        </w:tc>
        <w:tc>
          <w:tcPr>
            <w:tcW w:type="dxa" w:w="1037"/>
          </w:tcPr>
          <w:p>
            <w:pPr>
              <w:spacing w:after="0"/>
              <w:jc w:val="left"/>
            </w:pPr>
            <w:r>
              <w:rPr>
                <w:sz w:val="16"/>
              </w:rPr>
              <w:t>Strong Wind</w:t>
            </w:r>
          </w:p>
        </w:tc>
        <w:tc>
          <w:tcPr>
            <w:tcW w:type="dxa" w:w="1215"/>
          </w:tcPr>
          <w:p>
            <w:pPr>
              <w:spacing w:after="0"/>
              <w:jc w:val="left"/>
            </w:pPr>
            <w:r>
              <w:rPr>
                <w:sz w:val="16"/>
              </w:rPr>
              <w:t>Very Low</w:t>
            </w:r>
          </w:p>
        </w:tc>
        <w:tc>
          <w:tcPr>
            <w:tcW w:type="dxa" w:w="1379"/>
          </w:tcPr>
          <w:p>
            <w:pPr>
              <w:spacing w:after="0"/>
              <w:jc w:val="left"/>
            </w:pPr>
            <w:r>
              <w:rPr>
                <w:sz w:val="16"/>
              </w:rPr>
              <w:t>Very Low</w:t>
            </w:r>
          </w:p>
        </w:tc>
        <w:tc>
          <w:tcPr>
            <w:tcW w:type="dxa" w:w="1037"/>
          </w:tcPr>
          <w:p>
            <w:pPr>
              <w:spacing w:after="0"/>
              <w:jc w:val="right"/>
            </w:pPr>
            <w:r>
              <w:rPr>
                <w:sz w:val="16"/>
              </w:rPr>
              <w:t>$17,547</w:t>
            </w:r>
          </w:p>
        </w:tc>
        <w:tc>
          <w:tcPr>
            <w:tcW w:type="dxa" w:w="1126"/>
          </w:tcPr>
          <w:p>
            <w:pPr>
              <w:spacing w:after="0"/>
              <w:jc w:val="right"/>
            </w:pPr>
            <w:r>
              <w:rPr>
                <w:sz w:val="16"/>
              </w:rPr>
              <w:t>$13,904</w:t>
            </w:r>
          </w:p>
        </w:tc>
        <w:tc>
          <w:tcPr>
            <w:tcW w:type="dxa" w:w="1985"/>
          </w:tcPr>
          <w:p>
            <w:pPr>
              <w:spacing w:after="0"/>
              <w:jc w:val="right"/>
            </w:pPr>
            <w:r>
              <w:rPr>
                <w:sz w:val="16"/>
              </w:rPr>
              <w:t>$58,994</w:t>
            </w:r>
          </w:p>
        </w:tc>
        <w:tc>
          <w:tcPr>
            <w:tcW w:type="dxa" w:w="1200"/>
          </w:tcPr>
          <w:p>
            <w:pPr>
              <w:spacing w:after="0"/>
              <w:jc w:val="right"/>
            </w:pPr>
            <w:r>
              <w:rPr>
                <w:sz w:val="16"/>
              </w:rPr>
              <w:t>$90,446</w:t>
            </w:r>
          </w:p>
        </w:tc>
        <w:tc>
          <w:tcPr>
            <w:tcW w:type="dxa" w:w="2181"/>
          </w:tcPr>
          <w:p>
            <w:pPr>
              <w:spacing w:after="0"/>
              <w:jc w:val="right"/>
            </w:pPr>
            <w:r>
              <w:rPr>
                <w:sz w:val="16"/>
              </w:rPr>
              <w:t>54</w:t>
            </w:r>
          </w:p>
        </w:tc>
        <w:tc>
          <w:tcPr>
            <w:tcW w:type="dxa" w:w="2226"/>
          </w:tcPr>
          <w:p>
            <w:pPr>
              <w:spacing w:after="0"/>
              <w:jc w:val="left"/>
            </w:pPr>
            <w:r>
              <w:rPr>
                <w:sz w:val="16"/>
              </w:rPr>
              <w:t>Includes 1 High Wind and 2 Strong Wind records (NOAA non-thunderstorm wind types, outside NRI's Strong Wind definition).</w:t>
            </w:r>
          </w:p>
        </w:tc>
      </w:tr>
      <w:tr>
        <w:trPr>
          <w:cantSplit/>
        </w:trPr>
        <w:tc>
          <w:tcPr>
            <w:tcW w:type="dxa" w:w="726"/>
          </w:tcPr>
          <w:p>
            <w:pPr>
              <w:spacing w:after="0"/>
              <w:jc w:val="right"/>
            </w:pPr>
            <w:r>
              <w:rPr>
                <w:sz w:val="16"/>
              </w:rPr>
              <w:t>5</w:t>
            </w:r>
          </w:p>
        </w:tc>
        <w:tc>
          <w:tcPr>
            <w:tcW w:type="dxa" w:w="1037"/>
          </w:tcPr>
          <w:p>
            <w:pPr>
              <w:spacing w:after="0"/>
              <w:jc w:val="left"/>
            </w:pPr>
            <w:r>
              <w:rPr>
                <w:sz w:val="16"/>
              </w:rPr>
              <w:t>Winter Weather</w:t>
            </w:r>
          </w:p>
        </w:tc>
        <w:tc>
          <w:tcPr>
            <w:tcW w:type="dxa" w:w="1215"/>
          </w:tcPr>
          <w:p>
            <w:pPr>
              <w:spacing w:after="0"/>
              <w:jc w:val="left"/>
            </w:pPr>
            <w:r>
              <w:rPr>
                <w:sz w:val="16"/>
              </w:rPr>
              <w:t>Relatively Moderate</w:t>
            </w:r>
          </w:p>
        </w:tc>
        <w:tc>
          <w:tcPr>
            <w:tcW w:type="dxa" w:w="1379"/>
          </w:tcPr>
          <w:p>
            <w:pPr>
              <w:spacing w:after="0"/>
              <w:jc w:val="left"/>
            </w:pPr>
            <w:r>
              <w:rPr>
                <w:sz w:val="16"/>
              </w:rPr>
              <w:t>Relatively Moderate</w:t>
            </w:r>
          </w:p>
        </w:tc>
        <w:tc>
          <w:tcPr>
            <w:tcW w:type="dxa" w:w="1037"/>
          </w:tcPr>
          <w:p>
            <w:pPr>
              <w:spacing w:after="0"/>
              <w:jc w:val="right"/>
            </w:pPr>
            <w:r>
              <w:rPr>
                <w:sz w:val="16"/>
              </w:rPr>
              <w:t>$4,412</w:t>
            </w:r>
          </w:p>
        </w:tc>
        <w:tc>
          <w:tcPr>
            <w:tcW w:type="dxa" w:w="1126"/>
          </w:tcPr>
          <w:p>
            <w:pPr>
              <w:spacing w:after="0"/>
              <w:jc w:val="right"/>
            </w:pPr>
            <w:r>
              <w:rPr>
                <w:sz w:val="16"/>
              </w:rPr>
              <w:t>$321</w:t>
            </w:r>
          </w:p>
        </w:tc>
        <w:tc>
          <w:tcPr>
            <w:tcW w:type="dxa" w:w="1985"/>
          </w:tcPr>
          <w:p>
            <w:pPr>
              <w:spacing w:after="0"/>
              <w:jc w:val="right"/>
            </w:pPr>
            <w:r>
              <w:rPr>
                <w:sz w:val="16"/>
              </w:rPr>
              <w:t>$68,092</w:t>
            </w:r>
          </w:p>
        </w:tc>
        <w:tc>
          <w:tcPr>
            <w:tcW w:type="dxa" w:w="1200"/>
          </w:tcPr>
          <w:p>
            <w:pPr>
              <w:spacing w:after="0"/>
              <w:jc w:val="right"/>
            </w:pPr>
            <w:r>
              <w:rPr>
                <w:sz w:val="16"/>
              </w:rPr>
              <w:t>$72,825</w:t>
            </w:r>
          </w:p>
        </w:tc>
        <w:tc>
          <w:tcPr>
            <w:tcW w:type="dxa" w:w="2181"/>
          </w:tcPr>
          <w:p>
            <w:pPr>
              <w:spacing w:after="0"/>
              <w:jc w:val="right"/>
            </w:pPr>
            <w:r>
              <w:rPr>
                <w:sz w:val="16"/>
              </w:rPr>
              <w:t>242</w:t>
            </w:r>
          </w:p>
        </w:tc>
        <w:tc>
          <w:tcPr>
            <w:tcW w:type="dxa" w:w="2226"/>
          </w:tcPr>
          <w:p>
            <w:pPr>
              <w:spacing w:after="0"/>
              <w:jc w:val="left"/>
            </w:pPr>
          </w:p>
        </w:tc>
      </w:tr>
      <w:tr>
        <w:trPr>
          <w:cantSplit/>
        </w:trPr>
        <w:tc>
          <w:tcPr>
            <w:tcW w:type="dxa" w:w="726"/>
          </w:tcPr>
          <w:p>
            <w:pPr>
              <w:spacing w:after="0"/>
              <w:jc w:val="right"/>
            </w:pPr>
            <w:r>
              <w:rPr>
                <w:sz w:val="16"/>
              </w:rPr>
              <w:t>6</w:t>
            </w:r>
          </w:p>
        </w:tc>
        <w:tc>
          <w:tcPr>
            <w:tcW w:type="dxa" w:w="1037"/>
          </w:tcPr>
          <w:p>
            <w:pPr>
              <w:spacing w:after="0"/>
              <w:jc w:val="left"/>
            </w:pPr>
            <w:r>
              <w:rPr>
                <w:sz w:val="16"/>
              </w:rPr>
              <w:t>Tornado</w:t>
            </w:r>
          </w:p>
        </w:tc>
        <w:tc>
          <w:tcPr>
            <w:tcW w:type="dxa" w:w="1215"/>
          </w:tcPr>
          <w:p>
            <w:pPr>
              <w:spacing w:after="0"/>
              <w:jc w:val="left"/>
            </w:pPr>
            <w:r>
              <w:rPr>
                <w:sz w:val="16"/>
              </w:rPr>
              <w:t>Very Low</w:t>
            </w:r>
          </w:p>
        </w:tc>
        <w:tc>
          <w:tcPr>
            <w:tcW w:type="dxa" w:w="1379"/>
          </w:tcPr>
          <w:p>
            <w:pPr>
              <w:spacing w:after="0"/>
              <w:jc w:val="left"/>
            </w:pPr>
            <w:r>
              <w:rPr>
                <w:sz w:val="16"/>
              </w:rPr>
              <w:t>Very Low</w:t>
            </w:r>
          </w:p>
        </w:tc>
        <w:tc>
          <w:tcPr>
            <w:tcW w:type="dxa" w:w="1037"/>
          </w:tcPr>
          <w:p>
            <w:pPr>
              <w:spacing w:after="0"/>
              <w:jc w:val="right"/>
            </w:pPr>
            <w:r>
              <w:rPr>
                <w:sz w:val="16"/>
              </w:rPr>
              <w:t>$45,231</w:t>
            </w:r>
          </w:p>
        </w:tc>
        <w:tc>
          <w:tcPr>
            <w:tcW w:type="dxa" w:w="1126"/>
          </w:tcPr>
          <w:p>
            <w:pPr>
              <w:spacing w:after="0"/>
              <w:jc w:val="right"/>
            </w:pPr>
            <w:r>
              <w:rPr>
                <w:sz w:val="16"/>
              </w:rPr>
              <w:t>$158</w:t>
            </w:r>
          </w:p>
        </w:tc>
        <w:tc>
          <w:tcPr>
            <w:tcW w:type="dxa" w:w="1985"/>
          </w:tcPr>
          <w:p>
            <w:pPr>
              <w:spacing w:after="0"/>
              <w:jc w:val="right"/>
            </w:pPr>
            <w:r>
              <w:rPr>
                <w:sz w:val="16"/>
              </w:rPr>
              <w:t>$25,865</w:t>
            </w:r>
          </w:p>
        </w:tc>
        <w:tc>
          <w:tcPr>
            <w:tcW w:type="dxa" w:w="1200"/>
          </w:tcPr>
          <w:p>
            <w:pPr>
              <w:spacing w:after="0"/>
              <w:jc w:val="right"/>
            </w:pPr>
            <w:r>
              <w:rPr>
                <w:sz w:val="16"/>
              </w:rPr>
              <w:t>$71,254</w:t>
            </w:r>
          </w:p>
        </w:tc>
        <w:tc>
          <w:tcPr>
            <w:tcW w:type="dxa" w:w="2181"/>
          </w:tcPr>
          <w:p>
            <w:pPr>
              <w:spacing w:after="0"/>
              <w:jc w:val="right"/>
            </w:pPr>
            <w:r>
              <w:rPr>
                <w:sz w:val="16"/>
              </w:rPr>
              <w:t>3</w:t>
            </w:r>
          </w:p>
        </w:tc>
        <w:tc>
          <w:tcPr>
            <w:tcW w:type="dxa" w:w="2226"/>
          </w:tcPr>
          <w:p>
            <w:pPr>
              <w:spacing w:after="0"/>
              <w:jc w:val="left"/>
            </w:pPr>
          </w:p>
        </w:tc>
      </w:tr>
      <w:tr>
        <w:trPr>
          <w:cantSplit/>
        </w:trPr>
        <w:tc>
          <w:tcPr>
            <w:tcW w:type="dxa" w:w="726"/>
          </w:tcPr>
          <w:p>
            <w:pPr>
              <w:spacing w:after="0"/>
              <w:jc w:val="right"/>
            </w:pPr>
            <w:r>
              <w:rPr>
                <w:sz w:val="16"/>
              </w:rPr>
              <w:t>7</w:t>
            </w:r>
          </w:p>
        </w:tc>
        <w:tc>
          <w:tcPr>
            <w:tcW w:type="dxa" w:w="1037"/>
          </w:tcPr>
          <w:p>
            <w:pPr>
              <w:spacing w:after="0"/>
              <w:jc w:val="left"/>
            </w:pPr>
            <w:r>
              <w:rPr>
                <w:sz w:val="16"/>
              </w:rPr>
              <w:t>Hail</w:t>
            </w:r>
          </w:p>
        </w:tc>
        <w:tc>
          <w:tcPr>
            <w:tcW w:type="dxa" w:w="1215"/>
          </w:tcPr>
          <w:p>
            <w:pPr>
              <w:spacing w:after="0"/>
              <w:jc w:val="left"/>
            </w:pPr>
            <w:r>
              <w:rPr>
                <w:sz w:val="16"/>
              </w:rPr>
              <w:t>Very Low</w:t>
            </w:r>
          </w:p>
        </w:tc>
        <w:tc>
          <w:tcPr>
            <w:tcW w:type="dxa" w:w="1379"/>
          </w:tcPr>
          <w:p>
            <w:pPr>
              <w:spacing w:after="0"/>
              <w:jc w:val="left"/>
            </w:pPr>
            <w:r>
              <w:rPr>
                <w:sz w:val="16"/>
              </w:rPr>
              <w:t>Very Low</w:t>
            </w:r>
          </w:p>
        </w:tc>
        <w:tc>
          <w:tcPr>
            <w:tcW w:type="dxa" w:w="1037"/>
          </w:tcPr>
          <w:p>
            <w:pPr>
              <w:spacing w:after="0"/>
              <w:jc w:val="right"/>
            </w:pPr>
            <w:r>
              <w:rPr>
                <w:sz w:val="16"/>
              </w:rPr>
              <w:t>$45,664</w:t>
            </w:r>
          </w:p>
        </w:tc>
        <w:tc>
          <w:tcPr>
            <w:tcW w:type="dxa" w:w="1126"/>
          </w:tcPr>
          <w:p>
            <w:pPr>
              <w:spacing w:after="0"/>
              <w:jc w:val="right"/>
            </w:pPr>
            <w:r>
              <w:rPr>
                <w:sz w:val="16"/>
              </w:rPr>
              <w:t>$185</w:t>
            </w:r>
          </w:p>
        </w:tc>
        <w:tc>
          <w:tcPr>
            <w:tcW w:type="dxa" w:w="1985"/>
          </w:tcPr>
          <w:p>
            <w:pPr>
              <w:spacing w:after="0"/>
              <w:jc w:val="right"/>
            </w:pPr>
            <w:r>
              <w:rPr>
                <w:sz w:val="16"/>
              </w:rPr>
              <w:t>$1,511</w:t>
            </w:r>
          </w:p>
        </w:tc>
        <w:tc>
          <w:tcPr>
            <w:tcW w:type="dxa" w:w="1200"/>
          </w:tcPr>
          <w:p>
            <w:pPr>
              <w:spacing w:after="0"/>
              <w:jc w:val="right"/>
            </w:pPr>
            <w:r>
              <w:rPr>
                <w:sz w:val="16"/>
              </w:rPr>
              <w:t>$47,359</w:t>
            </w:r>
          </w:p>
        </w:tc>
        <w:tc>
          <w:tcPr>
            <w:tcW w:type="dxa" w:w="2181"/>
          </w:tcPr>
          <w:p>
            <w:pPr>
              <w:spacing w:after="0"/>
              <w:jc w:val="right"/>
            </w:pPr>
            <w:r>
              <w:rPr>
                <w:sz w:val="16"/>
              </w:rPr>
              <w:t>37</w:t>
            </w:r>
          </w:p>
        </w:tc>
        <w:tc>
          <w:tcPr>
            <w:tcW w:type="dxa" w:w="2226"/>
          </w:tcPr>
          <w:p>
            <w:pPr>
              <w:spacing w:after="0"/>
              <w:jc w:val="left"/>
            </w:pPr>
          </w:p>
        </w:tc>
      </w:tr>
      <w:tr>
        <w:trPr>
          <w:cantSplit/>
        </w:trPr>
        <w:tc>
          <w:tcPr>
            <w:tcW w:type="dxa" w:w="726"/>
          </w:tcPr>
          <w:p>
            <w:pPr>
              <w:spacing w:after="0"/>
              <w:jc w:val="right"/>
            </w:pPr>
            <w:r>
              <w:rPr>
                <w:sz w:val="16"/>
              </w:rPr>
              <w:t>8</w:t>
            </w:r>
          </w:p>
        </w:tc>
        <w:tc>
          <w:tcPr>
            <w:tcW w:type="dxa" w:w="1037"/>
          </w:tcPr>
          <w:p>
            <w:pPr>
              <w:spacing w:after="0"/>
              <w:jc w:val="left"/>
            </w:pPr>
            <w:r>
              <w:rPr>
                <w:sz w:val="16"/>
              </w:rPr>
              <w:t>Heat Wave</w:t>
            </w:r>
          </w:p>
        </w:tc>
        <w:tc>
          <w:tcPr>
            <w:tcW w:type="dxa" w:w="1215"/>
          </w:tcPr>
          <w:p>
            <w:pPr>
              <w:spacing w:after="0"/>
              <w:jc w:val="left"/>
            </w:pPr>
            <w:r>
              <w:rPr>
                <w:sz w:val="16"/>
              </w:rPr>
              <w:t>Very Low</w:t>
            </w:r>
          </w:p>
        </w:tc>
        <w:tc>
          <w:tcPr>
            <w:tcW w:type="dxa" w:w="1379"/>
          </w:tcPr>
          <w:p>
            <w:pPr>
              <w:spacing w:after="0"/>
              <w:jc w:val="left"/>
            </w:pPr>
            <w:r>
              <w:rPr>
                <w:sz w:val="16"/>
              </w:rPr>
              <w:t>Very Low</w:t>
            </w:r>
          </w:p>
        </w:tc>
        <w:tc>
          <w:tcPr>
            <w:tcW w:type="dxa" w:w="1037"/>
          </w:tcPr>
          <w:p>
            <w:pPr>
              <w:spacing w:after="0"/>
              <w:jc w:val="right"/>
            </w:pPr>
            <w:r>
              <w:rPr>
                <w:sz w:val="16"/>
              </w:rPr>
              <w:t>$148</w:t>
            </w:r>
          </w:p>
        </w:tc>
        <w:tc>
          <w:tcPr>
            <w:tcW w:type="dxa" w:w="1126"/>
          </w:tcPr>
          <w:p>
            <w:pPr>
              <w:spacing w:after="0"/>
              <w:jc w:val="right"/>
            </w:pPr>
            <w:r>
              <w:rPr>
                <w:sz w:val="16"/>
              </w:rPr>
              <w:t>under $1</w:t>
            </w:r>
          </w:p>
        </w:tc>
        <w:tc>
          <w:tcPr>
            <w:tcW w:type="dxa" w:w="1985"/>
          </w:tcPr>
          <w:p>
            <w:pPr>
              <w:spacing w:after="0"/>
              <w:jc w:val="right"/>
            </w:pPr>
            <w:r>
              <w:rPr>
                <w:sz w:val="16"/>
              </w:rPr>
              <w:t>$16,622</w:t>
            </w:r>
          </w:p>
        </w:tc>
        <w:tc>
          <w:tcPr>
            <w:tcW w:type="dxa" w:w="1200"/>
          </w:tcPr>
          <w:p>
            <w:pPr>
              <w:spacing w:after="0"/>
              <w:jc w:val="right"/>
            </w:pPr>
            <w:r>
              <w:rPr>
                <w:sz w:val="16"/>
              </w:rPr>
              <w:t>$16,770</w:t>
            </w:r>
          </w:p>
        </w:tc>
        <w:tc>
          <w:tcPr>
            <w:tcW w:type="dxa" w:w="2181"/>
          </w:tcPr>
          <w:p>
            <w:pPr>
              <w:spacing w:after="0"/>
              <w:jc w:val="right"/>
            </w:pPr>
            <w:r>
              <w:rPr>
                <w:sz w:val="16"/>
              </w:rPr>
              <w:t>3</w:t>
            </w:r>
          </w:p>
        </w:tc>
        <w:tc>
          <w:tcPr>
            <w:tcW w:type="dxa" w:w="2226"/>
          </w:tcPr>
          <w:p>
            <w:pPr>
              <w:spacing w:after="0"/>
              <w:jc w:val="left"/>
            </w:pPr>
          </w:p>
        </w:tc>
      </w:tr>
      <w:tr>
        <w:trPr>
          <w:cantSplit/>
        </w:trPr>
        <w:tc>
          <w:tcPr>
            <w:tcW w:type="dxa" w:w="726"/>
          </w:tcPr>
          <w:p>
            <w:pPr>
              <w:spacing w:after="0"/>
              <w:jc w:val="right"/>
            </w:pPr>
            <w:r>
              <w:rPr>
                <w:sz w:val="16"/>
              </w:rPr>
              <w:t>9</w:t>
            </w:r>
          </w:p>
        </w:tc>
        <w:tc>
          <w:tcPr>
            <w:tcW w:type="dxa" w:w="1037"/>
          </w:tcPr>
          <w:p>
            <w:pPr>
              <w:spacing w:after="0"/>
              <w:jc w:val="left"/>
            </w:pPr>
            <w:r>
              <w:rPr>
                <w:sz w:val="16"/>
              </w:rPr>
              <w:t>Ice Storm</w:t>
            </w:r>
          </w:p>
        </w:tc>
        <w:tc>
          <w:tcPr>
            <w:tcW w:type="dxa" w:w="1215"/>
          </w:tcPr>
          <w:p>
            <w:pPr>
              <w:spacing w:after="0"/>
              <w:jc w:val="left"/>
            </w:pPr>
            <w:r>
              <w:rPr>
                <w:sz w:val="16"/>
              </w:rPr>
              <w:t>Very Low</w:t>
            </w:r>
          </w:p>
        </w:tc>
        <w:tc>
          <w:tcPr>
            <w:tcW w:type="dxa" w:w="1379"/>
          </w:tcPr>
          <w:p>
            <w:pPr>
              <w:spacing w:after="0"/>
              <w:jc w:val="left"/>
            </w:pPr>
            <w:r>
              <w:rPr>
                <w:sz w:val="16"/>
              </w:rPr>
              <w:t>Very Low</w:t>
            </w:r>
          </w:p>
        </w:tc>
        <w:tc>
          <w:tcPr>
            <w:tcW w:type="dxa" w:w="1037"/>
          </w:tcPr>
          <w:p>
            <w:pPr>
              <w:spacing w:after="0"/>
              <w:jc w:val="right"/>
            </w:pPr>
            <w:r>
              <w:rPr>
                <w:sz w:val="16"/>
              </w:rPr>
              <w:t>$3,254</w:t>
            </w:r>
          </w:p>
        </w:tc>
        <w:tc>
          <w:tcPr>
            <w:tcW w:type="dxa" w:w="1126"/>
          </w:tcPr>
          <w:p>
            <w:pPr>
              <w:spacing w:after="0"/>
              <w:jc w:val="right"/>
            </w:pPr>
            <w:r>
              <w:rPr>
                <w:sz w:val="16"/>
              </w:rPr>
              <w:t>n/a</w:t>
            </w:r>
          </w:p>
        </w:tc>
        <w:tc>
          <w:tcPr>
            <w:tcW w:type="dxa" w:w="1985"/>
          </w:tcPr>
          <w:p>
            <w:pPr>
              <w:spacing w:after="0"/>
              <w:jc w:val="right"/>
            </w:pPr>
            <w:r>
              <w:rPr>
                <w:sz w:val="16"/>
              </w:rPr>
              <w:t>$1,135</w:t>
            </w:r>
          </w:p>
        </w:tc>
        <w:tc>
          <w:tcPr>
            <w:tcW w:type="dxa" w:w="1200"/>
          </w:tcPr>
          <w:p>
            <w:pPr>
              <w:spacing w:after="0"/>
              <w:jc w:val="right"/>
            </w:pPr>
            <w:r>
              <w:rPr>
                <w:sz w:val="16"/>
              </w:rPr>
              <w:t>$4,389</w:t>
            </w:r>
          </w:p>
        </w:tc>
        <w:tc>
          <w:tcPr>
            <w:tcW w:type="dxa" w:w="2181"/>
          </w:tcPr>
          <w:p>
            <w:pPr>
              <w:spacing w:after="0"/>
              <w:jc w:val="right"/>
            </w:pPr>
            <w:r>
              <w:rPr>
                <w:sz w:val="16"/>
              </w:rPr>
              <w:t>9</w:t>
            </w:r>
          </w:p>
        </w:tc>
        <w:tc>
          <w:tcPr>
            <w:tcW w:type="dxa" w:w="2226"/>
          </w:tcPr>
          <w:p>
            <w:pPr>
              <w:spacing w:after="0"/>
              <w:jc w:val="left"/>
            </w:pPr>
          </w:p>
        </w:tc>
      </w:tr>
      <w:tr>
        <w:trPr>
          <w:cantSplit/>
        </w:trPr>
        <w:tc>
          <w:tcPr>
            <w:tcW w:type="dxa" w:w="726"/>
          </w:tcPr>
          <w:p>
            <w:pPr>
              <w:spacing w:after="0"/>
              <w:jc w:val="right"/>
            </w:pPr>
            <w:r>
              <w:rPr>
                <w:sz w:val="16"/>
              </w:rPr>
              <w:t>10</w:t>
            </w:r>
          </w:p>
        </w:tc>
        <w:tc>
          <w:tcPr>
            <w:tcW w:type="dxa" w:w="1037"/>
          </w:tcPr>
          <w:p>
            <w:pPr>
              <w:spacing w:after="0"/>
              <w:jc w:val="left"/>
            </w:pPr>
            <w:r>
              <w:rPr>
                <w:sz w:val="16"/>
              </w:rPr>
              <w:t>Wildfire</w:t>
            </w:r>
          </w:p>
        </w:tc>
        <w:tc>
          <w:tcPr>
            <w:tcW w:type="dxa" w:w="1215"/>
          </w:tcPr>
          <w:p>
            <w:pPr>
              <w:spacing w:after="0"/>
              <w:jc w:val="left"/>
            </w:pPr>
            <w:r>
              <w:rPr>
                <w:sz w:val="16"/>
              </w:rPr>
              <w:t>Very Low</w:t>
            </w:r>
          </w:p>
        </w:tc>
        <w:tc>
          <w:tcPr>
            <w:tcW w:type="dxa" w:w="1379"/>
          </w:tcPr>
          <w:p>
            <w:pPr>
              <w:spacing w:after="0"/>
              <w:jc w:val="left"/>
            </w:pPr>
            <w:r>
              <w:rPr>
                <w:sz w:val="16"/>
              </w:rPr>
              <w:t>Very Low</w:t>
            </w:r>
          </w:p>
        </w:tc>
        <w:tc>
          <w:tcPr>
            <w:tcW w:type="dxa" w:w="1037"/>
          </w:tcPr>
          <w:p>
            <w:pPr>
              <w:spacing w:after="0"/>
              <w:jc w:val="right"/>
            </w:pPr>
            <w:r>
              <w:rPr>
                <w:sz w:val="16"/>
              </w:rPr>
              <w:t>$1,656</w:t>
            </w:r>
          </w:p>
        </w:tc>
        <w:tc>
          <w:tcPr>
            <w:tcW w:type="dxa" w:w="1126"/>
          </w:tcPr>
          <w:p>
            <w:pPr>
              <w:spacing w:after="0"/>
              <w:jc w:val="right"/>
            </w:pPr>
            <w:r>
              <w:rPr>
                <w:sz w:val="16"/>
              </w:rPr>
              <w:t>$1</w:t>
            </w:r>
          </w:p>
        </w:tc>
        <w:tc>
          <w:tcPr>
            <w:tcW w:type="dxa" w:w="1985"/>
          </w:tcPr>
          <w:p>
            <w:pPr>
              <w:spacing w:after="0"/>
              <w:jc w:val="right"/>
            </w:pPr>
            <w:r>
              <w:rPr>
                <w:sz w:val="16"/>
              </w:rPr>
              <w:t>$84</w:t>
            </w:r>
          </w:p>
        </w:tc>
        <w:tc>
          <w:tcPr>
            <w:tcW w:type="dxa" w:w="1200"/>
          </w:tcPr>
          <w:p>
            <w:pPr>
              <w:spacing w:after="0"/>
              <w:jc w:val="right"/>
            </w:pPr>
            <w:r>
              <w:rPr>
                <w:sz w:val="16"/>
              </w:rPr>
              <w:t>$1,741</w:t>
            </w:r>
          </w:p>
        </w:tc>
        <w:tc>
          <w:tcPr>
            <w:tcW w:type="dxa" w:w="2181"/>
          </w:tcPr>
          <w:p>
            <w:pPr>
              <w:spacing w:after="0"/>
              <w:jc w:val="right"/>
            </w:pPr>
            <w:r>
              <w:rPr>
                <w:sz w:val="16"/>
              </w:rPr>
              <w:t>0</w:t>
            </w:r>
          </w:p>
        </w:tc>
        <w:tc>
          <w:tcPr>
            <w:tcW w:type="dxa" w:w="2226"/>
          </w:tcPr>
          <w:p>
            <w:pPr>
              <w:spacing w:after="0"/>
              <w:jc w:val="left"/>
            </w:pPr>
            <w:r>
              <w:rPr>
                <w:sz w:val="16"/>
              </w:rPr>
              <w:t>No recorded events in Storm Events since 1996 (data through 2026-06-30).</w:t>
            </w:r>
          </w:p>
        </w:tc>
      </w:tr>
      <w:tr>
        <w:trPr>
          <w:cantSplit/>
        </w:trPr>
        <w:tc>
          <w:tcPr>
            <w:tcW w:type="dxa" w:w="726"/>
          </w:tcPr>
          <w:p>
            <w:pPr>
              <w:spacing w:after="0"/>
              <w:jc w:val="right"/>
            </w:pPr>
            <w:r>
              <w:rPr>
                <w:sz w:val="16"/>
              </w:rPr>
              <w:t>11</w:t>
            </w:r>
          </w:p>
        </w:tc>
        <w:tc>
          <w:tcPr>
            <w:tcW w:type="dxa" w:w="1037"/>
          </w:tcPr>
          <w:p>
            <w:pPr>
              <w:spacing w:after="0"/>
              <w:jc w:val="left"/>
            </w:pPr>
            <w:r>
              <w:rPr>
                <w:sz w:val="16"/>
              </w:rPr>
              <w:t>Drought</w:t>
            </w:r>
          </w:p>
        </w:tc>
        <w:tc>
          <w:tcPr>
            <w:tcW w:type="dxa" w:w="1215"/>
          </w:tcPr>
          <w:p>
            <w:pPr>
              <w:spacing w:after="0"/>
              <w:jc w:val="left"/>
            </w:pPr>
            <w:r>
              <w:rPr>
                <w:sz w:val="16"/>
              </w:rPr>
              <w:t>Very Low</w:t>
            </w:r>
          </w:p>
        </w:tc>
        <w:tc>
          <w:tcPr>
            <w:tcW w:type="dxa" w:w="1379"/>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$614</w:t>
            </w:r>
          </w:p>
        </w:tc>
        <w:tc>
          <w:tcPr>
            <w:tcW w:type="dxa" w:w="1985"/>
          </w:tcPr>
          <w:p>
            <w:pPr>
              <w:spacing w:after="0"/>
              <w:jc w:val="right"/>
            </w:pPr>
            <w:r>
              <w:rPr>
                <w:sz w:val="16"/>
              </w:rPr>
              <w:t>n/a</w:t>
            </w:r>
          </w:p>
        </w:tc>
        <w:tc>
          <w:tcPr>
            <w:tcW w:type="dxa" w:w="1200"/>
          </w:tcPr>
          <w:p>
            <w:pPr>
              <w:spacing w:after="0"/>
              <w:jc w:val="right"/>
            </w:pPr>
            <w:r>
              <w:rPr>
                <w:sz w:val="16"/>
              </w:rPr>
              <w:t>$614</w:t>
            </w:r>
          </w:p>
        </w:tc>
        <w:tc>
          <w:tcPr>
            <w:tcW w:type="dxa" w:w="2181"/>
          </w:tcPr>
          <w:p>
            <w:pPr>
              <w:spacing w:after="0"/>
              <w:jc w:val="right"/>
            </w:pPr>
            <w:r>
              <w:rPr>
                <w:sz w:val="16"/>
              </w:rPr>
              <w:t>49</w:t>
            </w:r>
          </w:p>
        </w:tc>
        <w:tc>
          <w:tcPr>
            <w:tcW w:type="dxa" w:w="2226"/>
          </w:tcPr>
          <w:p>
            <w:pPr>
              <w:spacing w:after="0"/>
              <w:jc w:val="left"/>
            </w:pPr>
          </w:p>
        </w:tc>
      </w:tr>
      <w:tr>
        <w:trPr>
          <w:cantSplit/>
        </w:trPr>
        <w:tc>
          <w:tcPr>
            <w:tcW w:type="dxa" w:w="726"/>
          </w:tcPr>
          <w:p>
            <w:pPr>
              <w:spacing w:after="0"/>
              <w:jc w:val="right"/>
            </w:pPr>
            <w:r>
              <w:rPr>
                <w:sz w:val="16"/>
              </w:rPr>
              <w:t>12</w:t>
            </w:r>
          </w:p>
        </w:tc>
        <w:tc>
          <w:tcPr>
            <w:tcW w:type="dxa" w:w="1037"/>
          </w:tcPr>
          <w:p>
            <w:pPr>
              <w:spacing w:after="0"/>
              <w:jc w:val="left"/>
            </w:pPr>
            <w:r>
              <w:rPr>
                <w:sz w:val="16"/>
              </w:rPr>
              <w:t>Coastal Flooding</w:t>
            </w:r>
          </w:p>
        </w:tc>
        <w:tc>
          <w:tcPr>
            <w:tcW w:type="dxa" w:w="1215"/>
          </w:tcPr>
          <w:p>
            <w:pPr>
              <w:spacing w:after="0"/>
              <w:jc w:val="left"/>
            </w:pPr>
            <w:r>
              <w:rPr>
                <w:sz w:val="16"/>
              </w:rPr>
              <w:t>Very Low</w:t>
            </w:r>
          </w:p>
        </w:tc>
        <w:tc>
          <w:tcPr>
            <w:tcW w:type="dxa" w:w="1379"/>
          </w:tcPr>
          <w:p>
            <w:pPr>
              <w:spacing w:after="0"/>
              <w:jc w:val="left"/>
            </w:pPr>
            <w:r>
              <w:rPr>
                <w:sz w:val="16"/>
              </w:rPr>
              <w:t>Very Low</w:t>
            </w:r>
          </w:p>
        </w:tc>
        <w:tc>
          <w:tcPr>
            <w:tcW w:type="dxa" w:w="1037"/>
          </w:tcPr>
          <w:p>
            <w:pPr>
              <w:spacing w:after="0"/>
              <w:jc w:val="right"/>
            </w:pPr>
            <w:r>
              <w:rPr>
                <w:sz w:val="16"/>
              </w:rPr>
              <w:t>$484</w:t>
            </w:r>
          </w:p>
        </w:tc>
        <w:tc>
          <w:tcPr>
            <w:tcW w:type="dxa" w:w="1126"/>
          </w:tcPr>
          <w:p>
            <w:pPr>
              <w:spacing w:after="0"/>
              <w:jc w:val="right"/>
            </w:pPr>
            <w:r>
              <w:rPr>
                <w:sz w:val="16"/>
              </w:rPr>
              <w:t>n/a</w:t>
            </w:r>
          </w:p>
        </w:tc>
        <w:tc>
          <w:tcPr>
            <w:tcW w:type="dxa" w:w="1985"/>
          </w:tcPr>
          <w:p>
            <w:pPr>
              <w:spacing w:after="0"/>
              <w:jc w:val="right"/>
            </w:pPr>
            <w:r>
              <w:rPr>
                <w:sz w:val="16"/>
              </w:rPr>
              <w:t>$24</w:t>
            </w:r>
          </w:p>
        </w:tc>
        <w:tc>
          <w:tcPr>
            <w:tcW w:type="dxa" w:w="1200"/>
          </w:tcPr>
          <w:p>
            <w:pPr>
              <w:spacing w:after="0"/>
              <w:jc w:val="right"/>
            </w:pPr>
            <w:r>
              <w:rPr>
                <w:sz w:val="16"/>
              </w:rPr>
              <w:t>$509</w:t>
            </w:r>
          </w:p>
        </w:tc>
        <w:tc>
          <w:tcPr>
            <w:tcW w:type="dxa" w:w="2181"/>
          </w:tcPr>
          <w:p>
            <w:pPr>
              <w:spacing w:after="0"/>
              <w:jc w:val="right"/>
            </w:pPr>
            <w:r>
              <w:rPr>
                <w:sz w:val="16"/>
              </w:rPr>
              <w:t>0</w:t>
            </w:r>
          </w:p>
        </w:tc>
        <w:tc>
          <w:tcPr>
            <w:tcW w:type="dxa" w:w="2226"/>
          </w:tcPr>
          <w:p>
            <w:pPr>
              <w:spacing w:after="0"/>
              <w:jc w:val="left"/>
            </w:pPr>
            <w:r>
              <w:rPr>
                <w:sz w:val="16"/>
              </w:rPr>
              <w:t>No recorded events in Storm Events since 1996 (data through 2026-06-30).</w:t>
            </w:r>
          </w:p>
        </w:tc>
      </w:tr>
      <w:tr>
        <w:trPr>
          <w:cantSplit/>
        </w:trPr>
        <w:tc>
          <w:tcPr>
            <w:tcW w:type="dxa" w:w="726"/>
          </w:tcPr>
          <w:p>
            <w:pPr>
              <w:spacing w:after="0"/>
              <w:jc w:val="right"/>
            </w:pPr>
            <w:r>
              <w:rPr>
                <w:sz w:val="16"/>
              </w:rPr>
              <w:t>13</w:t>
            </w:r>
          </w:p>
        </w:tc>
        <w:tc>
          <w:tcPr>
            <w:tcW w:type="dxa" w:w="1037"/>
          </w:tcPr>
          <w:p>
            <w:pPr>
              <w:spacing w:after="0"/>
              <w:jc w:val="left"/>
            </w:pPr>
            <w:r>
              <w:rPr>
                <w:sz w:val="16"/>
              </w:rPr>
              <w:t>Earthquake</w:t>
            </w:r>
          </w:p>
        </w:tc>
        <w:tc>
          <w:tcPr>
            <w:tcW w:type="dxa" w:w="1215"/>
          </w:tcPr>
          <w:p>
            <w:pPr>
              <w:spacing w:after="0"/>
              <w:jc w:val="left"/>
            </w:pPr>
            <w:r>
              <w:rPr>
                <w:sz w:val="16"/>
              </w:rPr>
              <w:t>Very Low</w:t>
            </w:r>
          </w:p>
        </w:tc>
        <w:tc>
          <w:tcPr>
            <w:tcW w:type="dxa" w:w="1379"/>
          </w:tcPr>
          <w:p>
            <w:pPr>
              <w:spacing w:after="0"/>
              <w:jc w:val="left"/>
            </w:pPr>
            <w:r>
              <w:rPr>
                <w:sz w:val="16"/>
              </w:rPr>
              <w:t>Very Low</w:t>
            </w:r>
          </w:p>
        </w:tc>
        <w:tc>
          <w:tcPr>
            <w:tcW w:type="dxa" w:w="1037"/>
          </w:tcPr>
          <w:p>
            <w:pPr>
              <w:spacing w:after="0"/>
              <w:jc w:val="right"/>
            </w:pPr>
            <w:r>
              <w:rPr>
                <w:sz w:val="16"/>
              </w:rPr>
              <w:t>$240</w:t>
            </w:r>
          </w:p>
        </w:tc>
        <w:tc>
          <w:tcPr>
            <w:tcW w:type="dxa" w:w="1126"/>
          </w:tcPr>
          <w:p>
            <w:pPr>
              <w:spacing w:after="0"/>
              <w:jc w:val="right"/>
            </w:pPr>
            <w:r>
              <w:rPr>
                <w:sz w:val="16"/>
              </w:rPr>
              <w:t>n/a</w:t>
            </w:r>
          </w:p>
        </w:tc>
        <w:tc>
          <w:tcPr>
            <w:tcW w:type="dxa" w:w="1985"/>
          </w:tcPr>
          <w:p>
            <w:pPr>
              <w:spacing w:after="0"/>
              <w:jc w:val="right"/>
            </w:pPr>
            <w:r>
              <w:rPr>
                <w:sz w:val="16"/>
              </w:rPr>
              <w:t>$32</w:t>
            </w:r>
          </w:p>
        </w:tc>
        <w:tc>
          <w:tcPr>
            <w:tcW w:type="dxa" w:w="1200"/>
          </w:tcPr>
          <w:p>
            <w:pPr>
              <w:spacing w:after="0"/>
              <w:jc w:val="right"/>
            </w:pPr>
            <w:r>
              <w:rPr>
                <w:sz w:val="16"/>
              </w:rPr>
              <w:t>$271</w:t>
            </w:r>
          </w:p>
        </w:tc>
        <w:tc>
          <w:tcPr>
            <w:tcW w:type="dxa" w:w="2181"/>
          </w:tcPr>
          <w:p>
            <w:pPr>
              <w:spacing w:after="0"/>
              <w:jc w:val="right"/>
            </w:pPr>
          </w:p>
        </w:tc>
        <w:tc>
          <w:tcPr>
            <w:tcW w:type="dxa" w:w="2226"/>
          </w:tcPr>
          <w:p>
            <w:pPr>
              <w:spacing w:after="0"/>
              <w:jc w:val="left"/>
            </w:pPr>
            <w:r>
              <w:rPr>
                <w:sz w:val="16"/>
              </w:rPr>
              <w:t>Storm Events does not record earthquakes.</w:t>
            </w:r>
          </w:p>
        </w:tc>
      </w:tr>
      <w:tr>
        <w:trPr>
          <w:cantSplit/>
        </w:trPr>
        <w:tc>
          <w:tcPr>
            <w:tcW w:type="dxa" w:w="726"/>
          </w:tcPr>
          <w:p>
            <w:pPr>
              <w:spacing w:after="0"/>
              <w:jc w:val="right"/>
            </w:pPr>
            <w:r>
              <w:rPr>
                <w:sz w:val="16"/>
              </w:rPr>
              <w:t>14</w:t>
            </w:r>
          </w:p>
        </w:tc>
        <w:tc>
          <w:tcPr>
            <w:tcW w:type="dxa" w:w="1037"/>
          </w:tcPr>
          <w:p>
            <w:pPr>
              <w:spacing w:after="0"/>
              <w:jc w:val="left"/>
            </w:pPr>
            <w:r>
              <w:rPr>
                <w:sz w:val="16"/>
              </w:rPr>
              <w:t>Landslide</w:t>
            </w:r>
          </w:p>
        </w:tc>
        <w:tc>
          <w:tcPr>
            <w:tcW w:type="dxa" w:w="1215"/>
          </w:tcPr>
          <w:p>
            <w:pPr>
              <w:spacing w:after="0"/>
              <w:jc w:val="left"/>
            </w:pPr>
            <w:r>
              <w:rPr>
                <w:sz w:val="16"/>
              </w:rPr>
              <w:t>Very Low</w:t>
            </w:r>
          </w:p>
        </w:tc>
        <w:tc>
          <w:tcPr>
            <w:tcW w:type="dxa" w:w="1379"/>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n/a</w:t>
            </w:r>
          </w:p>
        </w:tc>
        <w:tc>
          <w:tcPr>
            <w:tcW w:type="dxa" w:w="1985"/>
          </w:tcPr>
          <w:p>
            <w:pPr>
              <w:spacing w:after="0"/>
              <w:jc w:val="right"/>
            </w:pPr>
            <w:r>
              <w:rPr>
                <w:sz w:val="16"/>
              </w:rPr>
              <w:t>$21</w:t>
            </w:r>
          </w:p>
        </w:tc>
        <w:tc>
          <w:tcPr>
            <w:tcW w:type="dxa" w:w="1200"/>
          </w:tcPr>
          <w:p>
            <w:pPr>
              <w:spacing w:after="0"/>
              <w:jc w:val="right"/>
            </w:pPr>
            <w:r>
              <w:rPr>
                <w:sz w:val="16"/>
              </w:rPr>
              <w:t>$25</w:t>
            </w:r>
          </w:p>
        </w:tc>
        <w:tc>
          <w:tcPr>
            <w:tcW w:type="dxa" w:w="2181"/>
          </w:tcPr>
          <w:p>
            <w:pPr>
              <w:spacing w:after="0"/>
              <w:jc w:val="right"/>
            </w:pPr>
            <w:r>
              <w:rPr>
                <w:sz w:val="16"/>
              </w:rPr>
              <w:t>0</w:t>
            </w:r>
          </w:p>
        </w:tc>
        <w:tc>
          <w:tcPr>
            <w:tcW w:type="dxa" w:w="2226"/>
          </w:tcPr>
          <w:p>
            <w:pPr>
              <w:spacing w:after="0"/>
              <w:jc w:val="left"/>
            </w:pPr>
            <w:r>
              <w:rPr>
                <w:sz w:val="16"/>
              </w:rPr>
              <w:t>Declared 1 time; no Storm Events record of this type.</w:t>
            </w:r>
          </w:p>
        </w:tc>
      </w:tr>
      <w:tr>
        <w:trPr>
          <w:cantSplit/>
        </w:trPr>
        <w:tc>
          <w:tcPr>
            <w:tcW w:type="dxa" w:w="726"/>
          </w:tcPr>
          <w:p>
            <w:pPr>
              <w:spacing w:after="0"/>
              <w:jc w:val="right"/>
            </w:pPr>
            <w:r>
              <w:rPr>
                <w:sz w:val="16"/>
              </w:rPr>
              <w:t>15</w:t>
            </w:r>
          </w:p>
        </w:tc>
        <w:tc>
          <w:tcPr>
            <w:tcW w:type="dxa" w:w="1037"/>
          </w:tcPr>
          <w:p>
            <w:pPr>
              <w:spacing w:after="0"/>
              <w:jc w:val="left"/>
            </w:pPr>
            <w:r>
              <w:rPr>
                <w:sz w:val="16"/>
              </w:rPr>
              <w:t>Hurricane</w:t>
            </w:r>
          </w:p>
        </w:tc>
        <w:tc>
          <w:tcPr>
            <w:tcW w:type="dxa" w:w="1215"/>
          </w:tcPr>
          <w:p>
            <w:pPr>
              <w:spacing w:after="0"/>
              <w:jc w:val="left"/>
            </w:pPr>
            <w:r>
              <w:rPr>
                <w:sz w:val="16"/>
              </w:rPr>
              <w:t>No Rating</w:t>
            </w:r>
          </w:p>
        </w:tc>
        <w:tc>
          <w:tcPr>
            <w:tcW w:type="dxa" w:w="137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85"/>
          </w:tcPr>
          <w:p>
            <w:pPr>
              <w:spacing w:after="0"/>
              <w:jc w:val="right"/>
            </w:pPr>
            <w:r>
              <w:rPr>
                <w:sz w:val="16"/>
              </w:rPr>
              <w:t>$0</w:t>
            </w:r>
          </w:p>
        </w:tc>
        <w:tc>
          <w:tcPr>
            <w:tcW w:type="dxa" w:w="1200"/>
          </w:tcPr>
          <w:p>
            <w:pPr>
              <w:spacing w:after="0"/>
              <w:jc w:val="right"/>
            </w:pPr>
            <w:r>
              <w:rPr>
                <w:sz w:val="16"/>
              </w:rPr>
              <w:t>$0</w:t>
            </w:r>
          </w:p>
        </w:tc>
        <w:tc>
          <w:tcPr>
            <w:tcW w:type="dxa" w:w="2181"/>
          </w:tcPr>
          <w:p>
            <w:pPr>
              <w:spacing w:after="0"/>
              <w:jc w:val="right"/>
            </w:pPr>
            <w:r>
              <w:rPr>
                <w:sz w:val="16"/>
              </w:rPr>
              <w:t>0</w:t>
            </w:r>
          </w:p>
        </w:tc>
        <w:tc>
          <w:tcPr>
            <w:tcW w:type="dxa" w:w="2226"/>
          </w:tcPr>
          <w:p>
            <w:pPr>
              <w:spacing w:after="0"/>
              <w:jc w:val="left"/>
            </w:pPr>
            <w:r>
              <w:rPr>
                <w:sz w:val="16"/>
              </w:rPr>
              <w:t>No recorded events in Storm Events since 1996 (data through 2026-06-30).</w:t>
            </w:r>
          </w:p>
        </w:tc>
      </w:tr>
      <w:tr>
        <w:trPr>
          <w:cantSplit/>
        </w:trPr>
        <w:tc>
          <w:tcPr>
            <w:tcW w:type="dxa" w:w="726"/>
          </w:tcPr>
          <w:p>
            <w:pPr>
              <w:spacing w:after="0"/>
              <w:jc w:val="right"/>
            </w:pPr>
          </w:p>
        </w:tc>
        <w:tc>
          <w:tcPr>
            <w:tcW w:type="dxa" w:w="1037"/>
          </w:tcPr>
          <w:p>
            <w:pPr>
              <w:spacing w:after="0"/>
              <w:jc w:val="left"/>
            </w:pPr>
            <w:r>
              <w:rPr>
                <w:sz w:val="16"/>
              </w:rPr>
              <w:t>Tsunami</w:t>
            </w:r>
          </w:p>
        </w:tc>
        <w:tc>
          <w:tcPr>
            <w:tcW w:type="dxa" w:w="1215"/>
          </w:tcPr>
          <w:p>
            <w:pPr>
              <w:spacing w:after="0"/>
              <w:jc w:val="left"/>
            </w:pPr>
            <w:r>
              <w:rPr>
                <w:sz w:val="16"/>
              </w:rPr>
              <w:t>Insufficient Data</w:t>
            </w:r>
          </w:p>
        </w:tc>
        <w:tc>
          <w:tcPr>
            <w:tcW w:type="dxa" w:w="1379"/>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85"/>
          </w:tcPr>
          <w:p>
            <w:pPr>
              <w:spacing w:after="0"/>
              <w:jc w:val="right"/>
            </w:pPr>
            <w:r>
              <w:rPr>
                <w:sz w:val="16"/>
              </w:rPr>
              <w:t>n/a</w:t>
            </w:r>
          </w:p>
        </w:tc>
        <w:tc>
          <w:tcPr>
            <w:tcW w:type="dxa" w:w="1200"/>
          </w:tcPr>
          <w:p>
            <w:pPr>
              <w:spacing w:after="0"/>
              <w:jc w:val="right"/>
            </w:pPr>
            <w:r>
              <w:rPr>
                <w:sz w:val="16"/>
              </w:rPr>
              <w:t>n/a</w:t>
            </w:r>
          </w:p>
        </w:tc>
        <w:tc>
          <w:tcPr>
            <w:tcW w:type="dxa" w:w="2181"/>
          </w:tcPr>
          <w:p>
            <w:pPr>
              <w:spacing w:after="0"/>
              <w:jc w:val="right"/>
            </w:pPr>
            <w:r>
              <w:rPr>
                <w:sz w:val="16"/>
              </w:rPr>
              <w:t>0</w:t>
            </w:r>
          </w:p>
        </w:tc>
        <w:tc>
          <w:tcPr>
            <w:tcW w:type="dxa" w:w="222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943"/>
        <w:gridCol w:w="10169"/>
      </w:tblGrid>
      <w:tr>
        <w:trPr>
          <w:cantSplit/>
          <w:tblHeader/>
        </w:trPr>
        <w:tc>
          <w:tcPr>
            <w:tcW w:type="dxa" w:w="3943"/>
            <w:shd w:val="clear" w:color="auto" w:fill="E8E8E8"/>
          </w:tcPr>
          <w:p>
            <w:pPr>
              <w:spacing w:after="0"/>
              <w:jc w:val="left"/>
            </w:pPr>
            <w:r>
              <w:rPr>
                <w:b/>
                <w:sz w:val="16"/>
              </w:rPr>
              <w:t>Hazard</w:t>
            </w:r>
          </w:p>
        </w:tc>
        <w:tc>
          <w:tcPr>
            <w:tcW w:type="dxa" w:w="1016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943"/>
          </w:tcPr>
          <w:p>
            <w:pPr>
              <w:spacing w:after="0"/>
              <w:jc w:val="left"/>
            </w:pPr>
            <w:r>
              <w:rPr>
                <w:sz w:val="16"/>
              </w:rPr>
              <w:t>Earthquake</w:t>
            </w:r>
          </w:p>
        </w:tc>
        <w:tc>
          <w:tcPr>
            <w:tcW w:type="dxa" w:w="10169"/>
          </w:tcPr>
          <w:p>
            <w:pPr>
              <w:spacing w:after="0"/>
              <w:jc w:val="left"/>
            </w:pPr>
            <w:r>
              <w:rPr>
                <w:sz w:val="16"/>
              </w:rPr>
              <w:t>tract 1803 (Very Low, 2.7)</w:t>
            </w:r>
          </w:p>
        </w:tc>
      </w:tr>
      <w:tr>
        <w:trPr>
          <w:cantSplit/>
        </w:trPr>
        <w:tc>
          <w:tcPr>
            <w:tcW w:type="dxa" w:w="3943"/>
          </w:tcPr>
          <w:p>
            <w:pPr>
              <w:spacing w:after="0"/>
              <w:jc w:val="left"/>
            </w:pPr>
            <w:r>
              <w:rPr>
                <w:sz w:val="16"/>
              </w:rPr>
              <w:t>Hurricane</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Landslide</w:t>
            </w:r>
          </w:p>
        </w:tc>
        <w:tc>
          <w:tcPr>
            <w:tcW w:type="dxa" w:w="10169"/>
          </w:tcPr>
          <w:p>
            <w:pPr>
              <w:spacing w:after="0"/>
              <w:jc w:val="left"/>
            </w:pPr>
            <w:r>
              <w:rPr>
                <w:sz w:val="16"/>
              </w:rPr>
              <w:t>tract 1803 (Very Low, 67.1); tract 1802 (Very Low, 65.2); tract 1801 (Very Low, 29.4)</w:t>
            </w:r>
          </w:p>
        </w:tc>
      </w:tr>
      <w:tr>
        <w:trPr>
          <w:cantSplit/>
        </w:trPr>
        <w:tc>
          <w:tcPr>
            <w:tcW w:type="dxa" w:w="3943"/>
          </w:tcPr>
          <w:p>
            <w:pPr>
              <w:spacing w:after="0"/>
              <w:jc w:val="left"/>
            </w:pPr>
            <w:r>
              <w:rPr>
                <w:sz w:val="16"/>
              </w:rPr>
              <w:t>Tornado</w:t>
            </w:r>
          </w:p>
        </w:tc>
        <w:tc>
          <w:tcPr>
            <w:tcW w:type="dxa" w:w="10169"/>
          </w:tcPr>
          <w:p>
            <w:pPr>
              <w:spacing w:after="0"/>
              <w:jc w:val="left"/>
            </w:pPr>
            <w:r>
              <w:rPr>
                <w:sz w:val="16"/>
              </w:rPr>
              <w:t>tract 1803 (Relatively Low, 49.4); tract 1801 (Relatively Low, 35.2); tract 1802 (Very Low, 21.7)</w:t>
            </w:r>
          </w:p>
        </w:tc>
      </w:tr>
      <w:tr>
        <w:trPr>
          <w:cantSplit/>
        </w:trPr>
        <w:tc>
          <w:tcPr>
            <w:tcW w:type="dxa" w:w="3943"/>
          </w:tcPr>
          <w:p>
            <w:pPr>
              <w:spacing w:after="0"/>
              <w:jc w:val="left"/>
            </w:pPr>
            <w:r>
              <w:rPr>
                <w:sz w:val="16"/>
              </w:rPr>
              <w:t>Tsunami</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Wildfire</w:t>
            </w:r>
          </w:p>
        </w:tc>
        <w:tc>
          <w:tcPr>
            <w:tcW w:type="dxa" w:w="10169"/>
          </w:tcPr>
          <w:p>
            <w:pPr>
              <w:spacing w:after="0"/>
              <w:jc w:val="left"/>
            </w:pPr>
            <w:r>
              <w:rPr>
                <w:sz w:val="16"/>
              </w:rPr>
              <w:t>tract 1803 (Relatively Low, 71.0); tract 1802 (Very Low, 56.7); tract 1801 (Very Low, 55.3)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1803 is Census Tract 1803).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3"/>
        <w:gridCol w:w="1921"/>
        <w:gridCol w:w="1804"/>
        <w:gridCol w:w="2039"/>
        <w:gridCol w:w="1492"/>
        <w:gridCol w:w="1679"/>
        <w:gridCol w:w="1848"/>
        <w:gridCol w:w="1535"/>
      </w:tblGrid>
      <w:tr>
        <w:trPr>
          <w:cantSplit/>
          <w:tblHeader/>
        </w:trPr>
        <w:tc>
          <w:tcPr>
            <w:tcW w:type="dxa" w:w="1793"/>
            <w:shd w:val="clear" w:color="auto" w:fill="E8E8E8"/>
          </w:tcPr>
          <w:p>
            <w:pPr>
              <w:spacing w:after="0"/>
              <w:jc w:val="left"/>
            </w:pPr>
            <w:r>
              <w:rPr>
                <w:b/>
                <w:sz w:val="16"/>
              </w:rPr>
              <w:t>Hazard</w:t>
            </w:r>
          </w:p>
        </w:tc>
        <w:tc>
          <w:tcPr>
            <w:tcW w:type="dxa" w:w="1921"/>
            <w:shd w:val="clear" w:color="auto" w:fill="E8E8E8"/>
          </w:tcPr>
          <w:p>
            <w:pPr>
              <w:spacing w:after="0"/>
              <w:jc w:val="left"/>
            </w:pPr>
            <w:r>
              <w:rPr>
                <w:b/>
                <w:sz w:val="16"/>
              </w:rPr>
              <w:t>Scale</w:t>
            </w:r>
          </w:p>
        </w:tc>
        <w:tc>
          <w:tcPr>
            <w:tcW w:type="dxa" w:w="18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9"/>
            <w:shd w:val="clear" w:color="auto" w:fill="E8E8E8"/>
          </w:tcPr>
          <w:p>
            <w:pPr>
              <w:spacing w:after="0"/>
              <w:jc w:val="left"/>
            </w:pPr>
            <w:r>
              <w:rPr>
                <w:b/>
                <w:sz w:val="16"/>
              </w:rPr>
              <w:t>Observed range</w:t>
            </w:r>
          </w:p>
        </w:tc>
        <w:tc>
          <w:tcPr>
            <w:tcW w:type="dxa" w:w="1492"/>
            <w:shd w:val="clear" w:color="auto" w:fill="E8E8E8"/>
          </w:tcPr>
          <w:p>
            <w:pPr>
              <w:spacing w:after="0"/>
              <w:jc w:val="left"/>
            </w:pPr>
            <w:r>
              <w:rPr>
                <w:b/>
                <w:sz w:val="16"/>
              </w:rPr>
              <w:t>Worst recorded event</w:t>
            </w:r>
          </w:p>
        </w:tc>
        <w:tc>
          <w:tcPr>
            <w:tcW w:type="dxa" w:w="1679"/>
            <w:shd w:val="clear" w:color="auto" w:fill="E8E8E8"/>
          </w:tcPr>
          <w:p>
            <w:pPr>
              <w:spacing w:after="0"/>
              <w:jc w:val="left"/>
            </w:pPr>
            <w:r>
              <w:rPr>
                <w:b/>
                <w:sz w:val="16"/>
              </w:rPr>
              <w:t>Most damaging (when different)</w:t>
            </w:r>
          </w:p>
        </w:tc>
        <w:tc>
          <w:tcPr>
            <w:tcW w:type="dxa" w:w="1848"/>
            <w:shd w:val="clear" w:color="auto" w:fill="E8E8E8"/>
          </w:tcPr>
          <w:p>
            <w:pPr>
              <w:spacing w:after="0"/>
              <w:jc w:val="left"/>
            </w:pPr>
            <w:r>
              <w:rPr>
                <w:b/>
                <w:sz w:val="16"/>
              </w:rPr>
              <w:t>How it applies to jurisdictions</w:t>
            </w:r>
          </w:p>
        </w:tc>
        <w:tc>
          <w:tcPr>
            <w:tcW w:type="dxa" w:w="1535"/>
            <w:shd w:val="clear" w:color="auto" w:fill="E8E8E8"/>
          </w:tcPr>
          <w:p>
            <w:pPr>
              <w:spacing w:after="0"/>
              <w:jc w:val="left"/>
            </w:pPr>
            <w:r>
              <w:rPr>
                <w:b/>
                <w:sz w:val="16"/>
              </w:rPr>
              <w:t>Note</w:t>
            </w:r>
          </w:p>
        </w:tc>
      </w:tr>
      <w:tr>
        <w:trPr>
          <w:cantSplit/>
        </w:trPr>
        <w:tc>
          <w:tcPr>
            <w:tcW w:type="dxa" w:w="1793"/>
          </w:tcPr>
          <w:p>
            <w:pPr>
              <w:spacing w:after="0"/>
              <w:jc w:val="left"/>
            </w:pPr>
            <w:r>
              <w:rPr>
                <w:sz w:val="16"/>
              </w:rPr>
              <w:t>Coastal Flood, Storm Surge/Tide</w:t>
            </w:r>
          </w:p>
        </w:tc>
        <w:tc>
          <w:tcPr>
            <w:tcW w:type="dxa" w:w="1921"/>
          </w:tcPr>
          <w:p>
            <w:pPr>
              <w:spacing w:after="0"/>
              <w:jc w:val="left"/>
            </w:pPr>
            <w:r>
              <w:rPr>
                <w:sz w:val="16"/>
              </w:rPr>
              <w:t>none in data (flood depth: FIRM)</w:t>
            </w:r>
          </w:p>
        </w:tc>
        <w:tc>
          <w:tcPr>
            <w:tcW w:type="dxa" w:w="1804"/>
          </w:tcPr>
          <w:p>
            <w:pPr>
              <w:spacing w:after="0"/>
              <w:jc w:val="right"/>
            </w:pPr>
            <w:r>
              <w:rPr>
                <w:sz w:val="16"/>
              </w:rPr>
              <w:t>0</w:t>
            </w:r>
          </w:p>
        </w:tc>
        <w:tc>
          <w:tcPr>
            <w:tcW w:type="dxa" w:w="2039"/>
          </w:tcPr>
          <w:p>
            <w:pPr>
              <w:spacing w:after="0"/>
              <w:jc w:val="left"/>
            </w:pPr>
          </w:p>
        </w:tc>
        <w:tc>
          <w:tcPr>
            <w:tcW w:type="dxa" w:w="1492"/>
          </w:tcPr>
          <w:p>
            <w:pPr>
              <w:spacing w:after="0"/>
              <w:jc w:val="left"/>
            </w:pPr>
          </w:p>
        </w:tc>
        <w:tc>
          <w:tcPr>
            <w:tcW w:type="dxa" w:w="1679"/>
          </w:tcPr>
          <w:p>
            <w:pPr>
              <w:spacing w:after="0"/>
              <w:jc w:val="left"/>
            </w:pPr>
          </w:p>
        </w:tc>
        <w:tc>
          <w:tcPr>
            <w:tcW w:type="dxa" w:w="1848"/>
          </w:tcPr>
          <w:p>
            <w:pPr>
              <w:spacing w:after="0"/>
              <w:jc w:val="left"/>
            </w:pPr>
          </w:p>
        </w:tc>
        <w:tc>
          <w:tcPr>
            <w:tcW w:type="dxa" w:w="1535"/>
          </w:tcPr>
          <w:p>
            <w:pPr>
              <w:spacing w:after="0"/>
              <w:jc w:val="left"/>
            </w:pPr>
            <w:r>
              <w:rPr>
                <w:sz w:val="16"/>
              </w:rPr>
              <w:t>Flood depth: see the FEMA Flood Insurance Rate Map.</w:t>
            </w:r>
          </w:p>
        </w:tc>
      </w:tr>
      <w:tr>
        <w:trPr>
          <w:cantSplit/>
        </w:trPr>
        <w:tc>
          <w:tcPr>
            <w:tcW w:type="dxa" w:w="1793"/>
          </w:tcPr>
          <w:p>
            <w:pPr>
              <w:spacing w:after="0"/>
              <w:jc w:val="left"/>
            </w:pPr>
            <w:r>
              <w:rPr>
                <w:sz w:val="16"/>
              </w:rPr>
              <w:t>Cold/Wind Chill, Extreme Cold/Wind Chill</w:t>
            </w:r>
          </w:p>
        </w:tc>
        <w:tc>
          <w:tcPr>
            <w:tcW w:type="dxa" w:w="1921"/>
          </w:tcPr>
          <w:p>
            <w:pPr>
              <w:spacing w:after="0"/>
              <w:jc w:val="left"/>
            </w:pPr>
            <w:r>
              <w:rPr>
                <w:sz w:val="16"/>
              </w:rPr>
              <w:t>wind chill</w:t>
            </w:r>
          </w:p>
        </w:tc>
        <w:tc>
          <w:tcPr>
            <w:tcW w:type="dxa" w:w="1804"/>
          </w:tcPr>
          <w:p>
            <w:pPr>
              <w:spacing w:after="0"/>
              <w:jc w:val="right"/>
            </w:pPr>
            <w:r>
              <w:rPr>
                <w:sz w:val="16"/>
              </w:rPr>
              <w:t>16 records, 1996 to 2026 (16 zone-level)</w:t>
            </w:r>
          </w:p>
        </w:tc>
        <w:tc>
          <w:tcPr>
            <w:tcW w:type="dxa" w:w="2039"/>
          </w:tcPr>
          <w:p>
            <w:pPr>
              <w:spacing w:after="0"/>
              <w:jc w:val="left"/>
            </w:pPr>
            <w:r>
              <w:rPr>
                <w:sz w:val="16"/>
              </w:rPr>
              <w:t>1 day to 4 days (median 2 days); 15 with a recorded value</w:t>
            </w:r>
          </w:p>
        </w:tc>
        <w:tc>
          <w:tcPr>
            <w:tcW w:type="dxa" w:w="1492"/>
          </w:tcPr>
          <w:p>
            <w:pPr>
              <w:spacing w:after="0"/>
              <w:jc w:val="left"/>
            </w:pPr>
            <w:r>
              <w:rPr>
                <w:sz w:val="16"/>
              </w:rPr>
              <w:t>4 consecutive days, 2014-01-04 to 2014-01-07, zone-level</w:t>
            </w:r>
          </w:p>
        </w:tc>
        <w:tc>
          <w:tcPr>
            <w:tcW w:type="dxa" w:w="1679"/>
          </w:tcPr>
          <w:p>
            <w:pPr>
              <w:spacing w:after="0"/>
              <w:jc w:val="left"/>
            </w:pPr>
          </w:p>
        </w:tc>
        <w:tc>
          <w:tcPr>
            <w:tcW w:type="dxa" w:w="1848"/>
          </w:tcPr>
          <w:p>
            <w:pPr>
              <w:spacing w:after="0"/>
              <w:jc w:val="left"/>
            </w:pPr>
            <w:r>
              <w:rPr>
                <w:sz w:val="16"/>
              </w:rPr>
              <w:t>Countywide (zone-level records).</w:t>
            </w:r>
          </w:p>
        </w:tc>
        <w:tc>
          <w:tcPr>
            <w:tcW w:type="dxa" w:w="1535"/>
          </w:tcPr>
          <w:p>
            <w:pPr>
              <w:spacing w:after="0"/>
              <w:jc w:val="left"/>
            </w:pPr>
          </w:p>
        </w:tc>
      </w:tr>
      <w:tr>
        <w:trPr>
          <w:cantSplit/>
        </w:trPr>
        <w:tc>
          <w:tcPr>
            <w:tcW w:type="dxa" w:w="1793"/>
          </w:tcPr>
          <w:p>
            <w:pPr>
              <w:spacing w:after="0"/>
              <w:jc w:val="left"/>
            </w:pPr>
            <w:r>
              <w:rPr>
                <w:sz w:val="16"/>
              </w:rPr>
              <w:t>Frost/Freeze (outside NRI's Cold Wave definition)</w:t>
            </w:r>
          </w:p>
        </w:tc>
        <w:tc>
          <w:tcPr>
            <w:tcW w:type="dxa" w:w="1921"/>
          </w:tcPr>
          <w:p>
            <w:pPr>
              <w:spacing w:after="0"/>
              <w:jc w:val="left"/>
            </w:pPr>
            <w:r>
              <w:rPr>
                <w:sz w:val="16"/>
              </w:rPr>
              <w:t>crop damage</w:t>
            </w:r>
          </w:p>
        </w:tc>
        <w:tc>
          <w:tcPr>
            <w:tcW w:type="dxa" w:w="1804"/>
          </w:tcPr>
          <w:p>
            <w:pPr>
              <w:spacing w:after="0"/>
              <w:jc w:val="right"/>
            </w:pPr>
            <w:r>
              <w:rPr>
                <w:sz w:val="16"/>
              </w:rPr>
              <w:t>1 record, 2011 (1 zone-level)</w:t>
            </w:r>
          </w:p>
        </w:tc>
        <w:tc>
          <w:tcPr>
            <w:tcW w:type="dxa" w:w="2039"/>
          </w:tcPr>
          <w:p>
            <w:pPr>
              <w:spacing w:after="0"/>
              <w:jc w:val="left"/>
            </w:pPr>
          </w:p>
        </w:tc>
        <w:tc>
          <w:tcPr>
            <w:tcW w:type="dxa" w:w="1492"/>
          </w:tcPr>
          <w:p>
            <w:pPr>
              <w:spacing w:after="0"/>
              <w:jc w:val="left"/>
            </w:pPr>
            <w:r>
              <w:rPr>
                <w:sz w:val="16"/>
              </w:rPr>
              <w:t>No crop damage reported in 1 record.</w:t>
            </w:r>
          </w:p>
        </w:tc>
        <w:tc>
          <w:tcPr>
            <w:tcW w:type="dxa" w:w="1679"/>
          </w:tcPr>
          <w:p>
            <w:pPr>
              <w:spacing w:after="0"/>
              <w:jc w:val="left"/>
            </w:pPr>
          </w:p>
        </w:tc>
        <w:tc>
          <w:tcPr>
            <w:tcW w:type="dxa" w:w="1848"/>
          </w:tcPr>
          <w:p>
            <w:pPr>
              <w:spacing w:after="0"/>
              <w:jc w:val="left"/>
            </w:pPr>
            <w:r>
              <w:rPr>
                <w:sz w:val="16"/>
              </w:rPr>
              <w:t>Countywide (zone-level records).</w:t>
            </w:r>
          </w:p>
        </w:tc>
        <w:tc>
          <w:tcPr>
            <w:tcW w:type="dxa" w:w="1535"/>
          </w:tcPr>
          <w:p>
            <w:pPr>
              <w:spacing w:after="0"/>
              <w:jc w:val="left"/>
            </w:pPr>
          </w:p>
        </w:tc>
      </w:tr>
      <w:tr>
        <w:trPr>
          <w:cantSplit/>
        </w:trPr>
        <w:tc>
          <w:tcPr>
            <w:tcW w:type="dxa" w:w="1793"/>
          </w:tcPr>
          <w:p>
            <w:pPr>
              <w:spacing w:after="0"/>
              <w:jc w:val="left"/>
            </w:pPr>
            <w:r>
              <w:rPr>
                <w:sz w:val="16"/>
              </w:rPr>
              <w:t>Drought</w:t>
            </w:r>
          </w:p>
        </w:tc>
        <w:tc>
          <w:tcPr>
            <w:tcW w:type="dxa" w:w="1921"/>
          </w:tcPr>
          <w:p>
            <w:pPr>
              <w:spacing w:after="0"/>
              <w:jc w:val="left"/>
            </w:pPr>
            <w:r>
              <w:rPr>
                <w:sz w:val="16"/>
              </w:rPr>
              <w:t>U.S. Drought Monitor scale (D0 to D4)</w:t>
            </w:r>
          </w:p>
        </w:tc>
        <w:tc>
          <w:tcPr>
            <w:tcW w:type="dxa" w:w="1804"/>
          </w:tcPr>
          <w:p>
            <w:pPr>
              <w:spacing w:after="0"/>
              <w:jc w:val="right"/>
            </w:pPr>
            <w:r>
              <w:rPr>
                <w:sz w:val="16"/>
              </w:rPr>
              <w:t>49 records, 2006 to 2024 (49 zone-level)</w:t>
            </w:r>
          </w:p>
        </w:tc>
        <w:tc>
          <w:tcPr>
            <w:tcW w:type="dxa" w:w="2039"/>
          </w:tcPr>
          <w:p>
            <w:pPr>
              <w:spacing w:after="0"/>
              <w:jc w:val="left"/>
            </w:pPr>
            <w:r>
              <w:rPr>
                <w:sz w:val="16"/>
              </w:rPr>
              <w:t>33 days to 297 days (median 127 days); 9 with a recorded value</w:t>
            </w:r>
          </w:p>
        </w:tc>
        <w:tc>
          <w:tcPr>
            <w:tcW w:type="dxa" w:w="1492"/>
          </w:tcPr>
          <w:p>
            <w:pPr>
              <w:spacing w:after="0"/>
              <w:jc w:val="left"/>
            </w:pPr>
            <w:r>
              <w:rPr>
                <w:sz w:val="16"/>
              </w:rPr>
              <w:t>297 days (about 9.8 months), 2023-07-18 to 2024-05-09, a run of 11 consecutive Storm Events drought records, zone-level</w:t>
            </w:r>
          </w:p>
        </w:tc>
        <w:tc>
          <w:tcPr>
            <w:tcW w:type="dxa" w:w="1679"/>
          </w:tcPr>
          <w:p>
            <w:pPr>
              <w:spacing w:after="0"/>
              <w:jc w:val="left"/>
            </w:pPr>
          </w:p>
        </w:tc>
        <w:tc>
          <w:tcPr>
            <w:tcW w:type="dxa" w:w="1848"/>
          </w:tcPr>
          <w:p>
            <w:pPr>
              <w:spacing w:after="0"/>
              <w:jc w:val="left"/>
            </w:pPr>
            <w:r>
              <w:rPr>
                <w:sz w:val="16"/>
              </w:rPr>
              <w:t>Countywide (zone-level records).</w:t>
            </w:r>
          </w:p>
        </w:tc>
        <w:tc>
          <w:tcPr>
            <w:tcW w:type="dxa" w:w="15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3"/>
          </w:tcPr>
          <w:p>
            <w:pPr>
              <w:spacing w:after="0"/>
              <w:jc w:val="left"/>
            </w:pPr>
            <w:r>
              <w:rPr>
                <w:sz w:val="16"/>
              </w:rPr>
              <w:t>Earthquake</w:t>
            </w:r>
          </w:p>
        </w:tc>
        <w:tc>
          <w:tcPr>
            <w:tcW w:type="dxa" w:w="1921"/>
          </w:tcPr>
          <w:p>
            <w:pPr>
              <w:spacing w:after="0"/>
              <w:jc w:val="left"/>
            </w:pPr>
            <w:r>
              <w:rPr>
                <w:sz w:val="16"/>
              </w:rPr>
              <w:t>Modified Mercalli (local data)</w:t>
            </w:r>
          </w:p>
        </w:tc>
        <w:tc>
          <w:tcPr>
            <w:tcW w:type="dxa" w:w="1804"/>
          </w:tcPr>
          <w:p>
            <w:pPr>
              <w:spacing w:after="0"/>
              <w:jc w:val="right"/>
            </w:pPr>
            <w:r>
              <w:rPr>
                <w:sz w:val="16"/>
              </w:rPr>
              <w:t>0</w:t>
            </w:r>
          </w:p>
        </w:tc>
        <w:tc>
          <w:tcPr>
            <w:tcW w:type="dxa" w:w="2039"/>
          </w:tcPr>
          <w:p>
            <w:pPr>
              <w:spacing w:after="0"/>
              <w:jc w:val="left"/>
            </w:pPr>
          </w:p>
        </w:tc>
        <w:tc>
          <w:tcPr>
            <w:tcW w:type="dxa" w:w="1492"/>
          </w:tcPr>
          <w:p>
            <w:pPr>
              <w:spacing w:after="0"/>
              <w:jc w:val="left"/>
            </w:pPr>
          </w:p>
        </w:tc>
        <w:tc>
          <w:tcPr>
            <w:tcW w:type="dxa" w:w="1679"/>
          </w:tcPr>
          <w:p>
            <w:pPr>
              <w:spacing w:after="0"/>
              <w:jc w:val="left"/>
            </w:pPr>
          </w:p>
        </w:tc>
        <w:tc>
          <w:tcPr>
            <w:tcW w:type="dxa" w:w="1848"/>
          </w:tcPr>
          <w:p>
            <w:pPr>
              <w:spacing w:after="0"/>
              <w:jc w:val="left"/>
            </w:pPr>
          </w:p>
        </w:tc>
        <w:tc>
          <w:tcPr>
            <w:tcW w:type="dxa" w:w="1535"/>
          </w:tcPr>
          <w:p>
            <w:pPr>
              <w:spacing w:after="0"/>
              <w:jc w:val="left"/>
            </w:pPr>
            <w:r>
              <w:rPr>
                <w:sz w:val="16"/>
              </w:rPr>
              <w:t>Storm Events does not record earthquakes; the USGS earthquake catalog is the source.</w:t>
            </w:r>
          </w:p>
        </w:tc>
      </w:tr>
      <w:tr>
        <w:trPr>
          <w:cantSplit/>
        </w:trPr>
        <w:tc>
          <w:tcPr>
            <w:tcW w:type="dxa" w:w="1793"/>
          </w:tcPr>
          <w:p>
            <w:pPr>
              <w:spacing w:after="0"/>
              <w:jc w:val="left"/>
            </w:pPr>
            <w:r>
              <w:rPr>
                <w:sz w:val="16"/>
              </w:rPr>
              <w:t>Hail</w:t>
            </w:r>
          </w:p>
        </w:tc>
        <w:tc>
          <w:tcPr>
            <w:tcW w:type="dxa" w:w="1921"/>
          </w:tcPr>
          <w:p>
            <w:pPr>
              <w:spacing w:after="0"/>
              <w:jc w:val="left"/>
            </w:pPr>
            <w:r>
              <w:rPr>
                <w:sz w:val="16"/>
              </w:rPr>
              <w:t>hail size (inches)</w:t>
            </w:r>
          </w:p>
        </w:tc>
        <w:tc>
          <w:tcPr>
            <w:tcW w:type="dxa" w:w="1804"/>
          </w:tcPr>
          <w:p>
            <w:pPr>
              <w:spacing w:after="0"/>
              <w:jc w:val="right"/>
            </w:pPr>
            <w:r>
              <w:rPr>
                <w:sz w:val="16"/>
              </w:rPr>
              <w:t>40 records, 1980 to 2024</w:t>
            </w:r>
          </w:p>
        </w:tc>
        <w:tc>
          <w:tcPr>
            <w:tcW w:type="dxa" w:w="2039"/>
          </w:tcPr>
          <w:p>
            <w:pPr>
              <w:spacing w:after="0"/>
              <w:jc w:val="left"/>
            </w:pPr>
            <w:r>
              <w:rPr>
                <w:sz w:val="16"/>
              </w:rPr>
              <w:t>0.75 in to 1.75 in (median 0.88 in); 40 with a recorded value</w:t>
            </w:r>
          </w:p>
        </w:tc>
        <w:tc>
          <w:tcPr>
            <w:tcW w:type="dxa" w:w="1492"/>
          </w:tcPr>
          <w:p>
            <w:pPr>
              <w:spacing w:after="0"/>
              <w:jc w:val="left"/>
            </w:pPr>
            <w:r>
              <w:rPr>
                <w:sz w:val="16"/>
              </w:rPr>
              <w:t>1.75 in hail, 2002-04-18; same size also recorded on 1985-06-08, 2002-04-18</w:t>
            </w:r>
          </w:p>
        </w:tc>
        <w:tc>
          <w:tcPr>
            <w:tcW w:type="dxa" w:w="1679"/>
          </w:tcPr>
          <w:p>
            <w:pPr>
              <w:spacing w:after="0"/>
              <w:jc w:val="left"/>
            </w:pPr>
          </w:p>
        </w:tc>
        <w:tc>
          <w:tcPr>
            <w:tcW w:type="dxa" w:w="1848"/>
          </w:tcPr>
          <w:p>
            <w:pPr>
              <w:spacing w:after="0"/>
              <w:jc w:val="left"/>
            </w:pPr>
            <w:r>
              <w:rPr>
                <w:sz w:val="16"/>
              </w:rPr>
              <w:t>Event records naming jurisdictions in the plan: Montreal city (4 records), Hurley city (2 records).</w:t>
            </w:r>
          </w:p>
        </w:tc>
        <w:tc>
          <w:tcPr>
            <w:tcW w:type="dxa" w:w="1535"/>
          </w:tcPr>
          <w:p>
            <w:pPr>
              <w:spacing w:after="0"/>
              <w:jc w:val="left"/>
            </w:pPr>
          </w:p>
        </w:tc>
      </w:tr>
      <w:tr>
        <w:trPr>
          <w:cantSplit/>
        </w:trPr>
        <w:tc>
          <w:tcPr>
            <w:tcW w:type="dxa" w:w="1793"/>
          </w:tcPr>
          <w:p>
            <w:pPr>
              <w:spacing w:after="0"/>
              <w:jc w:val="left"/>
            </w:pPr>
            <w:r>
              <w:rPr>
                <w:sz w:val="16"/>
              </w:rPr>
              <w:t>Excessive Heat, Heat</w:t>
            </w:r>
          </w:p>
        </w:tc>
        <w:tc>
          <w:tcPr>
            <w:tcW w:type="dxa" w:w="1921"/>
          </w:tcPr>
          <w:p>
            <w:pPr>
              <w:spacing w:after="0"/>
              <w:jc w:val="left"/>
            </w:pPr>
            <w:r>
              <w:rPr>
                <w:sz w:val="16"/>
              </w:rPr>
              <w:t>heat index (in event narratives)</w:t>
            </w:r>
          </w:p>
        </w:tc>
        <w:tc>
          <w:tcPr>
            <w:tcW w:type="dxa" w:w="1804"/>
          </w:tcPr>
          <w:p>
            <w:pPr>
              <w:spacing w:after="0"/>
              <w:jc w:val="right"/>
            </w:pPr>
            <w:r>
              <w:rPr>
                <w:sz w:val="16"/>
              </w:rPr>
              <w:t>3 records, 2011 to 2016 (3 zone-level)</w:t>
            </w:r>
          </w:p>
        </w:tc>
        <w:tc>
          <w:tcPr>
            <w:tcW w:type="dxa" w:w="2039"/>
          </w:tcPr>
          <w:p>
            <w:pPr>
              <w:spacing w:after="0"/>
              <w:jc w:val="left"/>
            </w:pPr>
            <w:r>
              <w:rPr>
                <w:sz w:val="16"/>
              </w:rPr>
              <w:t>1 day to 5 days (median 1 day); 3 with a recorded value</w:t>
            </w:r>
          </w:p>
        </w:tc>
        <w:tc>
          <w:tcPr>
            <w:tcW w:type="dxa" w:w="1492"/>
          </w:tcPr>
          <w:p>
            <w:pPr>
              <w:spacing w:after="0"/>
              <w:jc w:val="left"/>
            </w:pPr>
            <w:r>
              <w:rPr>
                <w:sz w:val="16"/>
              </w:rPr>
              <w:t>5 consecutive days, 2011-07-16 to 2011-07-20, zone-level</w:t>
            </w:r>
          </w:p>
        </w:tc>
        <w:tc>
          <w:tcPr>
            <w:tcW w:type="dxa" w:w="1679"/>
          </w:tcPr>
          <w:p>
            <w:pPr>
              <w:spacing w:after="0"/>
              <w:jc w:val="left"/>
            </w:pPr>
          </w:p>
        </w:tc>
        <w:tc>
          <w:tcPr>
            <w:tcW w:type="dxa" w:w="1848"/>
          </w:tcPr>
          <w:p>
            <w:pPr>
              <w:spacing w:after="0"/>
              <w:jc w:val="left"/>
            </w:pPr>
            <w:r>
              <w:rPr>
                <w:sz w:val="16"/>
              </w:rPr>
              <w:t>Countywide (zone-level records).</w:t>
            </w:r>
          </w:p>
        </w:tc>
        <w:tc>
          <w:tcPr>
            <w:tcW w:type="dxa" w:w="1535"/>
          </w:tcPr>
          <w:p>
            <w:pPr>
              <w:spacing w:after="0"/>
              <w:jc w:val="left"/>
            </w:pPr>
          </w:p>
        </w:tc>
      </w:tr>
      <w:tr>
        <w:trPr>
          <w:cantSplit/>
        </w:trPr>
        <w:tc>
          <w:tcPr>
            <w:tcW w:type="dxa" w:w="1793"/>
          </w:tcPr>
          <w:p>
            <w:pPr>
              <w:spacing w:after="0"/>
              <w:jc w:val="left"/>
            </w:pPr>
            <w:r>
              <w:rPr>
                <w:sz w:val="16"/>
              </w:rPr>
              <w:t>Hurricane, Tropical Storm, Tropical Depression</w:t>
            </w:r>
          </w:p>
        </w:tc>
        <w:tc>
          <w:tcPr>
            <w:tcW w:type="dxa" w:w="1921"/>
          </w:tcPr>
          <w:p>
            <w:pPr>
              <w:spacing w:after="0"/>
              <w:jc w:val="left"/>
            </w:pPr>
            <w:r>
              <w:rPr>
                <w:sz w:val="16"/>
              </w:rPr>
              <w:t>Saffir-Simpson</w:t>
            </w:r>
          </w:p>
        </w:tc>
        <w:tc>
          <w:tcPr>
            <w:tcW w:type="dxa" w:w="1804"/>
          </w:tcPr>
          <w:p>
            <w:pPr>
              <w:spacing w:after="0"/>
              <w:jc w:val="right"/>
            </w:pPr>
            <w:r>
              <w:rPr>
                <w:sz w:val="16"/>
              </w:rPr>
              <w:t>0</w:t>
            </w:r>
          </w:p>
        </w:tc>
        <w:tc>
          <w:tcPr>
            <w:tcW w:type="dxa" w:w="2039"/>
          </w:tcPr>
          <w:p>
            <w:pPr>
              <w:spacing w:after="0"/>
              <w:jc w:val="left"/>
            </w:pPr>
          </w:p>
        </w:tc>
        <w:tc>
          <w:tcPr>
            <w:tcW w:type="dxa" w:w="1492"/>
          </w:tcPr>
          <w:p>
            <w:pPr>
              <w:spacing w:after="0"/>
              <w:jc w:val="left"/>
            </w:pPr>
          </w:p>
        </w:tc>
        <w:tc>
          <w:tcPr>
            <w:tcW w:type="dxa" w:w="1679"/>
          </w:tcPr>
          <w:p>
            <w:pPr>
              <w:spacing w:after="0"/>
              <w:jc w:val="left"/>
            </w:pPr>
          </w:p>
        </w:tc>
        <w:tc>
          <w:tcPr>
            <w:tcW w:type="dxa" w:w="1848"/>
          </w:tcPr>
          <w:p>
            <w:pPr>
              <w:spacing w:after="0"/>
              <w:jc w:val="left"/>
            </w:pPr>
          </w:p>
        </w:tc>
        <w:tc>
          <w:tcPr>
            <w:tcW w:type="dxa" w:w="153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3"/>
          </w:tcPr>
          <w:p>
            <w:pPr>
              <w:spacing w:after="0"/>
              <w:jc w:val="left"/>
            </w:pPr>
            <w:r>
              <w:rPr>
                <w:sz w:val="16"/>
              </w:rPr>
              <w:t>Ice Storm</w:t>
            </w:r>
          </w:p>
        </w:tc>
        <w:tc>
          <w:tcPr>
            <w:tcW w:type="dxa" w:w="1921"/>
          </w:tcPr>
          <w:p>
            <w:pPr>
              <w:spacing w:after="0"/>
              <w:jc w:val="left"/>
            </w:pPr>
            <w:r>
              <w:rPr>
                <w:sz w:val="16"/>
              </w:rPr>
              <w:t>Sperry-Piltz ice scale (local data)</w:t>
            </w:r>
          </w:p>
        </w:tc>
        <w:tc>
          <w:tcPr>
            <w:tcW w:type="dxa" w:w="1804"/>
          </w:tcPr>
          <w:p>
            <w:pPr>
              <w:spacing w:after="0"/>
              <w:jc w:val="right"/>
            </w:pPr>
            <w:r>
              <w:rPr>
                <w:sz w:val="16"/>
              </w:rPr>
              <w:t>9 records, 1999 to 2026 (9 zone-level)</w:t>
            </w:r>
          </w:p>
        </w:tc>
        <w:tc>
          <w:tcPr>
            <w:tcW w:type="dxa" w:w="2039"/>
          </w:tcPr>
          <w:p>
            <w:pPr>
              <w:spacing w:after="0"/>
              <w:jc w:val="left"/>
            </w:pPr>
          </w:p>
        </w:tc>
        <w:tc>
          <w:tcPr>
            <w:tcW w:type="dxa" w:w="1492"/>
          </w:tcPr>
          <w:p>
            <w:pPr>
              <w:spacing w:after="0"/>
              <w:jc w:val="left"/>
            </w:pPr>
            <w:r>
              <w:rPr>
                <w:sz w:val="16"/>
              </w:rPr>
              <w:t>No damage reported in 9 records.</w:t>
            </w:r>
          </w:p>
        </w:tc>
        <w:tc>
          <w:tcPr>
            <w:tcW w:type="dxa" w:w="1679"/>
          </w:tcPr>
          <w:p>
            <w:pPr>
              <w:spacing w:after="0"/>
              <w:jc w:val="left"/>
            </w:pPr>
          </w:p>
        </w:tc>
        <w:tc>
          <w:tcPr>
            <w:tcW w:type="dxa" w:w="1848"/>
          </w:tcPr>
          <w:p>
            <w:pPr>
              <w:spacing w:after="0"/>
              <w:jc w:val="left"/>
            </w:pPr>
            <w:r>
              <w:rPr>
                <w:sz w:val="16"/>
              </w:rPr>
              <w:t>Countywide (zone-level records).</w:t>
            </w:r>
          </w:p>
        </w:tc>
        <w:tc>
          <w:tcPr>
            <w:tcW w:type="dxa" w:w="1535"/>
          </w:tcPr>
          <w:p>
            <w:pPr>
              <w:spacing w:after="0"/>
              <w:jc w:val="left"/>
            </w:pPr>
          </w:p>
        </w:tc>
      </w:tr>
      <w:tr>
        <w:trPr>
          <w:cantSplit/>
        </w:trPr>
        <w:tc>
          <w:tcPr>
            <w:tcW w:type="dxa" w:w="1793"/>
          </w:tcPr>
          <w:p>
            <w:pPr>
              <w:spacing w:after="0"/>
              <w:jc w:val="left"/>
            </w:pPr>
            <w:r>
              <w:rPr>
                <w:sz w:val="16"/>
              </w:rPr>
              <w:t>Flash Flood, Flood, Lakeshore Flood</w:t>
            </w:r>
          </w:p>
        </w:tc>
        <w:tc>
          <w:tcPr>
            <w:tcW w:type="dxa" w:w="1921"/>
          </w:tcPr>
          <w:p>
            <w:pPr>
              <w:spacing w:after="0"/>
              <w:jc w:val="left"/>
            </w:pPr>
            <w:r>
              <w:rPr>
                <w:sz w:val="16"/>
              </w:rPr>
              <w:t>damage and flood days (flood depth: FIRM)</w:t>
            </w:r>
          </w:p>
        </w:tc>
        <w:tc>
          <w:tcPr>
            <w:tcW w:type="dxa" w:w="1804"/>
          </w:tcPr>
          <w:p>
            <w:pPr>
              <w:spacing w:after="0"/>
              <w:jc w:val="right"/>
            </w:pPr>
            <w:r>
              <w:rPr>
                <w:sz w:val="16"/>
              </w:rPr>
              <w:t>9 records, 1996 to 2018 (3 zone-level)</w:t>
            </w:r>
          </w:p>
        </w:tc>
        <w:tc>
          <w:tcPr>
            <w:tcW w:type="dxa" w:w="2039"/>
          </w:tcPr>
          <w:p>
            <w:pPr>
              <w:spacing w:after="0"/>
              <w:jc w:val="left"/>
            </w:pPr>
          </w:p>
        </w:tc>
        <w:tc>
          <w:tcPr>
            <w:tcW w:type="dxa" w:w="1492"/>
          </w:tcPr>
          <w:p>
            <w:pPr>
              <w:spacing w:after="0"/>
              <w:jc w:val="left"/>
            </w:pPr>
            <w:r>
              <w:rPr>
                <w:sz w:val="16"/>
              </w:rPr>
              <w:t>Flood, 2002-04-12, $1,280,000 property; crops not reported (2002 dollars); NWS zone WIZ004</w:t>
            </w:r>
          </w:p>
        </w:tc>
        <w:tc>
          <w:tcPr>
            <w:tcW w:type="dxa" w:w="1679"/>
          </w:tcPr>
          <w:p>
            <w:pPr>
              <w:spacing w:after="0"/>
              <w:jc w:val="left"/>
            </w:pPr>
          </w:p>
        </w:tc>
        <w:tc>
          <w:tcPr>
            <w:tcW w:type="dxa" w:w="1848"/>
          </w:tcPr>
          <w:p>
            <w:pPr>
              <w:spacing w:after="0"/>
              <w:jc w:val="left"/>
            </w:pPr>
            <w:r>
              <w:rPr>
                <w:sz w:val="16"/>
              </w:rPr>
              <w:t>No event record names a jurisdiction in the plan. Zone-level records (3) apply countywide.</w:t>
            </w:r>
          </w:p>
        </w:tc>
        <w:tc>
          <w:tcPr>
            <w:tcW w:type="dxa" w:w="153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3"/>
          </w:tcPr>
          <w:p>
            <w:pPr>
              <w:spacing w:after="0"/>
              <w:jc w:val="left"/>
            </w:pPr>
            <w:r>
              <w:rPr>
                <w:sz w:val="16"/>
              </w:rPr>
              <w:t>Debris Flow</w:t>
            </w:r>
          </w:p>
        </w:tc>
        <w:tc>
          <w:tcPr>
            <w:tcW w:type="dxa" w:w="1921"/>
          </w:tcPr>
          <w:p>
            <w:pPr>
              <w:spacing w:after="0"/>
              <w:jc w:val="left"/>
            </w:pPr>
            <w:r>
              <w:rPr>
                <w:sz w:val="16"/>
              </w:rPr>
              <w:t>none (count and damage only)</w:t>
            </w:r>
          </w:p>
        </w:tc>
        <w:tc>
          <w:tcPr>
            <w:tcW w:type="dxa" w:w="1804"/>
          </w:tcPr>
          <w:p>
            <w:pPr>
              <w:spacing w:after="0"/>
              <w:jc w:val="right"/>
            </w:pPr>
            <w:r>
              <w:rPr>
                <w:sz w:val="16"/>
              </w:rPr>
              <w:t>0</w:t>
            </w:r>
          </w:p>
        </w:tc>
        <w:tc>
          <w:tcPr>
            <w:tcW w:type="dxa" w:w="2039"/>
          </w:tcPr>
          <w:p>
            <w:pPr>
              <w:spacing w:after="0"/>
              <w:jc w:val="left"/>
            </w:pPr>
          </w:p>
        </w:tc>
        <w:tc>
          <w:tcPr>
            <w:tcW w:type="dxa" w:w="1492"/>
          </w:tcPr>
          <w:p>
            <w:pPr>
              <w:spacing w:after="0"/>
              <w:jc w:val="left"/>
            </w:pPr>
          </w:p>
        </w:tc>
        <w:tc>
          <w:tcPr>
            <w:tcW w:type="dxa" w:w="1679"/>
          </w:tcPr>
          <w:p>
            <w:pPr>
              <w:spacing w:after="0"/>
              <w:jc w:val="left"/>
            </w:pPr>
          </w:p>
        </w:tc>
        <w:tc>
          <w:tcPr>
            <w:tcW w:type="dxa" w:w="1848"/>
          </w:tcPr>
          <w:p>
            <w:pPr>
              <w:spacing w:after="0"/>
              <w:jc w:val="left"/>
            </w:pPr>
          </w:p>
        </w:tc>
        <w:tc>
          <w:tcPr>
            <w:tcW w:type="dxa" w:w="1535"/>
          </w:tcPr>
          <w:p>
            <w:pPr>
              <w:spacing w:after="0"/>
              <w:jc w:val="left"/>
            </w:pPr>
          </w:p>
        </w:tc>
      </w:tr>
      <w:tr>
        <w:trPr>
          <w:cantSplit/>
        </w:trPr>
        <w:tc>
          <w:tcPr>
            <w:tcW w:type="dxa" w:w="1793"/>
          </w:tcPr>
          <w:p>
            <w:pPr>
              <w:spacing w:after="0"/>
              <w:jc w:val="left"/>
            </w:pPr>
            <w:r>
              <w:rPr>
                <w:sz w:val="16"/>
              </w:rPr>
              <w:t>Lightning</w:t>
            </w:r>
          </w:p>
        </w:tc>
        <w:tc>
          <w:tcPr>
            <w:tcW w:type="dxa" w:w="1921"/>
          </w:tcPr>
          <w:p>
            <w:pPr>
              <w:spacing w:after="0"/>
              <w:jc w:val="left"/>
            </w:pPr>
            <w:r>
              <w:rPr>
                <w:sz w:val="16"/>
              </w:rPr>
              <w:t>annualized frequency (the measure FEMA's Local Mitigation Planning Handbook names)</w:t>
            </w:r>
          </w:p>
        </w:tc>
        <w:tc>
          <w:tcPr>
            <w:tcW w:type="dxa" w:w="1804"/>
          </w:tcPr>
          <w:p>
            <w:pPr>
              <w:spacing w:after="0"/>
              <w:jc w:val="right"/>
            </w:pPr>
            <w:r>
              <w:rPr>
                <w:sz w:val="16"/>
              </w:rPr>
              <w:t>3 records, 2000 to 2013</w:t>
            </w:r>
          </w:p>
        </w:tc>
        <w:tc>
          <w:tcPr>
            <w:tcW w:type="dxa" w:w="2039"/>
          </w:tcPr>
          <w:p>
            <w:pPr>
              <w:spacing w:after="0"/>
              <w:jc w:val="left"/>
            </w:pPr>
          </w:p>
        </w:tc>
        <w:tc>
          <w:tcPr>
            <w:tcW w:type="dxa" w:w="1492"/>
          </w:tcPr>
          <w:p>
            <w:pPr>
              <w:spacing w:after="0"/>
              <w:jc w:val="left"/>
            </w:pPr>
            <w:r>
              <w:rPr>
                <w:sz w:val="16"/>
              </w:rPr>
              <w:t>Lightning, 2013-08-27, $1,000,000 property; crops not reported (2013 dollars)</w:t>
            </w:r>
          </w:p>
        </w:tc>
        <w:tc>
          <w:tcPr>
            <w:tcW w:type="dxa" w:w="1679"/>
          </w:tcPr>
          <w:p>
            <w:pPr>
              <w:spacing w:after="0"/>
              <w:jc w:val="left"/>
            </w:pPr>
          </w:p>
        </w:tc>
        <w:tc>
          <w:tcPr>
            <w:tcW w:type="dxa" w:w="1848"/>
          </w:tcPr>
          <w:p>
            <w:pPr>
              <w:spacing w:after="0"/>
              <w:jc w:val="left"/>
            </w:pPr>
            <w:r>
              <w:rPr>
                <w:sz w:val="16"/>
              </w:rPr>
              <w:t>Event records naming jurisdictions in the plan: Hurley city (1 record).</w:t>
            </w:r>
          </w:p>
        </w:tc>
        <w:tc>
          <w:tcPr>
            <w:tcW w:type="dxa" w:w="1535"/>
          </w:tcPr>
          <w:p>
            <w:pPr>
              <w:spacing w:after="0"/>
              <w:jc w:val="left"/>
            </w:pPr>
            <w:r>
              <w:rPr>
                <w:sz w:val="16"/>
              </w:rPr>
              <w:t>Storm Events lists lightning with damage or casualties.</w:t>
            </w:r>
          </w:p>
        </w:tc>
      </w:tr>
      <w:tr>
        <w:trPr>
          <w:cantSplit/>
        </w:trPr>
        <w:tc>
          <w:tcPr>
            <w:tcW w:type="dxa" w:w="1793"/>
          </w:tcPr>
          <w:p>
            <w:pPr>
              <w:spacing w:after="0"/>
              <w:jc w:val="left"/>
            </w:pPr>
            <w:r>
              <w:rPr>
                <w:sz w:val="16"/>
              </w:rPr>
              <w:t>High Wind and Strong Wind (outside NRI's Strong Wind definition)</w:t>
            </w:r>
          </w:p>
        </w:tc>
        <w:tc>
          <w:tcPr>
            <w:tcW w:type="dxa" w:w="1921"/>
          </w:tcPr>
          <w:p>
            <w:pPr>
              <w:spacing w:after="0"/>
              <w:jc w:val="left"/>
            </w:pPr>
            <w:r>
              <w:rPr>
                <w:sz w:val="16"/>
              </w:rPr>
              <w:t>wind speed (kt and mph)</w:t>
            </w:r>
          </w:p>
        </w:tc>
        <w:tc>
          <w:tcPr>
            <w:tcW w:type="dxa" w:w="1804"/>
          </w:tcPr>
          <w:p>
            <w:pPr>
              <w:spacing w:after="0"/>
              <w:jc w:val="right"/>
            </w:pPr>
            <w:r>
              <w:rPr>
                <w:sz w:val="16"/>
              </w:rPr>
              <w:t>3 records, 2004 to 2011 (3 zone-level)</w:t>
            </w:r>
          </w:p>
        </w:tc>
        <w:tc>
          <w:tcPr>
            <w:tcW w:type="dxa" w:w="2039"/>
          </w:tcPr>
          <w:p>
            <w:pPr>
              <w:spacing w:after="0"/>
              <w:jc w:val="left"/>
            </w:pPr>
            <w:r>
              <w:rPr>
                <w:sz w:val="16"/>
              </w:rPr>
              <w:t>40 kt (46 mph) to 60 kt (69 mph) (median 43 kt (49 mph)); 3 with a recorded value</w:t>
            </w:r>
          </w:p>
        </w:tc>
        <w:tc>
          <w:tcPr>
            <w:tcW w:type="dxa" w:w="1492"/>
          </w:tcPr>
          <w:p>
            <w:pPr>
              <w:spacing w:after="0"/>
              <w:jc w:val="left"/>
            </w:pPr>
            <w:r>
              <w:rPr>
                <w:sz w:val="16"/>
              </w:rPr>
              <w:t>60 kt (69 mph) estimated gust, High Wind, 2011-05-09; NWS zone WIZ004</w:t>
            </w:r>
          </w:p>
        </w:tc>
        <w:tc>
          <w:tcPr>
            <w:tcW w:type="dxa" w:w="1679"/>
          </w:tcPr>
          <w:p>
            <w:pPr>
              <w:spacing w:after="0"/>
              <w:jc w:val="left"/>
            </w:pPr>
            <w:r>
              <w:rPr>
                <w:sz w:val="16"/>
              </w:rPr>
              <w:t>Strong Wind, 2010-10-26, $5,000 property; crops not reported (zone total, 2010 dollars)</w:t>
            </w:r>
          </w:p>
        </w:tc>
        <w:tc>
          <w:tcPr>
            <w:tcW w:type="dxa" w:w="1848"/>
          </w:tcPr>
          <w:p>
            <w:pPr>
              <w:spacing w:after="0"/>
              <w:jc w:val="left"/>
            </w:pPr>
            <w:r>
              <w:rPr>
                <w:sz w:val="16"/>
              </w:rPr>
              <w:t>Countywide (zone-level records).</w:t>
            </w:r>
          </w:p>
        </w:tc>
        <w:tc>
          <w:tcPr>
            <w:tcW w:type="dxa" w:w="1535"/>
          </w:tcPr>
          <w:p>
            <w:pPr>
              <w:spacing w:after="0"/>
              <w:jc w:val="left"/>
            </w:pPr>
          </w:p>
        </w:tc>
      </w:tr>
      <w:tr>
        <w:trPr>
          <w:cantSplit/>
        </w:trPr>
        <w:tc>
          <w:tcPr>
            <w:tcW w:type="dxa" w:w="1793"/>
          </w:tcPr>
          <w:p>
            <w:pPr>
              <w:spacing w:after="0"/>
              <w:jc w:val="left"/>
            </w:pPr>
            <w:r>
              <w:rPr>
                <w:sz w:val="16"/>
              </w:rPr>
              <w:t>Thunderstorm Wind</w:t>
            </w:r>
          </w:p>
        </w:tc>
        <w:tc>
          <w:tcPr>
            <w:tcW w:type="dxa" w:w="1921"/>
          </w:tcPr>
          <w:p>
            <w:pPr>
              <w:spacing w:after="0"/>
              <w:jc w:val="left"/>
            </w:pPr>
            <w:r>
              <w:rPr>
                <w:sz w:val="16"/>
              </w:rPr>
              <w:t>wind speed (kt and mph)</w:t>
            </w:r>
          </w:p>
        </w:tc>
        <w:tc>
          <w:tcPr>
            <w:tcW w:type="dxa" w:w="1804"/>
          </w:tcPr>
          <w:p>
            <w:pPr>
              <w:spacing w:after="0"/>
              <w:jc w:val="right"/>
            </w:pPr>
            <w:r>
              <w:rPr>
                <w:sz w:val="16"/>
              </w:rPr>
              <w:t>59 records, 1968 to 2025</w:t>
            </w:r>
          </w:p>
        </w:tc>
        <w:tc>
          <w:tcPr>
            <w:tcW w:type="dxa" w:w="2039"/>
          </w:tcPr>
          <w:p>
            <w:pPr>
              <w:spacing w:after="0"/>
              <w:jc w:val="left"/>
            </w:pPr>
            <w:r>
              <w:rPr>
                <w:sz w:val="16"/>
              </w:rPr>
              <w:t>50 kt (58 mph) to 70 kt (81 mph) (median 50 kt (58 mph)); 51 with a recorded value</w:t>
            </w:r>
          </w:p>
        </w:tc>
        <w:tc>
          <w:tcPr>
            <w:tcW w:type="dxa" w:w="1492"/>
          </w:tcPr>
          <w:p>
            <w:pPr>
              <w:spacing w:after="0"/>
              <w:jc w:val="left"/>
            </w:pPr>
            <w:r>
              <w:rPr>
                <w:sz w:val="16"/>
              </w:rPr>
              <w:t>70 kt (81 mph) estimated gust, Thunderstorm Wind, 2016-07-21</w:t>
            </w:r>
          </w:p>
        </w:tc>
        <w:tc>
          <w:tcPr>
            <w:tcW w:type="dxa" w:w="1679"/>
          </w:tcPr>
          <w:p>
            <w:pPr>
              <w:spacing w:after="0"/>
              <w:jc w:val="left"/>
            </w:pPr>
            <w:r>
              <w:rPr>
                <w:sz w:val="16"/>
              </w:rPr>
              <w:t>Thunderstorm Wind, 2022-05-18, $15,000 property; $0 crops (2022 dollars)</w:t>
            </w:r>
          </w:p>
        </w:tc>
        <w:tc>
          <w:tcPr>
            <w:tcW w:type="dxa" w:w="1848"/>
          </w:tcPr>
          <w:p>
            <w:pPr>
              <w:spacing w:after="0"/>
              <w:jc w:val="left"/>
            </w:pPr>
            <w:r>
              <w:rPr>
                <w:sz w:val="16"/>
              </w:rPr>
              <w:t>Event records naming jurisdictions in the plan: Hurley city (6 records), Montreal city (4 records).</w:t>
            </w:r>
          </w:p>
        </w:tc>
        <w:tc>
          <w:tcPr>
            <w:tcW w:type="dxa" w:w="1535"/>
          </w:tcPr>
          <w:p>
            <w:pPr>
              <w:spacing w:after="0"/>
              <w:jc w:val="left"/>
            </w:pPr>
          </w:p>
        </w:tc>
      </w:tr>
      <w:tr>
        <w:trPr>
          <w:cantSplit/>
        </w:trPr>
        <w:tc>
          <w:tcPr>
            <w:tcW w:type="dxa" w:w="1793"/>
          </w:tcPr>
          <w:p>
            <w:pPr>
              <w:spacing w:after="0"/>
              <w:jc w:val="left"/>
            </w:pPr>
            <w:r>
              <w:rPr>
                <w:sz w:val="16"/>
              </w:rPr>
              <w:t>Tornado</w:t>
            </w:r>
          </w:p>
        </w:tc>
        <w:tc>
          <w:tcPr>
            <w:tcW w:type="dxa" w:w="1921"/>
          </w:tcPr>
          <w:p>
            <w:pPr>
              <w:spacing w:after="0"/>
              <w:jc w:val="left"/>
            </w:pPr>
            <w:r>
              <w:rPr>
                <w:sz w:val="16"/>
              </w:rPr>
              <w:t>Enhanced Fujita (Fujita before Feb 2007)</w:t>
            </w:r>
          </w:p>
        </w:tc>
        <w:tc>
          <w:tcPr>
            <w:tcW w:type="dxa" w:w="1804"/>
          </w:tcPr>
          <w:p>
            <w:pPr>
              <w:spacing w:after="0"/>
              <w:jc w:val="right"/>
            </w:pPr>
            <w:r>
              <w:rPr>
                <w:sz w:val="16"/>
              </w:rPr>
              <w:t>6 records, 1958 to 2020</w:t>
            </w:r>
          </w:p>
        </w:tc>
        <w:tc>
          <w:tcPr>
            <w:tcW w:type="dxa" w:w="2039"/>
          </w:tcPr>
          <w:p>
            <w:pPr>
              <w:spacing w:after="0"/>
              <w:jc w:val="left"/>
            </w:pPr>
            <w:r>
              <w:rPr>
                <w:sz w:val="16"/>
              </w:rPr>
              <w:t>F/EF0 to F/EF2 (median F/EF1); 5 with a recorded value</w:t>
            </w:r>
          </w:p>
        </w:tc>
        <w:tc>
          <w:tcPr>
            <w:tcW w:type="dxa" w:w="1492"/>
          </w:tcPr>
          <w:p>
            <w:pPr>
              <w:spacing w:after="0"/>
              <w:jc w:val="left"/>
            </w:pPr>
            <w:r>
              <w:rPr>
                <w:sz w:val="16"/>
              </w:rPr>
              <w:t>F2 tornado, 1958-07-14, 1.5 mi path length (whole path, pre-1996), 50 yd wide, $2,500 property; crops not recorded (1958 dollars)</w:t>
            </w:r>
          </w:p>
        </w:tc>
        <w:tc>
          <w:tcPr>
            <w:tcW w:type="dxa" w:w="1679"/>
          </w:tcPr>
          <w:p>
            <w:pPr>
              <w:spacing w:after="0"/>
              <w:jc w:val="left"/>
            </w:pPr>
            <w:r>
              <w:rPr>
                <w:sz w:val="16"/>
              </w:rPr>
              <w:t>Tornado, 1970-07-07, $250,000 property; crops not recorded (1970 dollars)</w:t>
            </w:r>
          </w:p>
        </w:tc>
        <w:tc>
          <w:tcPr>
            <w:tcW w:type="dxa" w:w="1848"/>
          </w:tcPr>
          <w:p>
            <w:pPr>
              <w:spacing w:after="0"/>
              <w:jc w:val="left"/>
            </w:pPr>
            <w:r>
              <w:rPr>
                <w:sz w:val="16"/>
              </w:rPr>
              <w:t>No event record names a jurisdiction in the plan.</w:t>
            </w:r>
          </w:p>
        </w:tc>
        <w:tc>
          <w:tcPr>
            <w:tcW w:type="dxa" w:w="153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3"/>
          </w:tcPr>
          <w:p>
            <w:pPr>
              <w:spacing w:after="0"/>
              <w:jc w:val="left"/>
            </w:pPr>
            <w:r>
              <w:rPr>
                <w:sz w:val="16"/>
              </w:rPr>
              <w:t>Tsunami</w:t>
            </w:r>
          </w:p>
        </w:tc>
        <w:tc>
          <w:tcPr>
            <w:tcW w:type="dxa" w:w="1921"/>
          </w:tcPr>
          <w:p>
            <w:pPr>
              <w:spacing w:after="0"/>
              <w:jc w:val="left"/>
            </w:pPr>
            <w:r>
              <w:rPr>
                <w:sz w:val="16"/>
              </w:rPr>
              <w:t>none (count and damage only)</w:t>
            </w:r>
          </w:p>
        </w:tc>
        <w:tc>
          <w:tcPr>
            <w:tcW w:type="dxa" w:w="1804"/>
          </w:tcPr>
          <w:p>
            <w:pPr>
              <w:spacing w:after="0"/>
              <w:jc w:val="right"/>
            </w:pPr>
            <w:r>
              <w:rPr>
                <w:sz w:val="16"/>
              </w:rPr>
              <w:t>0</w:t>
            </w:r>
          </w:p>
        </w:tc>
        <w:tc>
          <w:tcPr>
            <w:tcW w:type="dxa" w:w="2039"/>
          </w:tcPr>
          <w:p>
            <w:pPr>
              <w:spacing w:after="0"/>
              <w:jc w:val="left"/>
            </w:pPr>
          </w:p>
        </w:tc>
        <w:tc>
          <w:tcPr>
            <w:tcW w:type="dxa" w:w="1492"/>
          </w:tcPr>
          <w:p>
            <w:pPr>
              <w:spacing w:after="0"/>
              <w:jc w:val="left"/>
            </w:pPr>
          </w:p>
        </w:tc>
        <w:tc>
          <w:tcPr>
            <w:tcW w:type="dxa" w:w="1679"/>
          </w:tcPr>
          <w:p>
            <w:pPr>
              <w:spacing w:after="0"/>
              <w:jc w:val="left"/>
            </w:pPr>
          </w:p>
        </w:tc>
        <w:tc>
          <w:tcPr>
            <w:tcW w:type="dxa" w:w="1848"/>
          </w:tcPr>
          <w:p>
            <w:pPr>
              <w:spacing w:after="0"/>
              <w:jc w:val="left"/>
            </w:pPr>
          </w:p>
        </w:tc>
        <w:tc>
          <w:tcPr>
            <w:tcW w:type="dxa" w:w="1535"/>
          </w:tcPr>
          <w:p>
            <w:pPr>
              <w:spacing w:after="0"/>
              <w:jc w:val="left"/>
            </w:pPr>
          </w:p>
        </w:tc>
      </w:tr>
      <w:tr>
        <w:trPr>
          <w:cantSplit/>
        </w:trPr>
        <w:tc>
          <w:tcPr>
            <w:tcW w:type="dxa" w:w="1793"/>
          </w:tcPr>
          <w:p>
            <w:pPr>
              <w:spacing w:after="0"/>
              <w:jc w:val="left"/>
            </w:pPr>
            <w:r>
              <w:rPr>
                <w:sz w:val="16"/>
              </w:rPr>
              <w:t>Wildfire</w:t>
            </w:r>
          </w:p>
        </w:tc>
        <w:tc>
          <w:tcPr>
            <w:tcW w:type="dxa" w:w="1921"/>
          </w:tcPr>
          <w:p>
            <w:pPr>
              <w:spacing w:after="0"/>
              <w:jc w:val="left"/>
            </w:pPr>
            <w:r>
              <w:rPr>
                <w:sz w:val="16"/>
              </w:rPr>
              <w:t>acres burned (local data)</w:t>
            </w:r>
          </w:p>
        </w:tc>
        <w:tc>
          <w:tcPr>
            <w:tcW w:type="dxa" w:w="1804"/>
          </w:tcPr>
          <w:p>
            <w:pPr>
              <w:spacing w:after="0"/>
              <w:jc w:val="right"/>
            </w:pPr>
            <w:r>
              <w:rPr>
                <w:sz w:val="16"/>
              </w:rPr>
              <w:t>0</w:t>
            </w:r>
          </w:p>
        </w:tc>
        <w:tc>
          <w:tcPr>
            <w:tcW w:type="dxa" w:w="2039"/>
          </w:tcPr>
          <w:p>
            <w:pPr>
              <w:spacing w:after="0"/>
              <w:jc w:val="left"/>
            </w:pPr>
          </w:p>
        </w:tc>
        <w:tc>
          <w:tcPr>
            <w:tcW w:type="dxa" w:w="1492"/>
          </w:tcPr>
          <w:p>
            <w:pPr>
              <w:spacing w:after="0"/>
              <w:jc w:val="left"/>
            </w:pPr>
          </w:p>
        </w:tc>
        <w:tc>
          <w:tcPr>
            <w:tcW w:type="dxa" w:w="1679"/>
          </w:tcPr>
          <w:p>
            <w:pPr>
              <w:spacing w:after="0"/>
              <w:jc w:val="left"/>
            </w:pPr>
          </w:p>
        </w:tc>
        <w:tc>
          <w:tcPr>
            <w:tcW w:type="dxa" w:w="1848"/>
          </w:tcPr>
          <w:p>
            <w:pPr>
              <w:spacing w:after="0"/>
              <w:jc w:val="left"/>
            </w:pPr>
          </w:p>
        </w:tc>
        <w:tc>
          <w:tcPr>
            <w:tcW w:type="dxa" w:w="1535"/>
          </w:tcPr>
          <w:p>
            <w:pPr>
              <w:spacing w:after="0"/>
              <w:jc w:val="left"/>
            </w:pPr>
          </w:p>
        </w:tc>
      </w:tr>
      <w:tr>
        <w:trPr>
          <w:cantSplit/>
        </w:trPr>
        <w:tc>
          <w:tcPr>
            <w:tcW w:type="dxa" w:w="1793"/>
          </w:tcPr>
          <w:p>
            <w:pPr>
              <w:spacing w:after="0"/>
              <w:jc w:val="left"/>
            </w:pPr>
            <w:r>
              <w:rPr>
                <w:sz w:val="16"/>
              </w:rPr>
              <w:t>Winter Storm, Heavy Snow, Blizzard, Lake-Effect Snow, Winter Weather, Sleet</w:t>
            </w:r>
          </w:p>
        </w:tc>
        <w:tc>
          <w:tcPr>
            <w:tcW w:type="dxa" w:w="1921"/>
          </w:tcPr>
          <w:p>
            <w:pPr>
              <w:spacing w:after="0"/>
              <w:jc w:val="left"/>
            </w:pPr>
            <w:r>
              <w:rPr>
                <w:sz w:val="16"/>
              </w:rPr>
              <w:t>none in data (snowfall: local data)</w:t>
            </w:r>
          </w:p>
        </w:tc>
        <w:tc>
          <w:tcPr>
            <w:tcW w:type="dxa" w:w="1804"/>
          </w:tcPr>
          <w:p>
            <w:pPr>
              <w:spacing w:after="0"/>
              <w:jc w:val="right"/>
            </w:pPr>
            <w:r>
              <w:rPr>
                <w:sz w:val="16"/>
              </w:rPr>
              <w:t>242 records, 1996 to 2026 (242 zone-level)</w:t>
            </w:r>
          </w:p>
        </w:tc>
        <w:tc>
          <w:tcPr>
            <w:tcW w:type="dxa" w:w="2039"/>
          </w:tcPr>
          <w:p>
            <w:pPr>
              <w:spacing w:after="0"/>
              <w:jc w:val="left"/>
            </w:pPr>
          </w:p>
        </w:tc>
        <w:tc>
          <w:tcPr>
            <w:tcW w:type="dxa" w:w="1492"/>
          </w:tcPr>
          <w:p>
            <w:pPr>
              <w:spacing w:after="0"/>
              <w:jc w:val="left"/>
            </w:pPr>
            <w:r>
              <w:rPr>
                <w:sz w:val="16"/>
              </w:rPr>
              <w:t>No damage reported in 242 records.</w:t>
            </w:r>
          </w:p>
        </w:tc>
        <w:tc>
          <w:tcPr>
            <w:tcW w:type="dxa" w:w="1679"/>
          </w:tcPr>
          <w:p>
            <w:pPr>
              <w:spacing w:after="0"/>
              <w:jc w:val="left"/>
            </w:pPr>
          </w:p>
        </w:tc>
        <w:tc>
          <w:tcPr>
            <w:tcW w:type="dxa" w:w="1848"/>
          </w:tcPr>
          <w:p>
            <w:pPr>
              <w:spacing w:after="0"/>
              <w:jc w:val="left"/>
            </w:pPr>
            <w:r>
              <w:rPr>
                <w:sz w:val="16"/>
              </w:rPr>
              <w:t>Countywide (zone-level records).</w:t>
            </w:r>
          </w:p>
        </w:tc>
        <w:tc>
          <w:tcPr>
            <w:tcW w:type="dxa" w:w="153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5"/>
        <w:gridCol w:w="2850"/>
        <w:gridCol w:w="3770"/>
        <w:gridCol w:w="2255"/>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5"/>
            <w:shd w:val="clear" w:color="auto" w:fill="E8E8E8"/>
          </w:tcPr>
          <w:p>
            <w:pPr>
              <w:spacing w:after="0"/>
              <w:jc w:val="left"/>
            </w:pPr>
            <w:r>
              <w:rPr>
                <w:b/>
                <w:sz w:val="16"/>
              </w:rPr>
              <w:t>Type</w:t>
            </w:r>
          </w:p>
        </w:tc>
        <w:tc>
          <w:tcPr>
            <w:tcW w:type="dxa" w:w="2850"/>
            <w:shd w:val="clear" w:color="auto" w:fill="E8E8E8"/>
          </w:tcPr>
          <w:p>
            <w:pPr>
              <w:spacing w:after="0"/>
              <w:jc w:val="left"/>
            </w:pPr>
            <w:r>
              <w:rPr>
                <w:b/>
                <w:sz w:val="16"/>
              </w:rPr>
              <w:t>Title</w:t>
            </w:r>
          </w:p>
        </w:tc>
        <w:tc>
          <w:tcPr>
            <w:tcW w:type="dxa" w:w="3770"/>
            <w:shd w:val="clear" w:color="auto" w:fill="E8E8E8"/>
          </w:tcPr>
          <w:p>
            <w:pPr>
              <w:spacing w:after="0"/>
              <w:jc w:val="left"/>
            </w:pPr>
            <w:r>
              <w:rPr>
                <w:b/>
                <w:sz w:val="16"/>
              </w:rPr>
              <w:t>Mapped hazard</w:t>
            </w:r>
          </w:p>
        </w:tc>
        <w:tc>
          <w:tcPr>
            <w:tcW w:type="dxa" w:w="22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45"/>
          </w:tcPr>
          <w:p>
            <w:pPr>
              <w:spacing w:after="0"/>
              <w:jc w:val="left"/>
            </w:pPr>
            <w:r>
              <w:rPr>
                <w:sz w:val="16"/>
              </w:rPr>
              <w:t>Major disaster</w:t>
            </w:r>
          </w:p>
        </w:tc>
        <w:tc>
          <w:tcPr>
            <w:tcW w:type="dxa" w:w="2850"/>
          </w:tcPr>
          <w:p>
            <w:pPr>
              <w:spacing w:after="0"/>
              <w:jc w:val="left"/>
            </w:pPr>
            <w:r>
              <w:rPr>
                <w:sz w:val="16"/>
              </w:rPr>
              <w:t>COVID-19 Pandemic</w:t>
            </w:r>
          </w:p>
        </w:tc>
        <w:tc>
          <w:tcPr>
            <w:tcW w:type="dxa" w:w="3770"/>
          </w:tcPr>
          <w:p>
            <w:pPr>
              <w:spacing w:after="0"/>
              <w:jc w:val="left"/>
            </w:pPr>
            <w:r>
              <w:rPr>
                <w:sz w:val="16"/>
              </w:rPr>
              <w:t>Non-natural, not counted</w:t>
            </w:r>
          </w:p>
        </w:tc>
        <w:tc>
          <w:tcPr>
            <w:tcW w:type="dxa" w:w="2255"/>
          </w:tcPr>
          <w:p>
            <w:pPr>
              <w:spacing w:after="0"/>
              <w:jc w:val="right"/>
            </w:pPr>
            <w:r>
              <w:rPr>
                <w:sz w:val="16"/>
              </w:rPr>
              <w:t>no Public Assistance recorded</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45"/>
          </w:tcPr>
          <w:p>
            <w:pPr>
              <w:spacing w:after="0"/>
              <w:jc w:val="left"/>
            </w:pPr>
            <w:r>
              <w:rPr>
                <w:sz w:val="16"/>
              </w:rPr>
              <w:t>Emergency</w:t>
            </w:r>
          </w:p>
        </w:tc>
        <w:tc>
          <w:tcPr>
            <w:tcW w:type="dxa" w:w="2850"/>
          </w:tcPr>
          <w:p>
            <w:pPr>
              <w:spacing w:after="0"/>
              <w:jc w:val="left"/>
            </w:pPr>
            <w:r>
              <w:rPr>
                <w:sz w:val="16"/>
              </w:rPr>
              <w:t>COVID-19</w:t>
            </w:r>
          </w:p>
        </w:tc>
        <w:tc>
          <w:tcPr>
            <w:tcW w:type="dxa" w:w="3770"/>
          </w:tcPr>
          <w:p>
            <w:pPr>
              <w:spacing w:after="0"/>
              <w:jc w:val="left"/>
            </w:pPr>
            <w:r>
              <w:rPr>
                <w:sz w:val="16"/>
              </w:rPr>
              <w:t>Non-natural, not counted</w:t>
            </w:r>
          </w:p>
        </w:tc>
        <w:tc>
          <w:tcPr>
            <w:tcW w:type="dxa" w:w="2255"/>
          </w:tcPr>
          <w:p>
            <w:pPr>
              <w:spacing w:after="0"/>
              <w:jc w:val="right"/>
            </w:pPr>
            <w:r>
              <w:rPr>
                <w:sz w:val="16"/>
              </w:rPr>
              <w:t>no Public Assistance recorded</w:t>
            </w:r>
          </w:p>
        </w:tc>
        <w:tc>
          <w:tcPr>
            <w:tcW w:type="dxa" w:w="882"/>
          </w:tcPr>
          <w:p>
            <w:pPr>
              <w:spacing w:after="0"/>
              <w:jc w:val="left"/>
            </w:pPr>
            <w:r>
              <w:rPr>
                <w:sz w:val="16"/>
              </w:rPr>
              <w:t>same incident as DR-4520</w:t>
            </w:r>
          </w:p>
        </w:tc>
      </w:tr>
      <w:tr>
        <w:trPr>
          <w:cantSplit/>
        </w:trPr>
        <w:tc>
          <w:tcPr>
            <w:tcW w:type="dxa" w:w="1037"/>
          </w:tcPr>
          <w:p>
            <w:pPr>
              <w:spacing w:after="0"/>
              <w:jc w:val="left"/>
            </w:pPr>
            <w:r>
              <w:rPr>
                <w:sz w:val="16"/>
              </w:rPr>
              <w:t>2018-10-18</w:t>
            </w:r>
          </w:p>
        </w:tc>
        <w:tc>
          <w:tcPr>
            <w:tcW w:type="dxa" w:w="1037"/>
          </w:tcPr>
          <w:p>
            <w:pPr>
              <w:spacing w:after="0"/>
              <w:jc w:val="left"/>
            </w:pPr>
            <w:r>
              <w:rPr>
                <w:sz w:val="16"/>
              </w:rPr>
              <w:t>2018-08-17</w:t>
            </w:r>
          </w:p>
        </w:tc>
        <w:tc>
          <w:tcPr>
            <w:tcW w:type="dxa" w:w="1037"/>
          </w:tcPr>
          <w:p>
            <w:pPr>
              <w:spacing w:after="0"/>
              <w:jc w:val="left"/>
            </w:pPr>
            <w:r>
              <w:rPr>
                <w:sz w:val="16"/>
              </w:rPr>
              <w:t>DR-4402-WI</w:t>
            </w:r>
          </w:p>
        </w:tc>
        <w:tc>
          <w:tcPr>
            <w:tcW w:type="dxa" w:w="1245"/>
          </w:tcPr>
          <w:p>
            <w:pPr>
              <w:spacing w:after="0"/>
              <w:jc w:val="left"/>
            </w:pPr>
            <w:r>
              <w:rPr>
                <w:sz w:val="16"/>
              </w:rPr>
              <w:t>Major disaster</w:t>
            </w:r>
          </w:p>
        </w:tc>
        <w:tc>
          <w:tcPr>
            <w:tcW w:type="dxa" w:w="2850"/>
          </w:tcPr>
          <w:p>
            <w:pPr>
              <w:spacing w:after="0"/>
              <w:jc w:val="left"/>
            </w:pPr>
            <w:r>
              <w:rPr>
                <w:sz w:val="16"/>
              </w:rPr>
              <w:t>Severe Storms, Tornadoes, Straight-Line Winds, Flooding, and Landslides</w:t>
            </w:r>
          </w:p>
        </w:tc>
        <w:tc>
          <w:tcPr>
            <w:tcW w:type="dxa" w:w="3770"/>
          </w:tcPr>
          <w:p>
            <w:pPr>
              <w:spacing w:after="0"/>
              <w:jc w:val="left"/>
            </w:pPr>
            <w:r>
              <w:rPr>
                <w:sz w:val="16"/>
              </w:rPr>
              <w:t>Inland Flooding (primary); also designated: Landslide, Strong Wind, Tornado</w:t>
            </w:r>
          </w:p>
        </w:tc>
        <w:tc>
          <w:tcPr>
            <w:tcW w:type="dxa" w:w="2255"/>
          </w:tcPr>
          <w:p>
            <w:pPr>
              <w:spacing w:after="0"/>
              <w:jc w:val="right"/>
            </w:pPr>
            <w:r>
              <w:rPr>
                <w:sz w:val="16"/>
              </w:rPr>
              <w:t>$39,591.75</w:t>
            </w:r>
          </w:p>
        </w:tc>
        <w:tc>
          <w:tcPr>
            <w:tcW w:type="dxa" w:w="882"/>
          </w:tcPr>
          <w:p>
            <w:pPr>
              <w:spacing w:after="0"/>
              <w:jc w:val="left"/>
            </w:pPr>
          </w:p>
        </w:tc>
      </w:tr>
      <w:tr>
        <w:trPr>
          <w:cantSplit/>
        </w:trPr>
        <w:tc>
          <w:tcPr>
            <w:tcW w:type="dxa" w:w="1037"/>
          </w:tcPr>
          <w:p>
            <w:pPr>
              <w:spacing w:after="0"/>
              <w:jc w:val="left"/>
            </w:pPr>
            <w:r>
              <w:rPr>
                <w:sz w:val="16"/>
              </w:rPr>
              <w:t>2018-08-10</w:t>
            </w:r>
          </w:p>
        </w:tc>
        <w:tc>
          <w:tcPr>
            <w:tcW w:type="dxa" w:w="1037"/>
          </w:tcPr>
          <w:p>
            <w:pPr>
              <w:spacing w:after="0"/>
              <w:jc w:val="left"/>
            </w:pPr>
            <w:r>
              <w:rPr>
                <w:sz w:val="16"/>
              </w:rPr>
              <w:t>2018-06-15</w:t>
            </w:r>
          </w:p>
        </w:tc>
        <w:tc>
          <w:tcPr>
            <w:tcW w:type="dxa" w:w="1037"/>
          </w:tcPr>
          <w:p>
            <w:pPr>
              <w:spacing w:after="0"/>
              <w:jc w:val="left"/>
            </w:pPr>
            <w:r>
              <w:rPr>
                <w:sz w:val="16"/>
              </w:rPr>
              <w:t>DR-4383-WI</w:t>
            </w:r>
          </w:p>
        </w:tc>
        <w:tc>
          <w:tcPr>
            <w:tcW w:type="dxa" w:w="1245"/>
          </w:tcPr>
          <w:p>
            <w:pPr>
              <w:spacing w:after="0"/>
              <w:jc w:val="left"/>
            </w:pPr>
            <w:r>
              <w:rPr>
                <w:sz w:val="16"/>
              </w:rPr>
              <w:t>Major disaster</w:t>
            </w:r>
          </w:p>
        </w:tc>
        <w:tc>
          <w:tcPr>
            <w:tcW w:type="dxa" w:w="2850"/>
          </w:tcPr>
          <w:p>
            <w:pPr>
              <w:spacing w:after="0"/>
              <w:jc w:val="left"/>
            </w:pPr>
            <w:r>
              <w:rPr>
                <w:sz w:val="16"/>
              </w:rPr>
              <w:t>Severe Storms, Straight-Line Winds, and Flooding</w:t>
            </w:r>
          </w:p>
        </w:tc>
        <w:tc>
          <w:tcPr>
            <w:tcW w:type="dxa" w:w="3770"/>
          </w:tcPr>
          <w:p>
            <w:pPr>
              <w:spacing w:after="0"/>
              <w:jc w:val="left"/>
            </w:pPr>
            <w:r>
              <w:rPr>
                <w:sz w:val="16"/>
              </w:rPr>
              <w:t>Inland Flooding (primary); also designated: Strong Wind</w:t>
            </w:r>
          </w:p>
        </w:tc>
        <w:tc>
          <w:tcPr>
            <w:tcW w:type="dxa" w:w="2255"/>
          </w:tcPr>
          <w:p>
            <w:pPr>
              <w:spacing w:after="0"/>
              <w:jc w:val="right"/>
            </w:pPr>
            <w:r>
              <w:rPr>
                <w:sz w:val="16"/>
              </w:rPr>
              <w:t>$490,031.41</w:t>
            </w:r>
          </w:p>
        </w:tc>
        <w:tc>
          <w:tcPr>
            <w:tcW w:type="dxa" w:w="882"/>
          </w:tcPr>
          <w:p>
            <w:pPr>
              <w:spacing w:after="0"/>
              <w:jc w:val="left"/>
            </w:pPr>
          </w:p>
        </w:tc>
      </w:tr>
      <w:tr>
        <w:trPr>
          <w:cantSplit/>
        </w:trPr>
        <w:tc>
          <w:tcPr>
            <w:tcW w:type="dxa" w:w="1037"/>
          </w:tcPr>
          <w:p>
            <w:pPr>
              <w:spacing w:after="0"/>
              <w:jc w:val="left"/>
            </w:pPr>
            <w:r>
              <w:rPr>
                <w:sz w:val="16"/>
              </w:rPr>
              <w:t>2016-08-09</w:t>
            </w:r>
          </w:p>
        </w:tc>
        <w:tc>
          <w:tcPr>
            <w:tcW w:type="dxa" w:w="1037"/>
          </w:tcPr>
          <w:p>
            <w:pPr>
              <w:spacing w:after="0"/>
              <w:jc w:val="left"/>
            </w:pPr>
            <w:r>
              <w:rPr>
                <w:sz w:val="16"/>
              </w:rPr>
              <w:t>2016-07-11</w:t>
            </w:r>
          </w:p>
        </w:tc>
        <w:tc>
          <w:tcPr>
            <w:tcW w:type="dxa" w:w="1037"/>
          </w:tcPr>
          <w:p>
            <w:pPr>
              <w:spacing w:after="0"/>
              <w:jc w:val="left"/>
            </w:pPr>
            <w:r>
              <w:rPr>
                <w:sz w:val="16"/>
              </w:rPr>
              <w:t>DR-4276-WI</w:t>
            </w:r>
          </w:p>
        </w:tc>
        <w:tc>
          <w:tcPr>
            <w:tcW w:type="dxa" w:w="1245"/>
          </w:tcPr>
          <w:p>
            <w:pPr>
              <w:spacing w:after="0"/>
              <w:jc w:val="left"/>
            </w:pPr>
            <w:r>
              <w:rPr>
                <w:sz w:val="16"/>
              </w:rPr>
              <w:t>Major disaster</w:t>
            </w:r>
          </w:p>
        </w:tc>
        <w:tc>
          <w:tcPr>
            <w:tcW w:type="dxa" w:w="2850"/>
          </w:tcPr>
          <w:p>
            <w:pPr>
              <w:spacing w:after="0"/>
              <w:jc w:val="left"/>
            </w:pPr>
            <w:r>
              <w:rPr>
                <w:sz w:val="16"/>
              </w:rPr>
              <w:t>Severe Storms and Flooding</w:t>
            </w:r>
          </w:p>
        </w:tc>
        <w:tc>
          <w:tcPr>
            <w:tcW w:type="dxa" w:w="3770"/>
          </w:tcPr>
          <w:p>
            <w:pPr>
              <w:spacing w:after="0"/>
              <w:jc w:val="left"/>
            </w:pPr>
            <w:r>
              <w:rPr>
                <w:sz w:val="16"/>
              </w:rPr>
              <w:t>Inland Flooding</w:t>
            </w:r>
          </w:p>
        </w:tc>
        <w:tc>
          <w:tcPr>
            <w:tcW w:type="dxa" w:w="2255"/>
          </w:tcPr>
          <w:p>
            <w:pPr>
              <w:spacing w:after="0"/>
              <w:jc w:val="right"/>
            </w:pPr>
            <w:r>
              <w:rPr>
                <w:sz w:val="16"/>
              </w:rPr>
              <w:t>$6,175,137.98</w:t>
            </w:r>
          </w:p>
        </w:tc>
        <w:tc>
          <w:tcPr>
            <w:tcW w:type="dxa" w:w="88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45"/>
          </w:tcPr>
          <w:p>
            <w:pPr>
              <w:spacing w:after="0"/>
              <w:jc w:val="left"/>
            </w:pPr>
            <w:r>
              <w:rPr>
                <w:sz w:val="16"/>
              </w:rPr>
              <w:t>Emergency</w:t>
            </w:r>
          </w:p>
        </w:tc>
        <w:tc>
          <w:tcPr>
            <w:tcW w:type="dxa" w:w="2850"/>
          </w:tcPr>
          <w:p>
            <w:pPr>
              <w:spacing w:after="0"/>
              <w:jc w:val="left"/>
            </w:pPr>
            <w:r>
              <w:rPr>
                <w:sz w:val="16"/>
              </w:rPr>
              <w:t>Hurricane Katrina Evacuation</w:t>
            </w:r>
          </w:p>
        </w:tc>
        <w:tc>
          <w:tcPr>
            <w:tcW w:type="dxa" w:w="3770"/>
          </w:tcPr>
          <w:p>
            <w:pPr>
              <w:spacing w:after="0"/>
              <w:jc w:val="left"/>
            </w:pPr>
            <w:r>
              <w:rPr>
                <w:sz w:val="16"/>
              </w:rPr>
              <w:t>Hurricane: evacuation support, not a local hazard event; not counted</w:t>
            </w:r>
          </w:p>
        </w:tc>
        <w:tc>
          <w:tcPr>
            <w:tcW w:type="dxa" w:w="2255"/>
          </w:tcPr>
          <w:p>
            <w:pPr>
              <w:spacing w:after="0"/>
              <w:jc w:val="right"/>
            </w:pPr>
            <w:r>
              <w:rPr>
                <w:sz w:val="16"/>
              </w:rPr>
              <w:t>no Public Assistance recorded</w:t>
            </w:r>
          </w:p>
        </w:tc>
        <w:tc>
          <w:tcPr>
            <w:tcW w:type="dxa" w:w="882"/>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245"/>
          </w:tcPr>
          <w:p>
            <w:pPr>
              <w:spacing w:after="0"/>
              <w:jc w:val="left"/>
            </w:pPr>
            <w:r>
              <w:rPr>
                <w:sz w:val="16"/>
              </w:rPr>
              <w:t>Major disaster</w:t>
            </w:r>
          </w:p>
        </w:tc>
        <w:tc>
          <w:tcPr>
            <w:tcW w:type="dxa" w:w="2850"/>
          </w:tcPr>
          <w:p>
            <w:pPr>
              <w:spacing w:after="0"/>
              <w:jc w:val="left"/>
            </w:pPr>
            <w:r>
              <w:rPr>
                <w:sz w:val="16"/>
              </w:rPr>
              <w:t>Flooding, Severe Storms and Tornadoes</w:t>
            </w:r>
          </w:p>
        </w:tc>
        <w:tc>
          <w:tcPr>
            <w:tcW w:type="dxa" w:w="3770"/>
          </w:tcPr>
          <w:p>
            <w:pPr>
              <w:spacing w:after="0"/>
              <w:jc w:val="left"/>
            </w:pPr>
            <w:r>
              <w:rPr>
                <w:sz w:val="16"/>
              </w:rPr>
              <w:t>Inland Flooding (primary); also designated: Tornado, Winter Weather</w:t>
            </w:r>
          </w:p>
        </w:tc>
        <w:tc>
          <w:tcPr>
            <w:tcW w:type="dxa" w:w="2255"/>
          </w:tcPr>
          <w:p>
            <w:pPr>
              <w:spacing w:after="0"/>
              <w:jc w:val="right"/>
            </w:pPr>
            <w:r>
              <w:rPr>
                <w:sz w:val="16"/>
              </w:rPr>
              <w:t>$191,882.63</w:t>
            </w:r>
          </w:p>
        </w:tc>
        <w:tc>
          <w:tcPr>
            <w:tcW w:type="dxa" w:w="882"/>
          </w:tcPr>
          <w:p>
            <w:pPr>
              <w:spacing w:after="0"/>
              <w:jc w:val="left"/>
            </w:pPr>
          </w:p>
        </w:tc>
      </w:tr>
      <w:tr>
        <w:trPr>
          <w:cantSplit/>
        </w:trPr>
        <w:tc>
          <w:tcPr>
            <w:tcW w:type="dxa" w:w="1037"/>
          </w:tcPr>
          <w:p>
            <w:pPr>
              <w:spacing w:after="0"/>
              <w:jc w:val="left"/>
            </w:pPr>
            <w:r>
              <w:rPr>
                <w:sz w:val="16"/>
              </w:rPr>
              <w:t>2000-06-24</w:t>
            </w:r>
          </w:p>
        </w:tc>
        <w:tc>
          <w:tcPr>
            <w:tcW w:type="dxa" w:w="1037"/>
          </w:tcPr>
          <w:p>
            <w:pPr>
              <w:spacing w:after="0"/>
              <w:jc w:val="left"/>
            </w:pPr>
            <w:r>
              <w:rPr>
                <w:sz w:val="16"/>
              </w:rPr>
              <w:t>2000-05-26</w:t>
            </w:r>
          </w:p>
        </w:tc>
        <w:tc>
          <w:tcPr>
            <w:tcW w:type="dxa" w:w="1037"/>
          </w:tcPr>
          <w:p>
            <w:pPr>
              <w:spacing w:after="0"/>
              <w:jc w:val="left"/>
            </w:pPr>
            <w:r>
              <w:rPr>
                <w:sz w:val="16"/>
              </w:rPr>
              <w:t>DR-1332-WI</w:t>
            </w:r>
          </w:p>
        </w:tc>
        <w:tc>
          <w:tcPr>
            <w:tcW w:type="dxa" w:w="1245"/>
          </w:tcPr>
          <w:p>
            <w:pPr>
              <w:spacing w:after="0"/>
              <w:jc w:val="left"/>
            </w:pPr>
            <w:r>
              <w:rPr>
                <w:sz w:val="16"/>
              </w:rPr>
              <w:t>Major disaster</w:t>
            </w:r>
          </w:p>
        </w:tc>
        <w:tc>
          <w:tcPr>
            <w:tcW w:type="dxa" w:w="2850"/>
          </w:tcPr>
          <w:p>
            <w:pPr>
              <w:spacing w:after="0"/>
              <w:jc w:val="left"/>
            </w:pPr>
            <w:r>
              <w:rPr>
                <w:sz w:val="16"/>
              </w:rPr>
              <w:t>Severe Storms, Tornadoes, and Flooding</w:t>
            </w:r>
          </w:p>
        </w:tc>
        <w:tc>
          <w:tcPr>
            <w:tcW w:type="dxa" w:w="3770"/>
          </w:tcPr>
          <w:p>
            <w:pPr>
              <w:spacing w:after="0"/>
              <w:jc w:val="left"/>
            </w:pPr>
            <w:r>
              <w:rPr>
                <w:sz w:val="16"/>
              </w:rPr>
              <w:t>Inland Flooding; Tornado</w:t>
            </w:r>
          </w:p>
        </w:tc>
        <w:tc>
          <w:tcPr>
            <w:tcW w:type="dxa" w:w="2255"/>
          </w:tcPr>
          <w:p>
            <w:pPr>
              <w:spacing w:after="0"/>
              <w:jc w:val="right"/>
            </w:pPr>
            <w:r>
              <w:rPr>
                <w:sz w:val="16"/>
              </w:rPr>
              <w:t>$43,174.88</w:t>
            </w:r>
          </w:p>
        </w:tc>
        <w:tc>
          <w:tcPr>
            <w:tcW w:type="dxa" w:w="882"/>
          </w:tcPr>
          <w:p>
            <w:pPr>
              <w:spacing w:after="0"/>
              <w:jc w:val="left"/>
            </w:pPr>
          </w:p>
        </w:tc>
      </w:tr>
      <w:tr>
        <w:trPr>
          <w:cantSplit/>
        </w:trPr>
        <w:tc>
          <w:tcPr>
            <w:tcW w:type="dxa" w:w="1037"/>
          </w:tcPr>
          <w:p>
            <w:pPr>
              <w:spacing w:after="0"/>
              <w:jc w:val="left"/>
            </w:pPr>
            <w:r>
              <w:rPr>
                <w:sz w:val="16"/>
              </w:rPr>
              <w:t>1999-08-16</w:t>
            </w:r>
          </w:p>
        </w:tc>
        <w:tc>
          <w:tcPr>
            <w:tcW w:type="dxa" w:w="1037"/>
          </w:tcPr>
          <w:p>
            <w:pPr>
              <w:spacing w:after="0"/>
              <w:jc w:val="left"/>
            </w:pPr>
            <w:r>
              <w:rPr>
                <w:sz w:val="16"/>
              </w:rPr>
              <w:t>1999-07-04</w:t>
            </w:r>
          </w:p>
        </w:tc>
        <w:tc>
          <w:tcPr>
            <w:tcW w:type="dxa" w:w="1037"/>
          </w:tcPr>
          <w:p>
            <w:pPr>
              <w:spacing w:after="0"/>
              <w:jc w:val="left"/>
            </w:pPr>
            <w:r>
              <w:rPr>
                <w:sz w:val="16"/>
              </w:rPr>
              <w:t>DR-1284-WI</w:t>
            </w:r>
          </w:p>
        </w:tc>
        <w:tc>
          <w:tcPr>
            <w:tcW w:type="dxa" w:w="1245"/>
          </w:tcPr>
          <w:p>
            <w:pPr>
              <w:spacing w:after="0"/>
              <w:jc w:val="left"/>
            </w:pPr>
            <w:r>
              <w:rPr>
                <w:sz w:val="16"/>
              </w:rPr>
              <w:t>Major disaster</w:t>
            </w:r>
          </w:p>
        </w:tc>
        <w:tc>
          <w:tcPr>
            <w:tcW w:type="dxa" w:w="2850"/>
          </w:tcPr>
          <w:p>
            <w:pPr>
              <w:spacing w:after="0"/>
              <w:jc w:val="left"/>
            </w:pPr>
            <w:r>
              <w:rPr>
                <w:sz w:val="16"/>
              </w:rPr>
              <w:t>Wi-Flood-07/20/99</w:t>
            </w:r>
          </w:p>
        </w:tc>
        <w:tc>
          <w:tcPr>
            <w:tcW w:type="dxa" w:w="3770"/>
          </w:tcPr>
          <w:p>
            <w:pPr>
              <w:spacing w:after="0"/>
              <w:jc w:val="left"/>
            </w:pPr>
            <w:r>
              <w:rPr>
                <w:sz w:val="16"/>
              </w:rPr>
              <w:t>Inland Flooding</w:t>
            </w:r>
          </w:p>
        </w:tc>
        <w:tc>
          <w:tcPr>
            <w:tcW w:type="dxa" w:w="2255"/>
          </w:tcPr>
          <w:p>
            <w:pPr>
              <w:spacing w:after="0"/>
              <w:jc w:val="right"/>
            </w:pPr>
            <w:r>
              <w:rPr>
                <w:sz w:val="16"/>
              </w:rPr>
              <w:t>$61,694.49</w:t>
            </w:r>
          </w:p>
        </w:tc>
        <w:tc>
          <w:tcPr>
            <w:tcW w:type="dxa" w:w="882"/>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45"/>
          </w:tcPr>
          <w:p>
            <w:pPr>
              <w:spacing w:after="0"/>
              <w:jc w:val="left"/>
            </w:pPr>
            <w:r>
              <w:rPr>
                <w:sz w:val="16"/>
              </w:rPr>
              <w:t>Emergency</w:t>
            </w:r>
          </w:p>
        </w:tc>
        <w:tc>
          <w:tcPr>
            <w:tcW w:type="dxa" w:w="2850"/>
          </w:tcPr>
          <w:p>
            <w:pPr>
              <w:spacing w:after="0"/>
              <w:jc w:val="left"/>
            </w:pPr>
            <w:r>
              <w:rPr>
                <w:sz w:val="16"/>
              </w:rPr>
              <w:t>Drought</w:t>
            </w:r>
          </w:p>
        </w:tc>
        <w:tc>
          <w:tcPr>
            <w:tcW w:type="dxa" w:w="3770"/>
          </w:tcPr>
          <w:p>
            <w:pPr>
              <w:spacing w:after="0"/>
              <w:jc w:val="left"/>
            </w:pPr>
            <w:r>
              <w:rPr>
                <w:sz w:val="16"/>
              </w:rPr>
              <w:t>Drought</w:t>
            </w:r>
          </w:p>
        </w:tc>
        <w:tc>
          <w:tcPr>
            <w:tcW w:type="dxa" w:w="2255"/>
          </w:tcPr>
          <w:p>
            <w:pPr>
              <w:spacing w:after="0"/>
              <w:jc w:val="right"/>
            </w:pPr>
            <w:r>
              <w:rPr>
                <w:sz w:val="16"/>
              </w:rPr>
              <w:t>no Public Assistance recorded</w:t>
            </w:r>
          </w:p>
        </w:tc>
        <w:tc>
          <w:tcPr>
            <w:tcW w:type="dxa" w:w="882"/>
          </w:tcPr>
          <w:p>
            <w:pPr>
              <w:spacing w:after="0"/>
              <w:jc w:val="left"/>
            </w:pPr>
          </w:p>
        </w:tc>
      </w:tr>
      <w:tr>
        <w:trPr>
          <w:cantSplit/>
        </w:trPr>
        <w:tc>
          <w:tcPr>
            <w:tcW w:type="dxa" w:w="1037"/>
          </w:tcPr>
          <w:p>
            <w:pPr>
              <w:spacing w:after="0"/>
              <w:jc w:val="left"/>
            </w:pPr>
            <w:r>
              <w:rPr>
                <w:sz w:val="16"/>
              </w:rPr>
              <w:t>1972-09-10</w:t>
            </w:r>
          </w:p>
        </w:tc>
        <w:tc>
          <w:tcPr>
            <w:tcW w:type="dxa" w:w="1037"/>
          </w:tcPr>
          <w:p>
            <w:pPr>
              <w:spacing w:after="0"/>
              <w:jc w:val="left"/>
            </w:pPr>
            <w:r>
              <w:rPr>
                <w:sz w:val="16"/>
              </w:rPr>
              <w:t>1972-09-10</w:t>
            </w:r>
          </w:p>
        </w:tc>
        <w:tc>
          <w:tcPr>
            <w:tcW w:type="dxa" w:w="1037"/>
          </w:tcPr>
          <w:p>
            <w:pPr>
              <w:spacing w:after="0"/>
              <w:jc w:val="left"/>
            </w:pPr>
            <w:r>
              <w:rPr>
                <w:sz w:val="16"/>
              </w:rPr>
              <w:t>DR-352-WI</w:t>
            </w:r>
          </w:p>
        </w:tc>
        <w:tc>
          <w:tcPr>
            <w:tcW w:type="dxa" w:w="1245"/>
          </w:tcPr>
          <w:p>
            <w:pPr>
              <w:spacing w:after="0"/>
              <w:jc w:val="left"/>
            </w:pPr>
            <w:r>
              <w:rPr>
                <w:sz w:val="16"/>
              </w:rPr>
              <w:t>Major disaster</w:t>
            </w:r>
          </w:p>
        </w:tc>
        <w:tc>
          <w:tcPr>
            <w:tcW w:type="dxa" w:w="2850"/>
          </w:tcPr>
          <w:p>
            <w:pPr>
              <w:spacing w:after="0"/>
              <w:jc w:val="left"/>
            </w:pPr>
            <w:r>
              <w:rPr>
                <w:sz w:val="16"/>
              </w:rPr>
              <w:t>Heavy Rains &amp; Flooding</w:t>
            </w:r>
          </w:p>
        </w:tc>
        <w:tc>
          <w:tcPr>
            <w:tcW w:type="dxa" w:w="3770"/>
          </w:tcPr>
          <w:p>
            <w:pPr>
              <w:spacing w:after="0"/>
              <w:jc w:val="left"/>
            </w:pPr>
            <w:r>
              <w:rPr>
                <w:sz w:val="16"/>
              </w:rPr>
              <w:t>Inland Flooding</w:t>
            </w:r>
          </w:p>
        </w:tc>
        <w:tc>
          <w:tcPr>
            <w:tcW w:type="dxa" w:w="2255"/>
          </w:tcPr>
          <w:p>
            <w:pPr>
              <w:spacing w:after="0"/>
              <w:jc w:val="right"/>
            </w:pPr>
            <w:r>
              <w:rPr>
                <w:sz w:val="16"/>
              </w:rPr>
              <w:t>no Public Assistance recorded</w:t>
            </w:r>
          </w:p>
        </w:tc>
        <w:tc>
          <w:tcPr>
            <w:tcW w:type="dxa" w:w="882"/>
          </w:tcPr>
          <w:p>
            <w:pPr>
              <w:spacing w:after="0"/>
              <w:jc w:val="left"/>
            </w:pPr>
          </w:p>
        </w:tc>
      </w:tr>
      <w:tr>
        <w:trPr>
          <w:cantSplit/>
        </w:trPr>
        <w:tc>
          <w:tcPr>
            <w:tcW w:type="dxa" w:w="1037"/>
          </w:tcPr>
          <w:p>
            <w:pPr>
              <w:spacing w:after="0"/>
              <w:jc w:val="left"/>
            </w:pPr>
            <w:r>
              <w:rPr>
                <w:sz w:val="16"/>
              </w:rPr>
              <w:t>1969-05-01</w:t>
            </w:r>
          </w:p>
        </w:tc>
        <w:tc>
          <w:tcPr>
            <w:tcW w:type="dxa" w:w="1037"/>
          </w:tcPr>
          <w:p>
            <w:pPr>
              <w:spacing w:after="0"/>
              <w:jc w:val="left"/>
            </w:pPr>
            <w:r>
              <w:rPr>
                <w:sz w:val="16"/>
              </w:rPr>
              <w:t>1969-05-01</w:t>
            </w:r>
          </w:p>
        </w:tc>
        <w:tc>
          <w:tcPr>
            <w:tcW w:type="dxa" w:w="1037"/>
          </w:tcPr>
          <w:p>
            <w:pPr>
              <w:spacing w:after="0"/>
              <w:jc w:val="left"/>
            </w:pPr>
            <w:r>
              <w:rPr>
                <w:sz w:val="16"/>
              </w:rPr>
              <w:t>DR-260-WI</w:t>
            </w:r>
          </w:p>
        </w:tc>
        <w:tc>
          <w:tcPr>
            <w:tcW w:type="dxa" w:w="1245"/>
          </w:tcPr>
          <w:p>
            <w:pPr>
              <w:spacing w:after="0"/>
              <w:jc w:val="left"/>
            </w:pPr>
            <w:r>
              <w:rPr>
                <w:sz w:val="16"/>
              </w:rPr>
              <w:t>Major disaster</w:t>
            </w:r>
          </w:p>
        </w:tc>
        <w:tc>
          <w:tcPr>
            <w:tcW w:type="dxa" w:w="2850"/>
          </w:tcPr>
          <w:p>
            <w:pPr>
              <w:spacing w:after="0"/>
              <w:jc w:val="left"/>
            </w:pPr>
            <w:r>
              <w:rPr>
                <w:sz w:val="16"/>
              </w:rPr>
              <w:t>Flooding</w:t>
            </w:r>
          </w:p>
        </w:tc>
        <w:tc>
          <w:tcPr>
            <w:tcW w:type="dxa" w:w="3770"/>
          </w:tcPr>
          <w:p>
            <w:pPr>
              <w:spacing w:after="0"/>
              <w:jc w:val="left"/>
            </w:pPr>
            <w:r>
              <w:rPr>
                <w:sz w:val="16"/>
              </w:rPr>
              <w:t>Inland Flooding</w:t>
            </w:r>
          </w:p>
        </w:tc>
        <w:tc>
          <w:tcPr>
            <w:tcW w:type="dxa" w:w="2255"/>
          </w:tcPr>
          <w:p>
            <w:pPr>
              <w:spacing w:after="0"/>
              <w:jc w:val="right"/>
            </w:pPr>
            <w:r>
              <w:rPr>
                <w:sz w:val="16"/>
              </w:rPr>
              <w:t>no Public Assistance recorded</w:t>
            </w: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spacing w:after="40" w:before="0"/>
      </w:pPr>
      <w:r>
        <w:rPr/>
        <w:t>Public Assistance not placed in any Wisconsin county: 1 row, $87,788.41; listed on the Wisconsin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17</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49</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17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62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242</w:t>
            </w:r>
          </w:p>
        </w:tc>
        <w:tc>
          <w:tcPr>
            <w:tcW w:type="dxa" w:w="1159"/>
          </w:tcPr>
          <w:p>
            <w:pPr>
              <w:spacing w:after="0"/>
              <w:jc w:val="right"/>
            </w:pPr>
            <w:r>
              <w:rPr>
                <w:sz w:val="16"/>
              </w:rPr>
              <w:t>6</w:t>
            </w:r>
          </w:p>
        </w:tc>
        <w:tc>
          <w:tcPr>
            <w:tcW w:type="dxa" w:w="2116"/>
          </w:tcPr>
          <w:p>
            <w:pPr>
              <w:spacing w:after="0"/>
              <w:jc w:val="right"/>
            </w:pPr>
            <w:r>
              <w:rPr>
                <w:sz w:val="16"/>
              </w:rPr>
              <w:t>4</w:t>
            </w:r>
          </w:p>
        </w:tc>
        <w:tc>
          <w:tcPr>
            <w:tcW w:type="dxa" w:w="786"/>
          </w:tcPr>
          <w:p>
            <w:pPr>
              <w:spacing w:after="0"/>
              <w:jc w:val="right"/>
            </w:pPr>
            <w:r>
              <w:rPr>
                <w:sz w:val="16"/>
              </w:rPr>
              <w:t>35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11"/>
        <w:gridCol w:w="3189"/>
        <w:gridCol w:w="940"/>
        <w:gridCol w:w="2305"/>
        <w:gridCol w:w="713"/>
        <w:gridCol w:w="270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11"/>
            <w:shd w:val="clear" w:color="auto" w:fill="E8E8E8"/>
          </w:tcPr>
          <w:p>
            <w:pPr>
              <w:spacing w:after="0"/>
              <w:jc w:val="left"/>
            </w:pPr>
            <w:r>
              <w:rPr>
                <w:b/>
                <w:sz w:val="16"/>
              </w:rPr>
              <w:t>Magnitude or extent</w:t>
            </w:r>
          </w:p>
        </w:tc>
        <w:tc>
          <w:tcPr>
            <w:tcW w:type="dxa" w:w="3189"/>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5"/>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7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2023-07-18</w:t>
            </w:r>
          </w:p>
        </w:tc>
        <w:tc>
          <w:tcPr>
            <w:tcW w:type="dxa" w:w="1215"/>
          </w:tcPr>
          <w:p>
            <w:pPr>
              <w:spacing w:after="0"/>
              <w:jc w:val="left"/>
            </w:pPr>
            <w:r>
              <w:rPr>
                <w:sz w:val="16"/>
              </w:rPr>
              <w:t>Drought</w:t>
            </w:r>
          </w:p>
        </w:tc>
        <w:tc>
          <w:tcPr>
            <w:tcW w:type="dxa" w:w="2011"/>
          </w:tcPr>
          <w:p>
            <w:pPr>
              <w:spacing w:after="0"/>
              <w:jc w:val="left"/>
            </w:pPr>
          </w:p>
        </w:tc>
        <w:tc>
          <w:tcPr>
            <w:tcW w:type="dxa" w:w="3189"/>
          </w:tcPr>
          <w:p>
            <w:pPr>
              <w:spacing w:after="0"/>
              <w:jc w:val="left"/>
            </w:pPr>
            <w:r>
              <w:rPr>
                <w:sz w:val="16"/>
              </w:rPr>
              <w:t>$0 property; $0 crops (zone total, 2023 dollars)</w:t>
            </w:r>
          </w:p>
        </w:tc>
        <w:tc>
          <w:tcPr>
            <w:tcW w:type="dxa" w:w="940"/>
          </w:tcPr>
          <w:p>
            <w:pPr>
              <w:spacing w:after="0"/>
              <w:jc w:val="right"/>
            </w:pPr>
            <w:r>
              <w:rPr>
                <w:sz w:val="16"/>
              </w:rPr>
              <w:t>0, 0</w:t>
            </w:r>
          </w:p>
        </w:tc>
        <w:tc>
          <w:tcPr>
            <w:tcW w:type="dxa" w:w="2305"/>
          </w:tcPr>
          <w:p>
            <w:pPr>
              <w:spacing w:after="0"/>
              <w:jc w:val="left"/>
            </w:pPr>
            <w:r>
              <w:rPr>
                <w:sz w:val="16"/>
              </w:rPr>
              <w:t>NWS zone WIZ004 (IRON), zone-level</w:t>
            </w:r>
          </w:p>
        </w:tc>
        <w:tc>
          <w:tcPr>
            <w:tcW w:type="dxa" w:w="713"/>
          </w:tcPr>
          <w:p>
            <w:pPr>
              <w:spacing w:after="0"/>
              <w:jc w:val="left"/>
            </w:pPr>
            <w:r>
              <w:rPr>
                <w:sz w:val="16"/>
              </w:rPr>
              <w:t>within last 5 years</w:t>
            </w:r>
          </w:p>
        </w:tc>
        <w:tc>
          <w:tcPr>
            <w:tcW w:type="dxa" w:w="2702"/>
          </w:tcPr>
          <w:p>
            <w:pPr>
              <w:spacing w:after="0"/>
              <w:jc w:val="left"/>
            </w:pPr>
            <w:r>
              <w:rPr>
                <w:sz w:val="16"/>
              </w:rPr>
              <w:t>B1-c worst recorded: Drought</w:t>
            </w:r>
          </w:p>
        </w:tc>
      </w:tr>
      <w:tr>
        <w:trPr>
          <w:cantSplit/>
        </w:trPr>
        <w:tc>
          <w:tcPr>
            <w:tcW w:type="dxa" w:w="1037"/>
          </w:tcPr>
          <w:p>
            <w:pPr>
              <w:spacing w:after="0"/>
              <w:jc w:val="left"/>
            </w:pPr>
            <w:r>
              <w:rPr>
                <w:sz w:val="16"/>
              </w:rPr>
              <w:t>2016-07-21</w:t>
            </w:r>
          </w:p>
        </w:tc>
        <w:tc>
          <w:tcPr>
            <w:tcW w:type="dxa" w:w="1215"/>
          </w:tcPr>
          <w:p>
            <w:pPr>
              <w:spacing w:after="0"/>
              <w:jc w:val="left"/>
            </w:pPr>
            <w:r>
              <w:rPr>
                <w:sz w:val="16"/>
              </w:rPr>
              <w:t>Thunderstorm Wind</w:t>
            </w:r>
          </w:p>
        </w:tc>
        <w:tc>
          <w:tcPr>
            <w:tcW w:type="dxa" w:w="2011"/>
          </w:tcPr>
          <w:p>
            <w:pPr>
              <w:spacing w:after="0"/>
              <w:jc w:val="left"/>
            </w:pPr>
            <w:r>
              <w:rPr>
                <w:sz w:val="16"/>
              </w:rPr>
              <w:t>70 kt (81 mph) estimated gust</w:t>
            </w:r>
          </w:p>
        </w:tc>
        <w:tc>
          <w:tcPr>
            <w:tcW w:type="dxa" w:w="3189"/>
          </w:tcPr>
          <w:p>
            <w:pPr>
              <w:spacing w:after="0"/>
              <w:jc w:val="left"/>
            </w:pPr>
            <w:r>
              <w:rPr>
                <w:sz w:val="16"/>
              </w:rPr>
              <w:t>damage not reported</w:t>
            </w:r>
          </w:p>
        </w:tc>
        <w:tc>
          <w:tcPr>
            <w:tcW w:type="dxa" w:w="940"/>
          </w:tcPr>
          <w:p>
            <w:pPr>
              <w:spacing w:after="0"/>
              <w:jc w:val="right"/>
            </w:pPr>
            <w:r>
              <w:rPr>
                <w:sz w:val="16"/>
              </w:rPr>
              <w:t>0, 0</w:t>
            </w:r>
          </w:p>
        </w:tc>
        <w:tc>
          <w:tcPr>
            <w:tcW w:type="dxa" w:w="2305"/>
          </w:tcPr>
          <w:p>
            <w:pPr>
              <w:spacing w:after="0"/>
              <w:jc w:val="left"/>
            </w:pPr>
            <w:r>
              <w:rPr>
                <w:sz w:val="16"/>
              </w:rPr>
              <w:t>IRON BELT</w:t>
            </w:r>
          </w:p>
        </w:tc>
        <w:tc>
          <w:tcPr>
            <w:tcW w:type="dxa" w:w="713"/>
          </w:tcPr>
          <w:p>
            <w:pPr>
              <w:spacing w:after="0"/>
              <w:jc w:val="left"/>
            </w:pPr>
          </w:p>
        </w:tc>
        <w:tc>
          <w:tcPr>
            <w:tcW w:type="dxa" w:w="2702"/>
          </w:tcPr>
          <w:p>
            <w:pPr>
              <w:spacing w:after="0"/>
              <w:jc w:val="left"/>
            </w:pPr>
            <w:r>
              <w:rPr>
                <w:sz w:val="16"/>
              </w:rPr>
              <w:t>B1-c worst recorded: Thunderstorm Wind</w:t>
            </w:r>
          </w:p>
        </w:tc>
      </w:tr>
      <w:tr>
        <w:trPr>
          <w:cantSplit/>
        </w:trPr>
        <w:tc>
          <w:tcPr>
            <w:tcW w:type="dxa" w:w="1037"/>
          </w:tcPr>
          <w:p>
            <w:pPr>
              <w:spacing w:after="0"/>
              <w:jc w:val="left"/>
            </w:pPr>
            <w:r>
              <w:rPr>
                <w:sz w:val="16"/>
              </w:rPr>
              <w:t>2016-07-11</w:t>
            </w:r>
          </w:p>
        </w:tc>
        <w:tc>
          <w:tcPr>
            <w:tcW w:type="dxa" w:w="1215"/>
          </w:tcPr>
          <w:p>
            <w:pPr>
              <w:spacing w:after="0"/>
              <w:jc w:val="left"/>
            </w:pPr>
            <w:r>
              <w:rPr>
                <w:sz w:val="16"/>
              </w:rPr>
              <w:t>Flash Flood</w:t>
            </w:r>
          </w:p>
        </w:tc>
        <w:tc>
          <w:tcPr>
            <w:tcW w:type="dxa" w:w="2011"/>
          </w:tcPr>
          <w:p>
            <w:pPr>
              <w:spacing w:after="0"/>
              <w:jc w:val="left"/>
            </w:pPr>
          </w:p>
        </w:tc>
        <w:tc>
          <w:tcPr>
            <w:tcW w:type="dxa" w:w="3189"/>
          </w:tcPr>
          <w:p>
            <w:pPr>
              <w:spacing w:after="0"/>
              <w:jc w:val="left"/>
            </w:pPr>
            <w:r>
              <w:rPr>
                <w:sz w:val="16"/>
              </w:rPr>
              <w:t>$1,000 property; $0 crops (2016 dollars)</w:t>
            </w:r>
          </w:p>
        </w:tc>
        <w:tc>
          <w:tcPr>
            <w:tcW w:type="dxa" w:w="940"/>
          </w:tcPr>
          <w:p>
            <w:pPr>
              <w:spacing w:after="0"/>
              <w:jc w:val="right"/>
            </w:pPr>
            <w:r>
              <w:rPr>
                <w:sz w:val="16"/>
              </w:rPr>
              <w:t>1, 0</w:t>
            </w:r>
          </w:p>
        </w:tc>
        <w:tc>
          <w:tcPr>
            <w:tcW w:type="dxa" w:w="2305"/>
          </w:tcPr>
          <w:p>
            <w:pPr>
              <w:spacing w:after="0"/>
              <w:jc w:val="left"/>
            </w:pPr>
            <w:r>
              <w:rPr>
                <w:sz w:val="16"/>
              </w:rPr>
              <w:t>CEDAR</w:t>
            </w:r>
          </w:p>
        </w:tc>
        <w:tc>
          <w:tcPr>
            <w:tcW w:type="dxa" w:w="713"/>
          </w:tcPr>
          <w:p>
            <w:pPr>
              <w:spacing w:after="0"/>
              <w:jc w:val="left"/>
            </w:pPr>
          </w:p>
        </w:tc>
        <w:tc>
          <w:tcPr>
            <w:tcW w:type="dxa" w:w="2702"/>
          </w:tcPr>
          <w:p>
            <w:pPr>
              <w:spacing w:after="0"/>
              <w:jc w:val="left"/>
            </w:pPr>
            <w:r>
              <w:rPr>
                <w:sz w:val="16"/>
              </w:rPr>
              <w:t>deaths or injuries recorded</w:t>
            </w:r>
          </w:p>
        </w:tc>
      </w:tr>
      <w:tr>
        <w:trPr>
          <w:cantSplit/>
        </w:trPr>
        <w:tc>
          <w:tcPr>
            <w:tcW w:type="dxa" w:w="1037"/>
          </w:tcPr>
          <w:p>
            <w:pPr>
              <w:spacing w:after="0"/>
              <w:jc w:val="left"/>
            </w:pPr>
            <w:r>
              <w:rPr>
                <w:sz w:val="16"/>
              </w:rPr>
              <w:t>2014-01-04</w:t>
            </w:r>
          </w:p>
        </w:tc>
        <w:tc>
          <w:tcPr>
            <w:tcW w:type="dxa" w:w="1215"/>
          </w:tcPr>
          <w:p>
            <w:pPr>
              <w:spacing w:after="0"/>
              <w:jc w:val="left"/>
            </w:pPr>
            <w:r>
              <w:rPr>
                <w:sz w:val="16"/>
              </w:rPr>
              <w:t>Extreme Cold/Wind Chill</w:t>
            </w:r>
          </w:p>
        </w:tc>
        <w:tc>
          <w:tcPr>
            <w:tcW w:type="dxa" w:w="2011"/>
          </w:tcPr>
          <w:p>
            <w:pPr>
              <w:spacing w:after="0"/>
              <w:jc w:val="left"/>
            </w:pPr>
          </w:p>
        </w:tc>
        <w:tc>
          <w:tcPr>
            <w:tcW w:type="dxa" w:w="3189"/>
          </w:tcPr>
          <w:p>
            <w:pPr>
              <w:spacing w:after="0"/>
              <w:jc w:val="left"/>
            </w:pPr>
            <w:r>
              <w:rPr>
                <w:sz w:val="16"/>
              </w:rPr>
              <w:t>damage not reported</w:t>
            </w:r>
          </w:p>
        </w:tc>
        <w:tc>
          <w:tcPr>
            <w:tcW w:type="dxa" w:w="940"/>
          </w:tcPr>
          <w:p>
            <w:pPr>
              <w:spacing w:after="0"/>
              <w:jc w:val="right"/>
            </w:pPr>
            <w:r>
              <w:rPr>
                <w:sz w:val="16"/>
              </w:rPr>
              <w:t>0, 0</w:t>
            </w:r>
          </w:p>
        </w:tc>
        <w:tc>
          <w:tcPr>
            <w:tcW w:type="dxa" w:w="2305"/>
          </w:tcPr>
          <w:p>
            <w:pPr>
              <w:spacing w:after="0"/>
              <w:jc w:val="left"/>
            </w:pPr>
            <w:r>
              <w:rPr>
                <w:sz w:val="16"/>
              </w:rPr>
              <w:t>NWS zone WIZ004 (IRON), zone-level</w:t>
            </w:r>
          </w:p>
        </w:tc>
        <w:tc>
          <w:tcPr>
            <w:tcW w:type="dxa" w:w="713"/>
          </w:tcPr>
          <w:p>
            <w:pPr>
              <w:spacing w:after="0"/>
              <w:jc w:val="left"/>
            </w:pPr>
          </w:p>
        </w:tc>
        <w:tc>
          <w:tcPr>
            <w:tcW w:type="dxa" w:w="270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2013-08-27</w:t>
            </w:r>
          </w:p>
        </w:tc>
        <w:tc>
          <w:tcPr>
            <w:tcW w:type="dxa" w:w="1215"/>
          </w:tcPr>
          <w:p>
            <w:pPr>
              <w:spacing w:after="0"/>
              <w:jc w:val="left"/>
            </w:pPr>
            <w:r>
              <w:rPr>
                <w:sz w:val="16"/>
              </w:rPr>
              <w:t>Lightning</w:t>
            </w:r>
          </w:p>
        </w:tc>
        <w:tc>
          <w:tcPr>
            <w:tcW w:type="dxa" w:w="2011"/>
          </w:tcPr>
          <w:p>
            <w:pPr>
              <w:spacing w:after="0"/>
              <w:jc w:val="left"/>
            </w:pPr>
          </w:p>
        </w:tc>
        <w:tc>
          <w:tcPr>
            <w:tcW w:type="dxa" w:w="3189"/>
          </w:tcPr>
          <w:p>
            <w:pPr>
              <w:spacing w:after="0"/>
              <w:jc w:val="left"/>
            </w:pPr>
            <w:r>
              <w:rPr>
                <w:sz w:val="16"/>
              </w:rPr>
              <w:t>$1,000,000 property; crops not reported (2013 dollars)</w:t>
            </w:r>
          </w:p>
        </w:tc>
        <w:tc>
          <w:tcPr>
            <w:tcW w:type="dxa" w:w="940"/>
          </w:tcPr>
          <w:p>
            <w:pPr>
              <w:spacing w:after="0"/>
              <w:jc w:val="right"/>
            </w:pPr>
            <w:r>
              <w:rPr>
                <w:sz w:val="16"/>
              </w:rPr>
              <w:t>0, 0</w:t>
            </w:r>
          </w:p>
        </w:tc>
        <w:tc>
          <w:tcPr>
            <w:tcW w:type="dxa" w:w="2305"/>
          </w:tcPr>
          <w:p>
            <w:pPr>
              <w:spacing w:after="0"/>
              <w:jc w:val="left"/>
            </w:pPr>
            <w:r>
              <w:rPr>
                <w:sz w:val="16"/>
              </w:rPr>
              <w:t>MERCER</w:t>
            </w:r>
          </w:p>
        </w:tc>
        <w:tc>
          <w:tcPr>
            <w:tcW w:type="dxa" w:w="713"/>
          </w:tcPr>
          <w:p>
            <w:pPr>
              <w:spacing w:after="0"/>
              <w:jc w:val="left"/>
            </w:pPr>
          </w:p>
        </w:tc>
        <w:tc>
          <w:tcPr>
            <w:tcW w:type="dxa" w:w="2702"/>
          </w:tcPr>
          <w:p>
            <w:pPr>
              <w:spacing w:after="0"/>
              <w:jc w:val="left"/>
            </w:pPr>
            <w:r>
              <w:rPr>
                <w:sz w:val="16"/>
              </w:rPr>
              <w:t>B1-c worst recorded: Lightning</w:t>
            </w:r>
          </w:p>
        </w:tc>
      </w:tr>
      <w:tr>
        <w:trPr>
          <w:cantSplit/>
        </w:trPr>
        <w:tc>
          <w:tcPr>
            <w:tcW w:type="dxa" w:w="1037"/>
          </w:tcPr>
          <w:p>
            <w:pPr>
              <w:spacing w:after="0"/>
              <w:jc w:val="left"/>
            </w:pPr>
            <w:r>
              <w:rPr>
                <w:sz w:val="16"/>
              </w:rPr>
              <w:t>2011-07-16</w:t>
            </w:r>
          </w:p>
        </w:tc>
        <w:tc>
          <w:tcPr>
            <w:tcW w:type="dxa" w:w="1215"/>
          </w:tcPr>
          <w:p>
            <w:pPr>
              <w:spacing w:after="0"/>
              <w:jc w:val="left"/>
            </w:pPr>
            <w:r>
              <w:rPr>
                <w:sz w:val="16"/>
              </w:rPr>
              <w:t>Heat</w:t>
            </w:r>
          </w:p>
        </w:tc>
        <w:tc>
          <w:tcPr>
            <w:tcW w:type="dxa" w:w="2011"/>
          </w:tcPr>
          <w:p>
            <w:pPr>
              <w:spacing w:after="0"/>
              <w:jc w:val="left"/>
            </w:pPr>
          </w:p>
        </w:tc>
        <w:tc>
          <w:tcPr>
            <w:tcW w:type="dxa" w:w="3189"/>
          </w:tcPr>
          <w:p>
            <w:pPr>
              <w:spacing w:after="0"/>
              <w:jc w:val="left"/>
            </w:pPr>
            <w:r>
              <w:rPr>
                <w:sz w:val="16"/>
              </w:rPr>
              <w:t>$0 property; $0 crops (zone total, 2011 dollars)</w:t>
            </w:r>
          </w:p>
        </w:tc>
        <w:tc>
          <w:tcPr>
            <w:tcW w:type="dxa" w:w="940"/>
          </w:tcPr>
          <w:p>
            <w:pPr>
              <w:spacing w:after="0"/>
              <w:jc w:val="right"/>
            </w:pPr>
            <w:r>
              <w:rPr>
                <w:sz w:val="16"/>
              </w:rPr>
              <w:t>0, 0</w:t>
            </w:r>
          </w:p>
        </w:tc>
        <w:tc>
          <w:tcPr>
            <w:tcW w:type="dxa" w:w="2305"/>
          </w:tcPr>
          <w:p>
            <w:pPr>
              <w:spacing w:after="0"/>
              <w:jc w:val="left"/>
            </w:pPr>
            <w:r>
              <w:rPr>
                <w:sz w:val="16"/>
              </w:rPr>
              <w:t>NWS zone WIZ004 (IRON), zone-level</w:t>
            </w:r>
          </w:p>
        </w:tc>
        <w:tc>
          <w:tcPr>
            <w:tcW w:type="dxa" w:w="713"/>
          </w:tcPr>
          <w:p>
            <w:pPr>
              <w:spacing w:after="0"/>
              <w:jc w:val="left"/>
            </w:pPr>
          </w:p>
        </w:tc>
        <w:tc>
          <w:tcPr>
            <w:tcW w:type="dxa" w:w="2702"/>
          </w:tcPr>
          <w:p>
            <w:pPr>
              <w:spacing w:after="0"/>
              <w:jc w:val="left"/>
            </w:pPr>
            <w:r>
              <w:rPr>
                <w:sz w:val="16"/>
              </w:rPr>
              <w:t>B1-c worst recorded: Excessive Heat, Heat</w:t>
            </w:r>
          </w:p>
        </w:tc>
      </w:tr>
      <w:tr>
        <w:trPr>
          <w:cantSplit/>
        </w:trPr>
        <w:tc>
          <w:tcPr>
            <w:tcW w:type="dxa" w:w="1037"/>
          </w:tcPr>
          <w:p>
            <w:pPr>
              <w:spacing w:after="0"/>
              <w:jc w:val="left"/>
            </w:pPr>
            <w:r>
              <w:rPr>
                <w:sz w:val="16"/>
              </w:rPr>
              <w:t>2011-05-09</w:t>
            </w:r>
          </w:p>
        </w:tc>
        <w:tc>
          <w:tcPr>
            <w:tcW w:type="dxa" w:w="1215"/>
          </w:tcPr>
          <w:p>
            <w:pPr>
              <w:spacing w:after="0"/>
              <w:jc w:val="left"/>
            </w:pPr>
            <w:r>
              <w:rPr>
                <w:sz w:val="16"/>
              </w:rPr>
              <w:t>High Wind</w:t>
            </w:r>
          </w:p>
        </w:tc>
        <w:tc>
          <w:tcPr>
            <w:tcW w:type="dxa" w:w="2011"/>
          </w:tcPr>
          <w:p>
            <w:pPr>
              <w:spacing w:after="0"/>
              <w:jc w:val="left"/>
            </w:pPr>
            <w:r>
              <w:rPr>
                <w:sz w:val="16"/>
              </w:rPr>
              <w:t>60 kt (69 mph) estimated gust</w:t>
            </w:r>
          </w:p>
        </w:tc>
        <w:tc>
          <w:tcPr>
            <w:tcW w:type="dxa" w:w="3189"/>
          </w:tcPr>
          <w:p>
            <w:pPr>
              <w:spacing w:after="0"/>
              <w:jc w:val="left"/>
            </w:pPr>
            <w:r>
              <w:rPr>
                <w:sz w:val="16"/>
              </w:rPr>
              <w:t>$2,000 property; crops not reported (zone total, 2011 dollars)</w:t>
            </w:r>
          </w:p>
        </w:tc>
        <w:tc>
          <w:tcPr>
            <w:tcW w:type="dxa" w:w="940"/>
          </w:tcPr>
          <w:p>
            <w:pPr>
              <w:spacing w:after="0"/>
              <w:jc w:val="right"/>
            </w:pPr>
            <w:r>
              <w:rPr>
                <w:sz w:val="16"/>
              </w:rPr>
              <w:t>0, 0</w:t>
            </w:r>
          </w:p>
        </w:tc>
        <w:tc>
          <w:tcPr>
            <w:tcW w:type="dxa" w:w="2305"/>
          </w:tcPr>
          <w:p>
            <w:pPr>
              <w:spacing w:after="0"/>
              <w:jc w:val="left"/>
            </w:pPr>
            <w:r>
              <w:rPr>
                <w:sz w:val="16"/>
              </w:rPr>
              <w:t>NWS zone WIZ004 (IRON), zone-level</w:t>
            </w:r>
          </w:p>
        </w:tc>
        <w:tc>
          <w:tcPr>
            <w:tcW w:type="dxa" w:w="713"/>
          </w:tcPr>
          <w:p>
            <w:pPr>
              <w:spacing w:after="0"/>
              <w:jc w:val="left"/>
            </w:pPr>
          </w:p>
        </w:tc>
        <w:tc>
          <w:tcPr>
            <w:tcW w:type="dxa" w:w="2702"/>
          </w:tcPr>
          <w:p>
            <w:pPr>
              <w:spacing w:after="0"/>
              <w:jc w:val="left"/>
            </w:pPr>
            <w:r>
              <w:rPr>
                <w:sz w:val="16"/>
              </w:rPr>
              <w:t>B1-c worst recorded: High Wind and Strong Wind</w:t>
            </w:r>
          </w:p>
        </w:tc>
      </w:tr>
      <w:tr>
        <w:trPr>
          <w:cantSplit/>
        </w:trPr>
        <w:tc>
          <w:tcPr>
            <w:tcW w:type="dxa" w:w="1037"/>
          </w:tcPr>
          <w:p>
            <w:pPr>
              <w:spacing w:after="0"/>
              <w:jc w:val="left"/>
            </w:pPr>
            <w:r>
              <w:rPr>
                <w:sz w:val="16"/>
              </w:rPr>
              <w:t>2010-07-27</w:t>
            </w:r>
          </w:p>
        </w:tc>
        <w:tc>
          <w:tcPr>
            <w:tcW w:type="dxa" w:w="1215"/>
          </w:tcPr>
          <w:p>
            <w:pPr>
              <w:spacing w:after="0"/>
              <w:jc w:val="left"/>
            </w:pPr>
            <w:r>
              <w:rPr>
                <w:sz w:val="16"/>
              </w:rPr>
              <w:t>Tornado</w:t>
            </w:r>
          </w:p>
        </w:tc>
        <w:tc>
          <w:tcPr>
            <w:tcW w:type="dxa" w:w="2011"/>
          </w:tcPr>
          <w:p>
            <w:pPr>
              <w:spacing w:after="0"/>
              <w:jc w:val="left"/>
            </w:pPr>
            <w:r>
              <w:rPr>
                <w:sz w:val="16"/>
              </w:rPr>
              <w:t>EF1, 4.79 mi within this county, 660 yd wide</w:t>
            </w:r>
          </w:p>
        </w:tc>
        <w:tc>
          <w:tcPr>
            <w:tcW w:type="dxa" w:w="3189"/>
          </w:tcPr>
          <w:p>
            <w:pPr>
              <w:spacing w:after="0"/>
              <w:jc w:val="left"/>
            </w:pPr>
            <w:r>
              <w:rPr>
                <w:sz w:val="16"/>
              </w:rPr>
              <w:t>$160,000 property; crops not reported (2010 dollars)</w:t>
            </w:r>
          </w:p>
        </w:tc>
        <w:tc>
          <w:tcPr>
            <w:tcW w:type="dxa" w:w="940"/>
          </w:tcPr>
          <w:p>
            <w:pPr>
              <w:spacing w:after="0"/>
              <w:jc w:val="right"/>
            </w:pPr>
            <w:r>
              <w:rPr>
                <w:sz w:val="16"/>
              </w:rPr>
              <w:t>0, 3</w:t>
            </w:r>
          </w:p>
        </w:tc>
        <w:tc>
          <w:tcPr>
            <w:tcW w:type="dxa" w:w="2305"/>
          </w:tcPr>
          <w:p>
            <w:pPr>
              <w:spacing w:after="0"/>
              <w:jc w:val="left"/>
            </w:pPr>
            <w:r>
              <w:rPr>
                <w:sz w:val="16"/>
              </w:rPr>
              <w:t>SPRINGSTEAD</w:t>
            </w:r>
          </w:p>
        </w:tc>
        <w:tc>
          <w:tcPr>
            <w:tcW w:type="dxa" w:w="713"/>
          </w:tcPr>
          <w:p>
            <w:pPr>
              <w:spacing w:after="0"/>
              <w:jc w:val="left"/>
            </w:pPr>
          </w:p>
        </w:tc>
        <w:tc>
          <w:tcPr>
            <w:tcW w:type="dxa" w:w="2702"/>
          </w:tcPr>
          <w:p>
            <w:pPr>
              <w:spacing w:after="0"/>
              <w:jc w:val="left"/>
            </w:pPr>
            <w:r>
              <w:rPr>
                <w:sz w:val="16"/>
              </w:rPr>
              <w:t>deaths or injuries recorded</w:t>
            </w:r>
          </w:p>
        </w:tc>
      </w:tr>
      <w:tr>
        <w:trPr>
          <w:cantSplit/>
        </w:trPr>
        <w:tc>
          <w:tcPr>
            <w:tcW w:type="dxa" w:w="1037"/>
          </w:tcPr>
          <w:p>
            <w:pPr>
              <w:spacing w:after="0"/>
              <w:jc w:val="left"/>
            </w:pPr>
            <w:r>
              <w:rPr>
                <w:sz w:val="16"/>
              </w:rPr>
              <w:t>2002-04-18</w:t>
            </w:r>
          </w:p>
        </w:tc>
        <w:tc>
          <w:tcPr>
            <w:tcW w:type="dxa" w:w="1215"/>
          </w:tcPr>
          <w:p>
            <w:pPr>
              <w:spacing w:after="0"/>
              <w:jc w:val="left"/>
            </w:pPr>
            <w:r>
              <w:rPr>
                <w:sz w:val="16"/>
              </w:rPr>
              <w:t>Hail</w:t>
            </w:r>
          </w:p>
        </w:tc>
        <w:tc>
          <w:tcPr>
            <w:tcW w:type="dxa" w:w="2011"/>
          </w:tcPr>
          <w:p>
            <w:pPr>
              <w:spacing w:after="0"/>
              <w:jc w:val="left"/>
            </w:pPr>
            <w:r>
              <w:rPr>
                <w:sz w:val="16"/>
              </w:rPr>
              <w:t>1.75 in</w:t>
            </w:r>
          </w:p>
        </w:tc>
        <w:tc>
          <w:tcPr>
            <w:tcW w:type="dxa" w:w="3189"/>
          </w:tcPr>
          <w:p>
            <w:pPr>
              <w:spacing w:after="0"/>
              <w:jc w:val="left"/>
            </w:pPr>
            <w:r>
              <w:rPr>
                <w:sz w:val="16"/>
              </w:rPr>
              <w:t>damage not reported</w:t>
            </w:r>
          </w:p>
        </w:tc>
        <w:tc>
          <w:tcPr>
            <w:tcW w:type="dxa" w:w="940"/>
          </w:tcPr>
          <w:p>
            <w:pPr>
              <w:spacing w:after="0"/>
              <w:jc w:val="right"/>
            </w:pPr>
            <w:r>
              <w:rPr>
                <w:sz w:val="16"/>
              </w:rPr>
              <w:t>0, 0</w:t>
            </w:r>
          </w:p>
        </w:tc>
        <w:tc>
          <w:tcPr>
            <w:tcW w:type="dxa" w:w="2305"/>
          </w:tcPr>
          <w:p>
            <w:pPr>
              <w:spacing w:after="0"/>
              <w:jc w:val="left"/>
            </w:pPr>
            <w:r>
              <w:rPr>
                <w:sz w:val="16"/>
              </w:rPr>
              <w:t>MERCER</w:t>
            </w:r>
          </w:p>
        </w:tc>
        <w:tc>
          <w:tcPr>
            <w:tcW w:type="dxa" w:w="713"/>
          </w:tcPr>
          <w:p>
            <w:pPr>
              <w:spacing w:after="0"/>
              <w:jc w:val="left"/>
            </w:pPr>
          </w:p>
        </w:tc>
        <w:tc>
          <w:tcPr>
            <w:tcW w:type="dxa" w:w="2702"/>
          </w:tcPr>
          <w:p>
            <w:pPr>
              <w:spacing w:after="0"/>
              <w:jc w:val="left"/>
            </w:pPr>
            <w:r>
              <w:rPr>
                <w:sz w:val="16"/>
              </w:rPr>
              <w:t>B1-c worst recorded: Hail</w:t>
            </w:r>
          </w:p>
        </w:tc>
      </w:tr>
      <w:tr>
        <w:trPr>
          <w:cantSplit/>
        </w:trPr>
        <w:tc>
          <w:tcPr>
            <w:tcW w:type="dxa" w:w="1037"/>
          </w:tcPr>
          <w:p>
            <w:pPr>
              <w:spacing w:after="0"/>
              <w:jc w:val="left"/>
            </w:pPr>
            <w:r>
              <w:rPr>
                <w:sz w:val="16"/>
              </w:rPr>
              <w:t>2002-04-12</w:t>
            </w:r>
          </w:p>
        </w:tc>
        <w:tc>
          <w:tcPr>
            <w:tcW w:type="dxa" w:w="1215"/>
          </w:tcPr>
          <w:p>
            <w:pPr>
              <w:spacing w:after="0"/>
              <w:jc w:val="left"/>
            </w:pPr>
            <w:r>
              <w:rPr>
                <w:sz w:val="16"/>
              </w:rPr>
              <w:t>Flood</w:t>
            </w:r>
          </w:p>
        </w:tc>
        <w:tc>
          <w:tcPr>
            <w:tcW w:type="dxa" w:w="2011"/>
          </w:tcPr>
          <w:p>
            <w:pPr>
              <w:spacing w:after="0"/>
              <w:jc w:val="left"/>
            </w:pPr>
          </w:p>
        </w:tc>
        <w:tc>
          <w:tcPr>
            <w:tcW w:type="dxa" w:w="3189"/>
          </w:tcPr>
          <w:p>
            <w:pPr>
              <w:spacing w:after="0"/>
              <w:jc w:val="left"/>
            </w:pPr>
            <w:r>
              <w:rPr>
                <w:sz w:val="16"/>
              </w:rPr>
              <w:t>$1,280,000 property; crops not reported (zone total, 2002 dollars)</w:t>
            </w:r>
          </w:p>
        </w:tc>
        <w:tc>
          <w:tcPr>
            <w:tcW w:type="dxa" w:w="940"/>
          </w:tcPr>
          <w:p>
            <w:pPr>
              <w:spacing w:after="0"/>
              <w:jc w:val="right"/>
            </w:pPr>
            <w:r>
              <w:rPr>
                <w:sz w:val="16"/>
              </w:rPr>
              <w:t>0, 0</w:t>
            </w:r>
          </w:p>
        </w:tc>
        <w:tc>
          <w:tcPr>
            <w:tcW w:type="dxa" w:w="2305"/>
          </w:tcPr>
          <w:p>
            <w:pPr>
              <w:spacing w:after="0"/>
              <w:jc w:val="left"/>
            </w:pPr>
            <w:r>
              <w:rPr>
                <w:sz w:val="16"/>
              </w:rPr>
              <w:t>NWS zone WIZ004 (IRON), zone-level</w:t>
            </w:r>
          </w:p>
        </w:tc>
        <w:tc>
          <w:tcPr>
            <w:tcW w:type="dxa" w:w="713"/>
          </w:tcPr>
          <w:p>
            <w:pPr>
              <w:spacing w:after="0"/>
              <w:jc w:val="left"/>
            </w:pPr>
          </w:p>
        </w:tc>
        <w:tc>
          <w:tcPr>
            <w:tcW w:type="dxa" w:w="270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2000-07-08</w:t>
            </w:r>
          </w:p>
        </w:tc>
        <w:tc>
          <w:tcPr>
            <w:tcW w:type="dxa" w:w="1215"/>
          </w:tcPr>
          <w:p>
            <w:pPr>
              <w:spacing w:after="0"/>
              <w:jc w:val="left"/>
            </w:pPr>
            <w:r>
              <w:rPr>
                <w:sz w:val="16"/>
              </w:rPr>
              <w:t>Lightning</w:t>
            </w:r>
          </w:p>
        </w:tc>
        <w:tc>
          <w:tcPr>
            <w:tcW w:type="dxa" w:w="2011"/>
          </w:tcPr>
          <w:p>
            <w:pPr>
              <w:spacing w:after="0"/>
              <w:jc w:val="left"/>
            </w:pPr>
          </w:p>
        </w:tc>
        <w:tc>
          <w:tcPr>
            <w:tcW w:type="dxa" w:w="3189"/>
          </w:tcPr>
          <w:p>
            <w:pPr>
              <w:spacing w:after="0"/>
              <w:jc w:val="left"/>
            </w:pPr>
            <w:r>
              <w:rPr>
                <w:sz w:val="16"/>
              </w:rPr>
              <w:t>damage not reported</w:t>
            </w:r>
          </w:p>
        </w:tc>
        <w:tc>
          <w:tcPr>
            <w:tcW w:type="dxa" w:w="940"/>
          </w:tcPr>
          <w:p>
            <w:pPr>
              <w:spacing w:after="0"/>
              <w:jc w:val="right"/>
            </w:pPr>
            <w:r>
              <w:rPr>
                <w:sz w:val="16"/>
              </w:rPr>
              <w:t>0, 2</w:t>
            </w:r>
          </w:p>
        </w:tc>
        <w:tc>
          <w:tcPr>
            <w:tcW w:type="dxa" w:w="2305"/>
          </w:tcPr>
          <w:p>
            <w:pPr>
              <w:spacing w:after="0"/>
              <w:jc w:val="left"/>
            </w:pPr>
            <w:r>
              <w:rPr>
                <w:sz w:val="16"/>
              </w:rPr>
              <w:t>HURLEY</w:t>
            </w:r>
          </w:p>
        </w:tc>
        <w:tc>
          <w:tcPr>
            <w:tcW w:type="dxa" w:w="713"/>
          </w:tcPr>
          <w:p>
            <w:pPr>
              <w:spacing w:after="0"/>
              <w:jc w:val="left"/>
            </w:pPr>
          </w:p>
        </w:tc>
        <w:tc>
          <w:tcPr>
            <w:tcW w:type="dxa" w:w="2702"/>
          </w:tcPr>
          <w:p>
            <w:pPr>
              <w:spacing w:after="0"/>
              <w:jc w:val="left"/>
            </w:pPr>
            <w:r>
              <w:rPr>
                <w:sz w:val="16"/>
              </w:rPr>
              <w:t>deaths or injuries recorded</w:t>
            </w:r>
          </w:p>
        </w:tc>
      </w:tr>
      <w:tr>
        <w:trPr>
          <w:cantSplit/>
        </w:trPr>
        <w:tc>
          <w:tcPr>
            <w:tcW w:type="dxa" w:w="1037"/>
          </w:tcPr>
          <w:p>
            <w:pPr>
              <w:spacing w:after="0"/>
              <w:jc w:val="left"/>
            </w:pPr>
            <w:r>
              <w:rPr>
                <w:sz w:val="16"/>
              </w:rPr>
              <w:t>1958-07-14</w:t>
            </w:r>
          </w:p>
        </w:tc>
        <w:tc>
          <w:tcPr>
            <w:tcW w:type="dxa" w:w="1215"/>
          </w:tcPr>
          <w:p>
            <w:pPr>
              <w:spacing w:after="0"/>
              <w:jc w:val="left"/>
            </w:pPr>
            <w:r>
              <w:rPr>
                <w:sz w:val="16"/>
              </w:rPr>
              <w:t>Tornado</w:t>
            </w:r>
          </w:p>
        </w:tc>
        <w:tc>
          <w:tcPr>
            <w:tcW w:type="dxa" w:w="2011"/>
          </w:tcPr>
          <w:p>
            <w:pPr>
              <w:spacing w:after="0"/>
              <w:jc w:val="left"/>
            </w:pPr>
            <w:r>
              <w:rPr>
                <w:sz w:val="16"/>
              </w:rPr>
              <w:t>F2, 1.5 mi path length (whole path, pre-1996), 50 yd wide</w:t>
            </w:r>
          </w:p>
        </w:tc>
        <w:tc>
          <w:tcPr>
            <w:tcW w:type="dxa" w:w="3189"/>
          </w:tcPr>
          <w:p>
            <w:pPr>
              <w:spacing w:after="0"/>
              <w:jc w:val="left"/>
            </w:pPr>
            <w:r>
              <w:rPr>
                <w:sz w:val="16"/>
              </w:rPr>
              <w:t>$2,500 property; crops not recorded (1958 dollars)</w:t>
            </w:r>
          </w:p>
        </w:tc>
        <w:tc>
          <w:tcPr>
            <w:tcW w:type="dxa" w:w="940"/>
          </w:tcPr>
          <w:p>
            <w:pPr>
              <w:spacing w:after="0"/>
              <w:jc w:val="right"/>
            </w:pPr>
            <w:r>
              <w:rPr>
                <w:sz w:val="16"/>
              </w:rPr>
              <w:t>0, 0</w:t>
            </w:r>
          </w:p>
        </w:tc>
        <w:tc>
          <w:tcPr>
            <w:tcW w:type="dxa" w:w="2305"/>
          </w:tcPr>
          <w:p>
            <w:pPr>
              <w:spacing w:after="0"/>
              <w:jc w:val="left"/>
            </w:pPr>
            <w:r>
              <w:rPr>
                <w:sz w:val="16"/>
              </w:rPr>
              <w:t>location not recorded</w:t>
            </w:r>
          </w:p>
        </w:tc>
        <w:tc>
          <w:tcPr>
            <w:tcW w:type="dxa" w:w="713"/>
          </w:tcPr>
          <w:p>
            <w:pPr>
              <w:spacing w:after="0"/>
              <w:jc w:val="left"/>
            </w:pPr>
          </w:p>
        </w:tc>
        <w:tc>
          <w:tcPr>
            <w:tcW w:type="dxa" w:w="270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(440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515"/>
        <w:gridCol w:w="1652"/>
        <w:gridCol w:w="1037"/>
        <w:gridCol w:w="1276"/>
        <w:gridCol w:w="1546"/>
        <w:gridCol w:w="1597"/>
        <w:gridCol w:w="1037"/>
        <w:gridCol w:w="2133"/>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76"/>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83"/>
          </w:tcPr>
          <w:p>
            <w:pPr>
              <w:spacing w:after="0"/>
              <w:jc w:val="right"/>
            </w:pPr>
            <w:r>
              <w:rPr>
                <w:sz w:val="16"/>
              </w:rPr>
              <w:t>0.0155</w:t>
            </w:r>
          </w:p>
        </w:tc>
        <w:tc>
          <w:tcPr>
            <w:tcW w:type="dxa" w:w="1515"/>
          </w:tcPr>
          <w:p>
            <w:pPr>
              <w:spacing w:after="0"/>
              <w:jc w:val="left"/>
            </w:pPr>
            <w:r>
              <w:rPr>
                <w:sz w:val="16"/>
              </w:rPr>
              <w:t>events per year at a location (modeled)</w:t>
            </w:r>
          </w:p>
        </w:tc>
        <w:tc>
          <w:tcPr>
            <w:tcW w:type="dxa" w:w="1652"/>
          </w:tcPr>
          <w:p>
            <w:pPr>
              <w:spacing w:after="0"/>
              <w:jc w:val="left"/>
            </w:pPr>
            <w:r>
              <w:rPr>
                <w:sz w:val="16"/>
              </w:rPr>
              <w:t>about 0.016 per year at a given location in the county</w:t>
            </w: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83"/>
          </w:tcPr>
          <w:p>
            <w:pPr>
              <w:spacing w:after="0"/>
              <w:jc w:val="right"/>
            </w:pPr>
            <w:r>
              <w:rPr>
                <w:sz w:val="16"/>
              </w:rPr>
              <w:t>8.9</w:t>
            </w:r>
          </w:p>
        </w:tc>
        <w:tc>
          <w:tcPr>
            <w:tcW w:type="dxa" w:w="1515"/>
          </w:tcPr>
          <w:p>
            <w:pPr>
              <w:spacing w:after="0"/>
              <w:jc w:val="left"/>
            </w:pPr>
            <w:r>
              <w:rPr>
                <w:sz w:val="16"/>
              </w:rPr>
              <w:t>event-days per year</w:t>
            </w:r>
          </w:p>
        </w:tc>
        <w:tc>
          <w:tcPr>
            <w:tcW w:type="dxa" w:w="1652"/>
          </w:tcPr>
          <w:p>
            <w:pPr>
              <w:spacing w:after="0"/>
              <w:jc w:val="left"/>
            </w:pPr>
            <w:r>
              <w:rPr>
                <w:sz w:val="16"/>
              </w:rPr>
              <w:t>about 8.9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10 of 30 years, 1996 to 2025 (33.3%)</w:t>
            </w:r>
          </w:p>
        </w:tc>
        <w:tc>
          <w:tcPr>
            <w:tcW w:type="dxa" w:w="1546"/>
          </w:tcPr>
          <w:p>
            <w:pPr>
              <w:spacing w:after="0"/>
              <w:jc w:val="right"/>
            </w:pPr>
            <w:r>
              <w:rPr>
                <w:sz w:val="16"/>
              </w:rPr>
              <w:t>169</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3.16</w:t>
            </w:r>
          </w:p>
        </w:tc>
        <w:tc>
          <w:tcPr>
            <w:tcW w:type="dxa" w:w="1515"/>
          </w:tcPr>
          <w:p>
            <w:pPr>
              <w:spacing w:after="0"/>
              <w:jc w:val="left"/>
            </w:pPr>
            <w:r>
              <w:rPr>
                <w:sz w:val="16"/>
              </w:rPr>
              <w:t>event-days per year</w:t>
            </w:r>
          </w:p>
        </w:tc>
        <w:tc>
          <w:tcPr>
            <w:tcW w:type="dxa" w:w="1652"/>
          </w:tcPr>
          <w:p>
            <w:pPr>
              <w:spacing w:after="0"/>
              <w:jc w:val="left"/>
            </w:pPr>
            <w:r>
              <w:rPr>
                <w:sz w:val="16"/>
              </w:rPr>
              <w:t>about 3.16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10 of 30 years, 1996 to 2025 (33.3%)</w:t>
            </w:r>
          </w:p>
        </w:tc>
        <w:tc>
          <w:tcPr>
            <w:tcW w:type="dxa" w:w="1546"/>
          </w:tcPr>
          <w:p>
            <w:pPr>
              <w:spacing w:after="0"/>
              <w:jc w:val="right"/>
            </w:pPr>
            <w:r>
              <w:rPr>
                <w:sz w:val="16"/>
              </w:rPr>
              <w:t>98</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0.000152</w:t>
            </w:r>
          </w:p>
        </w:tc>
        <w:tc>
          <w:tcPr>
            <w:tcW w:type="dxa" w:w="151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0.0152%</w:t>
            </w:r>
          </w:p>
        </w:tc>
        <w:tc>
          <w:tcPr>
            <w:tcW w:type="dxa" w:w="1037"/>
          </w:tcPr>
          <w:p>
            <w:pPr>
              <w:spacing w:after="0"/>
              <w:jc w:val="left"/>
            </w:pPr>
          </w:p>
        </w:tc>
        <w:tc>
          <w:tcPr>
            <w:tcW w:type="dxa" w:w="1276"/>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1.18</w:t>
            </w:r>
          </w:p>
        </w:tc>
        <w:tc>
          <w:tcPr>
            <w:tcW w:type="dxa" w:w="1515"/>
          </w:tcPr>
          <w:p>
            <w:pPr>
              <w:spacing w:after="0"/>
              <w:jc w:val="left"/>
            </w:pPr>
            <w:r>
              <w:rPr>
                <w:sz w:val="16"/>
              </w:rPr>
              <w:t>events per year</w:t>
            </w:r>
          </w:p>
        </w:tc>
        <w:tc>
          <w:tcPr>
            <w:tcW w:type="dxa" w:w="1652"/>
          </w:tcPr>
          <w:p>
            <w:pPr>
              <w:spacing w:after="0"/>
              <w:jc w:val="left"/>
            </w:pPr>
            <w:r>
              <w:rPr>
                <w:sz w:val="16"/>
              </w:rPr>
              <w:t>about 1.18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6"/>
          </w:tcPr>
          <w:p>
            <w:pPr>
              <w:spacing w:after="0"/>
              <w:jc w:val="right"/>
            </w:pPr>
            <w:r>
              <w:rPr>
                <w:sz w:val="16"/>
              </w:rPr>
              <w:t>45.3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0.79</w:t>
            </w:r>
          </w:p>
        </w:tc>
        <w:tc>
          <w:tcPr>
            <w:tcW w:type="dxa" w:w="1515"/>
          </w:tcPr>
          <w:p>
            <w:pPr>
              <w:spacing w:after="0"/>
              <w:jc w:val="left"/>
            </w:pPr>
            <w:r>
              <w:rPr>
                <w:sz w:val="16"/>
              </w:rPr>
              <w:t>event-days per year</w:t>
            </w:r>
          </w:p>
        </w:tc>
        <w:tc>
          <w:tcPr>
            <w:tcW w:type="dxa" w:w="1652"/>
          </w:tcPr>
          <w:p>
            <w:pPr>
              <w:spacing w:after="0"/>
              <w:jc w:val="left"/>
            </w:pPr>
            <w:r>
              <w:rPr>
                <w:sz w:val="16"/>
              </w:rPr>
              <w:t>about 0.79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2 of 30 years, 1996 to 2025 (6.67%)</w:t>
            </w:r>
          </w:p>
        </w:tc>
        <w:tc>
          <w:tcPr>
            <w:tcW w:type="dxa" w:w="1546"/>
          </w:tcPr>
          <w:p>
            <w:pPr>
              <w:spacing w:after="0"/>
              <w:jc w:val="right"/>
            </w:pPr>
            <w:r>
              <w:rPr>
                <w:sz w:val="16"/>
              </w:rPr>
              <w:t>13</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r>
              <w:rPr>
                <w:sz w:val="16"/>
              </w:rPr>
              <w:t>0</w:t>
            </w:r>
          </w:p>
        </w:tc>
        <w:tc>
          <w:tcPr>
            <w:tcW w:type="dxa" w:w="1515"/>
          </w:tcPr>
          <w:p>
            <w:pPr>
              <w:spacing w:after="0"/>
              <w:jc w:val="left"/>
            </w:pPr>
            <w:r>
              <w:rPr>
                <w:sz w:val="16"/>
              </w:rPr>
              <w:t>events per year</w:t>
            </w:r>
          </w:p>
        </w:tc>
        <w:tc>
          <w:tcPr>
            <w:tcW w:type="dxa" w:w="1652"/>
          </w:tcPr>
          <w:p>
            <w:pPr>
              <w:spacing w:after="0"/>
              <w:jc w:val="left"/>
            </w:pPr>
            <w:r>
              <w:rPr>
                <w:sz w:val="16"/>
              </w:rPr>
              <w:t>none modeled</w:t>
            </w:r>
          </w:p>
        </w:tc>
        <w:tc>
          <w:tcPr>
            <w:tcW w:type="dxa" w:w="1037"/>
          </w:tcPr>
          <w:p>
            <w:pPr>
              <w:spacing w:after="0"/>
              <w:jc w:val="left"/>
            </w:pPr>
            <w:r>
              <w:rPr>
                <w:sz w:val="16"/>
              </w:rPr>
              <w:t>Unlikely</w:t>
            </w:r>
          </w:p>
        </w:tc>
        <w:tc>
          <w:tcPr>
            <w:tcW w:type="dxa" w:w="1276"/>
          </w:tcPr>
          <w:p>
            <w:pPr>
              <w:spacing w:after="0"/>
              <w:jc w:val="left"/>
            </w:pPr>
            <w:r>
              <w:rPr>
                <w:sz w:val="16"/>
              </w:rPr>
              <w:t>FEMA annualized frequency (modeled)</w:t>
            </w:r>
          </w:p>
        </w:tc>
        <w:tc>
          <w:tcPr>
            <w:tcW w:type="dxa" w:w="1546"/>
          </w:tcPr>
          <w:p>
            <w:pPr>
              <w:spacing w:after="0"/>
              <w:jc w:val="right"/>
            </w:pPr>
            <w:r>
              <w:rPr>
                <w:sz w:val="16"/>
              </w:rPr>
              <w:t>0</w:t>
            </w: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213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0.103</w:t>
            </w:r>
          </w:p>
        </w:tc>
        <w:tc>
          <w:tcPr>
            <w:tcW w:type="dxa" w:w="1515"/>
          </w:tcPr>
          <w:p>
            <w:pPr>
              <w:spacing w:after="0"/>
              <w:jc w:val="left"/>
            </w:pPr>
            <w:r>
              <w:rPr>
                <w:sz w:val="16"/>
              </w:rPr>
              <w:t>event-days per year</w:t>
            </w:r>
          </w:p>
        </w:tc>
        <w:tc>
          <w:tcPr>
            <w:tcW w:type="dxa" w:w="1652"/>
          </w:tcPr>
          <w:p>
            <w:pPr>
              <w:spacing w:after="0"/>
              <w:jc w:val="left"/>
            </w:pPr>
            <w:r>
              <w:rPr>
                <w:sz w:val="16"/>
              </w:rPr>
              <w:t>about 0.103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8 of 30 years, 1996 to 2025 (26.7%)</w:t>
            </w:r>
          </w:p>
        </w:tc>
        <w:tc>
          <w:tcPr>
            <w:tcW w:type="dxa" w:w="1546"/>
          </w:tcPr>
          <w:p>
            <w:pPr>
              <w:spacing w:after="0"/>
              <w:jc w:val="right"/>
            </w:pPr>
            <w:r>
              <w:rPr>
                <w:sz w:val="16"/>
              </w:rPr>
              <w:t>7</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0.321</w:t>
            </w:r>
          </w:p>
        </w:tc>
        <w:tc>
          <w:tcPr>
            <w:tcW w:type="dxa" w:w="1515"/>
          </w:tcPr>
          <w:p>
            <w:pPr>
              <w:spacing w:after="0"/>
              <w:jc w:val="left"/>
            </w:pPr>
            <w:r>
              <w:rPr>
                <w:sz w:val="16"/>
              </w:rPr>
              <w:t>event-days per year</w:t>
            </w:r>
          </w:p>
        </w:tc>
        <w:tc>
          <w:tcPr>
            <w:tcW w:type="dxa" w:w="1652"/>
          </w:tcPr>
          <w:p>
            <w:pPr>
              <w:spacing w:after="0"/>
              <w:jc w:val="left"/>
            </w:pPr>
            <w:r>
              <w:rPr>
                <w:sz w:val="16"/>
              </w:rPr>
              <w:t>about 0.321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6 of 30 years, 1996 to 2025 (20%)</w:t>
            </w:r>
          </w:p>
        </w:tc>
        <w:tc>
          <w:tcPr>
            <w:tcW w:type="dxa" w:w="1546"/>
          </w:tcPr>
          <w:p>
            <w:pPr>
              <w:spacing w:after="0"/>
              <w:jc w:val="right"/>
            </w:pPr>
            <w:r>
              <w:rPr>
                <w:sz w:val="16"/>
              </w:rPr>
              <w:t>9</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0.207</w:t>
            </w:r>
          </w:p>
        </w:tc>
        <w:tc>
          <w:tcPr>
            <w:tcW w:type="dxa" w:w="1515"/>
          </w:tcPr>
          <w:p>
            <w:pPr>
              <w:spacing w:after="0"/>
              <w:jc w:val="left"/>
            </w:pPr>
            <w:r>
              <w:rPr>
                <w:sz w:val="16"/>
              </w:rPr>
              <w:t>events per year (modeled)</w:t>
            </w:r>
          </w:p>
        </w:tc>
        <w:tc>
          <w:tcPr>
            <w:tcW w:type="dxa" w:w="1652"/>
          </w:tcPr>
          <w:p>
            <w:pPr>
              <w:spacing w:after="0"/>
              <w:jc w:val="left"/>
            </w:pPr>
            <w:r>
              <w:rPr>
                <w:sz w:val="16"/>
              </w:rPr>
              <w:t>about 1 in 5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27.7</w:t>
            </w:r>
          </w:p>
        </w:tc>
        <w:tc>
          <w:tcPr>
            <w:tcW w:type="dxa" w:w="1515"/>
          </w:tcPr>
          <w:p>
            <w:pPr>
              <w:spacing w:after="0"/>
              <w:jc w:val="left"/>
            </w:pPr>
            <w:r>
              <w:rPr>
                <w:sz w:val="16"/>
              </w:rPr>
              <w:t>days per year with a strike</w:t>
            </w:r>
          </w:p>
        </w:tc>
        <w:tc>
          <w:tcPr>
            <w:tcW w:type="dxa" w:w="1652"/>
          </w:tcPr>
          <w:p>
            <w:pPr>
              <w:spacing w:after="0"/>
              <w:jc w:val="left"/>
            </w:pPr>
            <w:r>
              <w:rPr>
                <w:sz w:val="16"/>
              </w:rPr>
              <w:t>about 27.7 days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0.956</w:t>
            </w:r>
          </w:p>
        </w:tc>
        <w:tc>
          <w:tcPr>
            <w:tcW w:type="dxa" w:w="1515"/>
          </w:tcPr>
          <w:p>
            <w:pPr>
              <w:spacing w:after="0"/>
              <w:jc w:val="left"/>
            </w:pPr>
            <w:r>
              <w:rPr>
                <w:sz w:val="16"/>
              </w:rPr>
              <w:t>events per year</w:t>
            </w:r>
          </w:p>
        </w:tc>
        <w:tc>
          <w:tcPr>
            <w:tcW w:type="dxa" w:w="1652"/>
          </w:tcPr>
          <w:p>
            <w:pPr>
              <w:spacing w:after="0"/>
              <w:jc w:val="left"/>
            </w:pPr>
            <w:r>
              <w:rPr>
                <w:sz w:val="16"/>
              </w:rPr>
              <w:t>about 0.96 per year</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6"/>
          </w:tcPr>
          <w:p>
            <w:pPr>
              <w:spacing w:after="0"/>
              <w:jc w:val="right"/>
            </w:pPr>
            <w:r>
              <w:rPr>
                <w:sz w:val="16"/>
              </w:rPr>
              <w:t>33</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0.117</w:t>
            </w:r>
          </w:p>
        </w:tc>
        <w:tc>
          <w:tcPr>
            <w:tcW w:type="dxa" w:w="1515"/>
          </w:tcPr>
          <w:p>
            <w:pPr>
              <w:spacing w:after="0"/>
              <w:jc w:val="left"/>
            </w:pPr>
            <w:r>
              <w:rPr>
                <w:sz w:val="16"/>
              </w:rPr>
              <w:t>events per year</w:t>
            </w:r>
          </w:p>
        </w:tc>
        <w:tc>
          <w:tcPr>
            <w:tcW w:type="dxa" w:w="1652"/>
          </w:tcPr>
          <w:p>
            <w:pPr>
              <w:spacing w:after="0"/>
              <w:jc w:val="left"/>
            </w:pPr>
            <w:r>
              <w:rPr>
                <w:sz w:val="16"/>
              </w:rPr>
              <w:t>about 1 in 9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Tsunami</w:t>
            </w:r>
          </w:p>
        </w:tc>
        <w:tc>
          <w:tcPr>
            <w:tcW w:type="dxa" w:w="1283"/>
          </w:tcPr>
          <w:p>
            <w:pPr>
              <w:spacing w:after="0"/>
              <w:jc w:val="right"/>
            </w:pPr>
          </w:p>
        </w:tc>
        <w:tc>
          <w:tcPr>
            <w:tcW w:type="dxa" w:w="1515"/>
          </w:tcPr>
          <w:p>
            <w:pPr>
              <w:spacing w:after="0"/>
              <w:jc w:val="left"/>
            </w:pPr>
            <w:r>
              <w:rPr>
                <w:sz w:val="16"/>
              </w:rPr>
              <w:t>annual probability at the most exposed location (used in place of a county value)</w:t>
            </w:r>
          </w:p>
        </w:tc>
        <w:tc>
          <w:tcPr>
            <w:tcW w:type="dxa" w:w="1652"/>
          </w:tcPr>
          <w:p>
            <w:pPr>
              <w:spacing w:after="0"/>
              <w:jc w:val="left"/>
            </w:pP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83"/>
          </w:tcPr>
          <w:p>
            <w:pPr>
              <w:spacing w:after="0"/>
              <w:jc w:val="right"/>
            </w:pPr>
            <w:r>
              <w:rPr>
                <w:sz w:val="16"/>
              </w:rPr>
              <w:t>0.0000169</w:t>
            </w:r>
          </w:p>
        </w:tc>
        <w:tc>
          <w:tcPr>
            <w:tcW w:type="dxa" w:w="151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0.00169%</w:t>
            </w: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35.1</w:t>
            </w:r>
          </w:p>
        </w:tc>
        <w:tc>
          <w:tcPr>
            <w:tcW w:type="dxa" w:w="1515"/>
          </w:tcPr>
          <w:p>
            <w:pPr>
              <w:spacing w:after="0"/>
              <w:jc w:val="left"/>
            </w:pPr>
            <w:r>
              <w:rPr>
                <w:sz w:val="16"/>
              </w:rPr>
              <w:t>event-days per year</w:t>
            </w:r>
          </w:p>
        </w:tc>
        <w:tc>
          <w:tcPr>
            <w:tcW w:type="dxa" w:w="1652"/>
          </w:tcPr>
          <w:p>
            <w:pPr>
              <w:spacing w:after="0"/>
              <w:jc w:val="left"/>
            </w:pPr>
            <w:r>
              <w:rPr>
                <w:sz w:val="16"/>
              </w:rPr>
              <w:t>about 35.1 days per year</w:t>
            </w:r>
          </w:p>
        </w:tc>
        <w:tc>
          <w:tcPr>
            <w:tcW w:type="dxa" w:w="1037"/>
          </w:tcPr>
          <w:p>
            <w:pPr>
              <w:spacing w:after="0"/>
              <w:jc w:val="left"/>
            </w:pPr>
            <w:r>
              <w:rPr>
                <w:sz w:val="16"/>
              </w:rPr>
              <w:t>Highly likely</w:t>
            </w:r>
          </w:p>
        </w:tc>
        <w:tc>
          <w:tcPr>
            <w:tcW w:type="dxa" w:w="1276"/>
          </w:tcPr>
          <w:p>
            <w:pPr>
              <w:spacing w:after="0"/>
              <w:jc w:val="left"/>
            </w:pPr>
            <w:r>
              <w:rPr>
                <w:sz w:val="16"/>
              </w:rPr>
              <w:t>Storm Events event-days in 30 of 30 years, 1996 to 2025 (100%)</w:t>
            </w:r>
          </w:p>
        </w:tc>
        <w:tc>
          <w:tcPr>
            <w:tcW w:type="dxa" w:w="1546"/>
          </w:tcPr>
          <w:p>
            <w:pPr>
              <w:spacing w:after="0"/>
              <w:jc w:val="right"/>
            </w:pPr>
            <w:r>
              <w:rPr>
                <w:sz w:val="16"/>
              </w:rPr>
              <w:t>667</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Coastal Flooding</w:t>
            </w:r>
          </w:p>
        </w:tc>
        <w:tc>
          <w:tcPr>
            <w:tcW w:type="dxa" w:w="1472"/>
          </w:tcPr>
          <w:p>
            <w:pPr>
              <w:spacing w:after="0"/>
              <w:jc w:val="right"/>
            </w:pPr>
            <w:r>
              <w:rPr>
                <w:sz w:val="16"/>
              </w:rPr>
              <w:t>1 of 3</w:t>
            </w:r>
          </w:p>
        </w:tc>
        <w:tc>
          <w:tcPr>
            <w:tcW w:type="dxa" w:w="1404"/>
          </w:tcPr>
          <w:p>
            <w:pPr>
              <w:spacing w:after="0"/>
              <w:jc w:val="right"/>
            </w:pPr>
            <w:r>
              <w:rPr>
                <w:sz w:val="16"/>
              </w:rPr>
              <w:t>76.4</w:t>
            </w:r>
          </w:p>
        </w:tc>
        <w:tc>
          <w:tcPr>
            <w:tcW w:type="dxa" w:w="1472"/>
          </w:tcPr>
          <w:p>
            <w:pPr>
              <w:spacing w:after="0"/>
              <w:jc w:val="right"/>
            </w:pPr>
            <w:r>
              <w:rPr>
                <w:sz w:val="16"/>
              </w:rPr>
              <w:t>76.4</w:t>
            </w:r>
          </w:p>
        </w:tc>
        <w:tc>
          <w:tcPr>
            <w:tcW w:type="dxa" w:w="1404"/>
          </w:tcPr>
          <w:p>
            <w:pPr>
              <w:spacing w:after="0"/>
              <w:jc w:val="right"/>
            </w:pPr>
            <w:r>
              <w:rPr>
                <w:sz w:val="16"/>
              </w:rPr>
              <w:t>76.4</w:t>
            </w:r>
          </w:p>
        </w:tc>
        <w:tc>
          <w:tcPr>
            <w:tcW w:type="dxa" w:w="6114"/>
          </w:tcPr>
          <w:p>
            <w:pPr>
              <w:spacing w:after="0"/>
              <w:jc w:val="left"/>
            </w:pPr>
            <w:r>
              <w:rPr>
                <w:sz w:val="16"/>
              </w:rPr>
              <w:t>Very Low 1, No Rating 2</w:t>
            </w: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93.5</w:t>
            </w:r>
          </w:p>
        </w:tc>
        <w:tc>
          <w:tcPr>
            <w:tcW w:type="dxa" w:w="1472"/>
          </w:tcPr>
          <w:p>
            <w:pPr>
              <w:spacing w:after="0"/>
              <w:jc w:val="right"/>
            </w:pPr>
            <w:r>
              <w:rPr>
                <w:sz w:val="16"/>
              </w:rPr>
              <w:t>98.5</w:t>
            </w:r>
          </w:p>
        </w:tc>
        <w:tc>
          <w:tcPr>
            <w:tcW w:type="dxa" w:w="1404"/>
          </w:tcPr>
          <w:p>
            <w:pPr>
              <w:spacing w:after="0"/>
              <w:jc w:val="right"/>
            </w:pPr>
            <w:r>
              <w:rPr>
                <w:sz w:val="16"/>
              </w:rPr>
              <w:t>98.8</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69.2</w:t>
            </w:r>
          </w:p>
        </w:tc>
        <w:tc>
          <w:tcPr>
            <w:tcW w:type="dxa" w:w="1472"/>
          </w:tcPr>
          <w:p>
            <w:pPr>
              <w:spacing w:after="0"/>
              <w:jc w:val="right"/>
            </w:pPr>
            <w:r>
              <w:rPr>
                <w:sz w:val="16"/>
              </w:rPr>
              <w:t>71.6</w:t>
            </w:r>
          </w:p>
        </w:tc>
        <w:tc>
          <w:tcPr>
            <w:tcW w:type="dxa" w:w="1404"/>
          </w:tcPr>
          <w:p>
            <w:pPr>
              <w:spacing w:after="0"/>
              <w:jc w:val="right"/>
            </w:pPr>
            <w:r>
              <w:rPr>
                <w:sz w:val="16"/>
              </w:rPr>
              <w:t>77.6</w:t>
            </w:r>
          </w:p>
        </w:tc>
        <w:tc>
          <w:tcPr>
            <w:tcW w:type="dxa" w:w="6114"/>
          </w:tcPr>
          <w:p>
            <w:pPr>
              <w:spacing w:after="0"/>
              <w:jc w:val="left"/>
            </w:pPr>
            <w:r>
              <w:rPr>
                <w:sz w:val="16"/>
              </w:rPr>
              <w:t>Very Low 3</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1 of 3</w:t>
            </w:r>
          </w:p>
        </w:tc>
        <w:tc>
          <w:tcPr>
            <w:tcW w:type="dxa" w:w="1404"/>
          </w:tcPr>
          <w:p>
            <w:pPr>
              <w:spacing w:after="0"/>
              <w:jc w:val="right"/>
            </w:pPr>
            <w:r>
              <w:rPr>
                <w:sz w:val="16"/>
              </w:rPr>
              <w:t>2.7</w:t>
            </w:r>
          </w:p>
        </w:tc>
        <w:tc>
          <w:tcPr>
            <w:tcW w:type="dxa" w:w="1472"/>
          </w:tcPr>
          <w:p>
            <w:pPr>
              <w:spacing w:after="0"/>
              <w:jc w:val="right"/>
            </w:pPr>
            <w:r>
              <w:rPr>
                <w:sz w:val="16"/>
              </w:rPr>
              <w:t>2.7</w:t>
            </w:r>
          </w:p>
        </w:tc>
        <w:tc>
          <w:tcPr>
            <w:tcW w:type="dxa" w:w="1404"/>
          </w:tcPr>
          <w:p>
            <w:pPr>
              <w:spacing w:after="0"/>
              <w:jc w:val="right"/>
            </w:pPr>
            <w:r>
              <w:rPr>
                <w:sz w:val="16"/>
              </w:rPr>
              <w:t>2.7</w:t>
            </w:r>
          </w:p>
        </w:tc>
        <w:tc>
          <w:tcPr>
            <w:tcW w:type="dxa" w:w="6114"/>
          </w:tcPr>
          <w:p>
            <w:pPr>
              <w:spacing w:after="0"/>
              <w:jc w:val="left"/>
            </w:pPr>
            <w:r>
              <w:rPr>
                <w:sz w:val="16"/>
              </w:rPr>
              <w:t>Very Low 1, No Rating 2</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55.8</w:t>
            </w:r>
          </w:p>
        </w:tc>
        <w:tc>
          <w:tcPr>
            <w:tcW w:type="dxa" w:w="1472"/>
          </w:tcPr>
          <w:p>
            <w:pPr>
              <w:spacing w:after="0"/>
              <w:jc w:val="right"/>
            </w:pPr>
            <w:r>
              <w:rPr>
                <w:sz w:val="16"/>
              </w:rPr>
              <w:t>66.7</w:t>
            </w:r>
          </w:p>
        </w:tc>
        <w:tc>
          <w:tcPr>
            <w:tcW w:type="dxa" w:w="1404"/>
          </w:tcPr>
          <w:p>
            <w:pPr>
              <w:spacing w:after="0"/>
              <w:jc w:val="right"/>
            </w:pPr>
            <w:r>
              <w:rPr>
                <w:sz w:val="16"/>
              </w:rPr>
              <w:t>78.2</w:t>
            </w:r>
          </w:p>
        </w:tc>
        <w:tc>
          <w:tcPr>
            <w:tcW w:type="dxa" w:w="6114"/>
          </w:tcPr>
          <w:p>
            <w:pPr>
              <w:spacing w:after="0"/>
              <w:jc w:val="left"/>
            </w:pPr>
            <w:r>
              <w:rPr>
                <w:sz w:val="16"/>
              </w:rPr>
              <w:t>Relatively Moderate 1, Relatively Low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4.6</w:t>
            </w:r>
          </w:p>
        </w:tc>
        <w:tc>
          <w:tcPr>
            <w:tcW w:type="dxa" w:w="1472"/>
          </w:tcPr>
          <w:p>
            <w:pPr>
              <w:spacing w:after="0"/>
              <w:jc w:val="right"/>
            </w:pPr>
            <w:r>
              <w:rPr>
                <w:sz w:val="16"/>
              </w:rPr>
              <w:t>11.0</w:t>
            </w:r>
          </w:p>
        </w:tc>
        <w:tc>
          <w:tcPr>
            <w:tcW w:type="dxa" w:w="1404"/>
          </w:tcPr>
          <w:p>
            <w:pPr>
              <w:spacing w:after="0"/>
              <w:jc w:val="right"/>
            </w:pPr>
            <w:r>
              <w:rPr>
                <w:sz w:val="16"/>
              </w:rPr>
              <w:t>12.3</w:t>
            </w:r>
          </w:p>
        </w:tc>
        <w:tc>
          <w:tcPr>
            <w:tcW w:type="dxa" w:w="6114"/>
          </w:tcPr>
          <w:p>
            <w:pPr>
              <w:spacing w:after="0"/>
              <w:jc w:val="left"/>
            </w:pPr>
            <w:r>
              <w:rPr>
                <w:sz w:val="16"/>
              </w:rPr>
              <w:t>Very Low 3</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2.4</w:t>
            </w:r>
          </w:p>
        </w:tc>
        <w:tc>
          <w:tcPr>
            <w:tcW w:type="dxa" w:w="1472"/>
          </w:tcPr>
          <w:p>
            <w:pPr>
              <w:spacing w:after="0"/>
              <w:jc w:val="right"/>
            </w:pPr>
            <w:r>
              <w:rPr>
                <w:sz w:val="16"/>
              </w:rPr>
              <w:t>3.8</w:t>
            </w:r>
          </w:p>
        </w:tc>
        <w:tc>
          <w:tcPr>
            <w:tcW w:type="dxa" w:w="1404"/>
          </w:tcPr>
          <w:p>
            <w:pPr>
              <w:spacing w:after="0"/>
              <w:jc w:val="right"/>
            </w:pPr>
            <w:r>
              <w:rPr>
                <w:sz w:val="16"/>
              </w:rPr>
              <w:t>54.8</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23.6</w:t>
            </w:r>
          </w:p>
        </w:tc>
        <w:tc>
          <w:tcPr>
            <w:tcW w:type="dxa" w:w="1472"/>
          </w:tcPr>
          <w:p>
            <w:pPr>
              <w:spacing w:after="0"/>
              <w:jc w:val="right"/>
            </w:pPr>
            <w:r>
              <w:rPr>
                <w:sz w:val="16"/>
              </w:rPr>
              <w:t>45.0</w:t>
            </w:r>
          </w:p>
        </w:tc>
        <w:tc>
          <w:tcPr>
            <w:tcW w:type="dxa" w:w="1404"/>
          </w:tcPr>
          <w:p>
            <w:pPr>
              <w:spacing w:after="0"/>
              <w:jc w:val="right"/>
            </w:pPr>
            <w:r>
              <w:rPr>
                <w:sz w:val="16"/>
              </w:rPr>
              <w:t>85.8</w:t>
            </w:r>
          </w:p>
        </w:tc>
        <w:tc>
          <w:tcPr>
            <w:tcW w:type="dxa" w:w="6114"/>
          </w:tcPr>
          <w:p>
            <w:pPr>
              <w:spacing w:after="0"/>
              <w:jc w:val="left"/>
            </w:pPr>
            <w:r>
              <w:rPr>
                <w:sz w:val="16"/>
              </w:rPr>
              <w:t>Relatively High 1, Relatively Low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29.4</w:t>
            </w:r>
          </w:p>
        </w:tc>
        <w:tc>
          <w:tcPr>
            <w:tcW w:type="dxa" w:w="1472"/>
          </w:tcPr>
          <w:p>
            <w:pPr>
              <w:spacing w:after="0"/>
              <w:jc w:val="right"/>
            </w:pPr>
            <w:r>
              <w:rPr>
                <w:sz w:val="16"/>
              </w:rPr>
              <w:t>65.2</w:t>
            </w:r>
          </w:p>
        </w:tc>
        <w:tc>
          <w:tcPr>
            <w:tcW w:type="dxa" w:w="1404"/>
          </w:tcPr>
          <w:p>
            <w:pPr>
              <w:spacing w:after="0"/>
              <w:jc w:val="right"/>
            </w:pPr>
            <w:r>
              <w:rPr>
                <w:sz w:val="16"/>
              </w:rPr>
              <w:t>67.1</w:t>
            </w:r>
          </w:p>
        </w:tc>
        <w:tc>
          <w:tcPr>
            <w:tcW w:type="dxa" w:w="6114"/>
          </w:tcPr>
          <w:p>
            <w:pPr>
              <w:spacing w:after="0"/>
              <w:jc w:val="left"/>
            </w:pPr>
            <w:r>
              <w:rPr>
                <w:sz w:val="16"/>
              </w:rPr>
              <w:t>Very Low 3</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82.4</w:t>
            </w:r>
          </w:p>
        </w:tc>
        <w:tc>
          <w:tcPr>
            <w:tcW w:type="dxa" w:w="1472"/>
          </w:tcPr>
          <w:p>
            <w:pPr>
              <w:spacing w:after="0"/>
              <w:jc w:val="right"/>
            </w:pPr>
            <w:r>
              <w:rPr>
                <w:sz w:val="16"/>
              </w:rPr>
              <w:t>96.5</w:t>
            </w:r>
          </w:p>
        </w:tc>
        <w:tc>
          <w:tcPr>
            <w:tcW w:type="dxa" w:w="1404"/>
          </w:tcPr>
          <w:p>
            <w:pPr>
              <w:spacing w:after="0"/>
              <w:jc w:val="right"/>
            </w:pPr>
            <w:r>
              <w:rPr>
                <w:sz w:val="16"/>
              </w:rPr>
              <w:t>97.6</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63.5</w:t>
            </w:r>
          </w:p>
        </w:tc>
        <w:tc>
          <w:tcPr>
            <w:tcW w:type="dxa" w:w="1472"/>
          </w:tcPr>
          <w:p>
            <w:pPr>
              <w:spacing w:after="0"/>
              <w:jc w:val="right"/>
            </w:pPr>
            <w:r>
              <w:rPr>
                <w:sz w:val="16"/>
              </w:rPr>
              <w:t>71.8</w:t>
            </w:r>
          </w:p>
        </w:tc>
        <w:tc>
          <w:tcPr>
            <w:tcW w:type="dxa" w:w="1404"/>
          </w:tcPr>
          <w:p>
            <w:pPr>
              <w:spacing w:after="0"/>
              <w:jc w:val="right"/>
            </w:pPr>
            <w:r>
              <w:rPr>
                <w:sz w:val="16"/>
              </w:rPr>
              <w:t>79.7</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21.7</w:t>
            </w:r>
          </w:p>
        </w:tc>
        <w:tc>
          <w:tcPr>
            <w:tcW w:type="dxa" w:w="1472"/>
          </w:tcPr>
          <w:p>
            <w:pPr>
              <w:spacing w:after="0"/>
              <w:jc w:val="right"/>
            </w:pPr>
            <w:r>
              <w:rPr>
                <w:sz w:val="16"/>
              </w:rPr>
              <w:t>35.2</w:t>
            </w:r>
          </w:p>
        </w:tc>
        <w:tc>
          <w:tcPr>
            <w:tcW w:type="dxa" w:w="1404"/>
          </w:tcPr>
          <w:p>
            <w:pPr>
              <w:spacing w:after="0"/>
              <w:jc w:val="right"/>
            </w:pPr>
            <w:r>
              <w:rPr>
                <w:sz w:val="16"/>
              </w:rPr>
              <w:t>49.4</w:t>
            </w:r>
          </w:p>
        </w:tc>
        <w:tc>
          <w:tcPr>
            <w:tcW w:type="dxa" w:w="6114"/>
          </w:tcPr>
          <w:p>
            <w:pPr>
              <w:spacing w:after="0"/>
              <w:jc w:val="left"/>
            </w:pPr>
            <w:r>
              <w:rPr>
                <w:sz w:val="16"/>
              </w:rPr>
              <w:t>Relatively Low 2, Very Low 1</w:t>
            </w:r>
          </w:p>
        </w:tc>
      </w:tr>
      <w:tr>
        <w:trPr>
          <w:cantSplit/>
        </w:trPr>
        <w:tc>
          <w:tcPr>
            <w:tcW w:type="dxa" w:w="2246"/>
          </w:tcPr>
          <w:p>
            <w:pPr>
              <w:spacing w:after="0"/>
              <w:jc w:val="left"/>
            </w:pPr>
            <w:r>
              <w:rPr>
                <w:sz w:val="16"/>
              </w:rPr>
              <w:t>Tsunami</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Insufficient Data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55.3</w:t>
            </w:r>
          </w:p>
        </w:tc>
        <w:tc>
          <w:tcPr>
            <w:tcW w:type="dxa" w:w="1472"/>
          </w:tcPr>
          <w:p>
            <w:pPr>
              <w:spacing w:after="0"/>
              <w:jc w:val="right"/>
            </w:pPr>
            <w:r>
              <w:rPr>
                <w:sz w:val="16"/>
              </w:rPr>
              <w:t>56.7</w:t>
            </w:r>
          </w:p>
        </w:tc>
        <w:tc>
          <w:tcPr>
            <w:tcW w:type="dxa" w:w="1404"/>
          </w:tcPr>
          <w:p>
            <w:pPr>
              <w:spacing w:after="0"/>
              <w:jc w:val="right"/>
            </w:pPr>
            <w:r>
              <w:rPr>
                <w:sz w:val="16"/>
              </w:rPr>
              <w:t>71.0</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90.0</w:t>
            </w:r>
          </w:p>
        </w:tc>
        <w:tc>
          <w:tcPr>
            <w:tcW w:type="dxa" w:w="1472"/>
          </w:tcPr>
          <w:p>
            <w:pPr>
              <w:spacing w:after="0"/>
              <w:jc w:val="right"/>
            </w:pPr>
            <w:r>
              <w:rPr>
                <w:sz w:val="16"/>
              </w:rPr>
              <w:t>97.2</w:t>
            </w:r>
          </w:p>
        </w:tc>
        <w:tc>
          <w:tcPr>
            <w:tcW w:type="dxa" w:w="1404"/>
          </w:tcPr>
          <w:p>
            <w:pPr>
              <w:spacing w:after="0"/>
              <w:jc w:val="right"/>
            </w:pPr>
            <w:r>
              <w:rPr>
                <w:sz w:val="16"/>
              </w:rPr>
              <w:t>97.5</w:t>
            </w:r>
          </w:p>
        </w:tc>
        <w:tc>
          <w:tcPr>
            <w:tcW w:type="dxa" w:w="6114"/>
          </w:tcPr>
          <w:p>
            <w:pPr>
              <w:spacing w:after="0"/>
              <w:jc w:val="left"/>
            </w:pPr>
            <w:r>
              <w:rPr>
                <w:sz w:val="16"/>
              </w:rPr>
              <w:t>Very High 2,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Iron County</w:t>
            </w:r>
          </w:p>
        </w:tc>
        <w:tc>
          <w:tcPr>
            <w:tcW w:type="dxa" w:w="856"/>
          </w:tcPr>
          <w:p>
            <w:pPr>
              <w:spacing w:after="0"/>
              <w:jc w:val="left"/>
            </w:pPr>
            <w:r>
              <w:rPr>
                <w:sz w:val="16"/>
              </w:rPr>
              <w:t>County</w:t>
            </w:r>
          </w:p>
        </w:tc>
        <w:tc>
          <w:tcPr>
            <w:tcW w:type="dxa" w:w="3330"/>
          </w:tcPr>
          <w:p>
            <w:pPr>
              <w:spacing w:after="0"/>
              <w:jc w:val="left"/>
            </w:pPr>
            <w:r>
              <w:rPr>
                <w:sz w:val="16"/>
              </w:rPr>
              <w:t>Approved, expires 2030-07-01</w:t>
            </w:r>
          </w:p>
        </w:tc>
        <w:tc>
          <w:tcPr>
            <w:tcW w:type="dxa" w:w="2656"/>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Hurley city</w:t>
            </w:r>
          </w:p>
        </w:tc>
        <w:tc>
          <w:tcPr>
            <w:tcW w:type="dxa" w:w="856"/>
          </w:tcPr>
          <w:p>
            <w:pPr>
              <w:spacing w:after="0"/>
              <w:jc w:val="left"/>
            </w:pPr>
            <w:r>
              <w:rPr>
                <w:sz w:val="16"/>
              </w:rPr>
              <w:t>City</w:t>
            </w:r>
          </w:p>
        </w:tc>
        <w:tc>
          <w:tcPr>
            <w:tcW w:type="dxa" w:w="3330"/>
          </w:tcPr>
          <w:p>
            <w:pPr>
              <w:spacing w:after="0"/>
              <w:jc w:val="left"/>
            </w:pPr>
            <w:r>
              <w:rPr>
                <w:sz w:val="16"/>
              </w:rPr>
              <w:t>Approved, expires 2030-07-01</w:t>
            </w:r>
          </w:p>
        </w:tc>
        <w:tc>
          <w:tcPr>
            <w:tcW w:type="dxa" w:w="2656"/>
          </w:tcPr>
          <w:p>
            <w:pPr>
              <w:spacing w:after="0"/>
              <w:jc w:val="right"/>
            </w:pPr>
            <w:r>
              <w:rPr>
                <w:sz w:val="16"/>
              </w:rPr>
              <w:t>FMA RL 0, SRL 0; any 0</w:t>
            </w:r>
          </w:p>
        </w:tc>
        <w:tc>
          <w:tcPr>
            <w:tcW w:type="dxa" w:w="2746"/>
          </w:tcPr>
          <w:p>
            <w:pPr>
              <w:spacing w:after="0"/>
              <w:jc w:val="right"/>
            </w:pPr>
            <w:r>
              <w:rPr>
                <w:sz w:val="16"/>
              </w:rPr>
              <w:t>$33,586.61</w:t>
            </w:r>
          </w:p>
        </w:tc>
        <w:tc>
          <w:tcPr>
            <w:tcW w:type="dxa" w:w="2993"/>
          </w:tcPr>
          <w:p>
            <w:pPr>
              <w:spacing w:after="0"/>
              <w:jc w:val="right"/>
            </w:pPr>
            <w:r>
              <w:rPr>
                <w:sz w:val="16"/>
              </w:rPr>
              <w:t>9 total; 0 since its plan</w:t>
            </w:r>
          </w:p>
        </w:tc>
      </w:tr>
      <w:tr>
        <w:trPr>
          <w:cantSplit/>
        </w:trPr>
        <w:tc>
          <w:tcPr>
            <w:tcW w:type="dxa" w:w="1531"/>
          </w:tcPr>
          <w:p>
            <w:pPr>
              <w:spacing w:after="0"/>
              <w:jc w:val="left"/>
            </w:pPr>
            <w:r>
              <w:rPr>
                <w:sz w:val="16"/>
              </w:rPr>
              <w:t>Montreal city</w:t>
            </w:r>
          </w:p>
        </w:tc>
        <w:tc>
          <w:tcPr>
            <w:tcW w:type="dxa" w:w="856"/>
          </w:tcPr>
          <w:p>
            <w:pPr>
              <w:spacing w:after="0"/>
              <w:jc w:val="left"/>
            </w:pPr>
            <w:r>
              <w:rPr>
                <w:sz w:val="16"/>
              </w:rPr>
              <w:t>City</w:t>
            </w:r>
          </w:p>
        </w:tc>
        <w:tc>
          <w:tcPr>
            <w:tcW w:type="dxa" w:w="3330"/>
          </w:tcPr>
          <w:p>
            <w:pPr>
              <w:spacing w:after="0"/>
              <w:jc w:val="left"/>
            </w:pPr>
            <w:r>
              <w:rPr>
                <w:sz w:val="16"/>
              </w:rPr>
              <w:t>Approved, expires 2030-07-01</w:t>
            </w:r>
          </w:p>
        </w:tc>
        <w:tc>
          <w:tcPr>
            <w:tcW w:type="dxa" w:w="2656"/>
          </w:tcPr>
          <w:p>
            <w:pPr>
              <w:spacing w:after="0"/>
              <w:jc w:val="right"/>
            </w:pPr>
            <w:r>
              <w:rPr>
                <w:sz w:val="16"/>
              </w:rPr>
              <w:t>FMA RL 0, SRL 0; any 0</w:t>
            </w:r>
          </w:p>
        </w:tc>
        <w:tc>
          <w:tcPr>
            <w:tcW w:type="dxa" w:w="2746"/>
          </w:tcPr>
          <w:p>
            <w:pPr>
              <w:spacing w:after="0"/>
              <w:jc w:val="right"/>
            </w:pPr>
            <w:r>
              <w:rPr>
                <w:sz w:val="16"/>
              </w:rPr>
              <w:t>$49,430.49</w:t>
            </w:r>
          </w:p>
        </w:tc>
        <w:tc>
          <w:tcPr>
            <w:tcW w:type="dxa" w:w="2993"/>
          </w:tcPr>
          <w:p>
            <w:pPr>
              <w:spacing w:after="0"/>
              <w:jc w:val="right"/>
            </w:pPr>
            <w:r>
              <w:rPr>
                <w:sz w:val="16"/>
              </w:rPr>
              <w:t>8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2025-07-02</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$79,196,355</w:t>
            </w:r>
          </w:p>
        </w:tc>
        <w:tc>
          <w:tcPr>
            <w:tcW w:type="dxa" w:w="1134"/>
          </w:tcPr>
          <w:p>
            <w:pPr>
              <w:spacing w:after="0"/>
              <w:jc w:val="right"/>
            </w:pPr>
            <w:r>
              <w:rPr>
                <w:sz w:val="16"/>
              </w:rPr>
              <w:t>n/a</w:t>
            </w:r>
          </w:p>
        </w:tc>
        <w:tc>
          <w:tcPr>
            <w:tcW w:type="dxa" w:w="1043"/>
          </w:tcPr>
          <w:p>
            <w:pPr>
              <w:spacing w:after="0"/>
              <w:jc w:val="right"/>
            </w:pPr>
            <w:r>
              <w:rPr>
                <w:sz w:val="16"/>
              </w:rPr>
              <w:t>153</w:t>
            </w:r>
          </w:p>
        </w:tc>
        <w:tc>
          <w:tcPr>
            <w:tcW w:type="dxa" w:w="1037"/>
          </w:tcPr>
          <w:p>
            <w:pPr>
              <w:spacing w:after="0"/>
              <w:jc w:val="right"/>
            </w:pPr>
            <w:r>
              <w:rPr>
                <w:sz w:val="16"/>
              </w:rPr>
              <w:t>$484</w:t>
            </w:r>
          </w:p>
        </w:tc>
        <w:tc>
          <w:tcPr>
            <w:tcW w:type="dxa" w:w="1126"/>
          </w:tcPr>
          <w:p>
            <w:pPr>
              <w:spacing w:after="0"/>
              <w:jc w:val="right"/>
            </w:pPr>
            <w:r>
              <w:rPr>
                <w:sz w:val="16"/>
              </w:rPr>
              <w:t>n/a</w:t>
            </w:r>
          </w:p>
        </w:tc>
        <w:tc>
          <w:tcPr>
            <w:tcW w:type="dxa" w:w="1132"/>
          </w:tcPr>
          <w:p>
            <w:pPr>
              <w:spacing w:after="0"/>
              <w:jc w:val="right"/>
            </w:pPr>
            <w:r>
              <w:rPr>
                <w:sz w:val="16"/>
              </w:rPr>
              <w:t>$24</w:t>
            </w:r>
          </w:p>
        </w:tc>
        <w:tc>
          <w:tcPr>
            <w:tcW w:type="dxa" w:w="1305"/>
          </w:tcPr>
          <w:p>
            <w:pPr>
              <w:spacing w:after="0"/>
              <w:jc w:val="right"/>
            </w:pPr>
            <w:r>
              <w:rPr>
                <w:sz w:val="16"/>
              </w:rPr>
              <w:t>0.000611%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$2,421,183,459</w:t>
            </w:r>
          </w:p>
        </w:tc>
        <w:tc>
          <w:tcPr>
            <w:tcW w:type="dxa" w:w="1134"/>
          </w:tcPr>
          <w:p>
            <w:pPr>
              <w:spacing w:after="0"/>
              <w:jc w:val="right"/>
            </w:pPr>
            <w:r>
              <w:rPr>
                <w:sz w:val="16"/>
              </w:rPr>
              <w:t>$21,005,010</w:t>
            </w:r>
          </w:p>
        </w:tc>
        <w:tc>
          <w:tcPr>
            <w:tcW w:type="dxa" w:w="1043"/>
          </w:tcPr>
          <w:p>
            <w:pPr>
              <w:spacing w:after="0"/>
              <w:jc w:val="right"/>
            </w:pPr>
            <w:r>
              <w:rPr>
                <w:sz w:val="16"/>
              </w:rPr>
              <w:t>6,133</w:t>
            </w:r>
          </w:p>
        </w:tc>
        <w:tc>
          <w:tcPr>
            <w:tcW w:type="dxa" w:w="1037"/>
          </w:tcPr>
          <w:p>
            <w:pPr>
              <w:spacing w:after="0"/>
              <w:jc w:val="right"/>
            </w:pPr>
            <w:r>
              <w:rPr>
                <w:sz w:val="16"/>
              </w:rPr>
              <w:t>$570</w:t>
            </w:r>
          </w:p>
        </w:tc>
        <w:tc>
          <w:tcPr>
            <w:tcW w:type="dxa" w:w="1126"/>
          </w:tcPr>
          <w:p>
            <w:pPr>
              <w:spacing w:after="0"/>
              <w:jc w:val="right"/>
            </w:pPr>
            <w:r>
              <w:rPr>
                <w:sz w:val="16"/>
              </w:rPr>
              <w:t>$40,383</w:t>
            </w:r>
          </w:p>
        </w:tc>
        <w:tc>
          <w:tcPr>
            <w:tcW w:type="dxa" w:w="1132"/>
          </w:tcPr>
          <w:p>
            <w:pPr>
              <w:spacing w:after="0"/>
              <w:jc w:val="right"/>
            </w:pPr>
            <w:r>
              <w:rPr>
                <w:sz w:val="16"/>
              </w:rPr>
              <w:t>$1,704,854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$516,470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$614</w:t>
            </w:r>
          </w:p>
        </w:tc>
        <w:tc>
          <w:tcPr>
            <w:tcW w:type="dxa" w:w="1132"/>
          </w:tcPr>
          <w:p>
            <w:pPr>
              <w:spacing w:after="0"/>
              <w:jc w:val="right"/>
            </w:pPr>
            <w:r>
              <w:rPr>
                <w:sz w:val="16"/>
              </w:rPr>
              <w:t>n/a</w:t>
            </w:r>
          </w:p>
        </w:tc>
        <w:tc>
          <w:tcPr>
            <w:tcW w:type="dxa" w:w="1305"/>
          </w:tcPr>
          <w:p>
            <w:pPr>
              <w:spacing w:after="0"/>
              <w:jc w:val="right"/>
            </w:pPr>
            <w:r>
              <w:rPr>
                <w:sz w:val="16"/>
              </w:rPr>
              <w:t>0.119% (agriculture)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$4,104,929,385</w:t>
            </w:r>
          </w:p>
        </w:tc>
        <w:tc>
          <w:tcPr>
            <w:tcW w:type="dxa" w:w="1134"/>
          </w:tcPr>
          <w:p>
            <w:pPr>
              <w:spacing w:after="0"/>
              <w:jc w:val="right"/>
            </w:pPr>
            <w:r>
              <w:rPr>
                <w:sz w:val="16"/>
              </w:rPr>
              <w:t>n/a</w:t>
            </w:r>
          </w:p>
        </w:tc>
        <w:tc>
          <w:tcPr>
            <w:tcW w:type="dxa" w:w="1043"/>
          </w:tcPr>
          <w:p>
            <w:pPr>
              <w:spacing w:after="0"/>
              <w:jc w:val="right"/>
            </w:pPr>
            <w:r>
              <w:rPr>
                <w:sz w:val="16"/>
              </w:rPr>
              <w:t>6,137</w:t>
            </w:r>
          </w:p>
        </w:tc>
        <w:tc>
          <w:tcPr>
            <w:tcW w:type="dxa" w:w="1037"/>
          </w:tcPr>
          <w:p>
            <w:pPr>
              <w:spacing w:after="0"/>
              <w:jc w:val="right"/>
            </w:pPr>
            <w:r>
              <w:rPr>
                <w:sz w:val="16"/>
              </w:rPr>
              <w:t>$240</w:t>
            </w:r>
          </w:p>
        </w:tc>
        <w:tc>
          <w:tcPr>
            <w:tcW w:type="dxa" w:w="1126"/>
          </w:tcPr>
          <w:p>
            <w:pPr>
              <w:spacing w:after="0"/>
              <w:jc w:val="right"/>
            </w:pPr>
            <w:r>
              <w:rPr>
                <w:sz w:val="16"/>
              </w:rPr>
              <w:t>n/a</w:t>
            </w:r>
          </w:p>
        </w:tc>
        <w:tc>
          <w:tcPr>
            <w:tcW w:type="dxa" w:w="1132"/>
          </w:tcPr>
          <w:p>
            <w:pPr>
              <w:spacing w:after="0"/>
              <w:jc w:val="right"/>
            </w:pPr>
            <w:r>
              <w:rPr>
                <w:sz w:val="16"/>
              </w:rPr>
              <w:t>$32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$2,421,183,459</w:t>
            </w:r>
          </w:p>
        </w:tc>
        <w:tc>
          <w:tcPr>
            <w:tcW w:type="dxa" w:w="1134"/>
          </w:tcPr>
          <w:p>
            <w:pPr>
              <w:spacing w:after="0"/>
              <w:jc w:val="right"/>
            </w:pPr>
            <w:r>
              <w:rPr>
                <w:sz w:val="16"/>
              </w:rPr>
              <w:t>$21,005,010</w:t>
            </w:r>
          </w:p>
        </w:tc>
        <w:tc>
          <w:tcPr>
            <w:tcW w:type="dxa" w:w="1043"/>
          </w:tcPr>
          <w:p>
            <w:pPr>
              <w:spacing w:after="0"/>
              <w:jc w:val="right"/>
            </w:pPr>
            <w:r>
              <w:rPr>
                <w:sz w:val="16"/>
              </w:rPr>
              <w:t>6,133</w:t>
            </w:r>
          </w:p>
        </w:tc>
        <w:tc>
          <w:tcPr>
            <w:tcW w:type="dxa" w:w="1037"/>
          </w:tcPr>
          <w:p>
            <w:pPr>
              <w:spacing w:after="0"/>
              <w:jc w:val="right"/>
            </w:pPr>
            <w:r>
              <w:rPr>
                <w:sz w:val="16"/>
              </w:rPr>
              <w:t>$45,664</w:t>
            </w:r>
          </w:p>
        </w:tc>
        <w:tc>
          <w:tcPr>
            <w:tcW w:type="dxa" w:w="1126"/>
          </w:tcPr>
          <w:p>
            <w:pPr>
              <w:spacing w:after="0"/>
              <w:jc w:val="right"/>
            </w:pPr>
            <w:r>
              <w:rPr>
                <w:sz w:val="16"/>
              </w:rPr>
              <w:t>$185</w:t>
            </w:r>
          </w:p>
        </w:tc>
        <w:tc>
          <w:tcPr>
            <w:tcW w:type="dxa" w:w="1132"/>
          </w:tcPr>
          <w:p>
            <w:pPr>
              <w:spacing w:after="0"/>
              <w:jc w:val="right"/>
            </w:pPr>
            <w:r>
              <w:rPr>
                <w:sz w:val="16"/>
              </w:rPr>
              <w:t>$1,511</w:t>
            </w:r>
          </w:p>
        </w:tc>
        <w:tc>
          <w:tcPr>
            <w:tcW w:type="dxa" w:w="1305"/>
          </w:tcPr>
          <w:p>
            <w:pPr>
              <w:spacing w:after="0"/>
              <w:jc w:val="right"/>
            </w:pPr>
            <w:r>
              <w:rPr>
                <w:sz w:val="16"/>
              </w:rPr>
              <w:t>0.00189%</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$2,421,183,459</w:t>
            </w:r>
          </w:p>
        </w:tc>
        <w:tc>
          <w:tcPr>
            <w:tcW w:type="dxa" w:w="1134"/>
          </w:tcPr>
          <w:p>
            <w:pPr>
              <w:spacing w:after="0"/>
              <w:jc w:val="right"/>
            </w:pPr>
            <w:r>
              <w:rPr>
                <w:sz w:val="16"/>
              </w:rPr>
              <w:t>$21,005,010</w:t>
            </w:r>
          </w:p>
        </w:tc>
        <w:tc>
          <w:tcPr>
            <w:tcW w:type="dxa" w:w="1043"/>
          </w:tcPr>
          <w:p>
            <w:pPr>
              <w:spacing w:after="0"/>
              <w:jc w:val="right"/>
            </w:pPr>
            <w:r>
              <w:rPr>
                <w:sz w:val="16"/>
              </w:rPr>
              <w:t>6,133</w:t>
            </w:r>
          </w:p>
        </w:tc>
        <w:tc>
          <w:tcPr>
            <w:tcW w:type="dxa" w:w="1037"/>
          </w:tcPr>
          <w:p>
            <w:pPr>
              <w:spacing w:after="0"/>
              <w:jc w:val="right"/>
            </w:pPr>
            <w:r>
              <w:rPr>
                <w:sz w:val="16"/>
              </w:rPr>
              <w:t>$148</w:t>
            </w:r>
          </w:p>
        </w:tc>
        <w:tc>
          <w:tcPr>
            <w:tcW w:type="dxa" w:w="1126"/>
          </w:tcPr>
          <w:p>
            <w:pPr>
              <w:spacing w:after="0"/>
              <w:jc w:val="right"/>
            </w:pPr>
            <w:r>
              <w:rPr>
                <w:sz w:val="16"/>
              </w:rPr>
              <w:t>under $1</w:t>
            </w:r>
          </w:p>
        </w:tc>
        <w:tc>
          <w:tcPr>
            <w:tcW w:type="dxa" w:w="1132"/>
          </w:tcPr>
          <w:p>
            <w:pPr>
              <w:spacing w:after="0"/>
              <w:jc w:val="right"/>
            </w:pPr>
            <w:r>
              <w:rPr>
                <w:sz w:val="16"/>
              </w:rPr>
              <w:t>$16,622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$2,421,183,459</w:t>
            </w:r>
          </w:p>
        </w:tc>
        <w:tc>
          <w:tcPr>
            <w:tcW w:type="dxa" w:w="1134"/>
          </w:tcPr>
          <w:p>
            <w:pPr>
              <w:spacing w:after="0"/>
              <w:jc w:val="right"/>
            </w:pPr>
            <w:r>
              <w:rPr>
                <w:sz w:val="16"/>
              </w:rPr>
              <w:t>$21,005,010</w:t>
            </w:r>
          </w:p>
        </w:tc>
        <w:tc>
          <w:tcPr>
            <w:tcW w:type="dxa" w:w="1043"/>
          </w:tcPr>
          <w:p>
            <w:pPr>
              <w:spacing w:after="0"/>
              <w:jc w:val="right"/>
            </w:pPr>
            <w:r>
              <w:rPr>
                <w:sz w:val="16"/>
              </w:rPr>
              <w:t>6,133</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32"/>
          </w:tcPr>
          <w:p>
            <w:pPr>
              <w:spacing w:after="0"/>
              <w:jc w:val="right"/>
            </w:pPr>
            <w:r>
              <w:rPr>
                <w:sz w:val="16"/>
              </w:rPr>
              <w:t>$0</w:t>
            </w:r>
          </w:p>
        </w:tc>
        <w:tc>
          <w:tcPr>
            <w:tcW w:type="dxa" w:w="1305"/>
          </w:tcPr>
          <w:p>
            <w:pPr>
              <w:spacing w:after="0"/>
              <w:jc w:val="right"/>
            </w:pPr>
            <w:r>
              <w:rPr>
                <w:sz w:val="16"/>
              </w:rPr>
              <w:t>0%</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$2,378,383,252</w:t>
            </w:r>
          </w:p>
        </w:tc>
        <w:tc>
          <w:tcPr>
            <w:tcW w:type="dxa" w:w="1134"/>
          </w:tcPr>
          <w:p>
            <w:pPr>
              <w:spacing w:after="0"/>
              <w:jc w:val="right"/>
            </w:pPr>
            <w:r>
              <w:rPr>
                <w:sz w:val="16"/>
              </w:rPr>
              <w:t>n/a</w:t>
            </w:r>
          </w:p>
        </w:tc>
        <w:tc>
          <w:tcPr>
            <w:tcW w:type="dxa" w:w="1043"/>
          </w:tcPr>
          <w:p>
            <w:pPr>
              <w:spacing w:after="0"/>
              <w:jc w:val="right"/>
            </w:pPr>
            <w:r>
              <w:rPr>
                <w:sz w:val="16"/>
              </w:rPr>
              <w:t>6,010</w:t>
            </w:r>
          </w:p>
        </w:tc>
        <w:tc>
          <w:tcPr>
            <w:tcW w:type="dxa" w:w="1037"/>
          </w:tcPr>
          <w:p>
            <w:pPr>
              <w:spacing w:after="0"/>
              <w:jc w:val="right"/>
            </w:pPr>
            <w:r>
              <w:rPr>
                <w:sz w:val="16"/>
              </w:rPr>
              <w:t>$3,254</w:t>
            </w:r>
          </w:p>
        </w:tc>
        <w:tc>
          <w:tcPr>
            <w:tcW w:type="dxa" w:w="1126"/>
          </w:tcPr>
          <w:p>
            <w:pPr>
              <w:spacing w:after="0"/>
              <w:jc w:val="right"/>
            </w:pPr>
            <w:r>
              <w:rPr>
                <w:sz w:val="16"/>
              </w:rPr>
              <w:t>n/a</w:t>
            </w:r>
          </w:p>
        </w:tc>
        <w:tc>
          <w:tcPr>
            <w:tcW w:type="dxa" w:w="1132"/>
          </w:tcPr>
          <w:p>
            <w:pPr>
              <w:spacing w:after="0"/>
              <w:jc w:val="right"/>
            </w:pPr>
            <w:r>
              <w:rPr>
                <w:sz w:val="16"/>
              </w:rPr>
              <w:t>$1,135</w:t>
            </w:r>
          </w:p>
        </w:tc>
        <w:tc>
          <w:tcPr>
            <w:tcW w:type="dxa" w:w="1305"/>
          </w:tcPr>
          <w:p>
            <w:pPr>
              <w:spacing w:after="0"/>
              <w:jc w:val="right"/>
            </w:pPr>
            <w:r>
              <w:rPr>
                <w:sz w:val="16"/>
              </w:rPr>
              <w:t>0.000137%</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$2,409,869,158</w:t>
            </w:r>
          </w:p>
        </w:tc>
        <w:tc>
          <w:tcPr>
            <w:tcW w:type="dxa" w:w="1134"/>
          </w:tcPr>
          <w:p>
            <w:pPr>
              <w:spacing w:after="0"/>
              <w:jc w:val="right"/>
            </w:pPr>
            <w:r>
              <w:rPr>
                <w:sz w:val="16"/>
              </w:rPr>
              <w:t>$107,324</w:t>
            </w:r>
          </w:p>
        </w:tc>
        <w:tc>
          <w:tcPr>
            <w:tcW w:type="dxa" w:w="1043"/>
          </w:tcPr>
          <w:p>
            <w:pPr>
              <w:spacing w:after="0"/>
              <w:jc w:val="right"/>
            </w:pPr>
            <w:r>
              <w:rPr>
                <w:sz w:val="16"/>
              </w:rPr>
              <w:t>151</w:t>
            </w:r>
          </w:p>
        </w:tc>
        <w:tc>
          <w:tcPr>
            <w:tcW w:type="dxa" w:w="1037"/>
          </w:tcPr>
          <w:p>
            <w:pPr>
              <w:spacing w:after="0"/>
              <w:jc w:val="right"/>
            </w:pPr>
            <w:r>
              <w:rPr>
                <w:sz w:val="16"/>
              </w:rPr>
              <w:t>$1,631,071</w:t>
            </w:r>
          </w:p>
        </w:tc>
        <w:tc>
          <w:tcPr>
            <w:tcW w:type="dxa" w:w="1126"/>
          </w:tcPr>
          <w:p>
            <w:pPr>
              <w:spacing w:after="0"/>
              <w:jc w:val="right"/>
            </w:pPr>
            <w:r>
              <w:rPr>
                <w:sz w:val="16"/>
              </w:rPr>
              <w:t>$233</w:t>
            </w:r>
          </w:p>
        </w:tc>
        <w:tc>
          <w:tcPr>
            <w:tcW w:type="dxa" w:w="1132"/>
          </w:tcPr>
          <w:p>
            <w:pPr>
              <w:spacing w:after="0"/>
              <w:jc w:val="right"/>
            </w:pPr>
            <w:r>
              <w:rPr>
                <w:sz w:val="16"/>
              </w:rPr>
              <w:t>$18,504</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$33,879,279</w:t>
            </w:r>
          </w:p>
        </w:tc>
        <w:tc>
          <w:tcPr>
            <w:tcW w:type="dxa" w:w="1134"/>
          </w:tcPr>
          <w:p>
            <w:pPr>
              <w:spacing w:after="0"/>
              <w:jc w:val="right"/>
            </w:pPr>
            <w:r>
              <w:rPr>
                <w:sz w:val="16"/>
              </w:rPr>
              <w:t>n/a</w:t>
            </w:r>
          </w:p>
        </w:tc>
        <w:tc>
          <w:tcPr>
            <w:tcW w:type="dxa" w:w="1043"/>
          </w:tcPr>
          <w:p>
            <w:pPr>
              <w:spacing w:after="0"/>
              <w:jc w:val="right"/>
            </w:pPr>
            <w:r>
              <w:rPr>
                <w:sz w:val="16"/>
              </w:rPr>
              <w:t>76</w:t>
            </w:r>
          </w:p>
        </w:tc>
        <w:tc>
          <w:tcPr>
            <w:tcW w:type="dxa" w:w="1037"/>
          </w:tcPr>
          <w:p>
            <w:pPr>
              <w:spacing w:after="0"/>
              <w:jc w:val="right"/>
            </w:pPr>
            <w:r>
              <w:rPr>
                <w:sz w:val="16"/>
              </w:rPr>
              <w:t>$4</w:t>
            </w:r>
          </w:p>
        </w:tc>
        <w:tc>
          <w:tcPr>
            <w:tcW w:type="dxa" w:w="1126"/>
          </w:tcPr>
          <w:p>
            <w:pPr>
              <w:spacing w:after="0"/>
              <w:jc w:val="right"/>
            </w:pPr>
            <w:r>
              <w:rPr>
                <w:sz w:val="16"/>
              </w:rPr>
              <w:t>n/a</w:t>
            </w:r>
          </w:p>
        </w:tc>
        <w:tc>
          <w:tcPr>
            <w:tcW w:type="dxa" w:w="1132"/>
          </w:tcPr>
          <w:p>
            <w:pPr>
              <w:spacing w:after="0"/>
              <w:jc w:val="right"/>
            </w:pPr>
            <w:r>
              <w:rPr>
                <w:sz w:val="16"/>
              </w:rPr>
              <w:t>$21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$2,421,183,459</w:t>
            </w:r>
          </w:p>
        </w:tc>
        <w:tc>
          <w:tcPr>
            <w:tcW w:type="dxa" w:w="1134"/>
          </w:tcPr>
          <w:p>
            <w:pPr>
              <w:spacing w:after="0"/>
              <w:jc w:val="right"/>
            </w:pPr>
            <w:r>
              <w:rPr>
                <w:sz w:val="16"/>
              </w:rPr>
              <w:t>n/a</w:t>
            </w:r>
          </w:p>
        </w:tc>
        <w:tc>
          <w:tcPr>
            <w:tcW w:type="dxa" w:w="1043"/>
          </w:tcPr>
          <w:p>
            <w:pPr>
              <w:spacing w:after="0"/>
              <w:jc w:val="right"/>
            </w:pPr>
            <w:r>
              <w:rPr>
                <w:sz w:val="16"/>
              </w:rPr>
              <w:t>6,133</w:t>
            </w:r>
          </w:p>
        </w:tc>
        <w:tc>
          <w:tcPr>
            <w:tcW w:type="dxa" w:w="1037"/>
          </w:tcPr>
          <w:p>
            <w:pPr>
              <w:spacing w:after="0"/>
              <w:jc w:val="right"/>
            </w:pPr>
            <w:r>
              <w:rPr>
                <w:sz w:val="16"/>
              </w:rPr>
              <w:t>$51,296</w:t>
            </w:r>
          </w:p>
        </w:tc>
        <w:tc>
          <w:tcPr>
            <w:tcW w:type="dxa" w:w="1126"/>
          </w:tcPr>
          <w:p>
            <w:pPr>
              <w:spacing w:after="0"/>
              <w:jc w:val="right"/>
            </w:pPr>
            <w:r>
              <w:rPr>
                <w:sz w:val="16"/>
              </w:rPr>
              <w:t>n/a</w:t>
            </w:r>
          </w:p>
        </w:tc>
        <w:tc>
          <w:tcPr>
            <w:tcW w:type="dxa" w:w="1132"/>
          </w:tcPr>
          <w:p>
            <w:pPr>
              <w:spacing w:after="0"/>
              <w:jc w:val="right"/>
            </w:pPr>
            <w:r>
              <w:rPr>
                <w:sz w:val="16"/>
              </w:rPr>
              <w:t>$97,857</w:t>
            </w:r>
          </w:p>
        </w:tc>
        <w:tc>
          <w:tcPr>
            <w:tcW w:type="dxa" w:w="1305"/>
          </w:tcPr>
          <w:p>
            <w:pPr>
              <w:spacing w:after="0"/>
              <w:jc w:val="right"/>
            </w:pPr>
            <w:r>
              <w:rPr>
                <w:sz w:val="16"/>
              </w:rPr>
              <w:t>0.00212%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$2,421,183,459</w:t>
            </w:r>
          </w:p>
        </w:tc>
        <w:tc>
          <w:tcPr>
            <w:tcW w:type="dxa" w:w="1134"/>
          </w:tcPr>
          <w:p>
            <w:pPr>
              <w:spacing w:after="0"/>
              <w:jc w:val="right"/>
            </w:pPr>
            <w:r>
              <w:rPr>
                <w:sz w:val="16"/>
              </w:rPr>
              <w:t>$21,005,010</w:t>
            </w:r>
          </w:p>
        </w:tc>
        <w:tc>
          <w:tcPr>
            <w:tcW w:type="dxa" w:w="1043"/>
          </w:tcPr>
          <w:p>
            <w:pPr>
              <w:spacing w:after="0"/>
              <w:jc w:val="right"/>
            </w:pPr>
            <w:r>
              <w:rPr>
                <w:sz w:val="16"/>
              </w:rPr>
              <w:t>6,133</w:t>
            </w:r>
          </w:p>
        </w:tc>
        <w:tc>
          <w:tcPr>
            <w:tcW w:type="dxa" w:w="1037"/>
          </w:tcPr>
          <w:p>
            <w:pPr>
              <w:spacing w:after="0"/>
              <w:jc w:val="right"/>
            </w:pPr>
            <w:r>
              <w:rPr>
                <w:sz w:val="16"/>
              </w:rPr>
              <w:t>$17,547</w:t>
            </w:r>
          </w:p>
        </w:tc>
        <w:tc>
          <w:tcPr>
            <w:tcW w:type="dxa" w:w="1126"/>
          </w:tcPr>
          <w:p>
            <w:pPr>
              <w:spacing w:after="0"/>
              <w:jc w:val="right"/>
            </w:pPr>
            <w:r>
              <w:rPr>
                <w:sz w:val="16"/>
              </w:rPr>
              <w:t>$13,904</w:t>
            </w:r>
          </w:p>
        </w:tc>
        <w:tc>
          <w:tcPr>
            <w:tcW w:type="dxa" w:w="1132"/>
          </w:tcPr>
          <w:p>
            <w:pPr>
              <w:spacing w:after="0"/>
              <w:jc w:val="right"/>
            </w:pPr>
            <w:r>
              <w:rPr>
                <w:sz w:val="16"/>
              </w:rPr>
              <w:t>$58,994</w:t>
            </w:r>
          </w:p>
        </w:tc>
        <w:tc>
          <w:tcPr>
            <w:tcW w:type="dxa" w:w="1305"/>
          </w:tcPr>
          <w:p>
            <w:pPr>
              <w:spacing w:after="0"/>
              <w:jc w:val="right"/>
            </w:pPr>
            <w:r>
              <w:rPr>
                <w:sz w:val="16"/>
              </w:rPr>
              <w:t>0.000725%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$2,421,183,459</w:t>
            </w:r>
          </w:p>
        </w:tc>
        <w:tc>
          <w:tcPr>
            <w:tcW w:type="dxa" w:w="1134"/>
          </w:tcPr>
          <w:p>
            <w:pPr>
              <w:spacing w:after="0"/>
              <w:jc w:val="right"/>
            </w:pPr>
            <w:r>
              <w:rPr>
                <w:sz w:val="16"/>
              </w:rPr>
              <w:t>$21,005,010</w:t>
            </w:r>
          </w:p>
        </w:tc>
        <w:tc>
          <w:tcPr>
            <w:tcW w:type="dxa" w:w="1043"/>
          </w:tcPr>
          <w:p>
            <w:pPr>
              <w:spacing w:after="0"/>
              <w:jc w:val="right"/>
            </w:pPr>
            <w:r>
              <w:rPr>
                <w:sz w:val="16"/>
              </w:rPr>
              <w:t>6,133</w:t>
            </w:r>
          </w:p>
        </w:tc>
        <w:tc>
          <w:tcPr>
            <w:tcW w:type="dxa" w:w="1037"/>
          </w:tcPr>
          <w:p>
            <w:pPr>
              <w:spacing w:after="0"/>
              <w:jc w:val="right"/>
            </w:pPr>
            <w:r>
              <w:rPr>
                <w:sz w:val="16"/>
              </w:rPr>
              <w:t>$45,231</w:t>
            </w:r>
          </w:p>
        </w:tc>
        <w:tc>
          <w:tcPr>
            <w:tcW w:type="dxa" w:w="1126"/>
          </w:tcPr>
          <w:p>
            <w:pPr>
              <w:spacing w:after="0"/>
              <w:jc w:val="right"/>
            </w:pPr>
            <w:r>
              <w:rPr>
                <w:sz w:val="16"/>
              </w:rPr>
              <w:t>$158</w:t>
            </w:r>
          </w:p>
        </w:tc>
        <w:tc>
          <w:tcPr>
            <w:tcW w:type="dxa" w:w="1132"/>
          </w:tcPr>
          <w:p>
            <w:pPr>
              <w:spacing w:after="0"/>
              <w:jc w:val="right"/>
            </w:pPr>
            <w:r>
              <w:rPr>
                <w:sz w:val="16"/>
              </w:rPr>
              <w:t>$25,865</w:t>
            </w:r>
          </w:p>
        </w:tc>
        <w:tc>
          <w:tcPr>
            <w:tcW w:type="dxa" w:w="1305"/>
          </w:tcPr>
          <w:p>
            <w:pPr>
              <w:spacing w:after="0"/>
              <w:jc w:val="right"/>
            </w:pPr>
            <w:r>
              <w:rPr>
                <w:sz w:val="16"/>
              </w:rPr>
              <w:t>0.00187%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32"/>
          </w:tcPr>
          <w:p>
            <w:pPr>
              <w:spacing w:after="0"/>
              <w:jc w:val="right"/>
            </w:pPr>
            <w:r>
              <w:rPr>
                <w:sz w:val="16"/>
              </w:rPr>
              <w:t>n/a</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$1,100,331,246</w:t>
            </w:r>
          </w:p>
        </w:tc>
        <w:tc>
          <w:tcPr>
            <w:tcW w:type="dxa" w:w="1134"/>
          </w:tcPr>
          <w:p>
            <w:pPr>
              <w:spacing w:after="0"/>
              <w:jc w:val="right"/>
            </w:pPr>
            <w:r>
              <w:rPr>
                <w:sz w:val="16"/>
              </w:rPr>
              <w:t>$11,253,062</w:t>
            </w:r>
          </w:p>
        </w:tc>
        <w:tc>
          <w:tcPr>
            <w:tcW w:type="dxa" w:w="1043"/>
          </w:tcPr>
          <w:p>
            <w:pPr>
              <w:spacing w:after="0"/>
              <w:jc w:val="right"/>
            </w:pPr>
            <w:r>
              <w:rPr>
                <w:sz w:val="16"/>
              </w:rPr>
              <w:t>2,701</w:t>
            </w:r>
          </w:p>
        </w:tc>
        <w:tc>
          <w:tcPr>
            <w:tcW w:type="dxa" w:w="1037"/>
          </w:tcPr>
          <w:p>
            <w:pPr>
              <w:spacing w:after="0"/>
              <w:jc w:val="right"/>
            </w:pPr>
            <w:r>
              <w:rPr>
                <w:sz w:val="16"/>
              </w:rPr>
              <w:t>$1,656</w:t>
            </w:r>
          </w:p>
        </w:tc>
        <w:tc>
          <w:tcPr>
            <w:tcW w:type="dxa" w:w="1126"/>
          </w:tcPr>
          <w:p>
            <w:pPr>
              <w:spacing w:after="0"/>
              <w:jc w:val="right"/>
            </w:pPr>
            <w:r>
              <w:rPr>
                <w:sz w:val="16"/>
              </w:rPr>
              <w:t>$1</w:t>
            </w:r>
          </w:p>
        </w:tc>
        <w:tc>
          <w:tcPr>
            <w:tcW w:type="dxa" w:w="1132"/>
          </w:tcPr>
          <w:p>
            <w:pPr>
              <w:spacing w:after="0"/>
              <w:jc w:val="right"/>
            </w:pPr>
            <w:r>
              <w:rPr>
                <w:sz w:val="16"/>
              </w:rPr>
              <w:t>$84</w:t>
            </w:r>
          </w:p>
        </w:tc>
        <w:tc>
          <w:tcPr>
            <w:tcW w:type="dxa" w:w="1305"/>
          </w:tcPr>
          <w:p>
            <w:pPr>
              <w:spacing w:after="0"/>
              <w:jc w:val="right"/>
            </w:pPr>
            <w:r>
              <w:rPr>
                <w:sz w:val="16"/>
              </w:rPr>
              <w:t>0.000151%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$2,421,183,459</w:t>
            </w:r>
          </w:p>
        </w:tc>
        <w:tc>
          <w:tcPr>
            <w:tcW w:type="dxa" w:w="1134"/>
          </w:tcPr>
          <w:p>
            <w:pPr>
              <w:spacing w:after="0"/>
              <w:jc w:val="right"/>
            </w:pPr>
            <w:r>
              <w:rPr>
                <w:sz w:val="16"/>
              </w:rPr>
              <w:t>$21,005,010</w:t>
            </w:r>
          </w:p>
        </w:tc>
        <w:tc>
          <w:tcPr>
            <w:tcW w:type="dxa" w:w="1043"/>
          </w:tcPr>
          <w:p>
            <w:pPr>
              <w:spacing w:after="0"/>
              <w:jc w:val="right"/>
            </w:pPr>
            <w:r>
              <w:rPr>
                <w:sz w:val="16"/>
              </w:rPr>
              <w:t>6,133</w:t>
            </w:r>
          </w:p>
        </w:tc>
        <w:tc>
          <w:tcPr>
            <w:tcW w:type="dxa" w:w="1037"/>
          </w:tcPr>
          <w:p>
            <w:pPr>
              <w:spacing w:after="0"/>
              <w:jc w:val="right"/>
            </w:pPr>
            <w:r>
              <w:rPr>
                <w:sz w:val="16"/>
              </w:rPr>
              <w:t>$4,412</w:t>
            </w:r>
          </w:p>
        </w:tc>
        <w:tc>
          <w:tcPr>
            <w:tcW w:type="dxa" w:w="1126"/>
          </w:tcPr>
          <w:p>
            <w:pPr>
              <w:spacing w:after="0"/>
              <w:jc w:val="right"/>
            </w:pPr>
            <w:r>
              <w:rPr>
                <w:sz w:val="16"/>
              </w:rPr>
              <w:t>$321</w:t>
            </w:r>
          </w:p>
        </w:tc>
        <w:tc>
          <w:tcPr>
            <w:tcW w:type="dxa" w:w="1132"/>
          </w:tcPr>
          <w:p>
            <w:pPr>
              <w:spacing w:after="0"/>
              <w:jc w:val="right"/>
            </w:pPr>
            <w:r>
              <w:rPr>
                <w:sz w:val="16"/>
              </w:rPr>
              <w:t>$68,092</w:t>
            </w:r>
          </w:p>
        </w:tc>
        <w:tc>
          <w:tcPr>
            <w:tcW w:type="dxa" w:w="1305"/>
          </w:tcPr>
          <w:p>
            <w:pPr>
              <w:spacing w:after="0"/>
              <w:jc w:val="right"/>
            </w:pPr>
            <w:r>
              <w:rPr>
                <w:sz w:val="16"/>
              </w:rPr>
              <w:t>0.000182%</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2025-07-02 (Storm Events through 2026-06-30): 0 county-coded records, 0 with a damage value recorded (including $0), $0; 8 zone-level records, 8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6,133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$2,421,183,459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$21,005,010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$1,857,375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$1,993,595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Iron County</w:t>
            </w:r>
          </w:p>
        </w:tc>
        <w:tc>
          <w:tcPr>
            <w:tcW w:type="dxa" w:w="1652"/>
          </w:tcPr>
          <w:p>
            <w:pPr>
              <w:spacing w:after="0"/>
              <w:jc w:val="left"/>
            </w:pPr>
            <w:r>
              <w:rPr>
                <w:sz w:val="16"/>
              </w:rPr>
              <w:t>550182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Hurley city</w:t>
            </w:r>
          </w:p>
        </w:tc>
        <w:tc>
          <w:tcPr>
            <w:tcW w:type="dxa" w:w="1652"/>
          </w:tcPr>
          <w:p>
            <w:pPr>
              <w:spacing w:after="0"/>
              <w:jc w:val="left"/>
            </w:pPr>
            <w:r>
              <w:rPr>
                <w:sz w:val="16"/>
              </w:rPr>
              <w:t>555559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Montreal city</w:t>
            </w:r>
          </w:p>
        </w:tc>
        <w:tc>
          <w:tcPr>
            <w:tcW w:type="dxa" w:w="1652"/>
          </w:tcPr>
          <w:p>
            <w:pPr>
              <w:spacing w:after="0"/>
              <w:jc w:val="left"/>
            </w:pPr>
            <w:r>
              <w:rPr>
                <w:sz w:val="16"/>
              </w:rPr>
              <w:t>550184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Iron County, WI: risk-assessment baseline packet, release 2026-10 (data as of 2026-09-30; County FIPS 55051). Automated baseline. </w:t>
      </w:r>
      <w:hyperlink r:id="rId15">
        <w:r>
          <w:rPr>
            <w:color w:val="1F4E99"/>
            <w:sz w:val="17"/>
            <w:u w:val="single"/>
          </w:rPr>
          <w:t>https://hazardplain.org/wi/55051/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Iron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County, WI: Risk-assessment baseline packet</dc:title>
  <dc:subject>Hazard Plain release 2026-10, as of 2026-09-30. Automated baseline</dc:subject>
  <dc:creator>Hazard Plain</dc:creator>
  <cp:keywords>Hazard Plain; hazard mitigation; risk assessment; 55051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