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Fond du Lac County, WI</w:t>
      </w:r>
    </w:p>
    <w:p>
      <w:pPr>
        <w:spacing w:after="120" w:before="0"/>
      </w:pPr>
      <w:r>
        <w:rPr>
          <w:color w:val="555555"/>
          <w:sz w:val="24"/>
        </w:rPr>
        <w:t>Risk-assessment baseline packet</w:t>
      </w:r>
    </w:p>
    <w:p>
      <w:pPr>
        <w:spacing w:after="120" w:before="0"/>
      </w:pPr>
      <w:r>
        <w:rPr>
          <w:b/>
          <w:sz w:val="18"/>
        </w:rPr>
        <w:t xml:space="preserve">County FIPS: </w:t>
      </w:r>
      <w:r>
        <w:rPr>
          <w:sz w:val="18"/>
        </w:rPr>
        <w:t>55039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2025-12-08. Plan: Fond du Lac County (FEMA plan 106105), approved 2020-12-09.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2020-12-09: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124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($19,496,520 a year), Cold Wave ($9,670,410) and Tornado ($7,956,334).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3, SRL 2 (44 CFR 77.2); any definition: 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2025-12-08</w:t>
      </w:r>
    </w:p>
    <w:p>
      <w:pPr>
        <w:keepNext/>
        <w:spacing w:after="40" w:before="0"/>
      </w:pPr>
      <w:r>
        <w:rPr>
          <w:b/>
        </w:rPr>
        <w:t xml:space="preserve">Plan: </w:t>
      </w:r>
      <w:r>
        <w:rPr/>
        <w:t>Fond du Lac County (FEMA plan 106105)</w:t>
      </w:r>
    </w:p>
    <w:p>
      <w:pPr>
        <w:keepNext/>
        <w:spacing w:after="40" w:before="0"/>
      </w:pPr>
      <w:r>
        <w:rPr>
          <w:b/>
        </w:rPr>
        <w:t xml:space="preserve">Approved: </w:t>
      </w:r>
      <w:r>
        <w:rPr/>
        <w:t>2020-12-09</w:t>
      </w:r>
    </w:p>
    <w:p>
      <w:pPr>
        <w:keepNext/>
        <w:spacing w:after="40" w:before="0"/>
      </w:pPr>
      <w:r>
        <w:rPr>
          <w:b/>
        </w:rPr>
        <w:t xml:space="preserve">Days since expiry: </w:t>
      </w:r>
      <w:r>
        <w:rPr/>
        <w:t>296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8"/>
        <w:gridCol w:w="999"/>
        <w:gridCol w:w="2622"/>
        <w:gridCol w:w="4478"/>
        <w:gridCol w:w="1347"/>
        <w:gridCol w:w="1347"/>
        <w:gridCol w:w="1161"/>
      </w:tblGrid>
      <w:tr>
        <w:trPr>
          <w:cantSplit/>
          <w:tblHeader/>
        </w:trPr>
        <w:tc>
          <w:tcPr>
            <w:tcW w:type="dxa" w:w="2158"/>
            <w:shd w:val="clear" w:color="auto" w:fill="E8E8E8"/>
          </w:tcPr>
          <w:p>
            <w:pPr>
              <w:spacing w:after="0"/>
              <w:jc w:val="left"/>
            </w:pPr>
            <w:r>
              <w:rPr>
                <w:b/>
                <w:sz w:val="16"/>
              </w:rPr>
              <w:t>Jurisdiction</w:t>
            </w:r>
          </w:p>
        </w:tc>
        <w:tc>
          <w:tcPr>
            <w:tcW w:type="dxa" w:w="999"/>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Status</w:t>
            </w:r>
          </w:p>
        </w:tc>
        <w:tc>
          <w:tcPr>
            <w:tcW w:type="dxa" w:w="4478"/>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8"/>
          </w:tcPr>
          <w:p>
            <w:pPr>
              <w:spacing w:after="0"/>
              <w:jc w:val="left"/>
            </w:pPr>
            <w:r>
              <w:rPr>
                <w:sz w:val="16"/>
              </w:rPr>
              <w:t>Fond du Lac County</w:t>
            </w:r>
          </w:p>
        </w:tc>
        <w:tc>
          <w:tcPr>
            <w:tcW w:type="dxa" w:w="999"/>
          </w:tcPr>
          <w:p>
            <w:pPr>
              <w:spacing w:after="0"/>
              <w:jc w:val="left"/>
            </w:pPr>
            <w:r>
              <w:rPr>
                <w:sz w:val="16"/>
              </w:rPr>
              <w:t>County</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Brandon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Campbellsport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Eden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Fairwater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Fond du Lac city</w:t>
            </w:r>
          </w:p>
        </w:tc>
        <w:tc>
          <w:tcPr>
            <w:tcW w:type="dxa" w:w="999"/>
          </w:tcPr>
          <w:p>
            <w:pPr>
              <w:spacing w:after="0"/>
              <w:jc w:val="left"/>
            </w:pPr>
            <w:r>
              <w:rPr>
                <w:sz w:val="16"/>
              </w:rPr>
              <w:t>City</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Kewaskum village</w:t>
            </w:r>
          </w:p>
        </w:tc>
        <w:tc>
          <w:tcPr>
            <w:tcW w:type="dxa" w:w="999"/>
          </w:tcPr>
          <w:p>
            <w:pPr>
              <w:spacing w:after="0"/>
              <w:jc w:val="left"/>
            </w:pPr>
            <w:r>
              <w:rPr>
                <w:sz w:val="16"/>
              </w:rPr>
              <w:t>Village</w:t>
            </w:r>
          </w:p>
        </w:tc>
        <w:tc>
          <w:tcPr>
            <w:tcW w:type="dxa" w:w="2622"/>
          </w:tcPr>
          <w:p>
            <w:pPr>
              <w:spacing w:after="0"/>
              <w:jc w:val="left"/>
            </w:pPr>
            <w:r>
              <w:rPr>
                <w:sz w:val="16"/>
              </w:rPr>
              <w:t>Approved, expires 2029-12-29</w:t>
            </w:r>
          </w:p>
        </w:tc>
        <w:tc>
          <w:tcPr>
            <w:tcW w:type="dxa" w:w="4478"/>
          </w:tcPr>
          <w:p>
            <w:pPr>
              <w:spacing w:after="0"/>
              <w:jc w:val="left"/>
            </w:pPr>
            <w:r>
              <w:rPr>
                <w:sz w:val="16"/>
              </w:rPr>
              <w:t>Washington County 2024 Hazard Mitigation Plan (FEMA plan 110352)</w:t>
            </w:r>
          </w:p>
        </w:tc>
        <w:tc>
          <w:tcPr>
            <w:tcW w:type="dxa" w:w="1347"/>
          </w:tcPr>
          <w:p>
            <w:pPr>
              <w:spacing w:after="0"/>
              <w:jc w:val="left"/>
            </w:pPr>
            <w:r>
              <w:rPr>
                <w:sz w:val="16"/>
              </w:rPr>
              <w:t>2024-12-30</w:t>
            </w:r>
          </w:p>
        </w:tc>
        <w:tc>
          <w:tcPr>
            <w:tcW w:type="dxa" w:w="1347"/>
          </w:tcPr>
          <w:p>
            <w:pPr>
              <w:spacing w:after="0"/>
              <w:jc w:val="left"/>
            </w:pPr>
            <w:r>
              <w:rPr>
                <w:sz w:val="16"/>
              </w:rPr>
              <w:t>2029-12-29</w:t>
            </w:r>
          </w:p>
        </w:tc>
        <w:tc>
          <w:tcPr>
            <w:tcW w:type="dxa" w:w="1161"/>
          </w:tcPr>
          <w:p>
            <w:pPr>
              <w:spacing w:after="0"/>
              <w:jc w:val="right"/>
            </w:pPr>
            <w:r>
              <w:rPr>
                <w:sz w:val="16"/>
              </w:rPr>
              <w:t>1,186</w:t>
            </w:r>
          </w:p>
        </w:tc>
      </w:tr>
      <w:tr>
        <w:trPr>
          <w:cantSplit/>
        </w:trPr>
        <w:tc>
          <w:tcPr>
            <w:tcW w:type="dxa" w:w="2158"/>
          </w:tcPr>
          <w:p>
            <w:pPr>
              <w:spacing w:after="0"/>
              <w:jc w:val="left"/>
            </w:pPr>
            <w:r>
              <w:rPr>
                <w:sz w:val="16"/>
              </w:rPr>
              <w:t>Mount Calvary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North Fond du Lac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Oakfield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Ripon city</w:t>
            </w:r>
          </w:p>
        </w:tc>
        <w:tc>
          <w:tcPr>
            <w:tcW w:type="dxa" w:w="999"/>
          </w:tcPr>
          <w:p>
            <w:pPr>
              <w:spacing w:after="0"/>
              <w:jc w:val="left"/>
            </w:pPr>
            <w:r>
              <w:rPr>
                <w:sz w:val="16"/>
              </w:rPr>
              <w:t>City</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Rosendale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St. Cloud village</w:t>
            </w:r>
          </w:p>
        </w:tc>
        <w:tc>
          <w:tcPr>
            <w:tcW w:type="dxa" w:w="999"/>
          </w:tcPr>
          <w:p>
            <w:pPr>
              <w:spacing w:after="0"/>
              <w:jc w:val="left"/>
            </w:pPr>
            <w:r>
              <w:rPr>
                <w:sz w:val="16"/>
              </w:rPr>
              <w:t>Village</w:t>
            </w:r>
          </w:p>
        </w:tc>
        <w:tc>
          <w:tcPr>
            <w:tcW w:type="dxa" w:w="2622"/>
          </w:tcPr>
          <w:p>
            <w:pPr>
              <w:spacing w:after="0"/>
              <w:jc w:val="left"/>
            </w:pPr>
            <w:r>
              <w:rPr>
                <w:sz w:val="16"/>
              </w:rPr>
              <w:t>Expired on 2025-12-08</w:t>
            </w:r>
          </w:p>
        </w:tc>
        <w:tc>
          <w:tcPr>
            <w:tcW w:type="dxa" w:w="4478"/>
          </w:tcPr>
          <w:p>
            <w:pPr>
              <w:spacing w:after="0"/>
              <w:jc w:val="left"/>
            </w:pPr>
            <w:r>
              <w:rPr>
                <w:sz w:val="16"/>
              </w:rPr>
              <w:t>Fond du Lac County (FEMA plan 106105)</w:t>
            </w:r>
          </w:p>
        </w:tc>
        <w:tc>
          <w:tcPr>
            <w:tcW w:type="dxa" w:w="1347"/>
          </w:tcPr>
          <w:p>
            <w:pPr>
              <w:spacing w:after="0"/>
              <w:jc w:val="left"/>
            </w:pPr>
            <w:r>
              <w:rPr>
                <w:sz w:val="16"/>
              </w:rPr>
              <w:t>2020-12-09</w:t>
            </w:r>
          </w:p>
        </w:tc>
        <w:tc>
          <w:tcPr>
            <w:tcW w:type="dxa" w:w="1347"/>
          </w:tcPr>
          <w:p>
            <w:pPr>
              <w:spacing w:after="0"/>
              <w:jc w:val="left"/>
            </w:pPr>
            <w:r>
              <w:rPr>
                <w:sz w:val="16"/>
              </w:rPr>
              <w:t>2025-12-08</w:t>
            </w:r>
          </w:p>
        </w:tc>
        <w:tc>
          <w:tcPr>
            <w:tcW w:type="dxa" w:w="1161"/>
          </w:tcPr>
          <w:p>
            <w:pPr>
              <w:spacing w:after="0"/>
              <w:jc w:val="right"/>
            </w:pPr>
            <w:r>
              <w:rPr>
                <w:sz w:val="16"/>
              </w:rPr>
              <w:t>-296</w:t>
            </w:r>
          </w:p>
        </w:tc>
      </w:tr>
      <w:tr>
        <w:trPr>
          <w:cantSplit/>
        </w:trPr>
        <w:tc>
          <w:tcPr>
            <w:tcW w:type="dxa" w:w="2158"/>
          </w:tcPr>
          <w:p>
            <w:pPr>
              <w:spacing w:after="0"/>
              <w:jc w:val="left"/>
            </w:pPr>
            <w:r>
              <w:rPr>
                <w:sz w:val="16"/>
              </w:rPr>
              <w:t>Waupun city</w:t>
            </w:r>
          </w:p>
        </w:tc>
        <w:tc>
          <w:tcPr>
            <w:tcW w:type="dxa" w:w="999"/>
          </w:tcPr>
          <w:p>
            <w:pPr>
              <w:spacing w:after="0"/>
              <w:jc w:val="left"/>
            </w:pPr>
            <w:r>
              <w:rPr>
                <w:sz w:val="16"/>
              </w:rPr>
              <w:t>City</w:t>
            </w:r>
          </w:p>
        </w:tc>
        <w:tc>
          <w:tcPr>
            <w:tcW w:type="dxa" w:w="2622"/>
          </w:tcPr>
          <w:p>
            <w:pPr>
              <w:spacing w:after="0"/>
              <w:jc w:val="left"/>
            </w:pPr>
            <w:r>
              <w:rPr>
                <w:sz w:val="16"/>
              </w:rPr>
              <w:t>Expired on 2026-02-07</w:t>
            </w:r>
          </w:p>
        </w:tc>
        <w:tc>
          <w:tcPr>
            <w:tcW w:type="dxa" w:w="4478"/>
          </w:tcPr>
          <w:p>
            <w:pPr>
              <w:spacing w:after="0"/>
              <w:jc w:val="left"/>
            </w:pPr>
            <w:r>
              <w:rPr>
                <w:sz w:val="16"/>
              </w:rPr>
              <w:t>Dodge County (FEMA plan 106815)</w:t>
            </w:r>
          </w:p>
        </w:tc>
        <w:tc>
          <w:tcPr>
            <w:tcW w:type="dxa" w:w="1347"/>
          </w:tcPr>
          <w:p>
            <w:pPr>
              <w:spacing w:after="0"/>
              <w:jc w:val="left"/>
            </w:pPr>
            <w:r>
              <w:rPr>
                <w:sz w:val="16"/>
              </w:rPr>
              <w:t>2021-02-08</w:t>
            </w:r>
          </w:p>
        </w:tc>
        <w:tc>
          <w:tcPr>
            <w:tcW w:type="dxa" w:w="1347"/>
          </w:tcPr>
          <w:p>
            <w:pPr>
              <w:spacing w:after="0"/>
              <w:jc w:val="left"/>
            </w:pPr>
            <w:r>
              <w:rPr>
                <w:sz w:val="16"/>
              </w:rPr>
              <w:t>2026-02-07</w:t>
            </w:r>
          </w:p>
        </w:tc>
        <w:tc>
          <w:tcPr>
            <w:tcW w:type="dxa" w:w="1161"/>
          </w:tcPr>
          <w:p>
            <w:pPr>
              <w:spacing w:after="0"/>
              <w:jc w:val="right"/>
            </w:pPr>
            <w:r>
              <w:rPr>
                <w:sz w:val="16"/>
              </w:rPr>
              <w:t>-235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6"/>
        <w:gridCol w:w="1281"/>
        <w:gridCol w:w="1126"/>
        <w:gridCol w:w="1126"/>
        <w:gridCol w:w="1603"/>
        <w:gridCol w:w="1175"/>
        <w:gridCol w:w="1720"/>
        <w:gridCol w:w="2875"/>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6"/>
            <w:shd w:val="clear" w:color="auto" w:fill="E8E8E8"/>
          </w:tcPr>
          <w:p>
            <w:pPr>
              <w:spacing w:after="0"/>
              <w:jc w:val="left"/>
            </w:pPr>
            <w:r>
              <w:rPr>
                <w:b/>
                <w:sz w:val="16"/>
              </w:rPr>
              <w:t>NRI risk rating</w:t>
            </w:r>
          </w:p>
        </w:tc>
        <w:tc>
          <w:tcPr>
            <w:tcW w:type="dxa" w:w="128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75"/>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6"/>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$18,924,043</w:t>
            </w:r>
          </w:p>
        </w:tc>
        <w:tc>
          <w:tcPr>
            <w:tcW w:type="dxa" w:w="1126"/>
          </w:tcPr>
          <w:p>
            <w:pPr>
              <w:spacing w:after="0"/>
              <w:jc w:val="right"/>
            </w:pPr>
            <w:r>
              <w:rPr>
                <w:sz w:val="16"/>
              </w:rPr>
              <w:t>$541,729</w:t>
            </w:r>
          </w:p>
        </w:tc>
        <w:tc>
          <w:tcPr>
            <w:tcW w:type="dxa" w:w="1603"/>
          </w:tcPr>
          <w:p>
            <w:pPr>
              <w:spacing w:after="0"/>
              <w:jc w:val="right"/>
            </w:pPr>
            <w:r>
              <w:rPr>
                <w:sz w:val="16"/>
              </w:rPr>
              <w:t>$30,748</w:t>
            </w:r>
          </w:p>
        </w:tc>
        <w:tc>
          <w:tcPr>
            <w:tcW w:type="dxa" w:w="1175"/>
          </w:tcPr>
          <w:p>
            <w:pPr>
              <w:spacing w:after="0"/>
              <w:jc w:val="right"/>
            </w:pPr>
            <w:r>
              <w:rPr>
                <w:sz w:val="16"/>
              </w:rPr>
              <w:t>$19,496,520</w:t>
            </w:r>
          </w:p>
        </w:tc>
        <w:tc>
          <w:tcPr>
            <w:tcW w:type="dxa" w:w="1720"/>
          </w:tcPr>
          <w:p>
            <w:pPr>
              <w:spacing w:after="0"/>
              <w:jc w:val="right"/>
            </w:pPr>
            <w:r>
              <w:rPr>
                <w:sz w:val="16"/>
              </w:rPr>
              <w:t>27</w:t>
            </w:r>
          </w:p>
        </w:tc>
        <w:tc>
          <w:tcPr>
            <w:tcW w:type="dxa" w:w="2875"/>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Cold Wave</w:t>
            </w:r>
          </w:p>
        </w:tc>
        <w:tc>
          <w:tcPr>
            <w:tcW w:type="dxa" w:w="1476"/>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$216</w:t>
            </w:r>
          </w:p>
        </w:tc>
        <w:tc>
          <w:tcPr>
            <w:tcW w:type="dxa" w:w="1126"/>
          </w:tcPr>
          <w:p>
            <w:pPr>
              <w:spacing w:after="0"/>
              <w:jc w:val="right"/>
            </w:pPr>
            <w:r>
              <w:rPr>
                <w:sz w:val="16"/>
              </w:rPr>
              <w:t>$475</w:t>
            </w:r>
          </w:p>
        </w:tc>
        <w:tc>
          <w:tcPr>
            <w:tcW w:type="dxa" w:w="1603"/>
          </w:tcPr>
          <w:p>
            <w:pPr>
              <w:spacing w:after="0"/>
              <w:jc w:val="right"/>
            </w:pPr>
            <w:r>
              <w:rPr>
                <w:sz w:val="16"/>
              </w:rPr>
              <w:t>$9,669,719</w:t>
            </w:r>
          </w:p>
        </w:tc>
        <w:tc>
          <w:tcPr>
            <w:tcW w:type="dxa" w:w="1175"/>
          </w:tcPr>
          <w:p>
            <w:pPr>
              <w:spacing w:after="0"/>
              <w:jc w:val="right"/>
            </w:pPr>
            <w:r>
              <w:rPr>
                <w:sz w:val="16"/>
              </w:rPr>
              <w:t>$9,670,410</w:t>
            </w:r>
          </w:p>
        </w:tc>
        <w:tc>
          <w:tcPr>
            <w:tcW w:type="dxa" w:w="1720"/>
          </w:tcPr>
          <w:p>
            <w:pPr>
              <w:spacing w:after="0"/>
              <w:jc w:val="right"/>
            </w:pPr>
            <w:r>
              <w:rPr>
                <w:sz w:val="16"/>
              </w:rPr>
              <w:t>36</w:t>
            </w:r>
          </w:p>
        </w:tc>
        <w:tc>
          <w:tcPr>
            <w:tcW w:type="dxa" w:w="2875"/>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Tornado</w:t>
            </w:r>
          </w:p>
        </w:tc>
        <w:tc>
          <w:tcPr>
            <w:tcW w:type="dxa" w:w="1476"/>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$4,263,186</w:t>
            </w:r>
          </w:p>
        </w:tc>
        <w:tc>
          <w:tcPr>
            <w:tcW w:type="dxa" w:w="1126"/>
          </w:tcPr>
          <w:p>
            <w:pPr>
              <w:spacing w:after="0"/>
              <w:jc w:val="right"/>
            </w:pPr>
            <w:r>
              <w:rPr>
                <w:sz w:val="16"/>
              </w:rPr>
              <w:t>$17,177</w:t>
            </w:r>
          </w:p>
        </w:tc>
        <w:tc>
          <w:tcPr>
            <w:tcW w:type="dxa" w:w="1603"/>
          </w:tcPr>
          <w:p>
            <w:pPr>
              <w:spacing w:after="0"/>
              <w:jc w:val="right"/>
            </w:pPr>
            <w:r>
              <w:rPr>
                <w:sz w:val="16"/>
              </w:rPr>
              <w:t>$3,675,970</w:t>
            </w:r>
          </w:p>
        </w:tc>
        <w:tc>
          <w:tcPr>
            <w:tcW w:type="dxa" w:w="1175"/>
          </w:tcPr>
          <w:p>
            <w:pPr>
              <w:spacing w:after="0"/>
              <w:jc w:val="right"/>
            </w:pPr>
            <w:r>
              <w:rPr>
                <w:sz w:val="16"/>
              </w:rPr>
              <w:t>$7,956,334</w:t>
            </w:r>
          </w:p>
        </w:tc>
        <w:tc>
          <w:tcPr>
            <w:tcW w:type="dxa" w:w="1720"/>
          </w:tcPr>
          <w:p>
            <w:pPr>
              <w:spacing w:after="0"/>
              <w:jc w:val="right"/>
            </w:pPr>
            <w:r>
              <w:rPr>
                <w:sz w:val="16"/>
              </w:rPr>
              <w:t>33</w:t>
            </w:r>
          </w:p>
        </w:tc>
        <w:tc>
          <w:tcPr>
            <w:tcW w:type="dxa" w:w="2875"/>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476"/>
          </w:tcPr>
          <w:p>
            <w:pPr>
              <w:spacing w:after="0"/>
              <w:jc w:val="left"/>
            </w:pPr>
            <w:r>
              <w:rPr>
                <w:sz w:val="16"/>
              </w:rPr>
              <w:t>Relatively Moderate</w:t>
            </w:r>
          </w:p>
        </w:tc>
        <w:tc>
          <w:tcPr>
            <w:tcW w:type="dxa" w:w="1281"/>
          </w:tcPr>
          <w:p>
            <w:pPr>
              <w:spacing w:after="0"/>
              <w:jc w:val="left"/>
            </w:pPr>
            <w:r>
              <w:rPr>
                <w:sz w:val="16"/>
              </w:rPr>
              <w:t>Relatively High</w:t>
            </w:r>
          </w:p>
        </w:tc>
        <w:tc>
          <w:tcPr>
            <w:tcW w:type="dxa" w:w="1126"/>
          </w:tcPr>
          <w:p>
            <w:pPr>
              <w:spacing w:after="0"/>
              <w:jc w:val="right"/>
            </w:pPr>
            <w:r>
              <w:rPr>
                <w:sz w:val="16"/>
              </w:rPr>
              <w:t>$2,537,753</w:t>
            </w:r>
          </w:p>
        </w:tc>
        <w:tc>
          <w:tcPr>
            <w:tcW w:type="dxa" w:w="1126"/>
          </w:tcPr>
          <w:p>
            <w:pPr>
              <w:spacing w:after="0"/>
              <w:jc w:val="right"/>
            </w:pPr>
            <w:r>
              <w:rPr>
                <w:sz w:val="16"/>
              </w:rPr>
              <w:t>$142,368</w:t>
            </w:r>
          </w:p>
        </w:tc>
        <w:tc>
          <w:tcPr>
            <w:tcW w:type="dxa" w:w="1603"/>
          </w:tcPr>
          <w:p>
            <w:pPr>
              <w:spacing w:after="0"/>
              <w:jc w:val="right"/>
            </w:pPr>
            <w:r>
              <w:rPr>
                <w:sz w:val="16"/>
              </w:rPr>
              <w:t>$270,654</w:t>
            </w:r>
          </w:p>
        </w:tc>
        <w:tc>
          <w:tcPr>
            <w:tcW w:type="dxa" w:w="1175"/>
          </w:tcPr>
          <w:p>
            <w:pPr>
              <w:spacing w:after="0"/>
              <w:jc w:val="right"/>
            </w:pPr>
            <w:r>
              <w:rPr>
                <w:sz w:val="16"/>
              </w:rPr>
              <w:t>$2,950,775</w:t>
            </w:r>
          </w:p>
        </w:tc>
        <w:tc>
          <w:tcPr>
            <w:tcW w:type="dxa" w:w="1720"/>
          </w:tcPr>
          <w:p>
            <w:pPr>
              <w:spacing w:after="0"/>
              <w:jc w:val="right"/>
            </w:pPr>
            <w:r>
              <w:rPr>
                <w:sz w:val="16"/>
              </w:rPr>
              <w:t>81</w:t>
            </w:r>
          </w:p>
        </w:tc>
        <w:tc>
          <w:tcPr>
            <w:tcW w:type="dxa" w:w="2875"/>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476"/>
          </w:tcPr>
          <w:p>
            <w:pPr>
              <w:spacing w:after="0"/>
              <w:jc w:val="left"/>
            </w:pPr>
            <w:r>
              <w:rPr>
                <w:sz w:val="16"/>
              </w:rPr>
              <w:t>Relatively High</w:t>
            </w:r>
          </w:p>
        </w:tc>
        <w:tc>
          <w:tcPr>
            <w:tcW w:type="dxa" w:w="1281"/>
          </w:tcPr>
          <w:p>
            <w:pPr>
              <w:spacing w:after="0"/>
              <w:jc w:val="left"/>
            </w:pPr>
            <w:r>
              <w:rPr>
                <w:sz w:val="16"/>
              </w:rPr>
              <w:t>Relatively High</w:t>
            </w:r>
          </w:p>
        </w:tc>
        <w:tc>
          <w:tcPr>
            <w:tcW w:type="dxa" w:w="1126"/>
          </w:tcPr>
          <w:p>
            <w:pPr>
              <w:spacing w:after="0"/>
              <w:jc w:val="right"/>
            </w:pPr>
            <w:r>
              <w:rPr>
                <w:sz w:val="16"/>
              </w:rPr>
              <w:t>$551,585</w:t>
            </w:r>
          </w:p>
        </w:tc>
        <w:tc>
          <w:tcPr>
            <w:tcW w:type="dxa" w:w="1126"/>
          </w:tcPr>
          <w:p>
            <w:pPr>
              <w:spacing w:after="0"/>
              <w:jc w:val="right"/>
            </w:pPr>
            <w:r>
              <w:rPr>
                <w:sz w:val="16"/>
              </w:rPr>
              <w:t>$32,577</w:t>
            </w:r>
          </w:p>
        </w:tc>
        <w:tc>
          <w:tcPr>
            <w:tcW w:type="dxa" w:w="1603"/>
          </w:tcPr>
          <w:p>
            <w:pPr>
              <w:spacing w:after="0"/>
              <w:jc w:val="right"/>
            </w:pPr>
            <w:r>
              <w:rPr>
                <w:sz w:val="16"/>
              </w:rPr>
              <w:t>$1,416,992</w:t>
            </w:r>
          </w:p>
        </w:tc>
        <w:tc>
          <w:tcPr>
            <w:tcW w:type="dxa" w:w="1175"/>
          </w:tcPr>
          <w:p>
            <w:pPr>
              <w:spacing w:after="0"/>
              <w:jc w:val="right"/>
            </w:pPr>
            <w:r>
              <w:rPr>
                <w:sz w:val="16"/>
              </w:rPr>
              <w:t>$2,001,154</w:t>
            </w:r>
          </w:p>
        </w:tc>
        <w:tc>
          <w:tcPr>
            <w:tcW w:type="dxa" w:w="1720"/>
          </w:tcPr>
          <w:p>
            <w:pPr>
              <w:spacing w:after="0"/>
              <w:jc w:val="right"/>
            </w:pPr>
            <w:r>
              <w:rPr>
                <w:sz w:val="16"/>
              </w:rPr>
              <w:t>208</w:t>
            </w:r>
          </w:p>
        </w:tc>
        <w:tc>
          <w:tcPr>
            <w:tcW w:type="dxa" w:w="2875"/>
          </w:tcPr>
          <w:p>
            <w:pPr>
              <w:spacing w:after="0"/>
              <w:jc w:val="left"/>
            </w:pPr>
            <w:r>
              <w:rPr>
                <w:sz w:val="16"/>
              </w:rPr>
              <w:t>Includes 11 High Wind and 45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Heat Wave</w:t>
            </w:r>
          </w:p>
        </w:tc>
        <w:tc>
          <w:tcPr>
            <w:tcW w:type="dxa" w:w="1476"/>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$170</w:t>
            </w:r>
          </w:p>
        </w:tc>
        <w:tc>
          <w:tcPr>
            <w:tcW w:type="dxa" w:w="1126"/>
          </w:tcPr>
          <w:p>
            <w:pPr>
              <w:spacing w:after="0"/>
              <w:jc w:val="right"/>
            </w:pPr>
            <w:r>
              <w:rPr>
                <w:sz w:val="16"/>
              </w:rPr>
              <w:t>$4</w:t>
            </w:r>
          </w:p>
        </w:tc>
        <w:tc>
          <w:tcPr>
            <w:tcW w:type="dxa" w:w="1603"/>
          </w:tcPr>
          <w:p>
            <w:pPr>
              <w:spacing w:after="0"/>
              <w:jc w:val="right"/>
            </w:pPr>
            <w:r>
              <w:rPr>
                <w:sz w:val="16"/>
              </w:rPr>
              <w:t>$1,198,421</w:t>
            </w:r>
          </w:p>
        </w:tc>
        <w:tc>
          <w:tcPr>
            <w:tcW w:type="dxa" w:w="1175"/>
          </w:tcPr>
          <w:p>
            <w:pPr>
              <w:spacing w:after="0"/>
              <w:jc w:val="right"/>
            </w:pPr>
            <w:r>
              <w:rPr>
                <w:sz w:val="16"/>
              </w:rPr>
              <w:t>$1,198,595</w:t>
            </w:r>
          </w:p>
        </w:tc>
        <w:tc>
          <w:tcPr>
            <w:tcW w:type="dxa" w:w="1720"/>
          </w:tcPr>
          <w:p>
            <w:pPr>
              <w:spacing w:after="0"/>
              <w:jc w:val="right"/>
            </w:pPr>
            <w:r>
              <w:rPr>
                <w:sz w:val="16"/>
              </w:rPr>
              <w:t>40</w:t>
            </w:r>
          </w:p>
        </w:tc>
        <w:tc>
          <w:tcPr>
            <w:tcW w:type="dxa" w:w="2875"/>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Lightning</w:t>
            </w:r>
          </w:p>
        </w:tc>
        <w:tc>
          <w:tcPr>
            <w:tcW w:type="dxa" w:w="1476"/>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$75,312</w:t>
            </w:r>
          </w:p>
        </w:tc>
        <w:tc>
          <w:tcPr>
            <w:tcW w:type="dxa" w:w="1126"/>
          </w:tcPr>
          <w:p>
            <w:pPr>
              <w:spacing w:after="0"/>
              <w:jc w:val="right"/>
            </w:pPr>
            <w:r>
              <w:rPr>
                <w:sz w:val="16"/>
              </w:rPr>
              <w:t>n/a</w:t>
            </w:r>
          </w:p>
        </w:tc>
        <w:tc>
          <w:tcPr>
            <w:tcW w:type="dxa" w:w="1603"/>
          </w:tcPr>
          <w:p>
            <w:pPr>
              <w:spacing w:after="0"/>
              <w:jc w:val="right"/>
            </w:pPr>
            <w:r>
              <w:rPr>
                <w:sz w:val="16"/>
              </w:rPr>
              <w:t>$373,270</w:t>
            </w:r>
          </w:p>
        </w:tc>
        <w:tc>
          <w:tcPr>
            <w:tcW w:type="dxa" w:w="1175"/>
          </w:tcPr>
          <w:p>
            <w:pPr>
              <w:spacing w:after="0"/>
              <w:jc w:val="right"/>
            </w:pPr>
            <w:r>
              <w:rPr>
                <w:sz w:val="16"/>
              </w:rPr>
              <w:t>$448,582</w:t>
            </w:r>
          </w:p>
        </w:tc>
        <w:tc>
          <w:tcPr>
            <w:tcW w:type="dxa" w:w="1720"/>
          </w:tcPr>
          <w:p>
            <w:pPr>
              <w:spacing w:after="0"/>
              <w:jc w:val="right"/>
            </w:pPr>
            <w:r>
              <w:rPr>
                <w:sz w:val="16"/>
              </w:rPr>
              <w:t>23</w:t>
            </w:r>
          </w:p>
        </w:tc>
        <w:tc>
          <w:tcPr>
            <w:tcW w:type="dxa" w:w="2875"/>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476"/>
          </w:tcPr>
          <w:p>
            <w:pPr>
              <w:spacing w:after="0"/>
              <w:jc w:val="left"/>
            </w:pPr>
            <w:r>
              <w:rPr>
                <w:sz w:val="16"/>
              </w:rPr>
              <w:t>Relatively Moderate</w:t>
            </w:r>
          </w:p>
        </w:tc>
        <w:tc>
          <w:tcPr>
            <w:tcW w:type="dxa" w:w="1281"/>
          </w:tcPr>
          <w:p>
            <w:pPr>
              <w:spacing w:after="0"/>
              <w:jc w:val="left"/>
            </w:pPr>
            <w:r>
              <w:rPr>
                <w:sz w:val="16"/>
              </w:rPr>
              <w:t>Relatively Moderate</w:t>
            </w:r>
          </w:p>
        </w:tc>
        <w:tc>
          <w:tcPr>
            <w:tcW w:type="dxa" w:w="1126"/>
          </w:tcPr>
          <w:p>
            <w:pPr>
              <w:spacing w:after="0"/>
              <w:jc w:val="right"/>
            </w:pPr>
            <w:r>
              <w:rPr>
                <w:sz w:val="16"/>
              </w:rPr>
              <w:t>$3,105</w:t>
            </w:r>
          </w:p>
        </w:tc>
        <w:tc>
          <w:tcPr>
            <w:tcW w:type="dxa" w:w="1126"/>
          </w:tcPr>
          <w:p>
            <w:pPr>
              <w:spacing w:after="0"/>
              <w:jc w:val="right"/>
            </w:pPr>
            <w:r>
              <w:rPr>
                <w:sz w:val="16"/>
              </w:rPr>
              <w:t>$3,224</w:t>
            </w:r>
          </w:p>
        </w:tc>
        <w:tc>
          <w:tcPr>
            <w:tcW w:type="dxa" w:w="1603"/>
          </w:tcPr>
          <w:p>
            <w:pPr>
              <w:spacing w:after="0"/>
              <w:jc w:val="right"/>
            </w:pPr>
            <w:r>
              <w:rPr>
                <w:sz w:val="16"/>
              </w:rPr>
              <w:t>$143,658</w:t>
            </w:r>
          </w:p>
        </w:tc>
        <w:tc>
          <w:tcPr>
            <w:tcW w:type="dxa" w:w="1175"/>
          </w:tcPr>
          <w:p>
            <w:pPr>
              <w:spacing w:after="0"/>
              <w:jc w:val="right"/>
            </w:pPr>
            <w:r>
              <w:rPr>
                <w:sz w:val="16"/>
              </w:rPr>
              <w:t>$149,987</w:t>
            </w:r>
          </w:p>
        </w:tc>
        <w:tc>
          <w:tcPr>
            <w:tcW w:type="dxa" w:w="1720"/>
          </w:tcPr>
          <w:p>
            <w:pPr>
              <w:spacing w:after="0"/>
              <w:jc w:val="right"/>
            </w:pPr>
            <w:r>
              <w:rPr>
                <w:sz w:val="16"/>
              </w:rPr>
              <w:t>217</w:t>
            </w:r>
          </w:p>
        </w:tc>
        <w:tc>
          <w:tcPr>
            <w:tcW w:type="dxa" w:w="2875"/>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Earthquake</w:t>
            </w:r>
          </w:p>
        </w:tc>
        <w:tc>
          <w:tcPr>
            <w:tcW w:type="dxa" w:w="1476"/>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$106,100</w:t>
            </w:r>
          </w:p>
        </w:tc>
        <w:tc>
          <w:tcPr>
            <w:tcW w:type="dxa" w:w="1126"/>
          </w:tcPr>
          <w:p>
            <w:pPr>
              <w:spacing w:after="0"/>
              <w:jc w:val="right"/>
            </w:pPr>
            <w:r>
              <w:rPr>
                <w:sz w:val="16"/>
              </w:rPr>
              <w:t>n/a</w:t>
            </w:r>
          </w:p>
        </w:tc>
        <w:tc>
          <w:tcPr>
            <w:tcW w:type="dxa" w:w="1603"/>
          </w:tcPr>
          <w:p>
            <w:pPr>
              <w:spacing w:after="0"/>
              <w:jc w:val="right"/>
            </w:pPr>
            <w:r>
              <w:rPr>
                <w:sz w:val="16"/>
              </w:rPr>
              <w:t>$32,100</w:t>
            </w:r>
          </w:p>
        </w:tc>
        <w:tc>
          <w:tcPr>
            <w:tcW w:type="dxa" w:w="1175"/>
          </w:tcPr>
          <w:p>
            <w:pPr>
              <w:spacing w:after="0"/>
              <w:jc w:val="right"/>
            </w:pPr>
            <w:r>
              <w:rPr>
                <w:sz w:val="16"/>
              </w:rPr>
              <w:t>$138,201</w:t>
            </w:r>
          </w:p>
        </w:tc>
        <w:tc>
          <w:tcPr>
            <w:tcW w:type="dxa" w:w="1720"/>
          </w:tcPr>
          <w:p>
            <w:pPr>
              <w:spacing w:after="0"/>
              <w:jc w:val="right"/>
            </w:pPr>
          </w:p>
        </w:tc>
        <w:tc>
          <w:tcPr>
            <w:tcW w:type="dxa" w:w="2875"/>
          </w:tcPr>
          <w:p>
            <w:pPr>
              <w:spacing w:after="0"/>
              <w:jc w:val="left"/>
            </w:pPr>
            <w:r>
              <w:rPr>
                <w:sz w:val="16"/>
              </w:rPr>
              <w:t>Storm Events does not record earthquakes.</w:t>
            </w: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476"/>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$56,543</w:t>
            </w:r>
          </w:p>
        </w:tc>
        <w:tc>
          <w:tcPr>
            <w:tcW w:type="dxa" w:w="1126"/>
          </w:tcPr>
          <w:p>
            <w:pPr>
              <w:spacing w:after="0"/>
              <w:jc w:val="right"/>
            </w:pPr>
            <w:r>
              <w:rPr>
                <w:sz w:val="16"/>
              </w:rPr>
              <w:t>$185</w:t>
            </w:r>
          </w:p>
        </w:tc>
        <w:tc>
          <w:tcPr>
            <w:tcW w:type="dxa" w:w="1603"/>
          </w:tcPr>
          <w:p>
            <w:pPr>
              <w:spacing w:after="0"/>
              <w:jc w:val="right"/>
            </w:pPr>
            <w:r>
              <w:rPr>
                <w:sz w:val="16"/>
              </w:rPr>
              <w:t>$4,562</w:t>
            </w:r>
          </w:p>
        </w:tc>
        <w:tc>
          <w:tcPr>
            <w:tcW w:type="dxa" w:w="1175"/>
          </w:tcPr>
          <w:p>
            <w:pPr>
              <w:spacing w:after="0"/>
              <w:jc w:val="right"/>
            </w:pPr>
            <w:r>
              <w:rPr>
                <w:sz w:val="16"/>
              </w:rPr>
              <w:t>$61,291</w:t>
            </w:r>
          </w:p>
        </w:tc>
        <w:tc>
          <w:tcPr>
            <w:tcW w:type="dxa" w:w="1720"/>
          </w:tcPr>
          <w:p>
            <w:pPr>
              <w:spacing w:after="0"/>
              <w:jc w:val="right"/>
            </w:pPr>
            <w:r>
              <w:rPr>
                <w:sz w:val="16"/>
              </w:rPr>
              <w:t>0</w:t>
            </w:r>
          </w:p>
        </w:tc>
        <w:tc>
          <w:tcPr>
            <w:tcW w:type="dxa" w:w="2875"/>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11</w:t>
            </w:r>
          </w:p>
        </w:tc>
        <w:tc>
          <w:tcPr>
            <w:tcW w:type="dxa" w:w="1037"/>
          </w:tcPr>
          <w:p>
            <w:pPr>
              <w:spacing w:after="0"/>
              <w:jc w:val="left"/>
            </w:pPr>
            <w:r>
              <w:rPr>
                <w:sz w:val="16"/>
              </w:rPr>
              <w:t>Ice Storm</w:t>
            </w:r>
          </w:p>
        </w:tc>
        <w:tc>
          <w:tcPr>
            <w:tcW w:type="dxa" w:w="1476"/>
          </w:tcPr>
          <w:p>
            <w:pPr>
              <w:spacing w:after="0"/>
              <w:jc w:val="left"/>
            </w:pPr>
            <w:r>
              <w:rPr>
                <w:sz w:val="16"/>
              </w:rPr>
              <w:t>Relatively Low</w:t>
            </w:r>
          </w:p>
        </w:tc>
        <w:tc>
          <w:tcPr>
            <w:tcW w:type="dxa" w:w="1281"/>
          </w:tcPr>
          <w:p>
            <w:pPr>
              <w:spacing w:after="0"/>
              <w:jc w:val="left"/>
            </w:pPr>
            <w:r>
              <w:rPr>
                <w:sz w:val="16"/>
              </w:rPr>
              <w:t>Relatively Low</w:t>
            </w:r>
          </w:p>
        </w:tc>
        <w:tc>
          <w:tcPr>
            <w:tcW w:type="dxa" w:w="1126"/>
          </w:tcPr>
          <w:p>
            <w:pPr>
              <w:spacing w:after="0"/>
              <w:jc w:val="right"/>
            </w:pPr>
            <w:r>
              <w:rPr>
                <w:sz w:val="16"/>
              </w:rPr>
              <w:t>$2,220</w:t>
            </w:r>
          </w:p>
        </w:tc>
        <w:tc>
          <w:tcPr>
            <w:tcW w:type="dxa" w:w="1126"/>
          </w:tcPr>
          <w:p>
            <w:pPr>
              <w:spacing w:after="0"/>
              <w:jc w:val="right"/>
            </w:pPr>
            <w:r>
              <w:rPr>
                <w:sz w:val="16"/>
              </w:rPr>
              <w:t>n/a</w:t>
            </w:r>
          </w:p>
        </w:tc>
        <w:tc>
          <w:tcPr>
            <w:tcW w:type="dxa" w:w="1603"/>
          </w:tcPr>
          <w:p>
            <w:pPr>
              <w:spacing w:after="0"/>
              <w:jc w:val="right"/>
            </w:pPr>
            <w:r>
              <w:rPr>
                <w:sz w:val="16"/>
              </w:rPr>
              <w:t>$36,250</w:t>
            </w:r>
          </w:p>
        </w:tc>
        <w:tc>
          <w:tcPr>
            <w:tcW w:type="dxa" w:w="1175"/>
          </w:tcPr>
          <w:p>
            <w:pPr>
              <w:spacing w:after="0"/>
              <w:jc w:val="right"/>
            </w:pPr>
            <w:r>
              <w:rPr>
                <w:sz w:val="16"/>
              </w:rPr>
              <w:t>$38,470</w:t>
            </w:r>
          </w:p>
        </w:tc>
        <w:tc>
          <w:tcPr>
            <w:tcW w:type="dxa" w:w="1720"/>
          </w:tcPr>
          <w:p>
            <w:pPr>
              <w:spacing w:after="0"/>
              <w:jc w:val="right"/>
            </w:pPr>
            <w:r>
              <w:rPr>
                <w:sz w:val="16"/>
              </w:rPr>
              <w:t>2</w:t>
            </w:r>
          </w:p>
        </w:tc>
        <w:tc>
          <w:tcPr>
            <w:tcW w:type="dxa" w:w="2875"/>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Drought</w:t>
            </w:r>
          </w:p>
        </w:tc>
        <w:tc>
          <w:tcPr>
            <w:tcW w:type="dxa" w:w="1476"/>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$10,941</w:t>
            </w:r>
          </w:p>
        </w:tc>
        <w:tc>
          <w:tcPr>
            <w:tcW w:type="dxa" w:w="1603"/>
          </w:tcPr>
          <w:p>
            <w:pPr>
              <w:spacing w:after="0"/>
              <w:jc w:val="right"/>
            </w:pPr>
            <w:r>
              <w:rPr>
                <w:sz w:val="16"/>
              </w:rPr>
              <w:t>n/a</w:t>
            </w:r>
          </w:p>
        </w:tc>
        <w:tc>
          <w:tcPr>
            <w:tcW w:type="dxa" w:w="1175"/>
          </w:tcPr>
          <w:p>
            <w:pPr>
              <w:spacing w:after="0"/>
              <w:jc w:val="right"/>
            </w:pPr>
            <w:r>
              <w:rPr>
                <w:sz w:val="16"/>
              </w:rPr>
              <w:t>$10,941</w:t>
            </w:r>
          </w:p>
        </w:tc>
        <w:tc>
          <w:tcPr>
            <w:tcW w:type="dxa" w:w="1720"/>
          </w:tcPr>
          <w:p>
            <w:pPr>
              <w:spacing w:after="0"/>
              <w:jc w:val="right"/>
            </w:pPr>
            <w:r>
              <w:rPr>
                <w:sz w:val="16"/>
              </w:rPr>
              <w:t>17</w:t>
            </w:r>
          </w:p>
        </w:tc>
        <w:tc>
          <w:tcPr>
            <w:tcW w:type="dxa" w:w="2875"/>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476"/>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$3,863</w:t>
            </w:r>
          </w:p>
        </w:tc>
        <w:tc>
          <w:tcPr>
            <w:tcW w:type="dxa" w:w="1126"/>
          </w:tcPr>
          <w:p>
            <w:pPr>
              <w:spacing w:after="0"/>
              <w:jc w:val="right"/>
            </w:pPr>
            <w:r>
              <w:rPr>
                <w:sz w:val="16"/>
              </w:rPr>
              <w:t>$4,015</w:t>
            </w:r>
          </w:p>
        </w:tc>
        <w:tc>
          <w:tcPr>
            <w:tcW w:type="dxa" w:w="1603"/>
          </w:tcPr>
          <w:p>
            <w:pPr>
              <w:spacing w:after="0"/>
              <w:jc w:val="right"/>
            </w:pPr>
            <w:r>
              <w:rPr>
                <w:sz w:val="16"/>
              </w:rPr>
              <w:t>under $1</w:t>
            </w:r>
          </w:p>
        </w:tc>
        <w:tc>
          <w:tcPr>
            <w:tcW w:type="dxa" w:w="1175"/>
          </w:tcPr>
          <w:p>
            <w:pPr>
              <w:spacing w:after="0"/>
              <w:jc w:val="right"/>
            </w:pPr>
            <w:r>
              <w:rPr>
                <w:sz w:val="16"/>
              </w:rPr>
              <w:t>$7,877</w:t>
            </w:r>
          </w:p>
        </w:tc>
        <w:tc>
          <w:tcPr>
            <w:tcW w:type="dxa" w:w="1720"/>
          </w:tcPr>
          <w:p>
            <w:pPr>
              <w:spacing w:after="0"/>
              <w:jc w:val="right"/>
            </w:pPr>
            <w:r>
              <w:rPr>
                <w:sz w:val="16"/>
              </w:rPr>
              <w:t>0</w:t>
            </w:r>
          </w:p>
        </w:tc>
        <w:tc>
          <w:tcPr>
            <w:tcW w:type="dxa" w:w="2875"/>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6"/>
          </w:tcPr>
          <w:p>
            <w:pPr>
              <w:spacing w:after="0"/>
              <w:jc w:val="left"/>
            </w:pPr>
            <w:r>
              <w:rPr>
                <w:sz w:val="16"/>
              </w:rPr>
              <w:t>Very Low</w:t>
            </w:r>
          </w:p>
        </w:tc>
        <w:tc>
          <w:tcPr>
            <w:tcW w:type="dxa" w:w="1281"/>
          </w:tcPr>
          <w:p>
            <w:pPr>
              <w:spacing w:after="0"/>
              <w:jc w:val="left"/>
            </w:pPr>
            <w:r>
              <w:rPr>
                <w:sz w:val="16"/>
              </w:rPr>
              <w:t>Very Low</w:t>
            </w:r>
          </w:p>
        </w:tc>
        <w:tc>
          <w:tcPr>
            <w:tcW w:type="dxa" w:w="1126"/>
          </w:tcPr>
          <w:p>
            <w:pPr>
              <w:spacing w:after="0"/>
              <w:jc w:val="right"/>
            </w:pPr>
            <w:r>
              <w:rPr>
                <w:sz w:val="16"/>
              </w:rPr>
              <w:t>$399</w:t>
            </w:r>
          </w:p>
        </w:tc>
        <w:tc>
          <w:tcPr>
            <w:tcW w:type="dxa" w:w="1126"/>
          </w:tcPr>
          <w:p>
            <w:pPr>
              <w:spacing w:after="0"/>
              <w:jc w:val="right"/>
            </w:pPr>
            <w:r>
              <w:rPr>
                <w:sz w:val="16"/>
              </w:rPr>
              <w:t>n/a</w:t>
            </w:r>
          </w:p>
        </w:tc>
        <w:tc>
          <w:tcPr>
            <w:tcW w:type="dxa" w:w="1603"/>
          </w:tcPr>
          <w:p>
            <w:pPr>
              <w:spacing w:after="0"/>
              <w:jc w:val="right"/>
            </w:pPr>
            <w:r>
              <w:rPr>
                <w:sz w:val="16"/>
              </w:rPr>
              <w:t>$2,010</w:t>
            </w:r>
          </w:p>
        </w:tc>
        <w:tc>
          <w:tcPr>
            <w:tcW w:type="dxa" w:w="1175"/>
          </w:tcPr>
          <w:p>
            <w:pPr>
              <w:spacing w:after="0"/>
              <w:jc w:val="right"/>
            </w:pPr>
            <w:r>
              <w:rPr>
                <w:sz w:val="16"/>
              </w:rPr>
              <w:t>$2,409</w:t>
            </w:r>
          </w:p>
        </w:tc>
        <w:tc>
          <w:tcPr>
            <w:tcW w:type="dxa" w:w="1720"/>
          </w:tcPr>
          <w:p>
            <w:pPr>
              <w:spacing w:after="0"/>
              <w:jc w:val="right"/>
            </w:pPr>
            <w:r>
              <w:rPr>
                <w:sz w:val="16"/>
              </w:rPr>
              <w:t>0</w:t>
            </w:r>
          </w:p>
        </w:tc>
        <w:tc>
          <w:tcPr>
            <w:tcW w:type="dxa" w:w="2875"/>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411.02 (Very Low, 30.8); tract 422 (Very Low, 27.9); tract 417 (Very Low, 27.5)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422 (Very Low, 32.7); tract 421 (Very Low, 32.4); tract 414 (Very Low, 31.5)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422 (Relatively Low, 91.1); tract 421 (Relatively Low, 88.8); tract 419.02 (Relatively Low, 88.4)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420.02 (Very High, 94.1); tract 422 (Very High, 93.9); tract 414 (Relatively High, 91.9)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422 (Relatively Low, 82.2); tract 420.02 (Relatively Low, 81.5); tract 414 (Relatively Low, 80.9)</w:t>
            </w:r>
          </w:p>
        </w:tc>
      </w:tr>
    </w:tbl>
    <w:p>
      <w:pPr>
        <w:spacing w:after="40" w:before="60"/>
      </w:pPr>
      <w:r>
        <w:rPr>
          <w:sz w:val="15"/>
        </w:rPr>
        <w:t xml:space="preserve">Up to 3 census tracts per hazard, highest National Risk Index rating first, then highest score; a tract number is the Census tract number (for example 411.02 is Census Tract 411.02).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800"/>
        <w:gridCol w:w="1686"/>
        <w:gridCol w:w="1805"/>
        <w:gridCol w:w="1460"/>
        <w:gridCol w:w="1603"/>
        <w:gridCol w:w="2045"/>
        <w:gridCol w:w="1955"/>
      </w:tblGrid>
      <w:tr>
        <w:trPr>
          <w:cantSplit/>
          <w:tblHeader/>
        </w:trPr>
        <w:tc>
          <w:tcPr>
            <w:tcW w:type="dxa" w:w="1756"/>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05"/>
            <w:shd w:val="clear" w:color="auto" w:fill="E8E8E8"/>
          </w:tcPr>
          <w:p>
            <w:pPr>
              <w:spacing w:after="0"/>
              <w:jc w:val="left"/>
            </w:pPr>
            <w:r>
              <w:rPr>
                <w:b/>
                <w:sz w:val="16"/>
              </w:rPr>
              <w:t>Observed range</w:t>
            </w:r>
          </w:p>
        </w:tc>
        <w:tc>
          <w:tcPr>
            <w:tcW w:type="dxa" w:w="1460"/>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2045"/>
            <w:shd w:val="clear" w:color="auto" w:fill="E8E8E8"/>
          </w:tcPr>
          <w:p>
            <w:pPr>
              <w:spacing w:after="0"/>
              <w:jc w:val="left"/>
            </w:pPr>
            <w:r>
              <w:rPr>
                <w:b/>
                <w:sz w:val="16"/>
              </w:rPr>
              <w:t>How it applies to jurisdictions</w:t>
            </w:r>
          </w:p>
        </w:tc>
        <w:tc>
          <w:tcPr>
            <w:tcW w:type="dxa" w:w="1955"/>
            <w:shd w:val="clear" w:color="auto" w:fill="E8E8E8"/>
          </w:tcPr>
          <w:p>
            <w:pPr>
              <w:spacing w:after="0"/>
              <w:jc w:val="left"/>
            </w:pPr>
            <w:r>
              <w:rPr>
                <w:b/>
                <w:sz w:val="16"/>
              </w:rPr>
              <w:t>Note</w:t>
            </w:r>
          </w:p>
        </w:tc>
      </w:tr>
      <w:tr>
        <w:trPr>
          <w:cantSplit/>
        </w:trPr>
        <w:tc>
          <w:tcPr>
            <w:tcW w:type="dxa" w:w="1756"/>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86"/>
          </w:tcPr>
          <w:p>
            <w:pPr>
              <w:spacing w:after="0"/>
              <w:jc w:val="right"/>
            </w:pPr>
            <w:r>
              <w:rPr>
                <w:sz w:val="16"/>
              </w:rPr>
              <w:t>36 records, 1996 to 2026 (36 zone-level)</w:t>
            </w:r>
          </w:p>
        </w:tc>
        <w:tc>
          <w:tcPr>
            <w:tcW w:type="dxa" w:w="1805"/>
          </w:tcPr>
          <w:p>
            <w:pPr>
              <w:spacing w:after="0"/>
              <w:jc w:val="left"/>
            </w:pPr>
            <w:r>
              <w:rPr>
                <w:sz w:val="16"/>
              </w:rPr>
              <w:t>1 day to 13 days (median 2 days); 30 with a recorded value</w:t>
            </w:r>
          </w:p>
        </w:tc>
        <w:tc>
          <w:tcPr>
            <w:tcW w:type="dxa" w:w="1460"/>
          </w:tcPr>
          <w:p>
            <w:pPr>
              <w:spacing w:after="0"/>
              <w:jc w:val="left"/>
            </w:pPr>
            <w:r>
              <w:rPr>
                <w:sz w:val="16"/>
              </w:rPr>
              <w:t>13 consecutive days, 2017-12-25 to 2018-01-06, 2 direct deaths, zone-level</w:t>
            </w:r>
          </w:p>
        </w:tc>
        <w:tc>
          <w:tcPr>
            <w:tcW w:type="dxa" w:w="1603"/>
          </w:tcPr>
          <w:p>
            <w:pPr>
              <w:spacing w:after="0"/>
              <w:jc w:val="left"/>
            </w:pPr>
            <w:r>
              <w:rPr>
                <w:sz w:val="16"/>
              </w:rPr>
              <w:t>Cold/Wind Chill, 1997-01-17, $5,000 property; crops not reported, reported for the zone (1997 dollars)</w:t>
            </w:r>
          </w:p>
        </w:tc>
        <w:tc>
          <w:tcPr>
            <w:tcW w:type="dxa" w:w="2045"/>
          </w:tcPr>
          <w:p>
            <w:pPr>
              <w:spacing w:after="0"/>
              <w:jc w:val="left"/>
            </w:pPr>
            <w:r>
              <w:rPr>
                <w:sz w:val="16"/>
              </w:rPr>
              <w:t>Countywide (zone-level records).</w:t>
            </w:r>
          </w:p>
        </w:tc>
        <w:tc>
          <w:tcPr>
            <w:tcW w:type="dxa" w:w="1955"/>
          </w:tcPr>
          <w:p>
            <w:pPr>
              <w:spacing w:after="0"/>
              <w:jc w:val="left"/>
            </w:pPr>
            <w:r>
              <w:rPr>
                <w:sz w:val="16"/>
              </w:rPr>
              <w:t>Wind chill: in event narratives only (local data needed).</w:t>
            </w:r>
          </w:p>
        </w:tc>
      </w:tr>
      <w:tr>
        <w:trPr>
          <w:cantSplit/>
        </w:trPr>
        <w:tc>
          <w:tcPr>
            <w:tcW w:type="dxa" w:w="1756"/>
          </w:tcPr>
          <w:p>
            <w:pPr>
              <w:spacing w:after="0"/>
              <w:jc w:val="left"/>
            </w:pPr>
            <w:r>
              <w:rPr>
                <w:sz w:val="16"/>
              </w:rPr>
              <w:t>Frost/Freeze (outside NRI's Cold Wave definition)</w:t>
            </w:r>
          </w:p>
        </w:tc>
        <w:tc>
          <w:tcPr>
            <w:tcW w:type="dxa" w:w="1800"/>
          </w:tcPr>
          <w:p>
            <w:pPr>
              <w:spacing w:after="0"/>
              <w:jc w:val="left"/>
            </w:pPr>
            <w:r>
              <w:rPr>
                <w:sz w:val="16"/>
              </w:rPr>
              <w:t>crop damage</w:t>
            </w:r>
          </w:p>
        </w:tc>
        <w:tc>
          <w:tcPr>
            <w:tcW w:type="dxa" w:w="1686"/>
          </w:tcPr>
          <w:p>
            <w:pPr>
              <w:spacing w:after="0"/>
              <w:jc w:val="right"/>
            </w:pPr>
            <w:r>
              <w:rPr>
                <w:sz w:val="16"/>
              </w:rPr>
              <w:t>0</w:t>
            </w:r>
          </w:p>
        </w:tc>
        <w:tc>
          <w:tcPr>
            <w:tcW w:type="dxa" w:w="1805"/>
          </w:tcPr>
          <w:p>
            <w:pPr>
              <w:spacing w:after="0"/>
              <w:jc w:val="left"/>
            </w:pPr>
          </w:p>
        </w:tc>
        <w:tc>
          <w:tcPr>
            <w:tcW w:type="dxa" w:w="1460"/>
          </w:tcPr>
          <w:p>
            <w:pPr>
              <w:spacing w:after="0"/>
              <w:jc w:val="left"/>
            </w:pPr>
          </w:p>
        </w:tc>
        <w:tc>
          <w:tcPr>
            <w:tcW w:type="dxa" w:w="1603"/>
          </w:tcPr>
          <w:p>
            <w:pPr>
              <w:spacing w:after="0"/>
              <w:jc w:val="left"/>
            </w:pPr>
          </w:p>
        </w:tc>
        <w:tc>
          <w:tcPr>
            <w:tcW w:type="dxa" w:w="2045"/>
          </w:tcPr>
          <w:p>
            <w:pPr>
              <w:spacing w:after="0"/>
              <w:jc w:val="left"/>
            </w:pPr>
          </w:p>
        </w:tc>
        <w:tc>
          <w:tcPr>
            <w:tcW w:type="dxa" w:w="1955"/>
          </w:tcPr>
          <w:p>
            <w:pPr>
              <w:spacing w:after="0"/>
              <w:jc w:val="left"/>
            </w:pPr>
            <w:r>
              <w:rPr>
                <w:sz w:val="16"/>
              </w:rPr>
              <w:t>Temperature: in event narratives only (local data needed).</w:t>
            </w:r>
          </w:p>
        </w:tc>
      </w:tr>
      <w:tr>
        <w:trPr>
          <w:cantSplit/>
        </w:trPr>
        <w:tc>
          <w:tcPr>
            <w:tcW w:type="dxa" w:w="1756"/>
          </w:tcPr>
          <w:p>
            <w:pPr>
              <w:spacing w:after="0"/>
              <w:jc w:val="left"/>
            </w:pPr>
            <w:r>
              <w:rPr>
                <w:sz w:val="16"/>
              </w:rPr>
              <w:t>Drought</w:t>
            </w:r>
          </w:p>
        </w:tc>
        <w:tc>
          <w:tcPr>
            <w:tcW w:type="dxa" w:w="1800"/>
          </w:tcPr>
          <w:p>
            <w:pPr>
              <w:spacing w:after="0"/>
              <w:jc w:val="left"/>
            </w:pPr>
            <w:r>
              <w:rPr>
                <w:sz w:val="16"/>
              </w:rPr>
              <w:t>U.S. Drought Monitor scale (D0 to D4)</w:t>
            </w:r>
          </w:p>
        </w:tc>
        <w:tc>
          <w:tcPr>
            <w:tcW w:type="dxa" w:w="1686"/>
          </w:tcPr>
          <w:p>
            <w:pPr>
              <w:spacing w:after="0"/>
              <w:jc w:val="right"/>
            </w:pPr>
            <w:r>
              <w:rPr>
                <w:sz w:val="16"/>
              </w:rPr>
              <w:t>17 records, 2002 to 2012 (17 zone-level)</w:t>
            </w:r>
          </w:p>
        </w:tc>
        <w:tc>
          <w:tcPr>
            <w:tcW w:type="dxa" w:w="1805"/>
          </w:tcPr>
          <w:p>
            <w:pPr>
              <w:spacing w:after="0"/>
              <w:jc w:val="left"/>
            </w:pPr>
            <w:r>
              <w:rPr>
                <w:sz w:val="16"/>
              </w:rPr>
              <w:t>11 days to 153 days (median 100 days); 5 with a recorded value</w:t>
            </w:r>
          </w:p>
        </w:tc>
        <w:tc>
          <w:tcPr>
            <w:tcW w:type="dxa" w:w="1460"/>
          </w:tcPr>
          <w:p>
            <w:pPr>
              <w:spacing w:after="0"/>
              <w:jc w:val="left"/>
            </w:pPr>
            <w:r>
              <w:rPr>
                <w:sz w:val="16"/>
              </w:rPr>
              <w:t>153 days (5 months), 2005-07-01 to 2005-11-30, a run of 5 consecutive Storm Events drought records, zone-level</w:t>
            </w:r>
          </w:p>
        </w:tc>
        <w:tc>
          <w:tcPr>
            <w:tcW w:type="dxa" w:w="1603"/>
          </w:tcPr>
          <w:p>
            <w:pPr>
              <w:spacing w:after="0"/>
              <w:jc w:val="left"/>
            </w:pPr>
            <w:r>
              <w:rPr>
                <w:sz w:val="16"/>
              </w:rPr>
              <w:t>Drought, 2007-07-01, $0 property; $100,000 crops, reported for the zone (2007 dollars)</w:t>
            </w:r>
          </w:p>
        </w:tc>
        <w:tc>
          <w:tcPr>
            <w:tcW w:type="dxa" w:w="2045"/>
          </w:tcPr>
          <w:p>
            <w:pPr>
              <w:spacing w:after="0"/>
              <w:jc w:val="left"/>
            </w:pPr>
            <w:r>
              <w:rPr>
                <w:sz w:val="16"/>
              </w:rPr>
              <w:t>Countywide (zone-level records).</w:t>
            </w:r>
          </w:p>
        </w:tc>
        <w:tc>
          <w:tcPr>
            <w:tcW w:type="dxa" w:w="19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800"/>
          </w:tcPr>
          <w:p>
            <w:pPr>
              <w:spacing w:after="0"/>
              <w:jc w:val="left"/>
            </w:pPr>
            <w:r>
              <w:rPr>
                <w:sz w:val="16"/>
              </w:rPr>
              <w:t>Modified Mercalli (local data)</w:t>
            </w:r>
          </w:p>
        </w:tc>
        <w:tc>
          <w:tcPr>
            <w:tcW w:type="dxa" w:w="1686"/>
          </w:tcPr>
          <w:p>
            <w:pPr>
              <w:spacing w:after="0"/>
              <w:jc w:val="right"/>
            </w:pPr>
            <w:r>
              <w:rPr>
                <w:sz w:val="16"/>
              </w:rPr>
              <w:t>0</w:t>
            </w:r>
          </w:p>
        </w:tc>
        <w:tc>
          <w:tcPr>
            <w:tcW w:type="dxa" w:w="1805"/>
          </w:tcPr>
          <w:p>
            <w:pPr>
              <w:spacing w:after="0"/>
              <w:jc w:val="left"/>
            </w:pPr>
          </w:p>
        </w:tc>
        <w:tc>
          <w:tcPr>
            <w:tcW w:type="dxa" w:w="1460"/>
          </w:tcPr>
          <w:p>
            <w:pPr>
              <w:spacing w:after="0"/>
              <w:jc w:val="left"/>
            </w:pPr>
          </w:p>
        </w:tc>
        <w:tc>
          <w:tcPr>
            <w:tcW w:type="dxa" w:w="1603"/>
          </w:tcPr>
          <w:p>
            <w:pPr>
              <w:spacing w:after="0"/>
              <w:jc w:val="left"/>
            </w:pPr>
          </w:p>
        </w:tc>
        <w:tc>
          <w:tcPr>
            <w:tcW w:type="dxa" w:w="2045"/>
          </w:tcPr>
          <w:p>
            <w:pPr>
              <w:spacing w:after="0"/>
              <w:jc w:val="left"/>
            </w:pPr>
          </w:p>
        </w:tc>
        <w:tc>
          <w:tcPr>
            <w:tcW w:type="dxa" w:w="1955"/>
          </w:tcPr>
          <w:p>
            <w:pPr>
              <w:spacing w:after="0"/>
              <w:jc w:val="left"/>
            </w:pPr>
            <w:r>
              <w:rPr>
                <w:sz w:val="16"/>
              </w:rPr>
              <w:t>Storm Events does not record earthquakes; the USGS earthquake catalog is the source.</w:t>
            </w:r>
          </w:p>
        </w:tc>
      </w:tr>
      <w:tr>
        <w:trPr>
          <w:cantSplit/>
        </w:trPr>
        <w:tc>
          <w:tcPr>
            <w:tcW w:type="dxa" w:w="1756"/>
          </w:tcPr>
          <w:p>
            <w:pPr>
              <w:spacing w:after="0"/>
              <w:jc w:val="left"/>
            </w:pPr>
            <w:r>
              <w:rPr>
                <w:sz w:val="16"/>
              </w:rPr>
              <w:t>Hail</w:t>
            </w:r>
          </w:p>
        </w:tc>
        <w:tc>
          <w:tcPr>
            <w:tcW w:type="dxa" w:w="1800"/>
          </w:tcPr>
          <w:p>
            <w:pPr>
              <w:spacing w:after="0"/>
              <w:jc w:val="left"/>
            </w:pPr>
            <w:r>
              <w:rPr>
                <w:sz w:val="16"/>
              </w:rPr>
              <w:t>hail size (inches)</w:t>
            </w:r>
          </w:p>
        </w:tc>
        <w:tc>
          <w:tcPr>
            <w:tcW w:type="dxa" w:w="1686"/>
          </w:tcPr>
          <w:p>
            <w:pPr>
              <w:spacing w:after="0"/>
              <w:jc w:val="right"/>
            </w:pPr>
            <w:r>
              <w:rPr>
                <w:sz w:val="16"/>
              </w:rPr>
              <w:t>99 records, 1956 to 2026</w:t>
            </w:r>
          </w:p>
        </w:tc>
        <w:tc>
          <w:tcPr>
            <w:tcW w:type="dxa" w:w="1805"/>
          </w:tcPr>
          <w:p>
            <w:pPr>
              <w:spacing w:after="0"/>
              <w:jc w:val="left"/>
            </w:pPr>
            <w:r>
              <w:rPr>
                <w:sz w:val="16"/>
              </w:rPr>
              <w:t>0.75 in to 3 in (median 1 in); 99 with a recorded value</w:t>
            </w:r>
          </w:p>
        </w:tc>
        <w:tc>
          <w:tcPr>
            <w:tcW w:type="dxa" w:w="1460"/>
          </w:tcPr>
          <w:p>
            <w:pPr>
              <w:spacing w:after="0"/>
              <w:jc w:val="left"/>
            </w:pPr>
            <w:r>
              <w:rPr>
                <w:sz w:val="16"/>
              </w:rPr>
              <w:t>3 in hail, 2021-09-07</w:t>
            </w:r>
          </w:p>
        </w:tc>
        <w:tc>
          <w:tcPr>
            <w:tcW w:type="dxa" w:w="1603"/>
          </w:tcPr>
          <w:p>
            <w:pPr>
              <w:spacing w:after="0"/>
              <w:jc w:val="left"/>
            </w:pPr>
            <w:r>
              <w:rPr>
                <w:sz w:val="16"/>
              </w:rPr>
              <w:t>Hail, 2006-07-01, $30,000 property; crops not reported (2006 dollars)</w:t>
            </w:r>
          </w:p>
        </w:tc>
        <w:tc>
          <w:tcPr>
            <w:tcW w:type="dxa" w:w="2045"/>
          </w:tcPr>
          <w:p>
            <w:pPr>
              <w:spacing w:after="0"/>
              <w:jc w:val="left"/>
            </w:pPr>
            <w:r>
              <w:rPr>
                <w:sz w:val="16"/>
              </w:rPr>
              <w:t>Event records naming jurisdictions in the plan: Fond du Lac city (19 records), Ripon city (10 records), Eden village (5 records), Campbellsport village (4 records), Oakfield village (4 records), Rosendale village (4 records), Brandon village (3 records), Mount Calvary village (3 records), Waupun city (2 records), North Fond du Lac village (1 record); and 1 more jurisdiction (see the Excel file).</w:t>
            </w:r>
          </w:p>
        </w:tc>
        <w:tc>
          <w:tcPr>
            <w:tcW w:type="dxa" w:w="1955"/>
          </w:tcPr>
          <w:p>
            <w:pPr>
              <w:spacing w:after="0"/>
              <w:jc w:val="left"/>
            </w:pPr>
          </w:p>
        </w:tc>
      </w:tr>
      <w:tr>
        <w:trPr>
          <w:cantSplit/>
        </w:trPr>
        <w:tc>
          <w:tcPr>
            <w:tcW w:type="dxa" w:w="1756"/>
          </w:tcPr>
          <w:p>
            <w:pPr>
              <w:spacing w:after="0"/>
              <w:jc w:val="left"/>
            </w:pPr>
            <w:r>
              <w:rPr>
                <w:sz w:val="16"/>
              </w:rPr>
              <w:t>Excessive Heat, Heat</w:t>
            </w:r>
          </w:p>
        </w:tc>
        <w:tc>
          <w:tcPr>
            <w:tcW w:type="dxa" w:w="1800"/>
          </w:tcPr>
          <w:p>
            <w:pPr>
              <w:spacing w:after="0"/>
              <w:jc w:val="left"/>
            </w:pPr>
            <w:r>
              <w:rPr>
                <w:sz w:val="16"/>
              </w:rPr>
              <w:t>heat index (in event narratives)</w:t>
            </w:r>
          </w:p>
        </w:tc>
        <w:tc>
          <w:tcPr>
            <w:tcW w:type="dxa" w:w="1686"/>
          </w:tcPr>
          <w:p>
            <w:pPr>
              <w:spacing w:after="0"/>
              <w:jc w:val="right"/>
            </w:pPr>
            <w:r>
              <w:rPr>
                <w:sz w:val="16"/>
              </w:rPr>
              <w:t>40 records, 1997 to 2026 (40 zone-level)</w:t>
            </w:r>
          </w:p>
        </w:tc>
        <w:tc>
          <w:tcPr>
            <w:tcW w:type="dxa" w:w="1805"/>
          </w:tcPr>
          <w:p>
            <w:pPr>
              <w:spacing w:after="0"/>
              <w:jc w:val="left"/>
            </w:pPr>
            <w:r>
              <w:rPr>
                <w:sz w:val="16"/>
              </w:rPr>
              <w:t>1 day to 5 days (median 2 days); 30 with a recorded value</w:t>
            </w:r>
          </w:p>
        </w:tc>
        <w:tc>
          <w:tcPr>
            <w:tcW w:type="dxa" w:w="1460"/>
          </w:tcPr>
          <w:p>
            <w:pPr>
              <w:spacing w:after="0"/>
              <w:jc w:val="left"/>
            </w:pPr>
            <w:r>
              <w:rPr>
                <w:sz w:val="16"/>
              </w:rPr>
              <w:t>5 consecutive days, 2011-07-17 to 2011-07-21, zone-level</w:t>
            </w:r>
          </w:p>
        </w:tc>
        <w:tc>
          <w:tcPr>
            <w:tcW w:type="dxa" w:w="1603"/>
          </w:tcPr>
          <w:p>
            <w:pPr>
              <w:spacing w:after="0"/>
              <w:jc w:val="left"/>
            </w:pPr>
          </w:p>
        </w:tc>
        <w:tc>
          <w:tcPr>
            <w:tcW w:type="dxa" w:w="2045"/>
          </w:tcPr>
          <w:p>
            <w:pPr>
              <w:spacing w:after="0"/>
              <w:jc w:val="left"/>
            </w:pPr>
            <w:r>
              <w:rPr>
                <w:sz w:val="16"/>
              </w:rPr>
              <w:t>Countywide (zone-level records).</w:t>
            </w:r>
          </w:p>
        </w:tc>
        <w:tc>
          <w:tcPr>
            <w:tcW w:type="dxa" w:w="1955"/>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56"/>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86"/>
          </w:tcPr>
          <w:p>
            <w:pPr>
              <w:spacing w:after="0"/>
              <w:jc w:val="right"/>
            </w:pPr>
            <w:r>
              <w:rPr>
                <w:sz w:val="16"/>
              </w:rPr>
              <w:t>0</w:t>
            </w:r>
          </w:p>
        </w:tc>
        <w:tc>
          <w:tcPr>
            <w:tcW w:type="dxa" w:w="1805"/>
          </w:tcPr>
          <w:p>
            <w:pPr>
              <w:spacing w:after="0"/>
              <w:jc w:val="left"/>
            </w:pPr>
          </w:p>
        </w:tc>
        <w:tc>
          <w:tcPr>
            <w:tcW w:type="dxa" w:w="1460"/>
          </w:tcPr>
          <w:p>
            <w:pPr>
              <w:spacing w:after="0"/>
              <w:jc w:val="left"/>
            </w:pPr>
          </w:p>
        </w:tc>
        <w:tc>
          <w:tcPr>
            <w:tcW w:type="dxa" w:w="1603"/>
          </w:tcPr>
          <w:p>
            <w:pPr>
              <w:spacing w:after="0"/>
              <w:jc w:val="left"/>
            </w:pPr>
          </w:p>
        </w:tc>
        <w:tc>
          <w:tcPr>
            <w:tcW w:type="dxa" w:w="2045"/>
          </w:tcPr>
          <w:p>
            <w:pPr>
              <w:spacing w:after="0"/>
              <w:jc w:val="left"/>
            </w:pPr>
          </w:p>
        </w:tc>
        <w:tc>
          <w:tcPr>
            <w:tcW w:type="dxa" w:w="19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6"/>
          </w:tcPr>
          <w:p>
            <w:pPr>
              <w:spacing w:after="0"/>
              <w:jc w:val="left"/>
            </w:pPr>
            <w:r>
              <w:rPr>
                <w:sz w:val="16"/>
              </w:rPr>
              <w:t>Ice Storm</w:t>
            </w:r>
          </w:p>
        </w:tc>
        <w:tc>
          <w:tcPr>
            <w:tcW w:type="dxa" w:w="1800"/>
          </w:tcPr>
          <w:p>
            <w:pPr>
              <w:spacing w:after="0"/>
              <w:jc w:val="left"/>
            </w:pPr>
            <w:r>
              <w:rPr>
                <w:sz w:val="16"/>
              </w:rPr>
              <w:t>Sperry-Piltz ice scale (local data)</w:t>
            </w:r>
          </w:p>
        </w:tc>
        <w:tc>
          <w:tcPr>
            <w:tcW w:type="dxa" w:w="1686"/>
          </w:tcPr>
          <w:p>
            <w:pPr>
              <w:spacing w:after="0"/>
              <w:jc w:val="right"/>
            </w:pPr>
            <w:r>
              <w:rPr>
                <w:sz w:val="16"/>
              </w:rPr>
              <w:t>2 records, 1996 to 2003 (2 zone-level)</w:t>
            </w:r>
          </w:p>
        </w:tc>
        <w:tc>
          <w:tcPr>
            <w:tcW w:type="dxa" w:w="1805"/>
          </w:tcPr>
          <w:p>
            <w:pPr>
              <w:spacing w:after="0"/>
              <w:jc w:val="left"/>
            </w:pPr>
          </w:p>
        </w:tc>
        <w:tc>
          <w:tcPr>
            <w:tcW w:type="dxa" w:w="1460"/>
          </w:tcPr>
          <w:p>
            <w:pPr>
              <w:spacing w:after="0"/>
              <w:jc w:val="left"/>
            </w:pPr>
            <w:r>
              <w:rPr>
                <w:sz w:val="16"/>
              </w:rPr>
              <w:t>No damage reported in 2 records.</w:t>
            </w:r>
          </w:p>
        </w:tc>
        <w:tc>
          <w:tcPr>
            <w:tcW w:type="dxa" w:w="1603"/>
          </w:tcPr>
          <w:p>
            <w:pPr>
              <w:spacing w:after="0"/>
              <w:jc w:val="left"/>
            </w:pPr>
          </w:p>
        </w:tc>
        <w:tc>
          <w:tcPr>
            <w:tcW w:type="dxa" w:w="2045"/>
          </w:tcPr>
          <w:p>
            <w:pPr>
              <w:spacing w:after="0"/>
              <w:jc w:val="left"/>
            </w:pPr>
            <w:r>
              <w:rPr>
                <w:sz w:val="16"/>
              </w:rPr>
              <w:t>Countywide (zone-level records).</w:t>
            </w:r>
          </w:p>
        </w:tc>
        <w:tc>
          <w:tcPr>
            <w:tcW w:type="dxa" w:w="1955"/>
          </w:tcPr>
          <w:p>
            <w:pPr>
              <w:spacing w:after="0"/>
              <w:jc w:val="left"/>
            </w:pPr>
            <w:r>
              <w:rPr>
                <w:sz w:val="16"/>
              </w:rPr>
              <w:t>Ice thickness: in event narratives only (local data needed).</w:t>
            </w:r>
          </w:p>
        </w:tc>
      </w:tr>
      <w:tr>
        <w:trPr>
          <w:cantSplit/>
        </w:trPr>
        <w:tc>
          <w:tcPr>
            <w:tcW w:type="dxa" w:w="1756"/>
          </w:tcPr>
          <w:p>
            <w:pPr>
              <w:spacing w:after="0"/>
              <w:jc w:val="left"/>
            </w:pPr>
            <w:r>
              <w:rPr>
                <w:sz w:val="16"/>
              </w:rPr>
              <w:t>Flash Flood, Flood, Lakeshore Flood</w:t>
            </w:r>
          </w:p>
        </w:tc>
        <w:tc>
          <w:tcPr>
            <w:tcW w:type="dxa" w:w="1800"/>
          </w:tcPr>
          <w:p>
            <w:pPr>
              <w:spacing w:after="0"/>
              <w:jc w:val="left"/>
            </w:pPr>
            <w:r>
              <w:rPr>
                <w:sz w:val="16"/>
              </w:rPr>
              <w:t>damage and flood days (flood depth: FIRM)</w:t>
            </w:r>
          </w:p>
        </w:tc>
        <w:tc>
          <w:tcPr>
            <w:tcW w:type="dxa" w:w="1686"/>
          </w:tcPr>
          <w:p>
            <w:pPr>
              <w:spacing w:after="0"/>
              <w:jc w:val="right"/>
            </w:pPr>
            <w:r>
              <w:rPr>
                <w:sz w:val="16"/>
              </w:rPr>
              <w:t>27 records, 1996 to 2025 (2 zone-level)</w:t>
            </w:r>
          </w:p>
        </w:tc>
        <w:tc>
          <w:tcPr>
            <w:tcW w:type="dxa" w:w="1805"/>
          </w:tcPr>
          <w:p>
            <w:pPr>
              <w:spacing w:after="0"/>
              <w:jc w:val="left"/>
            </w:pPr>
          </w:p>
        </w:tc>
        <w:tc>
          <w:tcPr>
            <w:tcW w:type="dxa" w:w="1460"/>
          </w:tcPr>
          <w:p>
            <w:pPr>
              <w:spacing w:after="0"/>
              <w:jc w:val="left"/>
            </w:pPr>
            <w:r>
              <w:rPr>
                <w:sz w:val="16"/>
              </w:rPr>
              <w:t>Flood, 2004-06-01, $4,440,000 property; $63,000,000 crops (2004 dollars); NWS zone WIZ051</w:t>
            </w:r>
          </w:p>
        </w:tc>
        <w:tc>
          <w:tcPr>
            <w:tcW w:type="dxa" w:w="1603"/>
          </w:tcPr>
          <w:p>
            <w:pPr>
              <w:spacing w:after="0"/>
              <w:jc w:val="left"/>
            </w:pPr>
          </w:p>
        </w:tc>
        <w:tc>
          <w:tcPr>
            <w:tcW w:type="dxa" w:w="2045"/>
          </w:tcPr>
          <w:p>
            <w:pPr>
              <w:spacing w:after="0"/>
              <w:jc w:val="left"/>
            </w:pPr>
            <w:r>
              <w:rPr>
                <w:sz w:val="16"/>
              </w:rPr>
              <w:t>Event records naming jurisdictions in the plan: Fond du Lac city (8 records), Waupun city (5 records), North Fond du Lac village (4 records), Fairwater village (3 records), Ripon city (3 records). Zone-level records (2) apply countywide.</w:t>
            </w:r>
          </w:p>
        </w:tc>
        <w:tc>
          <w:tcPr>
            <w:tcW w:type="dxa" w:w="19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6"/>
          </w:tcPr>
          <w:p>
            <w:pPr>
              <w:spacing w:after="0"/>
              <w:jc w:val="left"/>
            </w:pPr>
            <w:r>
              <w:rPr>
                <w:sz w:val="16"/>
              </w:rPr>
              <w:t>Debris Flow</w:t>
            </w:r>
          </w:p>
        </w:tc>
        <w:tc>
          <w:tcPr>
            <w:tcW w:type="dxa" w:w="1800"/>
          </w:tcPr>
          <w:p>
            <w:pPr>
              <w:spacing w:after="0"/>
              <w:jc w:val="left"/>
            </w:pPr>
            <w:r>
              <w:rPr>
                <w:sz w:val="16"/>
              </w:rPr>
              <w:t>none (count and damage only)</w:t>
            </w:r>
          </w:p>
        </w:tc>
        <w:tc>
          <w:tcPr>
            <w:tcW w:type="dxa" w:w="1686"/>
          </w:tcPr>
          <w:p>
            <w:pPr>
              <w:spacing w:after="0"/>
              <w:jc w:val="right"/>
            </w:pPr>
            <w:r>
              <w:rPr>
                <w:sz w:val="16"/>
              </w:rPr>
              <w:t>0</w:t>
            </w:r>
          </w:p>
        </w:tc>
        <w:tc>
          <w:tcPr>
            <w:tcW w:type="dxa" w:w="1805"/>
          </w:tcPr>
          <w:p>
            <w:pPr>
              <w:spacing w:after="0"/>
              <w:jc w:val="left"/>
            </w:pPr>
          </w:p>
        </w:tc>
        <w:tc>
          <w:tcPr>
            <w:tcW w:type="dxa" w:w="1460"/>
          </w:tcPr>
          <w:p>
            <w:pPr>
              <w:spacing w:after="0"/>
              <w:jc w:val="left"/>
            </w:pPr>
          </w:p>
        </w:tc>
        <w:tc>
          <w:tcPr>
            <w:tcW w:type="dxa" w:w="1603"/>
          </w:tcPr>
          <w:p>
            <w:pPr>
              <w:spacing w:after="0"/>
              <w:jc w:val="left"/>
            </w:pPr>
          </w:p>
        </w:tc>
        <w:tc>
          <w:tcPr>
            <w:tcW w:type="dxa" w:w="2045"/>
          </w:tcPr>
          <w:p>
            <w:pPr>
              <w:spacing w:after="0"/>
              <w:jc w:val="left"/>
            </w:pPr>
          </w:p>
        </w:tc>
        <w:tc>
          <w:tcPr>
            <w:tcW w:type="dxa" w:w="1955"/>
          </w:tcPr>
          <w:p>
            <w:pPr>
              <w:spacing w:after="0"/>
              <w:jc w:val="left"/>
            </w:pPr>
            <w:r>
              <w:rPr>
                <w:sz w:val="16"/>
              </w:rPr>
              <w:t>Physical measure: in event narratives only (local data needed).</w:t>
            </w:r>
          </w:p>
        </w:tc>
      </w:tr>
      <w:tr>
        <w:trPr>
          <w:cantSplit/>
        </w:trPr>
        <w:tc>
          <w:tcPr>
            <w:tcW w:type="dxa" w:w="1756"/>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86"/>
          </w:tcPr>
          <w:p>
            <w:pPr>
              <w:spacing w:after="0"/>
              <w:jc w:val="right"/>
            </w:pPr>
            <w:r>
              <w:rPr>
                <w:sz w:val="16"/>
              </w:rPr>
              <w:t>23 records, 1997 to 2018</w:t>
            </w:r>
          </w:p>
        </w:tc>
        <w:tc>
          <w:tcPr>
            <w:tcW w:type="dxa" w:w="1805"/>
          </w:tcPr>
          <w:p>
            <w:pPr>
              <w:spacing w:after="0"/>
              <w:jc w:val="left"/>
            </w:pPr>
          </w:p>
        </w:tc>
        <w:tc>
          <w:tcPr>
            <w:tcW w:type="dxa" w:w="1460"/>
          </w:tcPr>
          <w:p>
            <w:pPr>
              <w:spacing w:after="0"/>
              <w:jc w:val="left"/>
            </w:pPr>
            <w:r>
              <w:rPr>
                <w:sz w:val="16"/>
              </w:rPr>
              <w:t>Lightning, 2006-10-02, $200,000 property; $0 crops (2006 dollars)</w:t>
            </w:r>
          </w:p>
        </w:tc>
        <w:tc>
          <w:tcPr>
            <w:tcW w:type="dxa" w:w="1603"/>
          </w:tcPr>
          <w:p>
            <w:pPr>
              <w:spacing w:after="0"/>
              <w:jc w:val="left"/>
            </w:pPr>
          </w:p>
        </w:tc>
        <w:tc>
          <w:tcPr>
            <w:tcW w:type="dxa" w:w="2045"/>
          </w:tcPr>
          <w:p>
            <w:pPr>
              <w:spacing w:after="0"/>
              <w:jc w:val="left"/>
            </w:pPr>
            <w:r>
              <w:rPr>
                <w:sz w:val="16"/>
              </w:rPr>
              <w:t>Event records naming jurisdictions in the plan: Fond du Lac city (13 records), Waupun city (3 records), Brandon village (1 record), Ripon city (1 record).</w:t>
            </w:r>
          </w:p>
        </w:tc>
        <w:tc>
          <w:tcPr>
            <w:tcW w:type="dxa" w:w="1955"/>
          </w:tcPr>
          <w:p>
            <w:pPr>
              <w:spacing w:after="0"/>
              <w:jc w:val="left"/>
            </w:pPr>
            <w:r>
              <w:rPr>
                <w:sz w:val="16"/>
              </w:rPr>
              <w:t>Storm Events lists lightning with damage or casualties; physical measure in event narratives only (local data needed).</w:t>
            </w:r>
          </w:p>
        </w:tc>
      </w:tr>
      <w:tr>
        <w:trPr>
          <w:cantSplit/>
        </w:trPr>
        <w:tc>
          <w:tcPr>
            <w:tcW w:type="dxa" w:w="1756"/>
          </w:tcPr>
          <w:p>
            <w:pPr>
              <w:spacing w:after="0"/>
              <w:jc w:val="left"/>
            </w:pPr>
            <w:r>
              <w:rPr>
                <w:sz w:val="16"/>
              </w:rPr>
              <w:t>High Wind and Strong Wind (outside NRI's Strong Wind definition)</w:t>
            </w:r>
          </w:p>
        </w:tc>
        <w:tc>
          <w:tcPr>
            <w:tcW w:type="dxa" w:w="1800"/>
          </w:tcPr>
          <w:p>
            <w:pPr>
              <w:spacing w:after="0"/>
              <w:jc w:val="left"/>
            </w:pPr>
            <w:r>
              <w:rPr>
                <w:sz w:val="16"/>
              </w:rPr>
              <w:t>wind speed (kt and mph)</w:t>
            </w:r>
          </w:p>
        </w:tc>
        <w:tc>
          <w:tcPr>
            <w:tcW w:type="dxa" w:w="1686"/>
          </w:tcPr>
          <w:p>
            <w:pPr>
              <w:spacing w:after="0"/>
              <w:jc w:val="right"/>
            </w:pPr>
            <w:r>
              <w:rPr>
                <w:sz w:val="16"/>
              </w:rPr>
              <w:t>56 records, 1997 to 2026 (56 zone-level)</w:t>
            </w:r>
          </w:p>
        </w:tc>
        <w:tc>
          <w:tcPr>
            <w:tcW w:type="dxa" w:w="1805"/>
          </w:tcPr>
          <w:p>
            <w:pPr>
              <w:spacing w:after="0"/>
              <w:jc w:val="left"/>
            </w:pPr>
            <w:r>
              <w:rPr>
                <w:sz w:val="16"/>
              </w:rPr>
              <w:t>26 kt (30 mph) to 54 kt (62 mph) (median 40 kt (46 mph)); 48 with a recorded value</w:t>
            </w:r>
          </w:p>
        </w:tc>
        <w:tc>
          <w:tcPr>
            <w:tcW w:type="dxa" w:w="1460"/>
          </w:tcPr>
          <w:p>
            <w:pPr>
              <w:spacing w:after="0"/>
              <w:jc w:val="left"/>
            </w:pPr>
            <w:r>
              <w:rPr>
                <w:sz w:val="16"/>
              </w:rPr>
              <w:t>54 kt (62 mph) measured, High Wind, 2001-04-07; NWS zone WIZ051</w:t>
            </w:r>
          </w:p>
        </w:tc>
        <w:tc>
          <w:tcPr>
            <w:tcW w:type="dxa" w:w="1603"/>
          </w:tcPr>
          <w:p>
            <w:pPr>
              <w:spacing w:after="0"/>
              <w:jc w:val="left"/>
            </w:pPr>
            <w:r>
              <w:rPr>
                <w:sz w:val="16"/>
              </w:rPr>
              <w:t>High Wind, 1998-11-10, $600,000 property; $100,000 crops, reported for the zone (1998 dollars)</w:t>
            </w:r>
          </w:p>
        </w:tc>
        <w:tc>
          <w:tcPr>
            <w:tcW w:type="dxa" w:w="2045"/>
          </w:tcPr>
          <w:p>
            <w:pPr>
              <w:spacing w:after="0"/>
              <w:jc w:val="left"/>
            </w:pPr>
            <w:r>
              <w:rPr>
                <w:sz w:val="16"/>
              </w:rPr>
              <w:t>Countywide (zone-level records).</w:t>
            </w:r>
          </w:p>
        </w:tc>
        <w:tc>
          <w:tcPr>
            <w:tcW w:type="dxa" w:w="1955"/>
          </w:tcPr>
          <w:p>
            <w:pPr>
              <w:spacing w:after="0"/>
              <w:jc w:val="left"/>
            </w:pPr>
          </w:p>
        </w:tc>
      </w:tr>
      <w:tr>
        <w:trPr>
          <w:cantSplit/>
        </w:trPr>
        <w:tc>
          <w:tcPr>
            <w:tcW w:type="dxa" w:w="1756"/>
          </w:tcPr>
          <w:p>
            <w:pPr>
              <w:spacing w:after="0"/>
              <w:jc w:val="left"/>
            </w:pPr>
            <w:r>
              <w:rPr>
                <w:sz w:val="16"/>
              </w:rPr>
              <w:t>Thunderstorm Wind</w:t>
            </w:r>
          </w:p>
        </w:tc>
        <w:tc>
          <w:tcPr>
            <w:tcW w:type="dxa" w:w="1800"/>
          </w:tcPr>
          <w:p>
            <w:pPr>
              <w:spacing w:after="0"/>
              <w:jc w:val="left"/>
            </w:pPr>
            <w:r>
              <w:rPr>
                <w:sz w:val="16"/>
              </w:rPr>
              <w:t>wind speed (kt and mph)</w:t>
            </w:r>
          </w:p>
        </w:tc>
        <w:tc>
          <w:tcPr>
            <w:tcW w:type="dxa" w:w="1686"/>
          </w:tcPr>
          <w:p>
            <w:pPr>
              <w:spacing w:after="0"/>
              <w:jc w:val="right"/>
            </w:pPr>
            <w:r>
              <w:rPr>
                <w:sz w:val="16"/>
              </w:rPr>
              <w:t>225 records, 1956 to 2026</w:t>
            </w:r>
          </w:p>
        </w:tc>
        <w:tc>
          <w:tcPr>
            <w:tcW w:type="dxa" w:w="1805"/>
          </w:tcPr>
          <w:p>
            <w:pPr>
              <w:spacing w:after="0"/>
              <w:jc w:val="left"/>
            </w:pPr>
            <w:r>
              <w:rPr>
                <w:sz w:val="16"/>
              </w:rPr>
              <w:t>50 kt (58 mph) to 96 kt (110 mph) (median 54 kt (62 mph)); 151 with a recorded value</w:t>
            </w:r>
          </w:p>
        </w:tc>
        <w:tc>
          <w:tcPr>
            <w:tcW w:type="dxa" w:w="1460"/>
          </w:tcPr>
          <w:p>
            <w:pPr>
              <w:spacing w:after="0"/>
              <w:jc w:val="left"/>
            </w:pPr>
            <w:r>
              <w:rPr>
                <w:sz w:val="16"/>
              </w:rPr>
              <w:t>96 kt (110 mph) estimated gust, Thunderstorm Wind, 2018-08-28</w:t>
            </w:r>
          </w:p>
        </w:tc>
        <w:tc>
          <w:tcPr>
            <w:tcW w:type="dxa" w:w="1603"/>
          </w:tcPr>
          <w:p>
            <w:pPr>
              <w:spacing w:after="0"/>
              <w:jc w:val="left"/>
            </w:pPr>
          </w:p>
        </w:tc>
        <w:tc>
          <w:tcPr>
            <w:tcW w:type="dxa" w:w="2045"/>
          </w:tcPr>
          <w:p>
            <w:pPr>
              <w:spacing w:after="0"/>
              <w:jc w:val="left"/>
            </w:pPr>
            <w:r>
              <w:rPr>
                <w:sz w:val="16"/>
              </w:rPr>
              <w:t>Event records naming jurisdictions in the plan: Ripon city (23 records), Fond du Lac city (22 records), Campbellsport village (13 records), Brandon village (12 records), Waupun city (8 records), Oakfield village (7 records), Rosendale village (7 records), Fairwater village (4 records), Mount Calvary village (3 records), North Fond du Lac village (3 records); and 2 more jurisdictions (see the Excel file).</w:t>
            </w:r>
          </w:p>
        </w:tc>
        <w:tc>
          <w:tcPr>
            <w:tcW w:type="dxa" w:w="1955"/>
          </w:tcPr>
          <w:p>
            <w:pPr>
              <w:spacing w:after="0"/>
              <w:jc w:val="left"/>
            </w:pPr>
          </w:p>
        </w:tc>
      </w:tr>
      <w:tr>
        <w:trPr>
          <w:cantSplit/>
        </w:trPr>
        <w:tc>
          <w:tcPr>
            <w:tcW w:type="dxa" w:w="1756"/>
          </w:tcPr>
          <w:p>
            <w:pPr>
              <w:spacing w:after="0"/>
              <w:jc w:val="left"/>
            </w:pPr>
            <w:r>
              <w:rPr>
                <w:sz w:val="16"/>
              </w:rPr>
              <w:t>Tornado</w:t>
            </w:r>
          </w:p>
        </w:tc>
        <w:tc>
          <w:tcPr>
            <w:tcW w:type="dxa" w:w="1800"/>
          </w:tcPr>
          <w:p>
            <w:pPr>
              <w:spacing w:after="0"/>
              <w:jc w:val="left"/>
            </w:pPr>
            <w:r>
              <w:rPr>
                <w:sz w:val="16"/>
              </w:rPr>
              <w:t>Enhanced Fujita (Fujita before Feb 2007)</w:t>
            </w:r>
          </w:p>
        </w:tc>
        <w:tc>
          <w:tcPr>
            <w:tcW w:type="dxa" w:w="1686"/>
          </w:tcPr>
          <w:p>
            <w:pPr>
              <w:spacing w:after="0"/>
              <w:jc w:val="right"/>
            </w:pPr>
            <w:r>
              <w:rPr>
                <w:sz w:val="16"/>
              </w:rPr>
              <w:t>57 records, 1954 to 2026</w:t>
            </w:r>
          </w:p>
        </w:tc>
        <w:tc>
          <w:tcPr>
            <w:tcW w:type="dxa" w:w="1805"/>
          </w:tcPr>
          <w:p>
            <w:pPr>
              <w:spacing w:after="0"/>
              <w:jc w:val="left"/>
            </w:pPr>
            <w:r>
              <w:rPr>
                <w:sz w:val="16"/>
              </w:rPr>
              <w:t>F/EF0 to F/EF5 (median F/EF1); 56 with a recorded value</w:t>
            </w:r>
          </w:p>
        </w:tc>
        <w:tc>
          <w:tcPr>
            <w:tcW w:type="dxa" w:w="1460"/>
          </w:tcPr>
          <w:p>
            <w:pPr>
              <w:spacing w:after="0"/>
              <w:jc w:val="left"/>
            </w:pPr>
            <w:r>
              <w:rPr>
                <w:sz w:val="16"/>
              </w:rPr>
              <w:t>F5 tornado, 1996-07-18, 13.3 mi within this county, 400 yd wide, $39,500,000 property; $900,000 crops (1996 dollars), 12 direct injuries</w:t>
            </w:r>
          </w:p>
        </w:tc>
        <w:tc>
          <w:tcPr>
            <w:tcW w:type="dxa" w:w="1603"/>
          </w:tcPr>
          <w:p>
            <w:pPr>
              <w:spacing w:after="0"/>
              <w:jc w:val="left"/>
            </w:pPr>
          </w:p>
        </w:tc>
        <w:tc>
          <w:tcPr>
            <w:tcW w:type="dxa" w:w="2045"/>
          </w:tcPr>
          <w:p>
            <w:pPr>
              <w:spacing w:after="0"/>
              <w:jc w:val="left"/>
            </w:pPr>
            <w:r>
              <w:rPr>
                <w:sz w:val="16"/>
              </w:rPr>
              <w:t>Event records naming jurisdictions in the plan: Eden village (5 records), Oakfield village (3 records), Brandon village (2 records), Campbellsport village (2 records), Fairwater village (2 records), North Fond du Lac village (1 record), Ripon city (1 record).</w:t>
            </w:r>
          </w:p>
        </w:tc>
        <w:tc>
          <w:tcPr>
            <w:tcW w:type="dxa" w:w="19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6"/>
          </w:tcPr>
          <w:p>
            <w:pPr>
              <w:spacing w:after="0"/>
              <w:jc w:val="left"/>
            </w:pPr>
            <w:r>
              <w:rPr>
                <w:sz w:val="16"/>
              </w:rPr>
              <w:t>Wildfire</w:t>
            </w:r>
          </w:p>
        </w:tc>
        <w:tc>
          <w:tcPr>
            <w:tcW w:type="dxa" w:w="1800"/>
          </w:tcPr>
          <w:p>
            <w:pPr>
              <w:spacing w:after="0"/>
              <w:jc w:val="left"/>
            </w:pPr>
            <w:r>
              <w:rPr>
                <w:sz w:val="16"/>
              </w:rPr>
              <w:t>acres burned (local data)</w:t>
            </w:r>
          </w:p>
        </w:tc>
        <w:tc>
          <w:tcPr>
            <w:tcW w:type="dxa" w:w="1686"/>
          </w:tcPr>
          <w:p>
            <w:pPr>
              <w:spacing w:after="0"/>
              <w:jc w:val="right"/>
            </w:pPr>
            <w:r>
              <w:rPr>
                <w:sz w:val="16"/>
              </w:rPr>
              <w:t>0</w:t>
            </w:r>
          </w:p>
        </w:tc>
        <w:tc>
          <w:tcPr>
            <w:tcW w:type="dxa" w:w="1805"/>
          </w:tcPr>
          <w:p>
            <w:pPr>
              <w:spacing w:after="0"/>
              <w:jc w:val="left"/>
            </w:pPr>
          </w:p>
        </w:tc>
        <w:tc>
          <w:tcPr>
            <w:tcW w:type="dxa" w:w="1460"/>
          </w:tcPr>
          <w:p>
            <w:pPr>
              <w:spacing w:after="0"/>
              <w:jc w:val="left"/>
            </w:pPr>
          </w:p>
        </w:tc>
        <w:tc>
          <w:tcPr>
            <w:tcW w:type="dxa" w:w="1603"/>
          </w:tcPr>
          <w:p>
            <w:pPr>
              <w:spacing w:after="0"/>
              <w:jc w:val="left"/>
            </w:pPr>
          </w:p>
        </w:tc>
        <w:tc>
          <w:tcPr>
            <w:tcW w:type="dxa" w:w="2045"/>
          </w:tcPr>
          <w:p>
            <w:pPr>
              <w:spacing w:after="0"/>
              <w:jc w:val="left"/>
            </w:pPr>
          </w:p>
        </w:tc>
        <w:tc>
          <w:tcPr>
            <w:tcW w:type="dxa" w:w="1955"/>
          </w:tcPr>
          <w:p>
            <w:pPr>
              <w:spacing w:after="0"/>
              <w:jc w:val="left"/>
            </w:pPr>
            <w:r>
              <w:rPr>
                <w:sz w:val="16"/>
              </w:rPr>
              <w:t>Acres burned: in event narratives only (local data needed).</w:t>
            </w:r>
          </w:p>
        </w:tc>
      </w:tr>
      <w:tr>
        <w:trPr>
          <w:cantSplit/>
        </w:trPr>
        <w:tc>
          <w:tcPr>
            <w:tcW w:type="dxa" w:w="1756"/>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 data)</w:t>
            </w:r>
          </w:p>
        </w:tc>
        <w:tc>
          <w:tcPr>
            <w:tcW w:type="dxa" w:w="1686"/>
          </w:tcPr>
          <w:p>
            <w:pPr>
              <w:spacing w:after="0"/>
              <w:jc w:val="right"/>
            </w:pPr>
            <w:r>
              <w:rPr>
                <w:sz w:val="16"/>
              </w:rPr>
              <w:t>217 records, 1996 to 2026 (217 zone-level)</w:t>
            </w:r>
          </w:p>
        </w:tc>
        <w:tc>
          <w:tcPr>
            <w:tcW w:type="dxa" w:w="1805"/>
          </w:tcPr>
          <w:p>
            <w:pPr>
              <w:spacing w:after="0"/>
              <w:jc w:val="left"/>
            </w:pPr>
          </w:p>
        </w:tc>
        <w:tc>
          <w:tcPr>
            <w:tcW w:type="dxa" w:w="1460"/>
          </w:tcPr>
          <w:p>
            <w:pPr>
              <w:spacing w:after="0"/>
              <w:jc w:val="left"/>
            </w:pPr>
            <w:r>
              <w:rPr>
                <w:sz w:val="16"/>
              </w:rPr>
              <w:t>Winter Storm, 2007-04-11, $10,000 property; $0 crops (2007 dollars); NWS zone WIZ051</w:t>
            </w:r>
          </w:p>
        </w:tc>
        <w:tc>
          <w:tcPr>
            <w:tcW w:type="dxa" w:w="1603"/>
          </w:tcPr>
          <w:p>
            <w:pPr>
              <w:spacing w:after="0"/>
              <w:jc w:val="left"/>
            </w:pPr>
          </w:p>
        </w:tc>
        <w:tc>
          <w:tcPr>
            <w:tcW w:type="dxa" w:w="2045"/>
          </w:tcPr>
          <w:p>
            <w:pPr>
              <w:spacing w:after="0"/>
              <w:jc w:val="left"/>
            </w:pPr>
            <w:r>
              <w:rPr>
                <w:sz w:val="16"/>
              </w:rPr>
              <w:t>Countywide (zone-level records).</w:t>
            </w:r>
          </w:p>
        </w:tc>
        <w:tc>
          <w:tcPr>
            <w:tcW w:type="dxa" w:w="195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2981"/>
        <w:gridCol w:w="2211"/>
        <w:gridCol w:w="2422"/>
        <w:gridCol w:w="120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2981"/>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242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97"/>
          </w:tcPr>
          <w:p>
            <w:pPr>
              <w:spacing w:after="0"/>
              <w:jc w:val="left"/>
            </w:pPr>
            <w:r>
              <w:rPr>
                <w:sz w:val="16"/>
              </w:rPr>
              <w:t>Major disaster</w:t>
            </w:r>
          </w:p>
        </w:tc>
        <w:tc>
          <w:tcPr>
            <w:tcW w:type="dxa" w:w="2981"/>
          </w:tcPr>
          <w:p>
            <w:pPr>
              <w:spacing w:after="0"/>
              <w:jc w:val="left"/>
            </w:pPr>
            <w:r>
              <w:rPr>
                <w:sz w:val="16"/>
              </w:rPr>
              <w:t>COVID-19 Pandemic</w:t>
            </w:r>
          </w:p>
        </w:tc>
        <w:tc>
          <w:tcPr>
            <w:tcW w:type="dxa" w:w="2211"/>
          </w:tcPr>
          <w:p>
            <w:pPr>
              <w:spacing w:after="0"/>
              <w:jc w:val="left"/>
            </w:pPr>
            <w:r>
              <w:rPr>
                <w:sz w:val="16"/>
              </w:rPr>
              <w:t>Non-natural, not counted</w:t>
            </w:r>
          </w:p>
        </w:tc>
        <w:tc>
          <w:tcPr>
            <w:tcW w:type="dxa" w:w="2422"/>
          </w:tcPr>
          <w:p>
            <w:pPr>
              <w:spacing w:after="0"/>
              <w:jc w:val="right"/>
            </w:pPr>
            <w:r>
              <w:rPr>
                <w:sz w:val="16"/>
              </w:rPr>
              <w:t>$160,183.60</w:t>
            </w:r>
          </w:p>
        </w:tc>
        <w:tc>
          <w:tcPr>
            <w:tcW w:type="dxa" w:w="1204"/>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97"/>
          </w:tcPr>
          <w:p>
            <w:pPr>
              <w:spacing w:after="0"/>
              <w:jc w:val="left"/>
            </w:pPr>
            <w:r>
              <w:rPr>
                <w:sz w:val="16"/>
              </w:rPr>
              <w:t>Emergency</w:t>
            </w:r>
          </w:p>
        </w:tc>
        <w:tc>
          <w:tcPr>
            <w:tcW w:type="dxa" w:w="2981"/>
          </w:tcPr>
          <w:p>
            <w:pPr>
              <w:spacing w:after="0"/>
              <w:jc w:val="left"/>
            </w:pPr>
            <w:r>
              <w:rPr>
                <w:sz w:val="16"/>
              </w:rPr>
              <w:t>COVID-19</w:t>
            </w:r>
          </w:p>
        </w:tc>
        <w:tc>
          <w:tcPr>
            <w:tcW w:type="dxa" w:w="2211"/>
          </w:tcPr>
          <w:p>
            <w:pPr>
              <w:spacing w:after="0"/>
              <w:jc w:val="left"/>
            </w:pPr>
            <w:r>
              <w:rPr>
                <w:sz w:val="16"/>
              </w:rPr>
              <w:t>Non-natural, not counted</w:t>
            </w:r>
          </w:p>
        </w:tc>
        <w:tc>
          <w:tcPr>
            <w:tcW w:type="dxa" w:w="2422"/>
          </w:tcPr>
          <w:p>
            <w:pPr>
              <w:spacing w:after="0"/>
              <w:jc w:val="right"/>
            </w:pPr>
            <w:r>
              <w:rPr>
                <w:sz w:val="16"/>
              </w:rPr>
              <w:t>no Public Assistance recorded</w:t>
            </w:r>
          </w:p>
        </w:tc>
        <w:tc>
          <w:tcPr>
            <w:tcW w:type="dxa" w:w="1204"/>
          </w:tcPr>
          <w:p>
            <w:pPr>
              <w:spacing w:after="0"/>
              <w:jc w:val="left"/>
            </w:pPr>
            <w:r>
              <w:rPr>
                <w:sz w:val="16"/>
              </w:rPr>
              <w:t>in the 12 months before plan approval</w:t>
            </w:r>
          </w:p>
        </w:tc>
        <w:tc>
          <w:tcPr>
            <w:tcW w:type="dxa" w:w="886"/>
          </w:tcPr>
          <w:p>
            <w:pPr>
              <w:spacing w:after="0"/>
              <w:jc w:val="left"/>
            </w:pPr>
            <w:r>
              <w:rPr>
                <w:sz w:val="16"/>
              </w:rPr>
              <w:t>same incident as DR-4520</w:t>
            </w:r>
          </w:p>
        </w:tc>
      </w:tr>
      <w:tr>
        <w:trPr>
          <w:cantSplit/>
        </w:trPr>
        <w:tc>
          <w:tcPr>
            <w:tcW w:type="dxa" w:w="1037"/>
          </w:tcPr>
          <w:p>
            <w:pPr>
              <w:spacing w:after="0"/>
              <w:jc w:val="left"/>
            </w:pPr>
            <w:r>
              <w:rPr>
                <w:sz w:val="16"/>
              </w:rPr>
              <w:t>2018-10-18</w:t>
            </w:r>
          </w:p>
        </w:tc>
        <w:tc>
          <w:tcPr>
            <w:tcW w:type="dxa" w:w="1037"/>
          </w:tcPr>
          <w:p>
            <w:pPr>
              <w:spacing w:after="0"/>
              <w:jc w:val="left"/>
            </w:pPr>
            <w:r>
              <w:rPr>
                <w:sz w:val="16"/>
              </w:rPr>
              <w:t>2018-08-17</w:t>
            </w:r>
          </w:p>
        </w:tc>
        <w:tc>
          <w:tcPr>
            <w:tcW w:type="dxa" w:w="1037"/>
          </w:tcPr>
          <w:p>
            <w:pPr>
              <w:spacing w:after="0"/>
              <w:jc w:val="left"/>
            </w:pPr>
            <w:r>
              <w:rPr>
                <w:sz w:val="16"/>
              </w:rPr>
              <w:t>DR-4402-WI</w:t>
            </w:r>
          </w:p>
        </w:tc>
        <w:tc>
          <w:tcPr>
            <w:tcW w:type="dxa" w:w="1297"/>
          </w:tcPr>
          <w:p>
            <w:pPr>
              <w:spacing w:after="0"/>
              <w:jc w:val="left"/>
            </w:pPr>
            <w:r>
              <w:rPr>
                <w:sz w:val="16"/>
              </w:rPr>
              <w:t>Major disaster</w:t>
            </w:r>
          </w:p>
        </w:tc>
        <w:tc>
          <w:tcPr>
            <w:tcW w:type="dxa" w:w="2981"/>
          </w:tcPr>
          <w:p>
            <w:pPr>
              <w:spacing w:after="0"/>
              <w:jc w:val="left"/>
            </w:pPr>
            <w:r>
              <w:rPr>
                <w:sz w:val="16"/>
              </w:rPr>
              <w:t>Severe Storms, Tornadoes, Straight-Line Winds, Flooding, and Landslides</w:t>
            </w:r>
          </w:p>
        </w:tc>
        <w:tc>
          <w:tcPr>
            <w:tcW w:type="dxa" w:w="2211"/>
          </w:tcPr>
          <w:p>
            <w:pPr>
              <w:spacing w:after="0"/>
              <w:jc w:val="left"/>
            </w:pPr>
            <w:r>
              <w:rPr>
                <w:sz w:val="16"/>
              </w:rPr>
              <w:t>Inland Flooding (primary); also designated: Landslide, Strong Wind, Tornado</w:t>
            </w:r>
          </w:p>
        </w:tc>
        <w:tc>
          <w:tcPr>
            <w:tcW w:type="dxa" w:w="2422"/>
          </w:tcPr>
          <w:p>
            <w:pPr>
              <w:spacing w:after="0"/>
              <w:jc w:val="right"/>
            </w:pPr>
            <w:r>
              <w:rPr>
                <w:sz w:val="16"/>
              </w:rPr>
              <w:t>$356,461.12</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97"/>
          </w:tcPr>
          <w:p>
            <w:pPr>
              <w:spacing w:after="0"/>
              <w:jc w:val="left"/>
            </w:pPr>
            <w:r>
              <w:rPr>
                <w:sz w:val="16"/>
              </w:rPr>
              <w:t>Major disaster</w:t>
            </w:r>
          </w:p>
        </w:tc>
        <w:tc>
          <w:tcPr>
            <w:tcW w:type="dxa" w:w="2981"/>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422"/>
          </w:tcPr>
          <w:p>
            <w:pPr>
              <w:spacing w:after="0"/>
              <w:jc w:val="right"/>
            </w:pPr>
            <w:r>
              <w:rPr>
                <w:sz w:val="16"/>
              </w:rPr>
              <w:t>$2,090,323.67</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97"/>
          </w:tcPr>
          <w:p>
            <w:pPr>
              <w:spacing w:after="0"/>
              <w:jc w:val="left"/>
            </w:pPr>
            <w:r>
              <w:rPr>
                <w:sz w:val="16"/>
              </w:rPr>
              <w:t>Emergency</w:t>
            </w:r>
          </w:p>
        </w:tc>
        <w:tc>
          <w:tcPr>
            <w:tcW w:type="dxa" w:w="2981"/>
          </w:tcPr>
          <w:p>
            <w:pPr>
              <w:spacing w:after="0"/>
              <w:jc w:val="left"/>
            </w:pPr>
            <w:r>
              <w:rPr>
                <w:sz w:val="16"/>
              </w:rPr>
              <w:t>Hurricane Katrina Evacuation</w:t>
            </w:r>
          </w:p>
        </w:tc>
        <w:tc>
          <w:tcPr>
            <w:tcW w:type="dxa" w:w="2211"/>
          </w:tcPr>
          <w:p>
            <w:pPr>
              <w:spacing w:after="0"/>
              <w:jc w:val="left"/>
            </w:pPr>
            <w:r>
              <w:rPr>
                <w:sz w:val="16"/>
              </w:rPr>
              <w:t>Hurricane: evacuation support, not a local hazard event; not counted</w:t>
            </w:r>
          </w:p>
        </w:tc>
        <w:tc>
          <w:tcPr>
            <w:tcW w:type="dxa" w:w="2422"/>
          </w:tcPr>
          <w:p>
            <w:pPr>
              <w:spacing w:after="0"/>
              <w:jc w:val="right"/>
            </w:pPr>
            <w:r>
              <w:rPr>
                <w:sz w:val="16"/>
              </w:rPr>
              <w:t>no Public Assistance recorded</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97"/>
          </w:tcPr>
          <w:p>
            <w:pPr>
              <w:spacing w:after="0"/>
              <w:jc w:val="left"/>
            </w:pPr>
            <w:r>
              <w:rPr>
                <w:sz w:val="16"/>
              </w:rPr>
              <w:t>Major disaster</w:t>
            </w:r>
          </w:p>
        </w:tc>
        <w:tc>
          <w:tcPr>
            <w:tcW w:type="dxa" w:w="2981"/>
          </w:tcPr>
          <w:p>
            <w:pPr>
              <w:spacing w:after="0"/>
              <w:jc w:val="left"/>
            </w:pPr>
            <w:r>
              <w:rPr>
                <w:sz w:val="16"/>
              </w:rPr>
              <w:t>Severe Storms and Flooding</w:t>
            </w:r>
          </w:p>
        </w:tc>
        <w:tc>
          <w:tcPr>
            <w:tcW w:type="dxa" w:w="2211"/>
          </w:tcPr>
          <w:p>
            <w:pPr>
              <w:spacing w:after="0"/>
              <w:jc w:val="left"/>
            </w:pPr>
            <w:r>
              <w:rPr>
                <w:sz w:val="16"/>
              </w:rPr>
              <w:t>Inland Flooding</w:t>
            </w:r>
          </w:p>
        </w:tc>
        <w:tc>
          <w:tcPr>
            <w:tcW w:type="dxa" w:w="2422"/>
          </w:tcPr>
          <w:p>
            <w:pPr>
              <w:spacing w:after="0"/>
              <w:jc w:val="right"/>
            </w:pPr>
            <w:r>
              <w:rPr>
                <w:sz w:val="16"/>
              </w:rPr>
              <w:t>$445,379.43</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1996-08-02</w:t>
            </w:r>
          </w:p>
        </w:tc>
        <w:tc>
          <w:tcPr>
            <w:tcW w:type="dxa" w:w="1037"/>
          </w:tcPr>
          <w:p>
            <w:pPr>
              <w:spacing w:after="0"/>
              <w:jc w:val="left"/>
            </w:pPr>
            <w:r>
              <w:rPr>
                <w:sz w:val="16"/>
              </w:rPr>
              <w:t>1996-07-17</w:t>
            </w:r>
          </w:p>
        </w:tc>
        <w:tc>
          <w:tcPr>
            <w:tcW w:type="dxa" w:w="1037"/>
          </w:tcPr>
          <w:p>
            <w:pPr>
              <w:spacing w:after="0"/>
              <w:jc w:val="left"/>
            </w:pPr>
            <w:r>
              <w:rPr>
                <w:sz w:val="16"/>
              </w:rPr>
              <w:t>DR-1131-WI</w:t>
            </w:r>
          </w:p>
        </w:tc>
        <w:tc>
          <w:tcPr>
            <w:tcW w:type="dxa" w:w="1297"/>
          </w:tcPr>
          <w:p>
            <w:pPr>
              <w:spacing w:after="0"/>
              <w:jc w:val="left"/>
            </w:pPr>
            <w:r>
              <w:rPr>
                <w:sz w:val="16"/>
              </w:rPr>
              <w:t>Major disaster</w:t>
            </w:r>
          </w:p>
        </w:tc>
        <w:tc>
          <w:tcPr>
            <w:tcW w:type="dxa" w:w="2981"/>
          </w:tcPr>
          <w:p>
            <w:pPr>
              <w:spacing w:after="0"/>
              <w:jc w:val="left"/>
            </w:pPr>
            <w:r>
              <w:rPr>
                <w:sz w:val="16"/>
              </w:rPr>
              <w:t>Severe Storms, Flooding and Tornadoes</w:t>
            </w:r>
          </w:p>
        </w:tc>
        <w:tc>
          <w:tcPr>
            <w:tcW w:type="dxa" w:w="2211"/>
          </w:tcPr>
          <w:p>
            <w:pPr>
              <w:spacing w:after="0"/>
              <w:jc w:val="left"/>
            </w:pPr>
            <w:r>
              <w:rPr>
                <w:sz w:val="16"/>
              </w:rPr>
              <w:t>Inland Flooding (primary); also designated: Tornado</w:t>
            </w:r>
          </w:p>
        </w:tc>
        <w:tc>
          <w:tcPr>
            <w:tcW w:type="dxa" w:w="2422"/>
          </w:tcPr>
          <w:p>
            <w:pPr>
              <w:spacing w:after="0"/>
              <w:jc w:val="right"/>
            </w:pPr>
            <w:r>
              <w:rPr>
                <w:sz w:val="16"/>
              </w:rPr>
              <w:t>no Public Assistance recorded</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297"/>
          </w:tcPr>
          <w:p>
            <w:pPr>
              <w:spacing w:after="0"/>
              <w:jc w:val="left"/>
            </w:pPr>
            <w:r>
              <w:rPr>
                <w:sz w:val="16"/>
              </w:rPr>
              <w:t>Major disaster</w:t>
            </w:r>
          </w:p>
        </w:tc>
        <w:tc>
          <w:tcPr>
            <w:tcW w:type="dxa" w:w="2981"/>
          </w:tcPr>
          <w:p>
            <w:pPr>
              <w:spacing w:after="0"/>
              <w:jc w:val="left"/>
            </w:pPr>
            <w:r>
              <w:rPr>
                <w:sz w:val="16"/>
              </w:rPr>
              <w:t>Severe Storms, Tornadoes &amp; Flooding</w:t>
            </w:r>
          </w:p>
        </w:tc>
        <w:tc>
          <w:tcPr>
            <w:tcW w:type="dxa" w:w="2211"/>
          </w:tcPr>
          <w:p>
            <w:pPr>
              <w:spacing w:after="0"/>
              <w:jc w:val="left"/>
            </w:pPr>
            <w:r>
              <w:rPr>
                <w:sz w:val="16"/>
              </w:rPr>
              <w:t>Inland Flooding; Tornado</w:t>
            </w:r>
          </w:p>
        </w:tc>
        <w:tc>
          <w:tcPr>
            <w:tcW w:type="dxa" w:w="2422"/>
          </w:tcPr>
          <w:p>
            <w:pPr>
              <w:spacing w:after="0"/>
              <w:jc w:val="right"/>
            </w:pPr>
            <w:r>
              <w:rPr>
                <w:sz w:val="16"/>
              </w:rPr>
              <w:t>no Public Assistance recorded</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1986-09-10</w:t>
            </w:r>
          </w:p>
        </w:tc>
        <w:tc>
          <w:tcPr>
            <w:tcW w:type="dxa" w:w="1037"/>
          </w:tcPr>
          <w:p>
            <w:pPr>
              <w:spacing w:after="0"/>
              <w:jc w:val="left"/>
            </w:pPr>
            <w:r>
              <w:rPr>
                <w:sz w:val="16"/>
              </w:rPr>
              <w:t>DR-775-WI</w:t>
            </w:r>
          </w:p>
        </w:tc>
        <w:tc>
          <w:tcPr>
            <w:tcW w:type="dxa" w:w="1297"/>
          </w:tcPr>
          <w:p>
            <w:pPr>
              <w:spacing w:after="0"/>
              <w:jc w:val="left"/>
            </w:pPr>
            <w:r>
              <w:rPr>
                <w:sz w:val="16"/>
              </w:rPr>
              <w:t>Major disaster</w:t>
            </w:r>
          </w:p>
        </w:tc>
        <w:tc>
          <w:tcPr>
            <w:tcW w:type="dxa" w:w="2981"/>
          </w:tcPr>
          <w:p>
            <w:pPr>
              <w:spacing w:after="0"/>
              <w:jc w:val="left"/>
            </w:pPr>
            <w:r>
              <w:rPr>
                <w:sz w:val="16"/>
              </w:rPr>
              <w:t>Severe Storms &amp; Flooding</w:t>
            </w:r>
          </w:p>
        </w:tc>
        <w:tc>
          <w:tcPr>
            <w:tcW w:type="dxa" w:w="2211"/>
          </w:tcPr>
          <w:p>
            <w:pPr>
              <w:spacing w:after="0"/>
              <w:jc w:val="left"/>
            </w:pPr>
            <w:r>
              <w:rPr>
                <w:sz w:val="16"/>
              </w:rPr>
              <w:t>Inland Flooding</w:t>
            </w:r>
          </w:p>
        </w:tc>
        <w:tc>
          <w:tcPr>
            <w:tcW w:type="dxa" w:w="2422"/>
          </w:tcPr>
          <w:p>
            <w:pPr>
              <w:spacing w:after="0"/>
              <w:jc w:val="right"/>
            </w:pPr>
            <w:r>
              <w:rPr>
                <w:sz w:val="16"/>
              </w:rPr>
              <w:t>PA not declared for this county</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97"/>
          </w:tcPr>
          <w:p>
            <w:pPr>
              <w:spacing w:after="0"/>
              <w:jc w:val="left"/>
            </w:pPr>
            <w:r>
              <w:rPr>
                <w:sz w:val="16"/>
              </w:rPr>
              <w:t>Emergency</w:t>
            </w:r>
          </w:p>
        </w:tc>
        <w:tc>
          <w:tcPr>
            <w:tcW w:type="dxa" w:w="2981"/>
          </w:tcPr>
          <w:p>
            <w:pPr>
              <w:spacing w:after="0"/>
              <w:jc w:val="left"/>
            </w:pPr>
            <w:r>
              <w:rPr>
                <w:sz w:val="16"/>
              </w:rPr>
              <w:t>Drought</w:t>
            </w:r>
          </w:p>
        </w:tc>
        <w:tc>
          <w:tcPr>
            <w:tcW w:type="dxa" w:w="2211"/>
          </w:tcPr>
          <w:p>
            <w:pPr>
              <w:spacing w:after="0"/>
              <w:jc w:val="left"/>
            </w:pPr>
            <w:r>
              <w:rPr>
                <w:sz w:val="16"/>
              </w:rPr>
              <w:t>Drought</w:t>
            </w:r>
          </w:p>
        </w:tc>
        <w:tc>
          <w:tcPr>
            <w:tcW w:type="dxa" w:w="2422"/>
          </w:tcPr>
          <w:p>
            <w:pPr>
              <w:spacing w:after="0"/>
              <w:jc w:val="right"/>
            </w:pPr>
            <w:r>
              <w:rPr>
                <w:sz w:val="16"/>
              </w:rPr>
              <w:t>no Public Assistance recorded</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297"/>
          </w:tcPr>
          <w:p>
            <w:pPr>
              <w:spacing w:after="0"/>
              <w:jc w:val="left"/>
            </w:pPr>
            <w:r>
              <w:rPr>
                <w:sz w:val="16"/>
              </w:rPr>
              <w:t>Major disaster</w:t>
            </w:r>
          </w:p>
        </w:tc>
        <w:tc>
          <w:tcPr>
            <w:tcW w:type="dxa" w:w="2981"/>
          </w:tcPr>
          <w:p>
            <w:pPr>
              <w:spacing w:after="0"/>
              <w:jc w:val="left"/>
            </w:pPr>
            <w:r>
              <w:rPr>
                <w:sz w:val="16"/>
              </w:rPr>
              <w:t>Severe Storms, Icing, Wind &amp; Flooding</w:t>
            </w:r>
          </w:p>
        </w:tc>
        <w:tc>
          <w:tcPr>
            <w:tcW w:type="dxa" w:w="2211"/>
          </w:tcPr>
          <w:p>
            <w:pPr>
              <w:spacing w:after="0"/>
              <w:jc w:val="left"/>
            </w:pPr>
            <w:r>
              <w:rPr>
                <w:sz w:val="16"/>
              </w:rPr>
              <w:t>Inland Flooding</w:t>
            </w:r>
          </w:p>
        </w:tc>
        <w:tc>
          <w:tcPr>
            <w:tcW w:type="dxa" w:w="2422"/>
          </w:tcPr>
          <w:p>
            <w:pPr>
              <w:spacing w:after="0"/>
              <w:jc w:val="right"/>
            </w:pPr>
            <w:r>
              <w:rPr>
                <w:sz w:val="16"/>
              </w:rPr>
              <w:t>no Public Assistance recorded</w:t>
            </w:r>
          </w:p>
        </w:tc>
        <w:tc>
          <w:tcPr>
            <w:tcW w:type="dxa" w:w="120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1974-04-26</w:t>
            </w:r>
          </w:p>
        </w:tc>
        <w:tc>
          <w:tcPr>
            <w:tcW w:type="dxa" w:w="1037"/>
          </w:tcPr>
          <w:p>
            <w:pPr>
              <w:spacing w:after="0"/>
              <w:jc w:val="left"/>
            </w:pPr>
            <w:r>
              <w:rPr>
                <w:sz w:val="16"/>
              </w:rPr>
              <w:t>1974-04-26</w:t>
            </w:r>
          </w:p>
        </w:tc>
        <w:tc>
          <w:tcPr>
            <w:tcW w:type="dxa" w:w="1037"/>
          </w:tcPr>
          <w:p>
            <w:pPr>
              <w:spacing w:after="0"/>
              <w:jc w:val="left"/>
            </w:pPr>
            <w:r>
              <w:rPr>
                <w:sz w:val="16"/>
              </w:rPr>
              <w:t>DR-431-WI</w:t>
            </w:r>
          </w:p>
        </w:tc>
        <w:tc>
          <w:tcPr>
            <w:tcW w:type="dxa" w:w="1297"/>
          </w:tcPr>
          <w:p>
            <w:pPr>
              <w:spacing w:after="0"/>
              <w:jc w:val="left"/>
            </w:pPr>
            <w:r>
              <w:rPr>
                <w:sz w:val="16"/>
              </w:rPr>
              <w:t>Major disaster</w:t>
            </w:r>
          </w:p>
        </w:tc>
        <w:tc>
          <w:tcPr>
            <w:tcW w:type="dxa" w:w="2981"/>
          </w:tcPr>
          <w:p>
            <w:pPr>
              <w:spacing w:after="0"/>
              <w:jc w:val="left"/>
            </w:pPr>
            <w:r>
              <w:rPr>
                <w:sz w:val="16"/>
              </w:rPr>
              <w:t>Tornadoes</w:t>
            </w:r>
          </w:p>
        </w:tc>
        <w:tc>
          <w:tcPr>
            <w:tcW w:type="dxa" w:w="2211"/>
          </w:tcPr>
          <w:p>
            <w:pPr>
              <w:spacing w:after="0"/>
              <w:jc w:val="left"/>
            </w:pPr>
            <w:r>
              <w:rPr>
                <w:sz w:val="16"/>
              </w:rPr>
              <w:t>Tornado</w:t>
            </w:r>
          </w:p>
        </w:tc>
        <w:tc>
          <w:tcPr>
            <w:tcW w:type="dxa" w:w="2422"/>
          </w:tcPr>
          <w:p>
            <w:pPr>
              <w:spacing w:after="0"/>
              <w:jc w:val="right"/>
            </w:pPr>
            <w:r>
              <w:rPr>
                <w:sz w:val="16"/>
              </w:rPr>
              <w:t>no Public Assistance recorded</w:t>
            </w:r>
          </w:p>
        </w:tc>
        <w:tc>
          <w:tcPr>
            <w:tcW w:type="dxa" w:w="120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1 row, $1,263.75</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63.75"/>
        <w:tblDescription w:val="Hazard Plain table b1d_pa_other"/>
      </w:tblPr>
      <w:tblGrid>
        <w:gridCol w:w="1638"/>
        <w:gridCol w:w="1638"/>
        <w:gridCol w:w="4881"/>
        <w:gridCol w:w="4458"/>
        <w:gridCol w:w="1497"/>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4881"/>
            <w:shd w:val="clear" w:color="auto" w:fill="E8E8E8"/>
          </w:tcPr>
          <w:p>
            <w:pPr>
              <w:spacing w:after="0"/>
              <w:jc w:val="left"/>
            </w:pPr>
            <w:r>
              <w:rPr>
                <w:b/>
                <w:sz w:val="16"/>
              </w:rPr>
              <w:t>Title</w:t>
            </w:r>
          </w:p>
        </w:tc>
        <w:tc>
          <w:tcPr>
            <w:tcW w:type="dxa" w:w="4458"/>
            <w:shd w:val="clear" w:color="auto" w:fill="E8E8E8"/>
          </w:tcPr>
          <w:p>
            <w:pPr>
              <w:spacing w:after="0"/>
              <w:jc w:val="left"/>
            </w:pPr>
            <w:r>
              <w:rPr>
                <w:b/>
                <w:sz w:val="16"/>
              </w:rPr>
              <w:t>Applicant</w:t>
            </w:r>
          </w:p>
        </w:tc>
        <w:tc>
          <w:tcPr>
            <w:tcW w:type="dxa" w:w="14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DR-1966-WI</w:t>
            </w:r>
          </w:p>
        </w:tc>
        <w:tc>
          <w:tcPr>
            <w:tcW w:type="dxa" w:w="1638"/>
          </w:tcPr>
          <w:p>
            <w:pPr>
              <w:spacing w:after="0"/>
              <w:jc w:val="left"/>
            </w:pPr>
            <w:r>
              <w:rPr>
                <w:sz w:val="16"/>
              </w:rPr>
              <w:t>2011-04-05</w:t>
            </w:r>
          </w:p>
        </w:tc>
        <w:tc>
          <w:tcPr>
            <w:tcW w:type="dxa" w:w="4881"/>
          </w:tcPr>
          <w:p>
            <w:pPr>
              <w:spacing w:after="0"/>
              <w:jc w:val="left"/>
            </w:pPr>
            <w:r>
              <w:rPr>
                <w:sz w:val="16"/>
              </w:rPr>
              <w:t>Severe Winter Storm and Snowstorm</w:t>
            </w:r>
          </w:p>
        </w:tc>
        <w:tc>
          <w:tcPr>
            <w:tcW w:type="dxa" w:w="4458"/>
          </w:tcPr>
          <w:p>
            <w:pPr>
              <w:spacing w:after="0"/>
              <w:jc w:val="left"/>
            </w:pPr>
            <w:r>
              <w:rPr>
                <w:sz w:val="16"/>
              </w:rPr>
              <w:t>Moraine Park Technical College</w:t>
            </w:r>
          </w:p>
        </w:tc>
        <w:tc>
          <w:tcPr>
            <w:tcW w:type="dxa" w:w="1497"/>
          </w:tcPr>
          <w:p>
            <w:pPr>
              <w:spacing w:after="0"/>
              <w:jc w:val="right"/>
            </w:pPr>
            <w:r>
              <w:rPr>
                <w:sz w:val="16"/>
              </w:rPr>
              <w:t>$1,263.75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36</w:t>
            </w:r>
          </w:p>
        </w:tc>
        <w:tc>
          <w:tcPr>
            <w:tcW w:type="dxa" w:w="1067"/>
          </w:tcPr>
          <w:p>
            <w:pPr>
              <w:spacing w:after="0"/>
              <w:jc w:val="right"/>
            </w:pPr>
            <w:r>
              <w:rPr>
                <w:sz w:val="16"/>
              </w:rPr>
              <w:t>8</w:t>
            </w:r>
          </w:p>
        </w:tc>
        <w:tc>
          <w:tcPr>
            <w:tcW w:type="dxa" w:w="1728"/>
          </w:tcPr>
          <w:p>
            <w:pPr>
              <w:spacing w:after="0"/>
              <w:jc w:val="right"/>
            </w:pPr>
            <w:r>
              <w:rPr>
                <w:sz w:val="16"/>
              </w:rPr>
              <w:t>0</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17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99</w:t>
            </w:r>
          </w:p>
        </w:tc>
        <w:tc>
          <w:tcPr>
            <w:tcW w:type="dxa" w:w="1067"/>
          </w:tcPr>
          <w:p>
            <w:pPr>
              <w:spacing w:after="0"/>
              <w:jc w:val="right"/>
            </w:pPr>
            <w:r>
              <w:rPr>
                <w:sz w:val="16"/>
              </w:rPr>
              <w:t>13</w:t>
            </w:r>
          </w:p>
        </w:tc>
        <w:tc>
          <w:tcPr>
            <w:tcW w:type="dxa" w:w="1728"/>
          </w:tcPr>
          <w:p>
            <w:pPr>
              <w:spacing w:after="0"/>
              <w:jc w:val="right"/>
            </w:pPr>
            <w:r>
              <w:rPr>
                <w:sz w:val="16"/>
              </w:rPr>
              <w:t>1</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40</w:t>
            </w:r>
          </w:p>
        </w:tc>
        <w:tc>
          <w:tcPr>
            <w:tcW w:type="dxa" w:w="1067"/>
          </w:tcPr>
          <w:p>
            <w:pPr>
              <w:spacing w:after="0"/>
              <w:jc w:val="right"/>
            </w:pPr>
            <w:r>
              <w:rPr>
                <w:sz w:val="16"/>
              </w:rPr>
              <w:t>7</w:t>
            </w:r>
          </w:p>
        </w:tc>
        <w:tc>
          <w:tcPr>
            <w:tcW w:type="dxa" w:w="1728"/>
          </w:tcPr>
          <w:p>
            <w:pPr>
              <w:spacing w:after="0"/>
              <w:jc w:val="right"/>
            </w:pPr>
            <w:r>
              <w:rPr>
                <w:sz w:val="16"/>
              </w:rPr>
              <w:t>0</w:t>
            </w:r>
          </w:p>
        </w:tc>
        <w:tc>
          <w:tcPr>
            <w:tcW w:type="dxa" w:w="762"/>
          </w:tcPr>
          <w:p>
            <w:pPr>
              <w:spacing w:after="0"/>
              <w:jc w:val="right"/>
            </w:pPr>
            <w:r>
              <w:rPr>
                <w:sz w:val="16"/>
              </w:rPr>
              <w:t>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27</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4</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23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281</w:t>
            </w:r>
          </w:p>
        </w:tc>
        <w:tc>
          <w:tcPr>
            <w:tcW w:type="dxa" w:w="1067"/>
          </w:tcPr>
          <w:p>
            <w:pPr>
              <w:spacing w:after="0"/>
              <w:jc w:val="right"/>
            </w:pPr>
            <w:r>
              <w:rPr>
                <w:sz w:val="16"/>
              </w:rPr>
              <w:t>37</w:t>
            </w:r>
          </w:p>
        </w:tc>
        <w:tc>
          <w:tcPr>
            <w:tcW w:type="dxa" w:w="1728"/>
          </w:tcPr>
          <w:p>
            <w:pPr>
              <w:spacing w:after="0"/>
              <w:jc w:val="right"/>
            </w:pPr>
            <w:r>
              <w:rPr>
                <w:sz w:val="16"/>
              </w:rPr>
              <w:t>6</w:t>
            </w:r>
          </w:p>
        </w:tc>
        <w:tc>
          <w:tcPr>
            <w:tcW w:type="dxa" w:w="762"/>
          </w:tcPr>
          <w:p>
            <w:pPr>
              <w:spacing w:after="0"/>
              <w:jc w:val="right"/>
            </w:pPr>
            <w:r>
              <w:rPr>
                <w:sz w:val="16"/>
              </w:rPr>
              <w:t>33</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11 High Wind and 45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57</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217</w:t>
            </w:r>
          </w:p>
        </w:tc>
        <w:tc>
          <w:tcPr>
            <w:tcW w:type="dxa" w:w="1067"/>
          </w:tcPr>
          <w:p>
            <w:pPr>
              <w:spacing w:after="0"/>
              <w:jc w:val="right"/>
            </w:pPr>
            <w:r>
              <w:rPr>
                <w:sz w:val="16"/>
              </w:rPr>
              <w:t>54</w:t>
            </w:r>
          </w:p>
        </w:tc>
        <w:tc>
          <w:tcPr>
            <w:tcW w:type="dxa" w:w="1728"/>
          </w:tcPr>
          <w:p>
            <w:pPr>
              <w:spacing w:after="0"/>
              <w:jc w:val="right"/>
            </w:pPr>
            <w:r>
              <w:rPr>
                <w:sz w:val="16"/>
              </w:rPr>
              <w:t>8</w:t>
            </w:r>
          </w:p>
        </w:tc>
        <w:tc>
          <w:tcPr>
            <w:tcW w:type="dxa" w:w="762"/>
          </w:tcPr>
          <w:p>
            <w:pPr>
              <w:spacing w:after="0"/>
              <w:jc w:val="right"/>
            </w:pPr>
            <w:r>
              <w:rPr>
                <w:sz w:val="16"/>
              </w:rPr>
              <w:t>45</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3"/>
        <w:gridCol w:w="3228"/>
        <w:gridCol w:w="928"/>
        <w:gridCol w:w="2394"/>
        <w:gridCol w:w="692"/>
        <w:gridCol w:w="27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3"/>
            <w:shd w:val="clear" w:color="auto" w:fill="E8E8E8"/>
          </w:tcPr>
          <w:p>
            <w:pPr>
              <w:spacing w:after="0"/>
              <w:jc w:val="left"/>
            </w:pPr>
            <w:r>
              <w:rPr>
                <w:b/>
                <w:sz w:val="16"/>
              </w:rPr>
              <w:t>Magnitude or extent</w:t>
            </w:r>
          </w:p>
        </w:tc>
        <w:tc>
          <w:tcPr>
            <w:tcW w:type="dxa" w:w="3228"/>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4"/>
            <w:shd w:val="clear" w:color="auto" w:fill="E8E8E8"/>
          </w:tcPr>
          <w:p>
            <w:pPr>
              <w:spacing w:after="0"/>
              <w:jc w:val="left"/>
            </w:pPr>
            <w:r>
              <w:rPr>
                <w:b/>
                <w:sz w:val="16"/>
              </w:rPr>
              <w:t>Location</w:t>
            </w:r>
          </w:p>
        </w:tc>
        <w:tc>
          <w:tcPr>
            <w:tcW w:type="dxa" w:w="692"/>
            <w:shd w:val="clear" w:color="auto" w:fill="E8E8E8"/>
          </w:tcPr>
          <w:p>
            <w:pPr>
              <w:spacing w:after="0"/>
              <w:jc w:val="left"/>
            </w:pPr>
            <w:r>
              <w:rPr>
                <w:b/>
                <w:sz w:val="16"/>
              </w:rPr>
              <w:t>Flags</w:t>
            </w:r>
          </w:p>
        </w:tc>
        <w:tc>
          <w:tcPr>
            <w:tcW w:type="dxa" w:w="27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2021-09-07</w:t>
            </w:r>
          </w:p>
        </w:tc>
        <w:tc>
          <w:tcPr>
            <w:tcW w:type="dxa" w:w="1215"/>
          </w:tcPr>
          <w:p>
            <w:pPr>
              <w:spacing w:after="0"/>
              <w:jc w:val="left"/>
            </w:pPr>
            <w:r>
              <w:rPr>
                <w:sz w:val="16"/>
              </w:rPr>
              <w:t>Hail</w:t>
            </w:r>
          </w:p>
        </w:tc>
        <w:tc>
          <w:tcPr>
            <w:tcW w:type="dxa" w:w="1913"/>
          </w:tcPr>
          <w:p>
            <w:pPr>
              <w:spacing w:after="0"/>
              <w:jc w:val="left"/>
            </w:pPr>
            <w:r>
              <w:rPr>
                <w:sz w:val="16"/>
              </w:rPr>
              <w:t>3 in</w:t>
            </w:r>
          </w:p>
        </w:tc>
        <w:tc>
          <w:tcPr>
            <w:tcW w:type="dxa" w:w="3228"/>
          </w:tcPr>
          <w:p>
            <w:pPr>
              <w:spacing w:after="0"/>
              <w:jc w:val="left"/>
            </w:pPr>
            <w:r>
              <w:rPr>
                <w:sz w:val="16"/>
              </w:rPr>
              <w:t>damage not reported</w:t>
            </w:r>
          </w:p>
        </w:tc>
        <w:tc>
          <w:tcPr>
            <w:tcW w:type="dxa" w:w="928"/>
          </w:tcPr>
          <w:p>
            <w:pPr>
              <w:spacing w:after="0"/>
              <w:jc w:val="right"/>
            </w:pPr>
            <w:r>
              <w:rPr>
                <w:sz w:val="16"/>
              </w:rPr>
              <w:t>0, 0</w:t>
            </w:r>
          </w:p>
        </w:tc>
        <w:tc>
          <w:tcPr>
            <w:tcW w:type="dxa" w:w="2394"/>
          </w:tcPr>
          <w:p>
            <w:pPr>
              <w:spacing w:after="0"/>
              <w:jc w:val="left"/>
            </w:pPr>
            <w:r>
              <w:rPr>
                <w:sz w:val="16"/>
              </w:rPr>
              <w:t>NORTH FOND DU LAC</w:t>
            </w:r>
          </w:p>
        </w:tc>
        <w:tc>
          <w:tcPr>
            <w:tcW w:type="dxa" w:w="692"/>
          </w:tcPr>
          <w:p>
            <w:pPr>
              <w:spacing w:after="0"/>
              <w:jc w:val="left"/>
            </w:pPr>
            <w:r>
              <w:rPr>
                <w:sz w:val="16"/>
              </w:rPr>
              <w:t>new since last plan</w:t>
            </w:r>
          </w:p>
        </w:tc>
        <w:tc>
          <w:tcPr>
            <w:tcW w:type="dxa" w:w="2704"/>
          </w:tcPr>
          <w:p>
            <w:pPr>
              <w:spacing w:after="0"/>
              <w:jc w:val="left"/>
            </w:pPr>
            <w:r>
              <w:rPr>
                <w:sz w:val="16"/>
              </w:rPr>
              <w:t>B1-c worst recorded: Hail</w:t>
            </w:r>
          </w:p>
        </w:tc>
      </w:tr>
      <w:tr>
        <w:trPr>
          <w:cantSplit/>
        </w:trPr>
        <w:tc>
          <w:tcPr>
            <w:tcW w:type="dxa" w:w="1037"/>
          </w:tcPr>
          <w:p>
            <w:pPr>
              <w:spacing w:after="0"/>
              <w:jc w:val="left"/>
            </w:pPr>
            <w:r>
              <w:rPr>
                <w:sz w:val="16"/>
              </w:rPr>
              <w:t>2021-03-28</w:t>
            </w:r>
          </w:p>
        </w:tc>
        <w:tc>
          <w:tcPr>
            <w:tcW w:type="dxa" w:w="1215"/>
          </w:tcPr>
          <w:p>
            <w:pPr>
              <w:spacing w:after="0"/>
              <w:jc w:val="left"/>
            </w:pPr>
            <w:r>
              <w:rPr>
                <w:sz w:val="16"/>
              </w:rPr>
              <w:t>Strong Wind</w:t>
            </w:r>
          </w:p>
        </w:tc>
        <w:tc>
          <w:tcPr>
            <w:tcW w:type="dxa" w:w="1913"/>
          </w:tcPr>
          <w:p>
            <w:pPr>
              <w:spacing w:after="0"/>
              <w:jc w:val="left"/>
            </w:pPr>
            <w:r>
              <w:rPr>
                <w:sz w:val="16"/>
              </w:rPr>
              <w:t>40 kt (46 mph) measured gust</w:t>
            </w:r>
          </w:p>
        </w:tc>
        <w:tc>
          <w:tcPr>
            <w:tcW w:type="dxa" w:w="3228"/>
          </w:tcPr>
          <w:p>
            <w:pPr>
              <w:spacing w:after="0"/>
              <w:jc w:val="left"/>
            </w:pPr>
            <w:r>
              <w:rPr>
                <w:sz w:val="16"/>
              </w:rPr>
              <w:t>$0 property; $0 crops, reported for the zone (2021 dollars)</w:t>
            </w:r>
          </w:p>
        </w:tc>
        <w:tc>
          <w:tcPr>
            <w:tcW w:type="dxa" w:w="928"/>
          </w:tcPr>
          <w:p>
            <w:pPr>
              <w:spacing w:after="0"/>
              <w:jc w:val="right"/>
            </w:pPr>
            <w:r>
              <w:rPr>
                <w:sz w:val="16"/>
              </w:rPr>
              <w:t>2, 0</w:t>
            </w:r>
          </w:p>
        </w:tc>
        <w:tc>
          <w:tcPr>
            <w:tcW w:type="dxa" w:w="2394"/>
          </w:tcPr>
          <w:p>
            <w:pPr>
              <w:spacing w:after="0"/>
              <w:jc w:val="left"/>
            </w:pPr>
            <w:r>
              <w:rPr>
                <w:sz w:val="16"/>
              </w:rPr>
              <w:t>NWS zone WIZ051 (FOND DU LAC), zone-level</w:t>
            </w:r>
          </w:p>
        </w:tc>
        <w:tc>
          <w:tcPr>
            <w:tcW w:type="dxa" w:w="692"/>
          </w:tcPr>
          <w:p>
            <w:pPr>
              <w:spacing w:after="0"/>
              <w:jc w:val="left"/>
            </w:pPr>
            <w:r>
              <w:rPr>
                <w:sz w:val="16"/>
              </w:rPr>
              <w:t>new since last plan</w:t>
            </w: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2018-08-28</w:t>
            </w:r>
          </w:p>
        </w:tc>
        <w:tc>
          <w:tcPr>
            <w:tcW w:type="dxa" w:w="1215"/>
          </w:tcPr>
          <w:p>
            <w:pPr>
              <w:spacing w:after="0"/>
              <w:jc w:val="left"/>
            </w:pPr>
            <w:r>
              <w:rPr>
                <w:sz w:val="16"/>
              </w:rPr>
              <w:t>Thunderstorm Wind</w:t>
            </w:r>
          </w:p>
        </w:tc>
        <w:tc>
          <w:tcPr>
            <w:tcW w:type="dxa" w:w="1913"/>
          </w:tcPr>
          <w:p>
            <w:pPr>
              <w:spacing w:after="0"/>
              <w:jc w:val="left"/>
            </w:pPr>
            <w:r>
              <w:rPr>
                <w:sz w:val="16"/>
              </w:rPr>
              <w:t>96 kt (110 mph) estimated gust</w:t>
            </w:r>
          </w:p>
        </w:tc>
        <w:tc>
          <w:tcPr>
            <w:tcW w:type="dxa" w:w="3228"/>
          </w:tcPr>
          <w:p>
            <w:pPr>
              <w:spacing w:after="0"/>
              <w:jc w:val="left"/>
            </w:pPr>
            <w:r>
              <w:rPr>
                <w:sz w:val="16"/>
              </w:rPr>
              <w:t>$7,600,000 property; $20,000 crops (2018 dollars)</w:t>
            </w:r>
          </w:p>
        </w:tc>
        <w:tc>
          <w:tcPr>
            <w:tcW w:type="dxa" w:w="928"/>
          </w:tcPr>
          <w:p>
            <w:pPr>
              <w:spacing w:after="0"/>
              <w:jc w:val="right"/>
            </w:pPr>
            <w:r>
              <w:rPr>
                <w:sz w:val="16"/>
              </w:rPr>
              <w:t>0, 0</w:t>
            </w:r>
          </w:p>
        </w:tc>
        <w:tc>
          <w:tcPr>
            <w:tcW w:type="dxa" w:w="2394"/>
          </w:tcPr>
          <w:p>
            <w:pPr>
              <w:spacing w:after="0"/>
              <w:jc w:val="left"/>
            </w:pPr>
            <w:r>
              <w:rPr>
                <w:sz w:val="16"/>
              </w:rPr>
              <w:t>BRANDON to DUNDEE ARPT</w:t>
            </w:r>
          </w:p>
        </w:tc>
        <w:tc>
          <w:tcPr>
            <w:tcW w:type="dxa" w:w="692"/>
          </w:tcPr>
          <w:p>
            <w:pPr>
              <w:spacing w:after="0"/>
              <w:jc w:val="left"/>
            </w:pPr>
          </w:p>
        </w:tc>
        <w:tc>
          <w:tcPr>
            <w:tcW w:type="dxa" w:w="2704"/>
          </w:tcPr>
          <w:p>
            <w:pPr>
              <w:spacing w:after="0"/>
              <w:jc w:val="left"/>
            </w:pPr>
            <w:r>
              <w:rPr>
                <w:sz w:val="16"/>
              </w:rPr>
              <w:t>B1-c worst recorded: Thunderstorm Wind</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1913"/>
          </w:tcPr>
          <w:p>
            <w:pPr>
              <w:spacing w:after="0"/>
              <w:jc w:val="left"/>
            </w:pPr>
          </w:p>
        </w:tc>
        <w:tc>
          <w:tcPr>
            <w:tcW w:type="dxa" w:w="3228"/>
          </w:tcPr>
          <w:p>
            <w:pPr>
              <w:spacing w:after="0"/>
              <w:jc w:val="left"/>
            </w:pPr>
            <w:r>
              <w:rPr>
                <w:sz w:val="16"/>
              </w:rPr>
              <w:t>property not reported; $0 crops, reported for the zone (2017 dollars)</w:t>
            </w:r>
          </w:p>
        </w:tc>
        <w:tc>
          <w:tcPr>
            <w:tcW w:type="dxa" w:w="928"/>
          </w:tcPr>
          <w:p>
            <w:pPr>
              <w:spacing w:after="0"/>
              <w:jc w:val="right"/>
            </w:pPr>
            <w:r>
              <w:rPr>
                <w:sz w:val="16"/>
              </w:rPr>
              <w:t>1, 0</w:t>
            </w:r>
          </w:p>
        </w:tc>
        <w:tc>
          <w:tcPr>
            <w:tcW w:type="dxa" w:w="2394"/>
          </w:tcPr>
          <w:p>
            <w:pPr>
              <w:spacing w:after="0"/>
              <w:jc w:val="left"/>
            </w:pPr>
            <w:r>
              <w:rPr>
                <w:sz w:val="16"/>
              </w:rPr>
              <w:t>NWS zone WIZ051 (FOND DU LAC), zone-level</w:t>
            </w:r>
          </w:p>
        </w:tc>
        <w:tc>
          <w:tcPr>
            <w:tcW w:type="dxa" w:w="692"/>
          </w:tcPr>
          <w:p>
            <w:pPr>
              <w:spacing w:after="0"/>
              <w:jc w:val="left"/>
            </w:pPr>
          </w:p>
        </w:tc>
        <w:tc>
          <w:tcPr>
            <w:tcW w:type="dxa" w:w="27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2011-07-17</w:t>
            </w:r>
          </w:p>
        </w:tc>
        <w:tc>
          <w:tcPr>
            <w:tcW w:type="dxa" w:w="1215"/>
          </w:tcPr>
          <w:p>
            <w:pPr>
              <w:spacing w:after="0"/>
              <w:jc w:val="left"/>
            </w:pPr>
            <w:r>
              <w:rPr>
                <w:sz w:val="16"/>
              </w:rPr>
              <w:t>Excessive Heat</w:t>
            </w:r>
          </w:p>
        </w:tc>
        <w:tc>
          <w:tcPr>
            <w:tcW w:type="dxa" w:w="1913"/>
          </w:tcPr>
          <w:p>
            <w:pPr>
              <w:spacing w:after="0"/>
              <w:jc w:val="left"/>
            </w:pPr>
          </w:p>
        </w:tc>
        <w:tc>
          <w:tcPr>
            <w:tcW w:type="dxa" w:w="3228"/>
          </w:tcPr>
          <w:p>
            <w:pPr>
              <w:spacing w:after="0"/>
              <w:jc w:val="left"/>
            </w:pPr>
            <w:r>
              <w:rPr>
                <w:sz w:val="16"/>
              </w:rPr>
              <w:t>damage not reported</w:t>
            </w:r>
          </w:p>
        </w:tc>
        <w:tc>
          <w:tcPr>
            <w:tcW w:type="dxa" w:w="928"/>
          </w:tcPr>
          <w:p>
            <w:pPr>
              <w:spacing w:after="0"/>
              <w:jc w:val="right"/>
            </w:pPr>
            <w:r>
              <w:rPr>
                <w:sz w:val="16"/>
              </w:rPr>
              <w:t>0, 0</w:t>
            </w:r>
          </w:p>
        </w:tc>
        <w:tc>
          <w:tcPr>
            <w:tcW w:type="dxa" w:w="2394"/>
          </w:tcPr>
          <w:p>
            <w:pPr>
              <w:spacing w:after="0"/>
              <w:jc w:val="left"/>
            </w:pPr>
            <w:r>
              <w:rPr>
                <w:sz w:val="16"/>
              </w:rPr>
              <w:t>NWS zone WIZ051 (FOND DU LAC), zone-level</w:t>
            </w:r>
          </w:p>
        </w:tc>
        <w:tc>
          <w:tcPr>
            <w:tcW w:type="dxa" w:w="692"/>
          </w:tcPr>
          <w:p>
            <w:pPr>
              <w:spacing w:after="0"/>
              <w:jc w:val="left"/>
            </w:pPr>
          </w:p>
        </w:tc>
        <w:tc>
          <w:tcPr>
            <w:tcW w:type="dxa" w:w="2704"/>
          </w:tcPr>
          <w:p>
            <w:pPr>
              <w:spacing w:after="0"/>
              <w:jc w:val="left"/>
            </w:pPr>
            <w:r>
              <w:rPr>
                <w:sz w:val="16"/>
              </w:rPr>
              <w:t>B1-c worst recorded: Excessive Heat, Heat</w:t>
            </w:r>
          </w:p>
        </w:tc>
      </w:tr>
      <w:tr>
        <w:trPr>
          <w:cantSplit/>
        </w:trPr>
        <w:tc>
          <w:tcPr>
            <w:tcW w:type="dxa" w:w="1037"/>
          </w:tcPr>
          <w:p>
            <w:pPr>
              <w:spacing w:after="0"/>
              <w:jc w:val="left"/>
            </w:pPr>
            <w:r>
              <w:rPr>
                <w:sz w:val="16"/>
              </w:rPr>
              <w:t>2007-04-11</w:t>
            </w:r>
          </w:p>
        </w:tc>
        <w:tc>
          <w:tcPr>
            <w:tcW w:type="dxa" w:w="1215"/>
          </w:tcPr>
          <w:p>
            <w:pPr>
              <w:spacing w:after="0"/>
              <w:jc w:val="left"/>
            </w:pPr>
            <w:r>
              <w:rPr>
                <w:sz w:val="16"/>
              </w:rPr>
              <w:t>Winter Storm</w:t>
            </w:r>
          </w:p>
        </w:tc>
        <w:tc>
          <w:tcPr>
            <w:tcW w:type="dxa" w:w="1913"/>
          </w:tcPr>
          <w:p>
            <w:pPr>
              <w:spacing w:after="0"/>
              <w:jc w:val="left"/>
            </w:pPr>
          </w:p>
        </w:tc>
        <w:tc>
          <w:tcPr>
            <w:tcW w:type="dxa" w:w="3228"/>
          </w:tcPr>
          <w:p>
            <w:pPr>
              <w:spacing w:after="0"/>
              <w:jc w:val="left"/>
            </w:pPr>
            <w:r>
              <w:rPr>
                <w:sz w:val="16"/>
              </w:rPr>
              <w:t>$10,000 property; $0 crops, reported for the zone (2007 dollars)</w:t>
            </w:r>
          </w:p>
        </w:tc>
        <w:tc>
          <w:tcPr>
            <w:tcW w:type="dxa" w:w="928"/>
          </w:tcPr>
          <w:p>
            <w:pPr>
              <w:spacing w:after="0"/>
              <w:jc w:val="right"/>
            </w:pPr>
            <w:r>
              <w:rPr>
                <w:sz w:val="16"/>
              </w:rPr>
              <w:t>0, 0</w:t>
            </w:r>
          </w:p>
        </w:tc>
        <w:tc>
          <w:tcPr>
            <w:tcW w:type="dxa" w:w="2394"/>
          </w:tcPr>
          <w:p>
            <w:pPr>
              <w:spacing w:after="0"/>
              <w:jc w:val="left"/>
            </w:pPr>
            <w:r>
              <w:rPr>
                <w:sz w:val="16"/>
              </w:rPr>
              <w:t>NWS zone WIZ051 (FOND DU LAC), zone-level</w:t>
            </w:r>
          </w:p>
        </w:tc>
        <w:tc>
          <w:tcPr>
            <w:tcW w:type="dxa" w:w="692"/>
          </w:tcPr>
          <w:p>
            <w:pPr>
              <w:spacing w:after="0"/>
              <w:jc w:val="left"/>
            </w:pPr>
          </w:p>
        </w:tc>
        <w:tc>
          <w:tcPr>
            <w:tcW w:type="dxa" w:w="27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2006-10-02</w:t>
            </w:r>
          </w:p>
        </w:tc>
        <w:tc>
          <w:tcPr>
            <w:tcW w:type="dxa" w:w="1215"/>
          </w:tcPr>
          <w:p>
            <w:pPr>
              <w:spacing w:after="0"/>
              <w:jc w:val="left"/>
            </w:pPr>
            <w:r>
              <w:rPr>
                <w:sz w:val="16"/>
              </w:rPr>
              <w:t>Lightning</w:t>
            </w:r>
          </w:p>
        </w:tc>
        <w:tc>
          <w:tcPr>
            <w:tcW w:type="dxa" w:w="1913"/>
          </w:tcPr>
          <w:p>
            <w:pPr>
              <w:spacing w:after="0"/>
              <w:jc w:val="left"/>
            </w:pPr>
          </w:p>
        </w:tc>
        <w:tc>
          <w:tcPr>
            <w:tcW w:type="dxa" w:w="3228"/>
          </w:tcPr>
          <w:p>
            <w:pPr>
              <w:spacing w:after="0"/>
              <w:jc w:val="left"/>
            </w:pPr>
            <w:r>
              <w:rPr>
                <w:sz w:val="16"/>
              </w:rPr>
              <w:t>$200,000 property; $0 crops (2006 dollars)</w:t>
            </w:r>
          </w:p>
        </w:tc>
        <w:tc>
          <w:tcPr>
            <w:tcW w:type="dxa" w:w="928"/>
          </w:tcPr>
          <w:p>
            <w:pPr>
              <w:spacing w:after="0"/>
              <w:jc w:val="right"/>
            </w:pPr>
            <w:r>
              <w:rPr>
                <w:sz w:val="16"/>
              </w:rPr>
              <w:t>0, 0</w:t>
            </w:r>
          </w:p>
        </w:tc>
        <w:tc>
          <w:tcPr>
            <w:tcW w:type="dxa" w:w="2394"/>
          </w:tcPr>
          <w:p>
            <w:pPr>
              <w:spacing w:after="0"/>
              <w:jc w:val="left"/>
            </w:pPr>
            <w:r>
              <w:rPr>
                <w:sz w:val="16"/>
              </w:rPr>
              <w:t>LADOGA</w:t>
            </w:r>
          </w:p>
        </w:tc>
        <w:tc>
          <w:tcPr>
            <w:tcW w:type="dxa" w:w="692"/>
          </w:tcPr>
          <w:p>
            <w:pPr>
              <w:spacing w:after="0"/>
              <w:jc w:val="left"/>
            </w:pPr>
          </w:p>
        </w:tc>
        <w:tc>
          <w:tcPr>
            <w:tcW w:type="dxa" w:w="2704"/>
          </w:tcPr>
          <w:p>
            <w:pPr>
              <w:spacing w:after="0"/>
              <w:jc w:val="left"/>
            </w:pPr>
            <w:r>
              <w:rPr>
                <w:sz w:val="16"/>
              </w:rPr>
              <w:t>B1-c worst recorded: Lightning</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1913"/>
          </w:tcPr>
          <w:p>
            <w:pPr>
              <w:spacing w:after="0"/>
              <w:jc w:val="left"/>
            </w:pPr>
          </w:p>
        </w:tc>
        <w:tc>
          <w:tcPr>
            <w:tcW w:type="dxa" w:w="3228"/>
          </w:tcPr>
          <w:p>
            <w:pPr>
              <w:spacing w:after="0"/>
              <w:jc w:val="left"/>
            </w:pPr>
            <w:r>
              <w:rPr>
                <w:sz w:val="16"/>
              </w:rPr>
              <w:t>$4,440,000 property; $63,000,000 crops, reported for the zone (2004 dollars)</w:t>
            </w:r>
          </w:p>
        </w:tc>
        <w:tc>
          <w:tcPr>
            <w:tcW w:type="dxa" w:w="928"/>
          </w:tcPr>
          <w:p>
            <w:pPr>
              <w:spacing w:after="0"/>
              <w:jc w:val="right"/>
            </w:pPr>
            <w:r>
              <w:rPr>
                <w:sz w:val="16"/>
              </w:rPr>
              <w:t>0, 0</w:t>
            </w:r>
          </w:p>
        </w:tc>
        <w:tc>
          <w:tcPr>
            <w:tcW w:type="dxa" w:w="2394"/>
          </w:tcPr>
          <w:p>
            <w:pPr>
              <w:spacing w:after="0"/>
              <w:jc w:val="left"/>
            </w:pPr>
            <w:r>
              <w:rPr>
                <w:sz w:val="16"/>
              </w:rPr>
              <w:t>NWS zone WIZ051 (FOND DU LAC), zone-level</w:t>
            </w:r>
          </w:p>
        </w:tc>
        <w:tc>
          <w:tcPr>
            <w:tcW w:type="dxa" w:w="692"/>
          </w:tcPr>
          <w:p>
            <w:pPr>
              <w:spacing w:after="0"/>
              <w:jc w:val="left"/>
            </w:pPr>
          </w:p>
        </w:tc>
        <w:tc>
          <w:tcPr>
            <w:tcW w:type="dxa" w:w="27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913"/>
          </w:tcPr>
          <w:p>
            <w:pPr>
              <w:spacing w:after="0"/>
              <w:jc w:val="left"/>
            </w:pPr>
            <w:r>
              <w:rPr>
                <w:sz w:val="16"/>
              </w:rPr>
              <w:t>54 kt (62 mph) measured</w:t>
            </w:r>
          </w:p>
        </w:tc>
        <w:tc>
          <w:tcPr>
            <w:tcW w:type="dxa" w:w="3228"/>
          </w:tcPr>
          <w:p>
            <w:pPr>
              <w:spacing w:after="0"/>
              <w:jc w:val="left"/>
            </w:pPr>
            <w:r>
              <w:rPr>
                <w:sz w:val="16"/>
              </w:rPr>
              <w:t>damage not reported</w:t>
            </w:r>
          </w:p>
        </w:tc>
        <w:tc>
          <w:tcPr>
            <w:tcW w:type="dxa" w:w="928"/>
          </w:tcPr>
          <w:p>
            <w:pPr>
              <w:spacing w:after="0"/>
              <w:jc w:val="right"/>
            </w:pPr>
            <w:r>
              <w:rPr>
                <w:sz w:val="16"/>
              </w:rPr>
              <w:t>0, 0</w:t>
            </w:r>
          </w:p>
        </w:tc>
        <w:tc>
          <w:tcPr>
            <w:tcW w:type="dxa" w:w="2394"/>
          </w:tcPr>
          <w:p>
            <w:pPr>
              <w:spacing w:after="0"/>
              <w:jc w:val="left"/>
            </w:pPr>
            <w:r>
              <w:rPr>
                <w:sz w:val="16"/>
              </w:rPr>
              <w:t>NWS zone WIZ051 (FOND DU LAC), zone-level</w:t>
            </w:r>
          </w:p>
        </w:tc>
        <w:tc>
          <w:tcPr>
            <w:tcW w:type="dxa" w:w="692"/>
          </w:tcPr>
          <w:p>
            <w:pPr>
              <w:spacing w:after="0"/>
              <w:jc w:val="left"/>
            </w:pPr>
          </w:p>
        </w:tc>
        <w:tc>
          <w:tcPr>
            <w:tcW w:type="dxa" w:w="2704"/>
          </w:tcPr>
          <w:p>
            <w:pPr>
              <w:spacing w:after="0"/>
              <w:jc w:val="left"/>
            </w:pPr>
            <w:r>
              <w:rPr>
                <w:sz w:val="16"/>
              </w:rPr>
              <w:t>B1-c worst recorded: High Wind and Strong Wind</w:t>
            </w:r>
          </w:p>
        </w:tc>
      </w:tr>
      <w:tr>
        <w:trPr>
          <w:cantSplit/>
        </w:trPr>
        <w:tc>
          <w:tcPr>
            <w:tcW w:type="dxa" w:w="1037"/>
          </w:tcPr>
          <w:p>
            <w:pPr>
              <w:spacing w:after="0"/>
              <w:jc w:val="left"/>
            </w:pPr>
            <w:r>
              <w:rPr>
                <w:sz w:val="16"/>
              </w:rPr>
              <w:t>1996-07-18</w:t>
            </w:r>
          </w:p>
        </w:tc>
        <w:tc>
          <w:tcPr>
            <w:tcW w:type="dxa" w:w="1215"/>
          </w:tcPr>
          <w:p>
            <w:pPr>
              <w:spacing w:after="0"/>
              <w:jc w:val="left"/>
            </w:pPr>
            <w:r>
              <w:rPr>
                <w:sz w:val="16"/>
              </w:rPr>
              <w:t>Tornado</w:t>
            </w:r>
          </w:p>
        </w:tc>
        <w:tc>
          <w:tcPr>
            <w:tcW w:type="dxa" w:w="1913"/>
          </w:tcPr>
          <w:p>
            <w:pPr>
              <w:spacing w:after="0"/>
              <w:jc w:val="left"/>
            </w:pPr>
            <w:r>
              <w:rPr>
                <w:sz w:val="16"/>
              </w:rPr>
              <w:t>F2, 4.4 mi within this county, 200 yd wide</w:t>
            </w:r>
          </w:p>
        </w:tc>
        <w:tc>
          <w:tcPr>
            <w:tcW w:type="dxa" w:w="3228"/>
          </w:tcPr>
          <w:p>
            <w:pPr>
              <w:spacing w:after="0"/>
              <w:jc w:val="left"/>
            </w:pPr>
            <w:r>
              <w:rPr>
                <w:sz w:val="16"/>
              </w:rPr>
              <w:t>$450,000 property; $300,000 crops (1996 dollars)</w:t>
            </w:r>
          </w:p>
        </w:tc>
        <w:tc>
          <w:tcPr>
            <w:tcW w:type="dxa" w:w="928"/>
          </w:tcPr>
          <w:p>
            <w:pPr>
              <w:spacing w:after="0"/>
              <w:jc w:val="right"/>
            </w:pPr>
            <w:r>
              <w:rPr>
                <w:sz w:val="16"/>
              </w:rPr>
              <w:t>1, 1</w:t>
            </w:r>
          </w:p>
        </w:tc>
        <w:tc>
          <w:tcPr>
            <w:tcW w:type="dxa" w:w="2394"/>
          </w:tcPr>
          <w:p>
            <w:pPr>
              <w:spacing w:after="0"/>
              <w:jc w:val="left"/>
            </w:pPr>
            <w:r>
              <w:rPr>
                <w:sz w:val="16"/>
              </w:rPr>
              <w:t>MARYTOWN</w:t>
            </w:r>
          </w:p>
        </w:tc>
        <w:tc>
          <w:tcPr>
            <w:tcW w:type="dxa" w:w="692"/>
          </w:tcPr>
          <w:p>
            <w:pPr>
              <w:spacing w:after="0"/>
              <w:jc w:val="left"/>
            </w:pPr>
          </w:p>
        </w:tc>
        <w:tc>
          <w:tcPr>
            <w:tcW w:type="dxa" w:w="2704"/>
          </w:tcPr>
          <w:p>
            <w:pPr>
              <w:spacing w:after="0"/>
              <w:jc w:val="left"/>
            </w:pPr>
            <w:r>
              <w:rPr>
                <w:sz w:val="16"/>
              </w:rPr>
              <w:t>deaths or injuries recorded</w:t>
            </w:r>
          </w:p>
        </w:tc>
      </w:tr>
      <w:tr>
        <w:trPr>
          <w:cantSplit/>
        </w:trPr>
        <w:tc>
          <w:tcPr>
            <w:tcW w:type="dxa" w:w="1037"/>
          </w:tcPr>
          <w:p>
            <w:pPr>
              <w:spacing w:after="0"/>
              <w:jc w:val="left"/>
            </w:pPr>
            <w:r>
              <w:rPr>
                <w:sz w:val="16"/>
              </w:rPr>
              <w:t>1996-07-18</w:t>
            </w:r>
          </w:p>
        </w:tc>
        <w:tc>
          <w:tcPr>
            <w:tcW w:type="dxa" w:w="1215"/>
          </w:tcPr>
          <w:p>
            <w:pPr>
              <w:spacing w:after="0"/>
              <w:jc w:val="left"/>
            </w:pPr>
            <w:r>
              <w:rPr>
                <w:sz w:val="16"/>
              </w:rPr>
              <w:t>Tornado</w:t>
            </w:r>
          </w:p>
        </w:tc>
        <w:tc>
          <w:tcPr>
            <w:tcW w:type="dxa" w:w="1913"/>
          </w:tcPr>
          <w:p>
            <w:pPr>
              <w:spacing w:after="0"/>
              <w:jc w:val="left"/>
            </w:pPr>
            <w:r>
              <w:rPr>
                <w:sz w:val="16"/>
              </w:rPr>
              <w:t>F5, 13.3 mi within this county, 400 yd wide</w:t>
            </w:r>
          </w:p>
        </w:tc>
        <w:tc>
          <w:tcPr>
            <w:tcW w:type="dxa" w:w="3228"/>
          </w:tcPr>
          <w:p>
            <w:pPr>
              <w:spacing w:after="0"/>
              <w:jc w:val="left"/>
            </w:pPr>
            <w:r>
              <w:rPr>
                <w:sz w:val="16"/>
              </w:rPr>
              <w:t>$39,500,000 property; $900,000 crops (1996 dollars)</w:t>
            </w:r>
          </w:p>
        </w:tc>
        <w:tc>
          <w:tcPr>
            <w:tcW w:type="dxa" w:w="928"/>
          </w:tcPr>
          <w:p>
            <w:pPr>
              <w:spacing w:after="0"/>
              <w:jc w:val="right"/>
            </w:pPr>
            <w:r>
              <w:rPr>
                <w:sz w:val="16"/>
              </w:rPr>
              <w:t>0, 12</w:t>
            </w:r>
          </w:p>
        </w:tc>
        <w:tc>
          <w:tcPr>
            <w:tcW w:type="dxa" w:w="2394"/>
          </w:tcPr>
          <w:p>
            <w:pPr>
              <w:spacing w:after="0"/>
              <w:jc w:val="left"/>
            </w:pPr>
            <w:r>
              <w:rPr>
                <w:sz w:val="16"/>
              </w:rPr>
              <w:t>OAKFIELD to EDEN</w:t>
            </w:r>
          </w:p>
        </w:tc>
        <w:tc>
          <w:tcPr>
            <w:tcW w:type="dxa" w:w="692"/>
          </w:tcPr>
          <w:p>
            <w:pPr>
              <w:spacing w:after="0"/>
              <w:jc w:val="left"/>
            </w:pPr>
          </w:p>
        </w:tc>
        <w:tc>
          <w:tcPr>
            <w:tcW w:type="dxa" w:w="2704"/>
          </w:tcPr>
          <w:p>
            <w:pPr>
              <w:spacing w:after="0"/>
              <w:jc w:val="left"/>
            </w:pPr>
            <w:r>
              <w:rPr>
                <w:sz w:val="16"/>
              </w:rPr>
              <w:t>B1-c worst recorded: Tornado</w:t>
            </w:r>
          </w:p>
        </w:tc>
      </w:tr>
      <w:tr>
        <w:trPr>
          <w:cantSplit/>
        </w:trPr>
        <w:tc>
          <w:tcPr>
            <w:tcW w:type="dxa" w:w="1037"/>
          </w:tcPr>
          <w:p>
            <w:pPr>
              <w:spacing w:after="0"/>
              <w:jc w:val="left"/>
            </w:pPr>
            <w:r>
              <w:rPr>
                <w:sz w:val="16"/>
              </w:rPr>
              <w:t>1974-04-21</w:t>
            </w:r>
          </w:p>
        </w:tc>
        <w:tc>
          <w:tcPr>
            <w:tcW w:type="dxa" w:w="1215"/>
          </w:tcPr>
          <w:p>
            <w:pPr>
              <w:spacing w:after="0"/>
              <w:jc w:val="left"/>
            </w:pPr>
            <w:r>
              <w:rPr>
                <w:sz w:val="16"/>
              </w:rPr>
              <w:t>Tornado</w:t>
            </w:r>
          </w:p>
        </w:tc>
        <w:tc>
          <w:tcPr>
            <w:tcW w:type="dxa" w:w="1913"/>
          </w:tcPr>
          <w:p>
            <w:pPr>
              <w:spacing w:after="0"/>
              <w:jc w:val="left"/>
            </w:pPr>
            <w:r>
              <w:rPr>
                <w:sz w:val="16"/>
              </w:rPr>
              <w:t>F3, 11.9 mi path length (whole path, pre-1996), 200 yd wide</w:t>
            </w:r>
          </w:p>
        </w:tc>
        <w:tc>
          <w:tcPr>
            <w:tcW w:type="dxa" w:w="3228"/>
          </w:tcPr>
          <w:p>
            <w:pPr>
              <w:spacing w:after="0"/>
              <w:jc w:val="left"/>
            </w:pPr>
            <w:r>
              <w:rPr>
                <w:sz w:val="16"/>
              </w:rPr>
              <w:t>$2,500,000 property; crops not recorded (1974 dollars)</w:t>
            </w:r>
          </w:p>
        </w:tc>
        <w:tc>
          <w:tcPr>
            <w:tcW w:type="dxa" w:w="928"/>
          </w:tcPr>
          <w:p>
            <w:pPr>
              <w:spacing w:after="0"/>
              <w:jc w:val="right"/>
            </w:pPr>
            <w:r>
              <w:rPr>
                <w:sz w:val="16"/>
              </w:rPr>
              <w:t>1, 5</w:t>
            </w:r>
          </w:p>
        </w:tc>
        <w:tc>
          <w:tcPr>
            <w:tcW w:type="dxa" w:w="2394"/>
          </w:tcPr>
          <w:p>
            <w:pPr>
              <w:spacing w:after="0"/>
              <w:jc w:val="left"/>
            </w:pPr>
            <w:r>
              <w:rPr>
                <w:sz w:val="16"/>
              </w:rPr>
              <w:t>location not recorded</w:t>
            </w:r>
          </w:p>
        </w:tc>
        <w:tc>
          <w:tcPr>
            <w:tcW w:type="dxa" w:w="692"/>
          </w:tcPr>
          <w:p>
            <w:pPr>
              <w:spacing w:after="0"/>
              <w:jc w:val="left"/>
            </w:pPr>
          </w:p>
        </w:tc>
        <w:tc>
          <w:tcPr>
            <w:tcW w:type="dxa" w:w="2704"/>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(799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43"/>
        <w:gridCol w:w="1574"/>
        <w:gridCol w:w="1691"/>
        <w:gridCol w:w="1508"/>
        <w:gridCol w:w="1456"/>
        <w:gridCol w:w="1037"/>
        <w:gridCol w:w="1785"/>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5.84</w:t>
            </w:r>
          </w:p>
        </w:tc>
        <w:tc>
          <w:tcPr>
            <w:tcW w:type="dxa" w:w="1260"/>
          </w:tcPr>
          <w:p>
            <w:pPr>
              <w:spacing w:after="0"/>
              <w:jc w:val="left"/>
            </w:pPr>
            <w:r>
              <w:rPr>
                <w:sz w:val="16"/>
              </w:rPr>
              <w:t>event-days per year</w:t>
            </w:r>
          </w:p>
        </w:tc>
        <w:tc>
          <w:tcPr>
            <w:tcW w:type="dxa" w:w="1543"/>
          </w:tcPr>
          <w:p>
            <w:pPr>
              <w:spacing w:after="0"/>
              <w:jc w:val="left"/>
            </w:pPr>
            <w:r>
              <w:rPr>
                <w:sz w:val="16"/>
              </w:rPr>
              <w:t>about 5.84 days per year</w:t>
            </w:r>
          </w:p>
        </w:tc>
        <w:tc>
          <w:tcPr>
            <w:tcW w:type="dxa" w:w="1574"/>
          </w:tcPr>
          <w:p>
            <w:pPr>
              <w:spacing w:after="0"/>
              <w:jc w:val="left"/>
            </w:pPr>
            <w:r>
              <w:rPr>
                <w:sz w:val="16"/>
              </w:rPr>
              <w:t>Likely (from Storm Events: 20 of 30 years)</w:t>
            </w:r>
          </w:p>
        </w:tc>
        <w:tc>
          <w:tcPr>
            <w:tcW w:type="dxa" w:w="1691"/>
          </w:tcPr>
          <w:p>
            <w:pPr>
              <w:spacing w:after="0"/>
              <w:jc w:val="left"/>
            </w:pPr>
            <w:r>
              <w:rPr>
                <w:sz w:val="16"/>
              </w:rPr>
              <w:t>event-days in 20 of 30 years, 1996 to 2025 (66.7%)</w:t>
            </w:r>
          </w:p>
        </w:tc>
        <w:tc>
          <w:tcPr>
            <w:tcW w:type="dxa" w:w="1508"/>
          </w:tcPr>
          <w:p>
            <w:pPr>
              <w:spacing w:after="0"/>
              <w:jc w:val="right"/>
            </w:pPr>
            <w:r>
              <w:rPr>
                <w:sz w:val="16"/>
              </w:rPr>
              <w:t>111</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0.257</w:t>
            </w:r>
          </w:p>
        </w:tc>
        <w:tc>
          <w:tcPr>
            <w:tcW w:type="dxa" w:w="1260"/>
          </w:tcPr>
          <w:p>
            <w:pPr>
              <w:spacing w:after="0"/>
              <w:jc w:val="left"/>
            </w:pPr>
            <w:r>
              <w:rPr>
                <w:sz w:val="16"/>
              </w:rPr>
              <w:t>event-days per year</w:t>
            </w:r>
          </w:p>
        </w:tc>
        <w:tc>
          <w:tcPr>
            <w:tcW w:type="dxa" w:w="1543"/>
          </w:tcPr>
          <w:p>
            <w:pPr>
              <w:spacing w:after="0"/>
              <w:jc w:val="left"/>
            </w:pPr>
            <w:r>
              <w:rPr>
                <w:sz w:val="16"/>
              </w:rPr>
              <w:t>about 0.257 days per year</w:t>
            </w:r>
          </w:p>
        </w:tc>
        <w:tc>
          <w:tcPr>
            <w:tcW w:type="dxa" w:w="1574"/>
          </w:tcPr>
          <w:p>
            <w:pPr>
              <w:spacing w:after="0"/>
              <w:jc w:val="left"/>
            </w:pPr>
            <w:r>
              <w:rPr>
                <w:sz w:val="16"/>
              </w:rPr>
              <w:t>Likely (from Storm Events: 5 of 30 years)</w:t>
            </w:r>
          </w:p>
        </w:tc>
        <w:tc>
          <w:tcPr>
            <w:tcW w:type="dxa" w:w="1691"/>
          </w:tcPr>
          <w:p>
            <w:pPr>
              <w:spacing w:after="0"/>
              <w:jc w:val="left"/>
            </w:pPr>
            <w:r>
              <w:rPr>
                <w:sz w:val="16"/>
              </w:rPr>
              <w:t>event-days in 5 of 30 years, 1996 to 2025 (16.7%)</w:t>
            </w:r>
          </w:p>
        </w:tc>
        <w:tc>
          <w:tcPr>
            <w:tcW w:type="dxa" w:w="1508"/>
          </w:tcPr>
          <w:p>
            <w:pPr>
              <w:spacing w:after="0"/>
              <w:jc w:val="right"/>
            </w:pPr>
            <w:r>
              <w:rPr>
                <w:sz w:val="16"/>
              </w:rPr>
              <w:t>63</w:t>
            </w:r>
          </w:p>
        </w:tc>
        <w:tc>
          <w:tcPr>
            <w:tcW w:type="dxa" w:w="14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0.000484</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0.0484%</w:t>
            </w:r>
          </w:p>
        </w:tc>
        <w:tc>
          <w:tcPr>
            <w:tcW w:type="dxa" w:w="1574"/>
          </w:tcPr>
          <w:p>
            <w:pPr>
              <w:spacing w:after="0"/>
              <w:jc w:val="left"/>
            </w:pPr>
          </w:p>
        </w:tc>
        <w:tc>
          <w:tcPr>
            <w:tcW w:type="dxa" w:w="1691"/>
          </w:tcPr>
          <w:p>
            <w:pPr>
              <w:spacing w:after="0"/>
              <w:jc w:val="left"/>
            </w:pP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3.28</w:t>
            </w:r>
          </w:p>
        </w:tc>
        <w:tc>
          <w:tcPr>
            <w:tcW w:type="dxa" w:w="1260"/>
          </w:tcPr>
          <w:p>
            <w:pPr>
              <w:spacing w:after="0"/>
              <w:jc w:val="left"/>
            </w:pPr>
            <w:r>
              <w:rPr>
                <w:sz w:val="16"/>
              </w:rPr>
              <w:t>events per year</w:t>
            </w:r>
          </w:p>
        </w:tc>
        <w:tc>
          <w:tcPr>
            <w:tcW w:type="dxa" w:w="1543"/>
          </w:tcPr>
          <w:p>
            <w:pPr>
              <w:spacing w:after="0"/>
              <w:jc w:val="left"/>
            </w:pPr>
            <w:r>
              <w:rPr>
                <w:sz w:val="16"/>
              </w:rPr>
              <w:t>about 3.28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124.3 (modeled)</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2.53</w:t>
            </w:r>
          </w:p>
        </w:tc>
        <w:tc>
          <w:tcPr>
            <w:tcW w:type="dxa" w:w="1260"/>
          </w:tcPr>
          <w:p>
            <w:pPr>
              <w:spacing w:after="0"/>
              <w:jc w:val="left"/>
            </w:pPr>
            <w:r>
              <w:rPr>
                <w:sz w:val="16"/>
              </w:rPr>
              <w:t>event-days per year</w:t>
            </w:r>
          </w:p>
        </w:tc>
        <w:tc>
          <w:tcPr>
            <w:tcW w:type="dxa" w:w="1543"/>
          </w:tcPr>
          <w:p>
            <w:pPr>
              <w:spacing w:after="0"/>
              <w:jc w:val="left"/>
            </w:pPr>
            <w:r>
              <w:rPr>
                <w:sz w:val="16"/>
              </w:rPr>
              <w:t>about 2.53 days per year</w:t>
            </w:r>
          </w:p>
        </w:tc>
        <w:tc>
          <w:tcPr>
            <w:tcW w:type="dxa" w:w="1574"/>
          </w:tcPr>
          <w:p>
            <w:pPr>
              <w:spacing w:after="0"/>
              <w:jc w:val="left"/>
            </w:pPr>
            <w:r>
              <w:rPr>
                <w:sz w:val="16"/>
              </w:rPr>
              <w:t>Likely (from Storm Events: 18 of 30 years)</w:t>
            </w:r>
          </w:p>
        </w:tc>
        <w:tc>
          <w:tcPr>
            <w:tcW w:type="dxa" w:w="1691"/>
          </w:tcPr>
          <w:p>
            <w:pPr>
              <w:spacing w:after="0"/>
              <w:jc w:val="left"/>
            </w:pPr>
            <w:r>
              <w:rPr>
                <w:sz w:val="16"/>
              </w:rPr>
              <w:t>event-days in 18 of 30 years, 1996 to 2025 (60%)</w:t>
            </w:r>
          </w:p>
        </w:tc>
        <w:tc>
          <w:tcPr>
            <w:tcW w:type="dxa" w:w="1508"/>
          </w:tcPr>
          <w:p>
            <w:pPr>
              <w:spacing w:after="0"/>
              <w:jc w:val="right"/>
            </w:pPr>
            <w:r>
              <w:rPr>
                <w:sz w:val="16"/>
              </w:rPr>
              <w:t>40</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0.01</w:t>
            </w:r>
          </w:p>
        </w:tc>
        <w:tc>
          <w:tcPr>
            <w:tcW w:type="dxa" w:w="1260"/>
          </w:tcPr>
          <w:p>
            <w:pPr>
              <w:spacing w:after="0"/>
              <w:jc w:val="left"/>
            </w:pPr>
            <w:r>
              <w:rPr>
                <w:sz w:val="16"/>
              </w:rPr>
              <w:t>events per year</w:t>
            </w:r>
          </w:p>
        </w:tc>
        <w:tc>
          <w:tcPr>
            <w:tcW w:type="dxa" w:w="1543"/>
          </w:tcPr>
          <w:p>
            <w:pPr>
              <w:spacing w:after="0"/>
              <w:jc w:val="left"/>
            </w:pPr>
            <w:r>
              <w:rPr>
                <w:sz w:val="16"/>
              </w:rPr>
              <w:t>about 1 in 100 years</w:t>
            </w:r>
          </w:p>
        </w:tc>
        <w:tc>
          <w:tcPr>
            <w:tcW w:type="dxa" w:w="1574"/>
          </w:tcPr>
          <w:p>
            <w:pPr>
              <w:spacing w:after="0"/>
              <w:jc w:val="left"/>
            </w:pPr>
            <w:r>
              <w:rPr>
                <w:sz w:val="16"/>
              </w:rPr>
              <w:t>Possible</w:t>
            </w:r>
          </w:p>
        </w:tc>
        <w:tc>
          <w:tcPr>
            <w:tcW w:type="dxa" w:w="1691"/>
          </w:tcPr>
          <w:p>
            <w:pPr>
              <w:spacing w:after="0"/>
              <w:jc w:val="left"/>
            </w:pPr>
            <w:r>
              <w:rPr>
                <w:sz w:val="16"/>
              </w:rPr>
              <w:t>FEMA annualized frequency (modeled)</w:t>
            </w:r>
          </w:p>
        </w:tc>
        <w:tc>
          <w:tcPr>
            <w:tcW w:type="dxa" w:w="1508"/>
          </w:tcPr>
          <w:p>
            <w:pPr>
              <w:spacing w:after="0"/>
              <w:jc w:val="right"/>
            </w:pPr>
            <w:r>
              <w:rPr>
                <w:sz w:val="16"/>
              </w:rPr>
              <w:t>0</w:t>
            </w:r>
          </w:p>
        </w:tc>
        <w:tc>
          <w:tcPr>
            <w:tcW w:type="dxa" w:w="1456"/>
          </w:tcPr>
          <w:p>
            <w:pPr>
              <w:spacing w:after="0"/>
              <w:jc w:val="left"/>
            </w:pPr>
            <w:r>
              <w:rPr>
                <w:sz w:val="16"/>
              </w:rPr>
              <w:t>1851 to 2024 (Atlantic)</w:t>
            </w:r>
          </w:p>
        </w:tc>
        <w:tc>
          <w:tcPr>
            <w:tcW w:type="dxa" w:w="1037"/>
          </w:tcPr>
          <w:p>
            <w:pPr>
              <w:spacing w:after="0"/>
              <w:jc w:val="left"/>
            </w:pPr>
            <w:r>
              <w:rPr>
                <w:sz w:val="16"/>
              </w:rPr>
              <w:t>see B1-f</w:t>
            </w:r>
          </w:p>
        </w:tc>
        <w:tc>
          <w:tcPr>
            <w:tcW w:type="dxa" w:w="178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0.238</w:t>
            </w:r>
          </w:p>
        </w:tc>
        <w:tc>
          <w:tcPr>
            <w:tcW w:type="dxa" w:w="1260"/>
          </w:tcPr>
          <w:p>
            <w:pPr>
              <w:spacing w:after="0"/>
              <w:jc w:val="left"/>
            </w:pPr>
            <w:r>
              <w:rPr>
                <w:sz w:val="16"/>
              </w:rPr>
              <w:t>event-days per year</w:t>
            </w:r>
          </w:p>
        </w:tc>
        <w:tc>
          <w:tcPr>
            <w:tcW w:type="dxa" w:w="1543"/>
          </w:tcPr>
          <w:p>
            <w:pPr>
              <w:spacing w:after="0"/>
              <w:jc w:val="left"/>
            </w:pPr>
            <w:r>
              <w:rPr>
                <w:sz w:val="16"/>
              </w:rPr>
              <w:t>about 0.238 days per year</w:t>
            </w:r>
          </w:p>
        </w:tc>
        <w:tc>
          <w:tcPr>
            <w:tcW w:type="dxa" w:w="1574"/>
          </w:tcPr>
          <w:p>
            <w:pPr>
              <w:spacing w:after="0"/>
              <w:jc w:val="left"/>
            </w:pPr>
            <w:r>
              <w:rPr>
                <w:sz w:val="16"/>
              </w:rPr>
              <w:t>Possible (from Storm Events: 2 of 30 years)</w:t>
            </w:r>
          </w:p>
        </w:tc>
        <w:tc>
          <w:tcPr>
            <w:tcW w:type="dxa" w:w="1691"/>
          </w:tcPr>
          <w:p>
            <w:pPr>
              <w:spacing w:after="0"/>
              <w:jc w:val="left"/>
            </w:pPr>
            <w:r>
              <w:rPr>
                <w:sz w:val="16"/>
              </w:rPr>
              <w:t>event-days in 2 of 30 years, 1996 to 2025 (6.67%)</w:t>
            </w:r>
          </w:p>
        </w:tc>
        <w:tc>
          <w:tcPr>
            <w:tcW w:type="dxa" w:w="1508"/>
          </w:tcPr>
          <w:p>
            <w:pPr>
              <w:spacing w:after="0"/>
              <w:jc w:val="right"/>
            </w:pPr>
            <w:r>
              <w:rPr>
                <w:sz w:val="16"/>
              </w:rPr>
              <w:t>17</w:t>
            </w:r>
          </w:p>
        </w:tc>
        <w:tc>
          <w:tcPr>
            <w:tcW w:type="dxa" w:w="1456"/>
          </w:tcPr>
          <w:p>
            <w:pPr>
              <w:spacing w:after="0"/>
              <w:jc w:val="left"/>
            </w:pPr>
            <w:r>
              <w:rPr>
                <w:sz w:val="16"/>
              </w:rPr>
              <w:t>1946-12-31 to 2014-02-12 (67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0.643</w:t>
            </w:r>
          </w:p>
        </w:tc>
        <w:tc>
          <w:tcPr>
            <w:tcW w:type="dxa" w:w="1260"/>
          </w:tcPr>
          <w:p>
            <w:pPr>
              <w:spacing w:after="0"/>
              <w:jc w:val="left"/>
            </w:pPr>
            <w:r>
              <w:rPr>
                <w:sz w:val="16"/>
              </w:rPr>
              <w:t>event-days per year</w:t>
            </w:r>
          </w:p>
        </w:tc>
        <w:tc>
          <w:tcPr>
            <w:tcW w:type="dxa" w:w="1543"/>
          </w:tcPr>
          <w:p>
            <w:pPr>
              <w:spacing w:after="0"/>
              <w:jc w:val="left"/>
            </w:pPr>
            <w:r>
              <w:rPr>
                <w:sz w:val="16"/>
              </w:rPr>
              <w:t>about 0.643 days per year</w:t>
            </w:r>
          </w:p>
        </w:tc>
        <w:tc>
          <w:tcPr>
            <w:tcW w:type="dxa" w:w="1574"/>
          </w:tcPr>
          <w:p>
            <w:pPr>
              <w:spacing w:after="0"/>
              <w:jc w:val="left"/>
            </w:pPr>
            <w:r>
              <w:rPr>
                <w:sz w:val="16"/>
              </w:rPr>
              <w:t>Likely (from Storm Events: 14 of 30 years)</w:t>
            </w:r>
          </w:p>
        </w:tc>
        <w:tc>
          <w:tcPr>
            <w:tcW w:type="dxa" w:w="1691"/>
          </w:tcPr>
          <w:p>
            <w:pPr>
              <w:spacing w:after="0"/>
              <w:jc w:val="left"/>
            </w:pPr>
            <w:r>
              <w:rPr>
                <w:sz w:val="16"/>
              </w:rPr>
              <w:t>event-days in 14 of 30 years, 1996 to 2025 (46.7%)</w:t>
            </w:r>
          </w:p>
        </w:tc>
        <w:tc>
          <w:tcPr>
            <w:tcW w:type="dxa" w:w="1508"/>
          </w:tcPr>
          <w:p>
            <w:pPr>
              <w:spacing w:after="0"/>
              <w:jc w:val="right"/>
            </w:pPr>
            <w:r>
              <w:rPr>
                <w:sz w:val="16"/>
              </w:rPr>
              <w:t>18</w:t>
            </w:r>
          </w:p>
        </w:tc>
        <w:tc>
          <w:tcPr>
            <w:tcW w:type="dxa" w:w="1456"/>
          </w:tcPr>
          <w:p>
            <w:pPr>
              <w:spacing w:after="0"/>
              <w:jc w:val="left"/>
            </w:pPr>
            <w:r>
              <w:rPr>
                <w:sz w:val="16"/>
              </w:rPr>
              <w:t>1996 to 2023 (28 years)</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0.117</w:t>
            </w:r>
          </w:p>
        </w:tc>
        <w:tc>
          <w:tcPr>
            <w:tcW w:type="dxa" w:w="1260"/>
          </w:tcPr>
          <w:p>
            <w:pPr>
              <w:spacing w:after="0"/>
              <w:jc w:val="left"/>
            </w:pPr>
            <w:r>
              <w:rPr>
                <w:sz w:val="16"/>
              </w:rPr>
              <w:t>events per year (modeled)</w:t>
            </w:r>
          </w:p>
        </w:tc>
        <w:tc>
          <w:tcPr>
            <w:tcW w:type="dxa" w:w="1543"/>
          </w:tcPr>
          <w:p>
            <w:pPr>
              <w:spacing w:after="0"/>
              <w:jc w:val="left"/>
            </w:pPr>
            <w:r>
              <w:rPr>
                <w:sz w:val="16"/>
              </w:rPr>
              <w:t>about 1 in 9 years</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34.3</w:t>
            </w:r>
          </w:p>
        </w:tc>
        <w:tc>
          <w:tcPr>
            <w:tcW w:type="dxa" w:w="1260"/>
          </w:tcPr>
          <w:p>
            <w:pPr>
              <w:spacing w:after="0"/>
              <w:jc w:val="left"/>
            </w:pPr>
            <w:r>
              <w:rPr>
                <w:sz w:val="16"/>
              </w:rPr>
              <w:t>days per year with a strike</w:t>
            </w:r>
          </w:p>
        </w:tc>
        <w:tc>
          <w:tcPr>
            <w:tcW w:type="dxa" w:w="1543"/>
          </w:tcPr>
          <w:p>
            <w:pPr>
              <w:spacing w:after="0"/>
              <w:jc w:val="left"/>
            </w:pPr>
            <w:r>
              <w:rPr>
                <w:sz w:val="16"/>
              </w:rPr>
              <w:t>about 34.3 days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1995 to 2023 (29 years; CONUS)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3.35</w:t>
            </w:r>
          </w:p>
        </w:tc>
        <w:tc>
          <w:tcPr>
            <w:tcW w:type="dxa" w:w="1260"/>
          </w:tcPr>
          <w:p>
            <w:pPr>
              <w:spacing w:after="0"/>
              <w:jc w:val="left"/>
            </w:pPr>
            <w:r>
              <w:rPr>
                <w:sz w:val="16"/>
              </w:rPr>
              <w:t>events per year</w:t>
            </w:r>
          </w:p>
        </w:tc>
        <w:tc>
          <w:tcPr>
            <w:tcW w:type="dxa" w:w="1543"/>
          </w:tcPr>
          <w:p>
            <w:pPr>
              <w:spacing w:after="0"/>
              <w:jc w:val="left"/>
            </w:pPr>
            <w:r>
              <w:rPr>
                <w:sz w:val="16"/>
              </w:rPr>
              <w:t>about 3.35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128</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0.511</w:t>
            </w:r>
          </w:p>
        </w:tc>
        <w:tc>
          <w:tcPr>
            <w:tcW w:type="dxa" w:w="1260"/>
          </w:tcPr>
          <w:p>
            <w:pPr>
              <w:spacing w:after="0"/>
              <w:jc w:val="left"/>
            </w:pPr>
            <w:r>
              <w:rPr>
                <w:sz w:val="16"/>
              </w:rPr>
              <w:t>events per year</w:t>
            </w:r>
          </w:p>
        </w:tc>
        <w:tc>
          <w:tcPr>
            <w:tcW w:type="dxa" w:w="1543"/>
          </w:tcPr>
          <w:p>
            <w:pPr>
              <w:spacing w:after="0"/>
              <w:jc w:val="left"/>
            </w:pPr>
            <w:r>
              <w:rPr>
                <w:sz w:val="16"/>
              </w:rPr>
              <w:t>about 0.51 per year</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1950 to 2023 (EF2+); 1986 to 2023 (EF0-1)</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0.00032</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0.032%</w:t>
            </w:r>
          </w:p>
        </w:tc>
        <w:tc>
          <w:tcPr>
            <w:tcW w:type="dxa" w:w="1574"/>
          </w:tcPr>
          <w:p>
            <w:pPr>
              <w:spacing w:after="0"/>
              <w:jc w:val="left"/>
            </w:pPr>
          </w:p>
        </w:tc>
        <w:tc>
          <w:tcPr>
            <w:tcW w:type="dxa" w:w="1691"/>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15.1</w:t>
            </w:r>
          </w:p>
        </w:tc>
        <w:tc>
          <w:tcPr>
            <w:tcW w:type="dxa" w:w="1260"/>
          </w:tcPr>
          <w:p>
            <w:pPr>
              <w:spacing w:after="0"/>
              <w:jc w:val="left"/>
            </w:pPr>
            <w:r>
              <w:rPr>
                <w:sz w:val="16"/>
              </w:rPr>
              <w:t>event-days per year</w:t>
            </w:r>
          </w:p>
        </w:tc>
        <w:tc>
          <w:tcPr>
            <w:tcW w:type="dxa" w:w="1543"/>
          </w:tcPr>
          <w:p>
            <w:pPr>
              <w:spacing w:after="0"/>
              <w:jc w:val="left"/>
            </w:pPr>
            <w:r>
              <w:rPr>
                <w:sz w:val="16"/>
              </w:rPr>
              <w:t>about 15.1 days per year</w:t>
            </w:r>
          </w:p>
        </w:tc>
        <w:tc>
          <w:tcPr>
            <w:tcW w:type="dxa" w:w="1574"/>
          </w:tcPr>
          <w:p>
            <w:pPr>
              <w:spacing w:after="0"/>
              <w:jc w:val="left"/>
            </w:pPr>
            <w:r>
              <w:rPr>
                <w:sz w:val="16"/>
              </w:rPr>
              <w:t>Highly likely (from Storm Events: 29 of 30 years)</w:t>
            </w:r>
          </w:p>
        </w:tc>
        <w:tc>
          <w:tcPr>
            <w:tcW w:type="dxa" w:w="1691"/>
          </w:tcPr>
          <w:p>
            <w:pPr>
              <w:spacing w:after="0"/>
              <w:jc w:val="left"/>
            </w:pPr>
            <w:r>
              <w:rPr>
                <w:sz w:val="16"/>
              </w:rPr>
              <w:t>event-days in 29 of 30 years, 1996 to 2025 (96.7%)</w:t>
            </w:r>
          </w:p>
        </w:tc>
        <w:tc>
          <w:tcPr>
            <w:tcW w:type="dxa" w:w="1508"/>
          </w:tcPr>
          <w:p>
            <w:pPr>
              <w:spacing w:after="0"/>
              <w:jc w:val="right"/>
            </w:pPr>
            <w:r>
              <w:rPr>
                <w:sz w:val="16"/>
              </w:rPr>
              <w:t>286</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23 of 23</w:t>
            </w:r>
          </w:p>
        </w:tc>
        <w:tc>
          <w:tcPr>
            <w:tcW w:type="dxa" w:w="1178"/>
          </w:tcPr>
          <w:p>
            <w:pPr>
              <w:spacing w:after="0"/>
              <w:jc w:val="right"/>
            </w:pPr>
            <w:r>
              <w:rPr>
                <w:sz w:val="16"/>
              </w:rPr>
              <w:t>85.2</w:t>
            </w:r>
          </w:p>
        </w:tc>
        <w:tc>
          <w:tcPr>
            <w:tcW w:type="dxa" w:w="1235"/>
          </w:tcPr>
          <w:p>
            <w:pPr>
              <w:spacing w:after="0"/>
              <w:jc w:val="right"/>
            </w:pPr>
            <w:r>
              <w:rPr>
                <w:sz w:val="16"/>
              </w:rPr>
              <w:t>92.1</w:t>
            </w:r>
          </w:p>
        </w:tc>
        <w:tc>
          <w:tcPr>
            <w:tcW w:type="dxa" w:w="1178"/>
          </w:tcPr>
          <w:p>
            <w:pPr>
              <w:spacing w:after="0"/>
              <w:jc w:val="right"/>
            </w:pPr>
            <w:r>
              <w:rPr>
                <w:sz w:val="16"/>
              </w:rPr>
              <w:t>96.6</w:t>
            </w:r>
          </w:p>
        </w:tc>
        <w:tc>
          <w:tcPr>
            <w:tcW w:type="dxa" w:w="7077"/>
          </w:tcPr>
          <w:p>
            <w:pPr>
              <w:spacing w:after="0"/>
              <w:jc w:val="left"/>
            </w:pPr>
            <w:r>
              <w:rPr>
                <w:sz w:val="16"/>
              </w:rPr>
              <w:t>Very High 4, Relatively High 19</w:t>
            </w:r>
          </w:p>
        </w:tc>
      </w:tr>
      <w:tr>
        <w:trPr>
          <w:cantSplit/>
        </w:trPr>
        <w:tc>
          <w:tcPr>
            <w:tcW w:type="dxa" w:w="1884"/>
          </w:tcPr>
          <w:p>
            <w:pPr>
              <w:spacing w:after="0"/>
              <w:jc w:val="left"/>
            </w:pPr>
            <w:r>
              <w:rPr>
                <w:sz w:val="16"/>
              </w:rPr>
              <w:t>Drought</w:t>
            </w:r>
          </w:p>
        </w:tc>
        <w:tc>
          <w:tcPr>
            <w:tcW w:type="dxa" w:w="1560"/>
          </w:tcPr>
          <w:p>
            <w:pPr>
              <w:spacing w:after="0"/>
              <w:jc w:val="right"/>
            </w:pPr>
            <w:r>
              <w:rPr>
                <w:sz w:val="16"/>
              </w:rPr>
              <w:t>5 of 23</w:t>
            </w:r>
          </w:p>
        </w:tc>
        <w:tc>
          <w:tcPr>
            <w:tcW w:type="dxa" w:w="1178"/>
          </w:tcPr>
          <w:p>
            <w:pPr>
              <w:spacing w:after="0"/>
              <w:jc w:val="right"/>
            </w:pPr>
            <w:r>
              <w:rPr>
                <w:sz w:val="16"/>
              </w:rPr>
              <w:t>73.9</w:t>
            </w:r>
          </w:p>
        </w:tc>
        <w:tc>
          <w:tcPr>
            <w:tcW w:type="dxa" w:w="1235"/>
          </w:tcPr>
          <w:p>
            <w:pPr>
              <w:spacing w:after="0"/>
              <w:jc w:val="right"/>
            </w:pPr>
            <w:r>
              <w:rPr>
                <w:sz w:val="16"/>
              </w:rPr>
              <w:t>77.5</w:t>
            </w:r>
          </w:p>
        </w:tc>
        <w:tc>
          <w:tcPr>
            <w:tcW w:type="dxa" w:w="1178"/>
          </w:tcPr>
          <w:p>
            <w:pPr>
              <w:spacing w:after="0"/>
              <w:jc w:val="right"/>
            </w:pPr>
            <w:r>
              <w:rPr>
                <w:sz w:val="16"/>
              </w:rPr>
              <w:t>85.5</w:t>
            </w:r>
          </w:p>
        </w:tc>
        <w:tc>
          <w:tcPr>
            <w:tcW w:type="dxa" w:w="7077"/>
          </w:tcPr>
          <w:p>
            <w:pPr>
              <w:spacing w:after="0"/>
              <w:jc w:val="left"/>
            </w:pPr>
            <w:r>
              <w:rPr>
                <w:sz w:val="16"/>
              </w:rPr>
              <w:t>Relatively Low 2, Very Low 3, No Rating 18</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23 of 23</w:t>
            </w:r>
          </w:p>
        </w:tc>
        <w:tc>
          <w:tcPr>
            <w:tcW w:type="dxa" w:w="1178"/>
          </w:tcPr>
          <w:p>
            <w:pPr>
              <w:spacing w:after="0"/>
              <w:jc w:val="right"/>
            </w:pPr>
            <w:r>
              <w:rPr>
                <w:sz w:val="16"/>
              </w:rPr>
              <w:t>7.4</w:t>
            </w:r>
          </w:p>
        </w:tc>
        <w:tc>
          <w:tcPr>
            <w:tcW w:type="dxa" w:w="1235"/>
          </w:tcPr>
          <w:p>
            <w:pPr>
              <w:spacing w:after="0"/>
              <w:jc w:val="right"/>
            </w:pPr>
            <w:r>
              <w:rPr>
                <w:sz w:val="16"/>
              </w:rPr>
              <w:t>19.4</w:t>
            </w:r>
          </w:p>
        </w:tc>
        <w:tc>
          <w:tcPr>
            <w:tcW w:type="dxa" w:w="1178"/>
          </w:tcPr>
          <w:p>
            <w:pPr>
              <w:spacing w:after="0"/>
              <w:jc w:val="right"/>
            </w:pPr>
            <w:r>
              <w:rPr>
                <w:sz w:val="16"/>
              </w:rPr>
              <w:t>30.8</w:t>
            </w:r>
          </w:p>
        </w:tc>
        <w:tc>
          <w:tcPr>
            <w:tcW w:type="dxa" w:w="7077"/>
          </w:tcPr>
          <w:p>
            <w:pPr>
              <w:spacing w:after="0"/>
              <w:jc w:val="left"/>
            </w:pPr>
            <w:r>
              <w:rPr>
                <w:sz w:val="16"/>
              </w:rPr>
              <w:t>Very Low 23</w:t>
            </w:r>
          </w:p>
        </w:tc>
      </w:tr>
      <w:tr>
        <w:trPr>
          <w:cantSplit/>
        </w:trPr>
        <w:tc>
          <w:tcPr>
            <w:tcW w:type="dxa" w:w="1884"/>
          </w:tcPr>
          <w:p>
            <w:pPr>
              <w:spacing w:after="0"/>
              <w:jc w:val="left"/>
            </w:pPr>
            <w:r>
              <w:rPr>
                <w:sz w:val="16"/>
              </w:rPr>
              <w:t>Hail</w:t>
            </w:r>
          </w:p>
        </w:tc>
        <w:tc>
          <w:tcPr>
            <w:tcW w:type="dxa" w:w="1560"/>
          </w:tcPr>
          <w:p>
            <w:pPr>
              <w:spacing w:after="0"/>
              <w:jc w:val="right"/>
            </w:pPr>
            <w:r>
              <w:rPr>
                <w:sz w:val="16"/>
              </w:rPr>
              <w:t>23 of 23</w:t>
            </w:r>
          </w:p>
        </w:tc>
        <w:tc>
          <w:tcPr>
            <w:tcW w:type="dxa" w:w="1178"/>
          </w:tcPr>
          <w:p>
            <w:pPr>
              <w:spacing w:after="0"/>
              <w:jc w:val="right"/>
            </w:pPr>
            <w:r>
              <w:rPr>
                <w:sz w:val="16"/>
              </w:rPr>
              <w:t>80.3</w:t>
            </w:r>
          </w:p>
        </w:tc>
        <w:tc>
          <w:tcPr>
            <w:tcW w:type="dxa" w:w="1235"/>
          </w:tcPr>
          <w:p>
            <w:pPr>
              <w:spacing w:after="0"/>
              <w:jc w:val="right"/>
            </w:pPr>
            <w:r>
              <w:rPr>
                <w:sz w:val="16"/>
              </w:rPr>
              <w:t>92.6</w:t>
            </w:r>
          </w:p>
        </w:tc>
        <w:tc>
          <w:tcPr>
            <w:tcW w:type="dxa" w:w="1178"/>
          </w:tcPr>
          <w:p>
            <w:pPr>
              <w:spacing w:after="0"/>
              <w:jc w:val="right"/>
            </w:pPr>
            <w:r>
              <w:rPr>
                <w:sz w:val="16"/>
              </w:rPr>
              <w:t>95.9</w:t>
            </w:r>
          </w:p>
        </w:tc>
        <w:tc>
          <w:tcPr>
            <w:tcW w:type="dxa" w:w="7077"/>
          </w:tcPr>
          <w:p>
            <w:pPr>
              <w:spacing w:after="0"/>
              <w:jc w:val="left"/>
            </w:pPr>
            <w:r>
              <w:rPr>
                <w:sz w:val="16"/>
              </w:rPr>
              <w:t>Relatively High 17, Relatively Moderate 6</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23 of 23</w:t>
            </w:r>
          </w:p>
        </w:tc>
        <w:tc>
          <w:tcPr>
            <w:tcW w:type="dxa" w:w="1178"/>
          </w:tcPr>
          <w:p>
            <w:pPr>
              <w:spacing w:after="0"/>
              <w:jc w:val="right"/>
            </w:pPr>
            <w:r>
              <w:rPr>
                <w:sz w:val="16"/>
              </w:rPr>
              <w:t>39.5</w:t>
            </w:r>
          </w:p>
        </w:tc>
        <w:tc>
          <w:tcPr>
            <w:tcW w:type="dxa" w:w="1235"/>
          </w:tcPr>
          <w:p>
            <w:pPr>
              <w:spacing w:after="0"/>
              <w:jc w:val="right"/>
            </w:pPr>
            <w:r>
              <w:rPr>
                <w:sz w:val="16"/>
              </w:rPr>
              <w:t>55.4</w:t>
            </w:r>
          </w:p>
        </w:tc>
        <w:tc>
          <w:tcPr>
            <w:tcW w:type="dxa" w:w="1178"/>
          </w:tcPr>
          <w:p>
            <w:pPr>
              <w:spacing w:after="0"/>
              <w:jc w:val="right"/>
            </w:pPr>
            <w:r>
              <w:rPr>
                <w:sz w:val="16"/>
              </w:rPr>
              <w:t>70.5</w:t>
            </w:r>
          </w:p>
        </w:tc>
        <w:tc>
          <w:tcPr>
            <w:tcW w:type="dxa" w:w="7077"/>
          </w:tcPr>
          <w:p>
            <w:pPr>
              <w:spacing w:after="0"/>
              <w:jc w:val="left"/>
            </w:pPr>
            <w:r>
              <w:rPr>
                <w:sz w:val="16"/>
              </w:rPr>
              <w:t>Relatively Moderate 11, Relatively Low 12</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23 of 23</w:t>
            </w:r>
          </w:p>
        </w:tc>
        <w:tc>
          <w:tcPr>
            <w:tcW w:type="dxa" w:w="1178"/>
          </w:tcPr>
          <w:p>
            <w:pPr>
              <w:spacing w:after="0"/>
              <w:jc w:val="right"/>
            </w:pPr>
            <w:r>
              <w:rPr>
                <w:sz w:val="16"/>
              </w:rPr>
              <w:t>17.1</w:t>
            </w:r>
          </w:p>
        </w:tc>
        <w:tc>
          <w:tcPr>
            <w:tcW w:type="dxa" w:w="1235"/>
          </w:tcPr>
          <w:p>
            <w:pPr>
              <w:spacing w:after="0"/>
              <w:jc w:val="right"/>
            </w:pPr>
            <w:r>
              <w:rPr>
                <w:sz w:val="16"/>
              </w:rPr>
              <w:t>24.6</w:t>
            </w:r>
          </w:p>
        </w:tc>
        <w:tc>
          <w:tcPr>
            <w:tcW w:type="dxa" w:w="1178"/>
          </w:tcPr>
          <w:p>
            <w:pPr>
              <w:spacing w:after="0"/>
              <w:jc w:val="right"/>
            </w:pPr>
            <w:r>
              <w:rPr>
                <w:sz w:val="16"/>
              </w:rPr>
              <w:t>32.7</w:t>
            </w:r>
          </w:p>
        </w:tc>
        <w:tc>
          <w:tcPr>
            <w:tcW w:type="dxa" w:w="7077"/>
          </w:tcPr>
          <w:p>
            <w:pPr>
              <w:spacing w:after="0"/>
              <w:jc w:val="left"/>
            </w:pPr>
            <w:r>
              <w:rPr>
                <w:sz w:val="16"/>
              </w:rPr>
              <w:t>Very Low 23</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23 of 23</w:t>
            </w:r>
          </w:p>
        </w:tc>
        <w:tc>
          <w:tcPr>
            <w:tcW w:type="dxa" w:w="1178"/>
          </w:tcPr>
          <w:p>
            <w:pPr>
              <w:spacing w:after="0"/>
              <w:jc w:val="right"/>
            </w:pPr>
            <w:r>
              <w:rPr>
                <w:sz w:val="16"/>
              </w:rPr>
              <w:t>11.7</w:t>
            </w:r>
          </w:p>
        </w:tc>
        <w:tc>
          <w:tcPr>
            <w:tcW w:type="dxa" w:w="1235"/>
          </w:tcPr>
          <w:p>
            <w:pPr>
              <w:spacing w:after="0"/>
              <w:jc w:val="right"/>
            </w:pPr>
            <w:r>
              <w:rPr>
                <w:sz w:val="16"/>
              </w:rPr>
              <w:t>19.2</w:t>
            </w:r>
          </w:p>
        </w:tc>
        <w:tc>
          <w:tcPr>
            <w:tcW w:type="dxa" w:w="1178"/>
          </w:tcPr>
          <w:p>
            <w:pPr>
              <w:spacing w:after="0"/>
              <w:jc w:val="right"/>
            </w:pPr>
            <w:r>
              <w:rPr>
                <w:sz w:val="16"/>
              </w:rPr>
              <w:t>30.8</w:t>
            </w:r>
          </w:p>
        </w:tc>
        <w:tc>
          <w:tcPr>
            <w:tcW w:type="dxa" w:w="7077"/>
          </w:tcPr>
          <w:p>
            <w:pPr>
              <w:spacing w:after="0"/>
              <w:jc w:val="left"/>
            </w:pPr>
            <w:r>
              <w:rPr>
                <w:sz w:val="16"/>
              </w:rPr>
              <w:t>Very Low 23</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23 of 23</w:t>
            </w:r>
          </w:p>
        </w:tc>
        <w:tc>
          <w:tcPr>
            <w:tcW w:type="dxa" w:w="1178"/>
          </w:tcPr>
          <w:p>
            <w:pPr>
              <w:spacing w:after="0"/>
              <w:jc w:val="right"/>
            </w:pPr>
            <w:r>
              <w:rPr>
                <w:sz w:val="16"/>
              </w:rPr>
              <w:t>26.8</w:t>
            </w:r>
          </w:p>
        </w:tc>
        <w:tc>
          <w:tcPr>
            <w:tcW w:type="dxa" w:w="1235"/>
          </w:tcPr>
          <w:p>
            <w:pPr>
              <w:spacing w:after="0"/>
              <w:jc w:val="right"/>
            </w:pPr>
            <w:r>
              <w:rPr>
                <w:sz w:val="16"/>
              </w:rPr>
              <w:t>60.7</w:t>
            </w:r>
          </w:p>
        </w:tc>
        <w:tc>
          <w:tcPr>
            <w:tcW w:type="dxa" w:w="1178"/>
          </w:tcPr>
          <w:p>
            <w:pPr>
              <w:spacing w:after="0"/>
              <w:jc w:val="right"/>
            </w:pPr>
            <w:r>
              <w:rPr>
                <w:sz w:val="16"/>
              </w:rPr>
              <w:t>83.8</w:t>
            </w:r>
          </w:p>
        </w:tc>
        <w:tc>
          <w:tcPr>
            <w:tcW w:type="dxa" w:w="7077"/>
          </w:tcPr>
          <w:p>
            <w:pPr>
              <w:spacing w:after="0"/>
              <w:jc w:val="left"/>
            </w:pPr>
            <w:r>
              <w:rPr>
                <w:sz w:val="16"/>
              </w:rPr>
              <w:t>Relatively High 2, Relatively Moderate 17, Relatively Low 4</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21 of 23</w:t>
            </w:r>
          </w:p>
        </w:tc>
        <w:tc>
          <w:tcPr>
            <w:tcW w:type="dxa" w:w="1178"/>
          </w:tcPr>
          <w:p>
            <w:pPr>
              <w:spacing w:after="0"/>
              <w:jc w:val="right"/>
            </w:pPr>
            <w:r>
              <w:rPr>
                <w:sz w:val="16"/>
              </w:rPr>
              <w:t>9.4</w:t>
            </w:r>
          </w:p>
        </w:tc>
        <w:tc>
          <w:tcPr>
            <w:tcW w:type="dxa" w:w="1235"/>
          </w:tcPr>
          <w:p>
            <w:pPr>
              <w:spacing w:after="0"/>
              <w:jc w:val="right"/>
            </w:pPr>
            <w:r>
              <w:rPr>
                <w:sz w:val="16"/>
              </w:rPr>
              <w:t>62.2</w:t>
            </w:r>
          </w:p>
        </w:tc>
        <w:tc>
          <w:tcPr>
            <w:tcW w:type="dxa" w:w="1178"/>
          </w:tcPr>
          <w:p>
            <w:pPr>
              <w:spacing w:after="0"/>
              <w:jc w:val="right"/>
            </w:pPr>
            <w:r>
              <w:rPr>
                <w:sz w:val="16"/>
              </w:rPr>
              <w:t>91.1</w:t>
            </w:r>
          </w:p>
        </w:tc>
        <w:tc>
          <w:tcPr>
            <w:tcW w:type="dxa" w:w="7077"/>
          </w:tcPr>
          <w:p>
            <w:pPr>
              <w:spacing w:after="0"/>
              <w:jc w:val="left"/>
            </w:pPr>
            <w:r>
              <w:rPr>
                <w:sz w:val="16"/>
              </w:rPr>
              <w:t>Relatively Low 6, Very Low 15, No Rating 2</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23 of 23</w:t>
            </w:r>
          </w:p>
        </w:tc>
        <w:tc>
          <w:tcPr>
            <w:tcW w:type="dxa" w:w="1178"/>
          </w:tcPr>
          <w:p>
            <w:pPr>
              <w:spacing w:after="0"/>
              <w:jc w:val="right"/>
            </w:pPr>
            <w:r>
              <w:rPr>
                <w:sz w:val="16"/>
              </w:rPr>
              <w:t>49.0</w:t>
            </w:r>
          </w:p>
        </w:tc>
        <w:tc>
          <w:tcPr>
            <w:tcW w:type="dxa" w:w="1235"/>
          </w:tcPr>
          <w:p>
            <w:pPr>
              <w:spacing w:after="0"/>
              <w:jc w:val="right"/>
            </w:pPr>
            <w:r>
              <w:rPr>
                <w:sz w:val="16"/>
              </w:rPr>
              <w:t>61.9</w:t>
            </w:r>
          </w:p>
        </w:tc>
        <w:tc>
          <w:tcPr>
            <w:tcW w:type="dxa" w:w="1178"/>
          </w:tcPr>
          <w:p>
            <w:pPr>
              <w:spacing w:after="0"/>
              <w:jc w:val="right"/>
            </w:pPr>
            <w:r>
              <w:rPr>
                <w:sz w:val="16"/>
              </w:rPr>
              <w:t>77.4</w:t>
            </w:r>
          </w:p>
        </w:tc>
        <w:tc>
          <w:tcPr>
            <w:tcW w:type="dxa" w:w="7077"/>
          </w:tcPr>
          <w:p>
            <w:pPr>
              <w:spacing w:after="0"/>
              <w:jc w:val="left"/>
            </w:pPr>
            <w:r>
              <w:rPr>
                <w:sz w:val="16"/>
              </w:rPr>
              <w:t>Relatively Moderate 22, Relatively Low 1</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23 of 23</w:t>
            </w:r>
          </w:p>
        </w:tc>
        <w:tc>
          <w:tcPr>
            <w:tcW w:type="dxa" w:w="1178"/>
          </w:tcPr>
          <w:p>
            <w:pPr>
              <w:spacing w:after="0"/>
              <w:jc w:val="right"/>
            </w:pPr>
            <w:r>
              <w:rPr>
                <w:sz w:val="16"/>
              </w:rPr>
              <w:t>77.5</w:t>
            </w:r>
          </w:p>
        </w:tc>
        <w:tc>
          <w:tcPr>
            <w:tcW w:type="dxa" w:w="1235"/>
          </w:tcPr>
          <w:p>
            <w:pPr>
              <w:spacing w:after="0"/>
              <w:jc w:val="right"/>
            </w:pPr>
            <w:r>
              <w:rPr>
                <w:sz w:val="16"/>
              </w:rPr>
              <w:t>87.6</w:t>
            </w:r>
          </w:p>
        </w:tc>
        <w:tc>
          <w:tcPr>
            <w:tcW w:type="dxa" w:w="1178"/>
          </w:tcPr>
          <w:p>
            <w:pPr>
              <w:spacing w:after="0"/>
              <w:jc w:val="right"/>
            </w:pPr>
            <w:r>
              <w:rPr>
                <w:sz w:val="16"/>
              </w:rPr>
              <w:t>92.7</w:t>
            </w:r>
          </w:p>
        </w:tc>
        <w:tc>
          <w:tcPr>
            <w:tcW w:type="dxa" w:w="7077"/>
          </w:tcPr>
          <w:p>
            <w:pPr>
              <w:spacing w:after="0"/>
              <w:jc w:val="left"/>
            </w:pPr>
            <w:r>
              <w:rPr>
                <w:sz w:val="16"/>
              </w:rPr>
              <w:t>Relatively High 17, Relatively Moderate 6</w:t>
            </w:r>
          </w:p>
        </w:tc>
      </w:tr>
      <w:tr>
        <w:trPr>
          <w:cantSplit/>
        </w:trPr>
        <w:tc>
          <w:tcPr>
            <w:tcW w:type="dxa" w:w="1884"/>
          </w:tcPr>
          <w:p>
            <w:pPr>
              <w:spacing w:after="0"/>
              <w:jc w:val="left"/>
            </w:pPr>
            <w:r>
              <w:rPr>
                <w:sz w:val="16"/>
              </w:rPr>
              <w:t>Tornado</w:t>
            </w:r>
          </w:p>
        </w:tc>
        <w:tc>
          <w:tcPr>
            <w:tcW w:type="dxa" w:w="1560"/>
          </w:tcPr>
          <w:p>
            <w:pPr>
              <w:spacing w:after="0"/>
              <w:jc w:val="right"/>
            </w:pPr>
            <w:r>
              <w:rPr>
                <w:sz w:val="16"/>
              </w:rPr>
              <w:t>23 of 23</w:t>
            </w:r>
          </w:p>
        </w:tc>
        <w:tc>
          <w:tcPr>
            <w:tcW w:type="dxa" w:w="1178"/>
          </w:tcPr>
          <w:p>
            <w:pPr>
              <w:spacing w:after="0"/>
              <w:jc w:val="right"/>
            </w:pPr>
            <w:r>
              <w:rPr>
                <w:sz w:val="16"/>
              </w:rPr>
              <w:t>69.0</w:t>
            </w:r>
          </w:p>
        </w:tc>
        <w:tc>
          <w:tcPr>
            <w:tcW w:type="dxa" w:w="1235"/>
          </w:tcPr>
          <w:p>
            <w:pPr>
              <w:spacing w:after="0"/>
              <w:jc w:val="right"/>
            </w:pPr>
            <w:r>
              <w:rPr>
                <w:sz w:val="16"/>
              </w:rPr>
              <w:t>87.1</w:t>
            </w:r>
          </w:p>
        </w:tc>
        <w:tc>
          <w:tcPr>
            <w:tcW w:type="dxa" w:w="1178"/>
          </w:tcPr>
          <w:p>
            <w:pPr>
              <w:spacing w:after="0"/>
              <w:jc w:val="right"/>
            </w:pPr>
            <w:r>
              <w:rPr>
                <w:sz w:val="16"/>
              </w:rPr>
              <w:t>94.1</w:t>
            </w:r>
          </w:p>
        </w:tc>
        <w:tc>
          <w:tcPr>
            <w:tcW w:type="dxa" w:w="7077"/>
          </w:tcPr>
          <w:p>
            <w:pPr>
              <w:spacing w:after="0"/>
              <w:jc w:val="left"/>
            </w:pPr>
            <w:r>
              <w:rPr>
                <w:sz w:val="16"/>
              </w:rPr>
              <w:t>Very High 2, Relatively High 17, Relatively Moderate 4</w:t>
            </w:r>
          </w:p>
        </w:tc>
      </w:tr>
      <w:tr>
        <w:trPr>
          <w:cantSplit/>
        </w:trPr>
        <w:tc>
          <w:tcPr>
            <w:tcW w:type="dxa" w:w="1884"/>
          </w:tcPr>
          <w:p>
            <w:pPr>
              <w:spacing w:after="0"/>
              <w:jc w:val="left"/>
            </w:pPr>
            <w:r>
              <w:rPr>
                <w:sz w:val="16"/>
              </w:rPr>
              <w:t>Wildfire</w:t>
            </w:r>
          </w:p>
        </w:tc>
        <w:tc>
          <w:tcPr>
            <w:tcW w:type="dxa" w:w="1560"/>
          </w:tcPr>
          <w:p>
            <w:pPr>
              <w:spacing w:after="0"/>
              <w:jc w:val="right"/>
            </w:pPr>
            <w:r>
              <w:rPr>
                <w:sz w:val="16"/>
              </w:rPr>
              <w:t>17 of 23</w:t>
            </w:r>
          </w:p>
        </w:tc>
        <w:tc>
          <w:tcPr>
            <w:tcW w:type="dxa" w:w="1178"/>
          </w:tcPr>
          <w:p>
            <w:pPr>
              <w:spacing w:after="0"/>
              <w:jc w:val="right"/>
            </w:pPr>
            <w:r>
              <w:rPr>
                <w:sz w:val="16"/>
              </w:rPr>
              <w:t>22.7</w:t>
            </w:r>
          </w:p>
        </w:tc>
        <w:tc>
          <w:tcPr>
            <w:tcW w:type="dxa" w:w="1235"/>
          </w:tcPr>
          <w:p>
            <w:pPr>
              <w:spacing w:after="0"/>
              <w:jc w:val="right"/>
            </w:pPr>
            <w:r>
              <w:rPr>
                <w:sz w:val="16"/>
              </w:rPr>
              <w:t>75.3</w:t>
            </w:r>
          </w:p>
        </w:tc>
        <w:tc>
          <w:tcPr>
            <w:tcW w:type="dxa" w:w="1178"/>
          </w:tcPr>
          <w:p>
            <w:pPr>
              <w:spacing w:after="0"/>
              <w:jc w:val="right"/>
            </w:pPr>
            <w:r>
              <w:rPr>
                <w:sz w:val="16"/>
              </w:rPr>
              <w:t>82.2</w:t>
            </w:r>
          </w:p>
        </w:tc>
        <w:tc>
          <w:tcPr>
            <w:tcW w:type="dxa" w:w="7077"/>
          </w:tcPr>
          <w:p>
            <w:pPr>
              <w:spacing w:after="0"/>
              <w:jc w:val="left"/>
            </w:pPr>
            <w:r>
              <w:rPr>
                <w:sz w:val="16"/>
              </w:rPr>
              <w:t>Relatively Low 12, Very Low 5, No Rating 6</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23 of 23</w:t>
            </w:r>
          </w:p>
        </w:tc>
        <w:tc>
          <w:tcPr>
            <w:tcW w:type="dxa" w:w="1178"/>
          </w:tcPr>
          <w:p>
            <w:pPr>
              <w:spacing w:after="0"/>
              <w:jc w:val="right"/>
            </w:pPr>
            <w:r>
              <w:rPr>
                <w:sz w:val="16"/>
              </w:rPr>
              <w:t>58.2</w:t>
            </w:r>
          </w:p>
        </w:tc>
        <w:tc>
          <w:tcPr>
            <w:tcW w:type="dxa" w:w="1235"/>
          </w:tcPr>
          <w:p>
            <w:pPr>
              <w:spacing w:after="0"/>
              <w:jc w:val="right"/>
            </w:pPr>
            <w:r>
              <w:rPr>
                <w:sz w:val="16"/>
              </w:rPr>
              <w:t>68.1</w:t>
            </w:r>
          </w:p>
        </w:tc>
        <w:tc>
          <w:tcPr>
            <w:tcW w:type="dxa" w:w="1178"/>
          </w:tcPr>
          <w:p>
            <w:pPr>
              <w:spacing w:after="0"/>
              <w:jc w:val="right"/>
            </w:pPr>
            <w:r>
              <w:rPr>
                <w:sz w:val="16"/>
              </w:rPr>
              <w:t>79.7</w:t>
            </w:r>
          </w:p>
        </w:tc>
        <w:tc>
          <w:tcPr>
            <w:tcW w:type="dxa" w:w="7077"/>
          </w:tcPr>
          <w:p>
            <w:pPr>
              <w:spacing w:after="0"/>
              <w:jc w:val="left"/>
            </w:pPr>
            <w:r>
              <w:rPr>
                <w:sz w:val="16"/>
              </w:rPr>
              <w:t>Relatively High 1, Relatively Moderate 22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93"/>
        <w:gridCol w:w="969"/>
        <w:gridCol w:w="2543"/>
        <w:gridCol w:w="2656"/>
        <w:gridCol w:w="2746"/>
        <w:gridCol w:w="3106"/>
      </w:tblGrid>
      <w:tr>
        <w:trPr>
          <w:cantSplit/>
          <w:tblHeader/>
        </w:trPr>
        <w:tc>
          <w:tcPr>
            <w:tcW w:type="dxa" w:w="2093"/>
            <w:shd w:val="clear" w:color="auto" w:fill="E8E8E8"/>
          </w:tcPr>
          <w:p>
            <w:pPr>
              <w:spacing w:after="0"/>
              <w:jc w:val="left"/>
            </w:pPr>
            <w:r>
              <w:rPr>
                <w:b/>
                <w:sz w:val="16"/>
              </w:rPr>
              <w:t>Jurisdiction</w:t>
            </w:r>
          </w:p>
        </w:tc>
        <w:tc>
          <w:tcPr>
            <w:tcW w:type="dxa" w:w="969"/>
            <w:shd w:val="clear" w:color="auto" w:fill="E8E8E8"/>
          </w:tcPr>
          <w:p>
            <w:pPr>
              <w:spacing w:after="0"/>
              <w:jc w:val="left"/>
            </w:pPr>
            <w:r>
              <w:rPr>
                <w:b/>
                <w:sz w:val="16"/>
              </w:rPr>
              <w:t>Type</w:t>
            </w:r>
          </w:p>
        </w:tc>
        <w:tc>
          <w:tcPr>
            <w:tcW w:type="dxa" w:w="2543"/>
            <w:shd w:val="clear" w:color="auto" w:fill="E8E8E8"/>
          </w:tcPr>
          <w:p>
            <w:pPr>
              <w:spacing w:after="0"/>
              <w:jc w:val="left"/>
            </w:pPr>
            <w:r>
              <w:rPr>
                <w:b/>
                <w:sz w:val="16"/>
              </w:rPr>
              <w:t>Plan status</w:t>
            </w:r>
          </w:p>
        </w:tc>
        <w:tc>
          <w:tcPr>
            <w:tcW w:type="dxa" w:w="26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4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093"/>
          </w:tcPr>
          <w:p>
            <w:pPr>
              <w:spacing w:after="0"/>
              <w:jc w:val="left"/>
            </w:pPr>
            <w:r>
              <w:rPr>
                <w:sz w:val="16"/>
              </w:rPr>
              <w:t>Fond du Lac County</w:t>
            </w:r>
          </w:p>
        </w:tc>
        <w:tc>
          <w:tcPr>
            <w:tcW w:type="dxa" w:w="969"/>
          </w:tcPr>
          <w:p>
            <w:pPr>
              <w:spacing w:after="0"/>
              <w:jc w:val="left"/>
            </w:pPr>
            <w:r>
              <w:rPr>
                <w:sz w:val="16"/>
              </w:rPr>
              <w:t>County</w:t>
            </w:r>
          </w:p>
        </w:tc>
        <w:tc>
          <w:tcPr>
            <w:tcW w:type="dxa" w:w="2543"/>
          </w:tcPr>
          <w:p>
            <w:pPr>
              <w:spacing w:after="0"/>
              <w:jc w:val="left"/>
            </w:pPr>
            <w:r>
              <w:rPr>
                <w:sz w:val="16"/>
              </w:rPr>
              <w:t>Expired on 2025-12-08</w:t>
            </w:r>
          </w:p>
        </w:tc>
        <w:tc>
          <w:tcPr>
            <w:tcW w:type="dxa" w:w="2656"/>
          </w:tcPr>
          <w:p>
            <w:pPr>
              <w:spacing w:after="0"/>
              <w:jc w:val="right"/>
            </w:pPr>
            <w:r>
              <w:rPr>
                <w:sz w:val="16"/>
              </w:rPr>
              <w:t>FMA RL 0, SRL 1; any 3</w:t>
            </w:r>
          </w:p>
        </w:tc>
        <w:tc>
          <w:tcPr>
            <w:tcW w:type="dxa" w:w="2746"/>
          </w:tcPr>
          <w:p>
            <w:pPr>
              <w:spacing w:after="0"/>
              <w:jc w:val="right"/>
            </w:pPr>
            <w:r>
              <w:rPr>
                <w:sz w:val="16"/>
              </w:rPr>
              <w:t>$302,714.07</w:t>
            </w:r>
          </w:p>
        </w:tc>
        <w:tc>
          <w:tcPr>
            <w:tcW w:type="dxa" w:w="3106"/>
          </w:tcPr>
          <w:p>
            <w:pPr>
              <w:spacing w:after="0"/>
              <w:jc w:val="right"/>
            </w:pPr>
            <w:r>
              <w:rPr>
                <w:sz w:val="16"/>
              </w:rPr>
              <w:t>0 total; 0 since its plan</w:t>
            </w:r>
          </w:p>
        </w:tc>
      </w:tr>
      <w:tr>
        <w:trPr>
          <w:cantSplit/>
        </w:trPr>
        <w:tc>
          <w:tcPr>
            <w:tcW w:type="dxa" w:w="2093"/>
          </w:tcPr>
          <w:p>
            <w:pPr>
              <w:spacing w:after="0"/>
              <w:jc w:val="left"/>
            </w:pPr>
            <w:r>
              <w:rPr>
                <w:sz w:val="16"/>
              </w:rPr>
              <w:t>Brandon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$73,562.38</w:t>
            </w:r>
          </w:p>
        </w:tc>
        <w:tc>
          <w:tcPr>
            <w:tcW w:type="dxa" w:w="3106"/>
          </w:tcPr>
          <w:p>
            <w:pPr>
              <w:spacing w:after="0"/>
              <w:jc w:val="right"/>
            </w:pPr>
            <w:r>
              <w:rPr>
                <w:sz w:val="16"/>
              </w:rPr>
              <w:t>18 total; 1 since its plan</w:t>
            </w:r>
          </w:p>
        </w:tc>
      </w:tr>
      <w:tr>
        <w:trPr>
          <w:cantSplit/>
        </w:trPr>
        <w:tc>
          <w:tcPr>
            <w:tcW w:type="dxa" w:w="2093"/>
          </w:tcPr>
          <w:p>
            <w:pPr>
              <w:spacing w:after="0"/>
              <w:jc w:val="left"/>
            </w:pPr>
            <w:r>
              <w:rPr>
                <w:sz w:val="16"/>
              </w:rPr>
              <w:t>Campbellsport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$23,012.72</w:t>
            </w:r>
          </w:p>
        </w:tc>
        <w:tc>
          <w:tcPr>
            <w:tcW w:type="dxa" w:w="3106"/>
          </w:tcPr>
          <w:p>
            <w:pPr>
              <w:spacing w:after="0"/>
              <w:jc w:val="right"/>
            </w:pPr>
            <w:r>
              <w:rPr>
                <w:sz w:val="16"/>
              </w:rPr>
              <w:t>19 total; 5 since its plan</w:t>
            </w:r>
          </w:p>
        </w:tc>
      </w:tr>
      <w:tr>
        <w:trPr>
          <w:cantSplit/>
        </w:trPr>
        <w:tc>
          <w:tcPr>
            <w:tcW w:type="dxa" w:w="2093"/>
          </w:tcPr>
          <w:p>
            <w:pPr>
              <w:spacing w:after="0"/>
              <w:jc w:val="left"/>
            </w:pPr>
            <w:r>
              <w:rPr>
                <w:sz w:val="16"/>
              </w:rPr>
              <w:t>Eden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12 total; 1 since its plan</w:t>
            </w:r>
          </w:p>
        </w:tc>
      </w:tr>
      <w:tr>
        <w:trPr>
          <w:cantSplit/>
        </w:trPr>
        <w:tc>
          <w:tcPr>
            <w:tcW w:type="dxa" w:w="2093"/>
          </w:tcPr>
          <w:p>
            <w:pPr>
              <w:spacing w:after="0"/>
              <w:jc w:val="left"/>
            </w:pPr>
            <w:r>
              <w:rPr>
                <w:sz w:val="16"/>
              </w:rPr>
              <w:t>Fairwater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$7,003.01</w:t>
            </w:r>
          </w:p>
        </w:tc>
        <w:tc>
          <w:tcPr>
            <w:tcW w:type="dxa" w:w="3106"/>
          </w:tcPr>
          <w:p>
            <w:pPr>
              <w:spacing w:after="0"/>
              <w:jc w:val="right"/>
            </w:pPr>
            <w:r>
              <w:rPr>
                <w:sz w:val="16"/>
              </w:rPr>
              <w:t>9 total; 2 since its plan</w:t>
            </w:r>
          </w:p>
        </w:tc>
      </w:tr>
      <w:tr>
        <w:trPr>
          <w:cantSplit/>
        </w:trPr>
        <w:tc>
          <w:tcPr>
            <w:tcW w:type="dxa" w:w="2093"/>
          </w:tcPr>
          <w:p>
            <w:pPr>
              <w:spacing w:after="0"/>
              <w:jc w:val="left"/>
            </w:pPr>
            <w:r>
              <w:rPr>
                <w:sz w:val="16"/>
              </w:rPr>
              <w:t>Fond du Lac city</w:t>
            </w:r>
          </w:p>
        </w:tc>
        <w:tc>
          <w:tcPr>
            <w:tcW w:type="dxa" w:w="969"/>
          </w:tcPr>
          <w:p>
            <w:pPr>
              <w:spacing w:after="0"/>
              <w:jc w:val="left"/>
            </w:pPr>
            <w:r>
              <w:rPr>
                <w:sz w:val="16"/>
              </w:rPr>
              <w:t>City</w:t>
            </w:r>
          </w:p>
        </w:tc>
        <w:tc>
          <w:tcPr>
            <w:tcW w:type="dxa" w:w="2543"/>
          </w:tcPr>
          <w:p>
            <w:pPr>
              <w:spacing w:after="0"/>
              <w:jc w:val="left"/>
            </w:pPr>
            <w:r>
              <w:rPr>
                <w:sz w:val="16"/>
              </w:rPr>
              <w:t>Expired on 2025-12-08</w:t>
            </w:r>
          </w:p>
        </w:tc>
        <w:tc>
          <w:tcPr>
            <w:tcW w:type="dxa" w:w="2656"/>
          </w:tcPr>
          <w:p>
            <w:pPr>
              <w:spacing w:after="0"/>
              <w:jc w:val="right"/>
            </w:pPr>
            <w:r>
              <w:rPr>
                <w:sz w:val="16"/>
              </w:rPr>
              <w:t>FMA RL 3, SRL 1; any 9</w:t>
            </w:r>
          </w:p>
        </w:tc>
        <w:tc>
          <w:tcPr>
            <w:tcW w:type="dxa" w:w="2746"/>
          </w:tcPr>
          <w:p>
            <w:pPr>
              <w:spacing w:after="0"/>
              <w:jc w:val="right"/>
            </w:pPr>
            <w:r>
              <w:rPr>
                <w:sz w:val="16"/>
              </w:rPr>
              <w:t>$714,411.52</w:t>
            </w:r>
          </w:p>
        </w:tc>
        <w:tc>
          <w:tcPr>
            <w:tcW w:type="dxa" w:w="3106"/>
          </w:tcPr>
          <w:p>
            <w:pPr>
              <w:spacing w:after="0"/>
              <w:jc w:val="right"/>
            </w:pPr>
            <w:r>
              <w:rPr>
                <w:sz w:val="16"/>
              </w:rPr>
              <w:t>62 total; 9 since its plan</w:t>
            </w:r>
          </w:p>
        </w:tc>
      </w:tr>
      <w:tr>
        <w:trPr>
          <w:cantSplit/>
        </w:trPr>
        <w:tc>
          <w:tcPr>
            <w:tcW w:type="dxa" w:w="2093"/>
          </w:tcPr>
          <w:p>
            <w:pPr>
              <w:spacing w:after="0"/>
              <w:jc w:val="left"/>
            </w:pPr>
            <w:r>
              <w:rPr>
                <w:sz w:val="16"/>
              </w:rPr>
              <w:t>Kewaskum village</w:t>
            </w:r>
          </w:p>
        </w:tc>
        <w:tc>
          <w:tcPr>
            <w:tcW w:type="dxa" w:w="969"/>
          </w:tcPr>
          <w:p>
            <w:pPr>
              <w:spacing w:after="0"/>
              <w:jc w:val="left"/>
            </w:pPr>
            <w:r>
              <w:rPr>
                <w:sz w:val="16"/>
              </w:rPr>
              <w:t>Village</w:t>
            </w:r>
          </w:p>
        </w:tc>
        <w:tc>
          <w:tcPr>
            <w:tcW w:type="dxa" w:w="2543"/>
          </w:tcPr>
          <w:p>
            <w:pPr>
              <w:spacing w:after="0"/>
              <w:jc w:val="left"/>
            </w:pPr>
            <w:r>
              <w:rPr>
                <w:sz w:val="16"/>
              </w:rPr>
              <w:t>Approved, expires 2029-12-29</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0 total; 0 since its plan</w:t>
            </w:r>
          </w:p>
        </w:tc>
      </w:tr>
      <w:tr>
        <w:trPr>
          <w:cantSplit/>
        </w:trPr>
        <w:tc>
          <w:tcPr>
            <w:tcW w:type="dxa" w:w="2093"/>
          </w:tcPr>
          <w:p>
            <w:pPr>
              <w:spacing w:after="0"/>
              <w:jc w:val="left"/>
            </w:pPr>
            <w:r>
              <w:rPr>
                <w:sz w:val="16"/>
              </w:rPr>
              <w:t>Mount Calvary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$883.54</w:t>
            </w:r>
          </w:p>
        </w:tc>
        <w:tc>
          <w:tcPr>
            <w:tcW w:type="dxa" w:w="3106"/>
          </w:tcPr>
          <w:p>
            <w:pPr>
              <w:spacing w:after="0"/>
              <w:jc w:val="right"/>
            </w:pPr>
            <w:r>
              <w:rPr>
                <w:sz w:val="16"/>
              </w:rPr>
              <w:t>6 total; 0 since its plan</w:t>
            </w:r>
          </w:p>
        </w:tc>
      </w:tr>
      <w:tr>
        <w:trPr>
          <w:cantSplit/>
        </w:trPr>
        <w:tc>
          <w:tcPr>
            <w:tcW w:type="dxa" w:w="2093"/>
          </w:tcPr>
          <w:p>
            <w:pPr>
              <w:spacing w:after="0"/>
              <w:jc w:val="left"/>
            </w:pPr>
            <w:r>
              <w:rPr>
                <w:sz w:val="16"/>
              </w:rPr>
              <w:t>North Fond du Lac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2</w:t>
            </w:r>
          </w:p>
        </w:tc>
        <w:tc>
          <w:tcPr>
            <w:tcW w:type="dxa" w:w="2746"/>
          </w:tcPr>
          <w:p>
            <w:pPr>
              <w:spacing w:after="0"/>
              <w:jc w:val="right"/>
            </w:pPr>
            <w:r>
              <w:rPr>
                <w:sz w:val="16"/>
              </w:rPr>
              <w:t>$67,877.65</w:t>
            </w:r>
          </w:p>
        </w:tc>
        <w:tc>
          <w:tcPr>
            <w:tcW w:type="dxa" w:w="3106"/>
          </w:tcPr>
          <w:p>
            <w:pPr>
              <w:spacing w:after="0"/>
              <w:jc w:val="right"/>
            </w:pPr>
            <w:r>
              <w:rPr>
                <w:sz w:val="16"/>
              </w:rPr>
              <w:t>9 total; 2 since its plan</w:t>
            </w:r>
          </w:p>
        </w:tc>
      </w:tr>
      <w:tr>
        <w:trPr>
          <w:cantSplit/>
        </w:trPr>
        <w:tc>
          <w:tcPr>
            <w:tcW w:type="dxa" w:w="2093"/>
          </w:tcPr>
          <w:p>
            <w:pPr>
              <w:spacing w:after="0"/>
              <w:jc w:val="left"/>
            </w:pPr>
            <w:r>
              <w:rPr>
                <w:sz w:val="16"/>
              </w:rPr>
              <w:t>Oakfield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$118,007.41</w:t>
            </w:r>
          </w:p>
        </w:tc>
        <w:tc>
          <w:tcPr>
            <w:tcW w:type="dxa" w:w="3106"/>
          </w:tcPr>
          <w:p>
            <w:pPr>
              <w:spacing w:after="0"/>
              <w:jc w:val="right"/>
            </w:pPr>
            <w:r>
              <w:rPr>
                <w:sz w:val="16"/>
              </w:rPr>
              <w:t>14 total; 1 since its plan</w:t>
            </w:r>
          </w:p>
        </w:tc>
      </w:tr>
      <w:tr>
        <w:trPr>
          <w:cantSplit/>
        </w:trPr>
        <w:tc>
          <w:tcPr>
            <w:tcW w:type="dxa" w:w="2093"/>
          </w:tcPr>
          <w:p>
            <w:pPr>
              <w:spacing w:after="0"/>
              <w:jc w:val="left"/>
            </w:pPr>
            <w:r>
              <w:rPr>
                <w:sz w:val="16"/>
              </w:rPr>
              <w:t>Ripon city</w:t>
            </w:r>
          </w:p>
        </w:tc>
        <w:tc>
          <w:tcPr>
            <w:tcW w:type="dxa" w:w="969"/>
          </w:tcPr>
          <w:p>
            <w:pPr>
              <w:spacing w:after="0"/>
              <w:jc w:val="left"/>
            </w:pPr>
            <w:r>
              <w:rPr>
                <w:sz w:val="16"/>
              </w:rPr>
              <w:t>City</w:t>
            </w:r>
          </w:p>
        </w:tc>
        <w:tc>
          <w:tcPr>
            <w:tcW w:type="dxa" w:w="2543"/>
          </w:tcPr>
          <w:p>
            <w:pPr>
              <w:spacing w:after="0"/>
              <w:jc w:val="left"/>
            </w:pPr>
            <w:r>
              <w:rPr>
                <w:sz w:val="16"/>
              </w:rPr>
              <w:t>Expired on 2025-12-08</w:t>
            </w:r>
          </w:p>
        </w:tc>
        <w:tc>
          <w:tcPr>
            <w:tcW w:type="dxa" w:w="2656"/>
          </w:tcPr>
          <w:p>
            <w:pPr>
              <w:spacing w:after="0"/>
              <w:jc w:val="right"/>
            </w:pPr>
            <w:r>
              <w:rPr>
                <w:sz w:val="16"/>
              </w:rPr>
              <w:t>FMA RL 0, SRL 0; any 1</w:t>
            </w:r>
          </w:p>
        </w:tc>
        <w:tc>
          <w:tcPr>
            <w:tcW w:type="dxa" w:w="2746"/>
          </w:tcPr>
          <w:p>
            <w:pPr>
              <w:spacing w:after="0"/>
              <w:jc w:val="right"/>
            </w:pPr>
            <w:r>
              <w:rPr>
                <w:sz w:val="16"/>
              </w:rPr>
              <w:t>$71,032.58</w:t>
            </w:r>
          </w:p>
        </w:tc>
        <w:tc>
          <w:tcPr>
            <w:tcW w:type="dxa" w:w="3106"/>
          </w:tcPr>
          <w:p>
            <w:pPr>
              <w:spacing w:after="0"/>
              <w:jc w:val="right"/>
            </w:pPr>
            <w:r>
              <w:rPr>
                <w:sz w:val="16"/>
              </w:rPr>
              <w:t>38 total; 7 since its plan</w:t>
            </w:r>
          </w:p>
        </w:tc>
      </w:tr>
      <w:tr>
        <w:trPr>
          <w:cantSplit/>
        </w:trPr>
        <w:tc>
          <w:tcPr>
            <w:tcW w:type="dxa" w:w="2093"/>
          </w:tcPr>
          <w:p>
            <w:pPr>
              <w:spacing w:after="0"/>
              <w:jc w:val="left"/>
            </w:pPr>
            <w:r>
              <w:rPr>
                <w:sz w:val="16"/>
              </w:rPr>
              <w:t>Rosendale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$51,676.40</w:t>
            </w:r>
          </w:p>
        </w:tc>
        <w:tc>
          <w:tcPr>
            <w:tcW w:type="dxa" w:w="3106"/>
          </w:tcPr>
          <w:p>
            <w:pPr>
              <w:spacing w:after="0"/>
              <w:jc w:val="right"/>
            </w:pPr>
            <w:r>
              <w:rPr>
                <w:sz w:val="16"/>
              </w:rPr>
              <w:t>11 total; 0 since its plan</w:t>
            </w:r>
          </w:p>
        </w:tc>
      </w:tr>
      <w:tr>
        <w:trPr>
          <w:cantSplit/>
        </w:trPr>
        <w:tc>
          <w:tcPr>
            <w:tcW w:type="dxa" w:w="2093"/>
          </w:tcPr>
          <w:p>
            <w:pPr>
              <w:spacing w:after="0"/>
              <w:jc w:val="left"/>
            </w:pPr>
            <w:r>
              <w:rPr>
                <w:sz w:val="16"/>
              </w:rPr>
              <w:t>St. Cloud village</w:t>
            </w:r>
          </w:p>
        </w:tc>
        <w:tc>
          <w:tcPr>
            <w:tcW w:type="dxa" w:w="969"/>
          </w:tcPr>
          <w:p>
            <w:pPr>
              <w:spacing w:after="0"/>
              <w:jc w:val="left"/>
            </w:pPr>
            <w:r>
              <w:rPr>
                <w:sz w:val="16"/>
              </w:rPr>
              <w:t>Village</w:t>
            </w:r>
          </w:p>
        </w:tc>
        <w:tc>
          <w:tcPr>
            <w:tcW w:type="dxa" w:w="2543"/>
          </w:tcPr>
          <w:p>
            <w:pPr>
              <w:spacing w:after="0"/>
              <w:jc w:val="left"/>
            </w:pPr>
            <w:r>
              <w:rPr>
                <w:sz w:val="16"/>
              </w:rPr>
              <w:t>Expired on 2025-12-08</w:t>
            </w:r>
          </w:p>
        </w:tc>
        <w:tc>
          <w:tcPr>
            <w:tcW w:type="dxa" w:w="2656"/>
          </w:tcPr>
          <w:p>
            <w:pPr>
              <w:spacing w:after="0"/>
              <w:jc w:val="right"/>
            </w:pPr>
            <w:r>
              <w:rPr>
                <w:sz w:val="16"/>
              </w:rPr>
              <w:t>FMA RL 0, SRL 0; any 0</w:t>
            </w:r>
          </w:p>
        </w:tc>
        <w:tc>
          <w:tcPr>
            <w:tcW w:type="dxa" w:w="2746"/>
          </w:tcPr>
          <w:p>
            <w:pPr>
              <w:spacing w:after="0"/>
              <w:jc w:val="right"/>
            </w:pPr>
            <w:r>
              <w:rPr>
                <w:sz w:val="16"/>
              </w:rPr>
              <w:t>$1,591.14</w:t>
            </w:r>
          </w:p>
        </w:tc>
        <w:tc>
          <w:tcPr>
            <w:tcW w:type="dxa" w:w="3106"/>
          </w:tcPr>
          <w:p>
            <w:pPr>
              <w:spacing w:after="0"/>
              <w:jc w:val="right"/>
            </w:pPr>
            <w:r>
              <w:rPr>
                <w:sz w:val="16"/>
              </w:rPr>
              <w:t>4 total; 2 since its plan</w:t>
            </w:r>
          </w:p>
        </w:tc>
      </w:tr>
      <w:tr>
        <w:trPr>
          <w:cantSplit/>
        </w:trPr>
        <w:tc>
          <w:tcPr>
            <w:tcW w:type="dxa" w:w="2093"/>
          </w:tcPr>
          <w:p>
            <w:pPr>
              <w:spacing w:after="0"/>
              <w:jc w:val="left"/>
            </w:pPr>
            <w:r>
              <w:rPr>
                <w:sz w:val="16"/>
              </w:rPr>
              <w:t>Waupun city</w:t>
            </w:r>
          </w:p>
        </w:tc>
        <w:tc>
          <w:tcPr>
            <w:tcW w:type="dxa" w:w="969"/>
          </w:tcPr>
          <w:p>
            <w:pPr>
              <w:spacing w:after="0"/>
              <w:jc w:val="left"/>
            </w:pPr>
            <w:r>
              <w:rPr>
                <w:sz w:val="16"/>
              </w:rPr>
              <w:t>City</w:t>
            </w:r>
          </w:p>
        </w:tc>
        <w:tc>
          <w:tcPr>
            <w:tcW w:type="dxa" w:w="2543"/>
          </w:tcPr>
          <w:p>
            <w:pPr>
              <w:spacing w:after="0"/>
              <w:jc w:val="left"/>
            </w:pPr>
            <w:r>
              <w:rPr>
                <w:sz w:val="16"/>
              </w:rPr>
              <w:t>Expired on 2026-02-07</w:t>
            </w:r>
          </w:p>
        </w:tc>
        <w:tc>
          <w:tcPr>
            <w:tcW w:type="dxa" w:w="2656"/>
          </w:tcPr>
          <w:p>
            <w:pPr>
              <w:spacing w:after="0"/>
              <w:jc w:val="right"/>
            </w:pPr>
            <w:r>
              <w:rPr>
                <w:sz w:val="16"/>
              </w:rPr>
              <w:t>FMA RL 0, SRL 0; any 0</w:t>
            </w:r>
          </w:p>
        </w:tc>
        <w:tc>
          <w:tcPr>
            <w:tcW w:type="dxa" w:w="2746"/>
          </w:tcPr>
          <w:p>
            <w:pPr>
              <w:spacing w:after="0"/>
              <w:jc w:val="right"/>
            </w:pPr>
            <w:r>
              <w:rPr>
                <w:sz w:val="16"/>
              </w:rPr>
              <w:t>no Public Assistance recorded</w:t>
            </w:r>
          </w:p>
        </w:tc>
        <w:tc>
          <w:tcPr>
            <w:tcW w:type="dxa" w:w="3106"/>
          </w:tcPr>
          <w:p>
            <w:pPr>
              <w:spacing w:after="0"/>
              <w:jc w:val="right"/>
            </w:pPr>
            <w:r>
              <w:rPr>
                <w:sz w:val="16"/>
              </w:rPr>
              <w:t>18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215"/>
        <w:gridCol w:w="1036"/>
        <w:gridCol w:w="1125"/>
        <w:gridCol w:w="1125"/>
        <w:gridCol w:w="1036"/>
        <w:gridCol w:w="1304"/>
        <w:gridCol w:w="1108"/>
        <w:gridCol w:w="1036"/>
        <w:gridCol w:w="1036"/>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2020-12-09</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482"/>
          </w:tcPr>
          <w:p>
            <w:pPr>
              <w:spacing w:after="0"/>
              <w:jc w:val="right"/>
            </w:pPr>
            <w:r>
              <w:rPr>
                <w:sz w:val="16"/>
              </w:rPr>
              <w:t>$34,797,488,702</w:t>
            </w:r>
          </w:p>
        </w:tc>
        <w:tc>
          <w:tcPr>
            <w:tcW w:type="dxa" w:w="1215"/>
          </w:tcPr>
          <w:p>
            <w:pPr>
              <w:spacing w:after="0"/>
              <w:jc w:val="right"/>
            </w:pPr>
            <w:r>
              <w:rPr>
                <w:sz w:val="16"/>
              </w:rPr>
              <w:t>$510,802,183</w:t>
            </w:r>
          </w:p>
        </w:tc>
        <w:tc>
          <w:tcPr>
            <w:tcW w:type="dxa" w:w="1036"/>
          </w:tcPr>
          <w:p>
            <w:pPr>
              <w:spacing w:after="0"/>
              <w:jc w:val="right"/>
            </w:pPr>
            <w:r>
              <w:rPr>
                <w:sz w:val="16"/>
              </w:rPr>
              <w:t>104,053</w:t>
            </w:r>
          </w:p>
        </w:tc>
        <w:tc>
          <w:tcPr>
            <w:tcW w:type="dxa" w:w="1125"/>
          </w:tcPr>
          <w:p>
            <w:pPr>
              <w:spacing w:after="0"/>
              <w:jc w:val="right"/>
            </w:pPr>
            <w:r>
              <w:rPr>
                <w:sz w:val="16"/>
              </w:rPr>
              <w:t>$216</w:t>
            </w:r>
          </w:p>
        </w:tc>
        <w:tc>
          <w:tcPr>
            <w:tcW w:type="dxa" w:w="1125"/>
          </w:tcPr>
          <w:p>
            <w:pPr>
              <w:spacing w:after="0"/>
              <w:jc w:val="right"/>
            </w:pPr>
            <w:r>
              <w:rPr>
                <w:sz w:val="16"/>
              </w:rPr>
              <w:t>$475</w:t>
            </w:r>
          </w:p>
        </w:tc>
        <w:tc>
          <w:tcPr>
            <w:tcW w:type="dxa" w:w="1036"/>
          </w:tcPr>
          <w:p>
            <w:pPr>
              <w:spacing w:after="0"/>
              <w:jc w:val="right"/>
            </w:pPr>
            <w:r>
              <w:rPr>
                <w:sz w:val="16"/>
              </w:rPr>
              <w:t>$9,669,719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215"/>
          </w:tcPr>
          <w:p>
            <w:pPr>
              <w:spacing w:after="0"/>
              <w:jc w:val="right"/>
            </w:pPr>
            <w:r>
              <w:rPr>
                <w:sz w:val="16"/>
              </w:rPr>
              <w:t>$4,150,232</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$10,941</w:t>
            </w:r>
          </w:p>
        </w:tc>
        <w:tc>
          <w:tcPr>
            <w:tcW w:type="dxa" w:w="1036"/>
          </w:tcPr>
          <w:p>
            <w:pPr>
              <w:spacing w:after="0"/>
              <w:jc w:val="right"/>
            </w:pPr>
            <w:r>
              <w:rPr>
                <w:sz w:val="16"/>
              </w:rPr>
              <w:t>n/a</w:t>
            </w:r>
          </w:p>
        </w:tc>
        <w:tc>
          <w:tcPr>
            <w:tcW w:type="dxa" w:w="1304"/>
          </w:tcPr>
          <w:p>
            <w:pPr>
              <w:spacing w:after="0"/>
              <w:jc w:val="right"/>
            </w:pPr>
            <w:r>
              <w:rPr>
                <w:sz w:val="16"/>
              </w:rPr>
              <w:t>0.264% (agriculture)</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$62,117,475,604</w:t>
            </w:r>
          </w:p>
        </w:tc>
        <w:tc>
          <w:tcPr>
            <w:tcW w:type="dxa" w:w="1215"/>
          </w:tcPr>
          <w:p>
            <w:pPr>
              <w:spacing w:after="0"/>
              <w:jc w:val="right"/>
            </w:pPr>
            <w:r>
              <w:rPr>
                <w:sz w:val="16"/>
              </w:rPr>
              <w:t>n/a</w:t>
            </w:r>
          </w:p>
        </w:tc>
        <w:tc>
          <w:tcPr>
            <w:tcW w:type="dxa" w:w="1036"/>
          </w:tcPr>
          <w:p>
            <w:pPr>
              <w:spacing w:after="0"/>
              <w:jc w:val="right"/>
            </w:pPr>
            <w:r>
              <w:rPr>
                <w:sz w:val="16"/>
              </w:rPr>
              <w:t>104,154</w:t>
            </w:r>
          </w:p>
        </w:tc>
        <w:tc>
          <w:tcPr>
            <w:tcW w:type="dxa" w:w="1125"/>
          </w:tcPr>
          <w:p>
            <w:pPr>
              <w:spacing w:after="0"/>
              <w:jc w:val="right"/>
            </w:pPr>
            <w:r>
              <w:rPr>
                <w:sz w:val="16"/>
              </w:rPr>
              <w:t>$106,100</w:t>
            </w:r>
          </w:p>
        </w:tc>
        <w:tc>
          <w:tcPr>
            <w:tcW w:type="dxa" w:w="1125"/>
          </w:tcPr>
          <w:p>
            <w:pPr>
              <w:spacing w:after="0"/>
              <w:jc w:val="right"/>
            </w:pPr>
            <w:r>
              <w:rPr>
                <w:sz w:val="16"/>
              </w:rPr>
              <w:t>n/a</w:t>
            </w:r>
          </w:p>
        </w:tc>
        <w:tc>
          <w:tcPr>
            <w:tcW w:type="dxa" w:w="1036"/>
          </w:tcPr>
          <w:p>
            <w:pPr>
              <w:spacing w:after="0"/>
              <w:jc w:val="right"/>
            </w:pPr>
            <w:r>
              <w:rPr>
                <w:sz w:val="16"/>
              </w:rPr>
              <w:t>$32,100</w:t>
            </w:r>
          </w:p>
        </w:tc>
        <w:tc>
          <w:tcPr>
            <w:tcW w:type="dxa" w:w="1304"/>
          </w:tcPr>
          <w:p>
            <w:pPr>
              <w:spacing w:after="0"/>
              <w:jc w:val="right"/>
            </w:pPr>
            <w:r>
              <w:rPr>
                <w:sz w:val="16"/>
              </w:rPr>
              <w:t>0.000171%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$34,797,488,702</w:t>
            </w:r>
          </w:p>
        </w:tc>
        <w:tc>
          <w:tcPr>
            <w:tcW w:type="dxa" w:w="1215"/>
          </w:tcPr>
          <w:p>
            <w:pPr>
              <w:spacing w:after="0"/>
              <w:jc w:val="right"/>
            </w:pPr>
            <w:r>
              <w:rPr>
                <w:sz w:val="16"/>
              </w:rPr>
              <w:t>$510,802,183</w:t>
            </w:r>
          </w:p>
        </w:tc>
        <w:tc>
          <w:tcPr>
            <w:tcW w:type="dxa" w:w="1036"/>
          </w:tcPr>
          <w:p>
            <w:pPr>
              <w:spacing w:after="0"/>
              <w:jc w:val="right"/>
            </w:pPr>
            <w:r>
              <w:rPr>
                <w:sz w:val="16"/>
              </w:rPr>
              <w:t>104,053</w:t>
            </w:r>
          </w:p>
        </w:tc>
        <w:tc>
          <w:tcPr>
            <w:tcW w:type="dxa" w:w="1125"/>
          </w:tcPr>
          <w:p>
            <w:pPr>
              <w:spacing w:after="0"/>
              <w:jc w:val="right"/>
            </w:pPr>
            <w:r>
              <w:rPr>
                <w:sz w:val="16"/>
              </w:rPr>
              <w:t>$2,537,753</w:t>
            </w:r>
          </w:p>
        </w:tc>
        <w:tc>
          <w:tcPr>
            <w:tcW w:type="dxa" w:w="1125"/>
          </w:tcPr>
          <w:p>
            <w:pPr>
              <w:spacing w:after="0"/>
              <w:jc w:val="right"/>
            </w:pPr>
            <w:r>
              <w:rPr>
                <w:sz w:val="16"/>
              </w:rPr>
              <w:t>$142,368</w:t>
            </w:r>
          </w:p>
        </w:tc>
        <w:tc>
          <w:tcPr>
            <w:tcW w:type="dxa" w:w="1036"/>
          </w:tcPr>
          <w:p>
            <w:pPr>
              <w:spacing w:after="0"/>
              <w:jc w:val="right"/>
            </w:pPr>
            <w:r>
              <w:rPr>
                <w:sz w:val="16"/>
              </w:rPr>
              <w:t>$270,654</w:t>
            </w:r>
          </w:p>
        </w:tc>
        <w:tc>
          <w:tcPr>
            <w:tcW w:type="dxa" w:w="1304"/>
          </w:tcPr>
          <w:p>
            <w:pPr>
              <w:spacing w:after="0"/>
              <w:jc w:val="right"/>
            </w:pPr>
            <w:r>
              <w:rPr>
                <w:sz w:val="16"/>
              </w:rPr>
              <w:t>0.00729%</w:t>
            </w:r>
          </w:p>
        </w:tc>
        <w:tc>
          <w:tcPr>
            <w:tcW w:type="dxa" w:w="1108"/>
          </w:tcPr>
          <w:p>
            <w:pPr>
              <w:spacing w:after="0"/>
              <w:jc w:val="right"/>
            </w:pPr>
            <w:r>
              <w:rPr>
                <w:sz w:val="16"/>
              </w:rPr>
              <w:t>$0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$34,797,488,702</w:t>
            </w:r>
          </w:p>
        </w:tc>
        <w:tc>
          <w:tcPr>
            <w:tcW w:type="dxa" w:w="1215"/>
          </w:tcPr>
          <w:p>
            <w:pPr>
              <w:spacing w:after="0"/>
              <w:jc w:val="right"/>
            </w:pPr>
            <w:r>
              <w:rPr>
                <w:sz w:val="16"/>
              </w:rPr>
              <w:t>$510,802,183</w:t>
            </w:r>
          </w:p>
        </w:tc>
        <w:tc>
          <w:tcPr>
            <w:tcW w:type="dxa" w:w="1036"/>
          </w:tcPr>
          <w:p>
            <w:pPr>
              <w:spacing w:after="0"/>
              <w:jc w:val="right"/>
            </w:pPr>
            <w:r>
              <w:rPr>
                <w:sz w:val="16"/>
              </w:rPr>
              <w:t>104,053</w:t>
            </w:r>
          </w:p>
        </w:tc>
        <w:tc>
          <w:tcPr>
            <w:tcW w:type="dxa" w:w="1125"/>
          </w:tcPr>
          <w:p>
            <w:pPr>
              <w:spacing w:after="0"/>
              <w:jc w:val="right"/>
            </w:pPr>
            <w:r>
              <w:rPr>
                <w:sz w:val="16"/>
              </w:rPr>
              <w:t>$170</w:t>
            </w:r>
          </w:p>
        </w:tc>
        <w:tc>
          <w:tcPr>
            <w:tcW w:type="dxa" w:w="1125"/>
          </w:tcPr>
          <w:p>
            <w:pPr>
              <w:spacing w:after="0"/>
              <w:jc w:val="right"/>
            </w:pPr>
            <w:r>
              <w:rPr>
                <w:sz w:val="16"/>
              </w:rPr>
              <w:t>$4</w:t>
            </w:r>
          </w:p>
        </w:tc>
        <w:tc>
          <w:tcPr>
            <w:tcW w:type="dxa" w:w="1036"/>
          </w:tcPr>
          <w:p>
            <w:pPr>
              <w:spacing w:after="0"/>
              <w:jc w:val="right"/>
            </w:pPr>
            <w:r>
              <w:rPr>
                <w:sz w:val="16"/>
              </w:rPr>
              <w:t>$1,198,421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$34,797,488,702</w:t>
            </w:r>
          </w:p>
        </w:tc>
        <w:tc>
          <w:tcPr>
            <w:tcW w:type="dxa" w:w="1215"/>
          </w:tcPr>
          <w:p>
            <w:pPr>
              <w:spacing w:after="0"/>
              <w:jc w:val="right"/>
            </w:pPr>
            <w:r>
              <w:rPr>
                <w:sz w:val="16"/>
              </w:rPr>
              <w:t>$510,802,183</w:t>
            </w:r>
          </w:p>
        </w:tc>
        <w:tc>
          <w:tcPr>
            <w:tcW w:type="dxa" w:w="1036"/>
          </w:tcPr>
          <w:p>
            <w:pPr>
              <w:spacing w:after="0"/>
              <w:jc w:val="right"/>
            </w:pPr>
            <w:r>
              <w:rPr>
                <w:sz w:val="16"/>
              </w:rPr>
              <w:t>104,053</w:t>
            </w:r>
          </w:p>
        </w:tc>
        <w:tc>
          <w:tcPr>
            <w:tcW w:type="dxa" w:w="1125"/>
          </w:tcPr>
          <w:p>
            <w:pPr>
              <w:spacing w:after="0"/>
              <w:jc w:val="right"/>
            </w:pPr>
            <w:r>
              <w:rPr>
                <w:sz w:val="16"/>
              </w:rPr>
              <w:t>$3,863</w:t>
            </w:r>
          </w:p>
        </w:tc>
        <w:tc>
          <w:tcPr>
            <w:tcW w:type="dxa" w:w="1125"/>
          </w:tcPr>
          <w:p>
            <w:pPr>
              <w:spacing w:after="0"/>
              <w:jc w:val="right"/>
            </w:pPr>
            <w:r>
              <w:rPr>
                <w:sz w:val="16"/>
              </w:rPr>
              <w:t>$4,015</w:t>
            </w:r>
          </w:p>
        </w:tc>
        <w:tc>
          <w:tcPr>
            <w:tcW w:type="dxa" w:w="1036"/>
          </w:tcPr>
          <w:p>
            <w:pPr>
              <w:spacing w:after="0"/>
              <w:jc w:val="right"/>
            </w:pPr>
            <w:r>
              <w:rPr>
                <w:sz w:val="16"/>
              </w:rPr>
              <w:t>under $1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$34,797,488,702</w:t>
            </w:r>
          </w:p>
        </w:tc>
        <w:tc>
          <w:tcPr>
            <w:tcW w:type="dxa" w:w="1215"/>
          </w:tcPr>
          <w:p>
            <w:pPr>
              <w:spacing w:after="0"/>
              <w:jc w:val="right"/>
            </w:pPr>
            <w:r>
              <w:rPr>
                <w:sz w:val="16"/>
              </w:rPr>
              <w:t>n/a</w:t>
            </w:r>
          </w:p>
        </w:tc>
        <w:tc>
          <w:tcPr>
            <w:tcW w:type="dxa" w:w="1036"/>
          </w:tcPr>
          <w:p>
            <w:pPr>
              <w:spacing w:after="0"/>
              <w:jc w:val="right"/>
            </w:pPr>
            <w:r>
              <w:rPr>
                <w:sz w:val="16"/>
              </w:rPr>
              <w:t>104,053</w:t>
            </w:r>
          </w:p>
        </w:tc>
        <w:tc>
          <w:tcPr>
            <w:tcW w:type="dxa" w:w="1125"/>
          </w:tcPr>
          <w:p>
            <w:pPr>
              <w:spacing w:after="0"/>
              <w:jc w:val="right"/>
            </w:pPr>
            <w:r>
              <w:rPr>
                <w:sz w:val="16"/>
              </w:rPr>
              <w:t>$2,220</w:t>
            </w:r>
          </w:p>
        </w:tc>
        <w:tc>
          <w:tcPr>
            <w:tcW w:type="dxa" w:w="1125"/>
          </w:tcPr>
          <w:p>
            <w:pPr>
              <w:spacing w:after="0"/>
              <w:jc w:val="right"/>
            </w:pPr>
            <w:r>
              <w:rPr>
                <w:sz w:val="16"/>
              </w:rPr>
              <w:t>n/a</w:t>
            </w:r>
          </w:p>
        </w:tc>
        <w:tc>
          <w:tcPr>
            <w:tcW w:type="dxa" w:w="1036"/>
          </w:tcPr>
          <w:p>
            <w:pPr>
              <w:spacing w:after="0"/>
              <w:jc w:val="right"/>
            </w:pPr>
            <w:r>
              <w:rPr>
                <w:sz w:val="16"/>
              </w:rPr>
              <w:t>$36,250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$34,767,616,653</w:t>
            </w:r>
          </w:p>
        </w:tc>
        <w:tc>
          <w:tcPr>
            <w:tcW w:type="dxa" w:w="1215"/>
          </w:tcPr>
          <w:p>
            <w:pPr>
              <w:spacing w:after="0"/>
              <w:jc w:val="right"/>
            </w:pPr>
            <w:r>
              <w:rPr>
                <w:sz w:val="16"/>
              </w:rPr>
              <w:t>$31,082,971</w:t>
            </w:r>
          </w:p>
        </w:tc>
        <w:tc>
          <w:tcPr>
            <w:tcW w:type="dxa" w:w="1036"/>
          </w:tcPr>
          <w:p>
            <w:pPr>
              <w:spacing w:after="0"/>
              <w:jc w:val="right"/>
            </w:pPr>
            <w:r>
              <w:rPr>
                <w:sz w:val="16"/>
              </w:rPr>
              <w:t>6,219</w:t>
            </w:r>
          </w:p>
        </w:tc>
        <w:tc>
          <w:tcPr>
            <w:tcW w:type="dxa" w:w="1125"/>
          </w:tcPr>
          <w:p>
            <w:pPr>
              <w:spacing w:after="0"/>
              <w:jc w:val="right"/>
            </w:pPr>
            <w:r>
              <w:rPr>
                <w:sz w:val="16"/>
              </w:rPr>
              <w:t>$18,924,043</w:t>
            </w:r>
          </w:p>
        </w:tc>
        <w:tc>
          <w:tcPr>
            <w:tcW w:type="dxa" w:w="1125"/>
          </w:tcPr>
          <w:p>
            <w:pPr>
              <w:spacing w:after="0"/>
              <w:jc w:val="right"/>
            </w:pPr>
            <w:r>
              <w:rPr>
                <w:sz w:val="16"/>
              </w:rPr>
              <w:t>$541,729</w:t>
            </w:r>
          </w:p>
        </w:tc>
        <w:tc>
          <w:tcPr>
            <w:tcW w:type="dxa" w:w="1036"/>
          </w:tcPr>
          <w:p>
            <w:pPr>
              <w:spacing w:after="0"/>
              <w:jc w:val="right"/>
            </w:pPr>
            <w:r>
              <w:rPr>
                <w:sz w:val="16"/>
              </w:rPr>
              <w:t>$30,748</w:t>
            </w:r>
          </w:p>
        </w:tc>
        <w:tc>
          <w:tcPr>
            <w:tcW w:type="dxa" w:w="1304"/>
          </w:tcPr>
          <w:p>
            <w:pPr>
              <w:spacing w:after="0"/>
              <w:jc w:val="right"/>
            </w:pPr>
            <w:r>
              <w:rPr>
                <w:sz w:val="16"/>
              </w:rPr>
              <w:t>n/a (see note)</w:t>
            </w:r>
          </w:p>
        </w:tc>
        <w:tc>
          <w:tcPr>
            <w:tcW w:type="dxa" w:w="1108"/>
          </w:tcPr>
          <w:p>
            <w:pPr>
              <w:spacing w:after="0"/>
              <w:jc w:val="right"/>
            </w:pPr>
            <w:r>
              <w:rPr>
                <w:sz w:val="16"/>
              </w:rPr>
              <w:t>$82,000</w:t>
            </w:r>
          </w:p>
        </w:tc>
        <w:tc>
          <w:tcPr>
            <w:tcW w:type="dxa" w:w="1036"/>
          </w:tcPr>
          <w:p>
            <w:pPr>
              <w:spacing w:after="0"/>
              <w:jc w:val="right"/>
            </w:pPr>
          </w:p>
        </w:tc>
        <w:tc>
          <w:tcPr>
            <w:tcW w:type="dxa" w:w="1036"/>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$215,929,715</w:t>
            </w:r>
          </w:p>
        </w:tc>
        <w:tc>
          <w:tcPr>
            <w:tcW w:type="dxa" w:w="1215"/>
          </w:tcPr>
          <w:p>
            <w:pPr>
              <w:spacing w:after="0"/>
              <w:jc w:val="right"/>
            </w:pPr>
            <w:r>
              <w:rPr>
                <w:sz w:val="16"/>
              </w:rPr>
              <w:t>n/a</w:t>
            </w:r>
          </w:p>
        </w:tc>
        <w:tc>
          <w:tcPr>
            <w:tcW w:type="dxa" w:w="1036"/>
          </w:tcPr>
          <w:p>
            <w:pPr>
              <w:spacing w:after="0"/>
              <w:jc w:val="right"/>
            </w:pPr>
            <w:r>
              <w:rPr>
                <w:sz w:val="16"/>
              </w:rPr>
              <w:t>462</w:t>
            </w:r>
          </w:p>
        </w:tc>
        <w:tc>
          <w:tcPr>
            <w:tcW w:type="dxa" w:w="1125"/>
          </w:tcPr>
          <w:p>
            <w:pPr>
              <w:spacing w:after="0"/>
              <w:jc w:val="right"/>
            </w:pPr>
            <w:r>
              <w:rPr>
                <w:sz w:val="16"/>
              </w:rPr>
              <w:t>$399</w:t>
            </w:r>
          </w:p>
        </w:tc>
        <w:tc>
          <w:tcPr>
            <w:tcW w:type="dxa" w:w="1125"/>
          </w:tcPr>
          <w:p>
            <w:pPr>
              <w:spacing w:after="0"/>
              <w:jc w:val="right"/>
            </w:pPr>
            <w:r>
              <w:rPr>
                <w:sz w:val="16"/>
              </w:rPr>
              <w:t>n/a</w:t>
            </w:r>
          </w:p>
        </w:tc>
        <w:tc>
          <w:tcPr>
            <w:tcW w:type="dxa" w:w="1036"/>
          </w:tcPr>
          <w:p>
            <w:pPr>
              <w:spacing w:after="0"/>
              <w:jc w:val="right"/>
            </w:pPr>
            <w:r>
              <w:rPr>
                <w:sz w:val="16"/>
              </w:rPr>
              <w:t>$2,010</w:t>
            </w:r>
          </w:p>
        </w:tc>
        <w:tc>
          <w:tcPr>
            <w:tcW w:type="dxa" w:w="1304"/>
          </w:tcPr>
          <w:p>
            <w:pPr>
              <w:spacing w:after="0"/>
              <w:jc w:val="right"/>
            </w:pPr>
            <w:r>
              <w:rPr>
                <w:sz w:val="16"/>
              </w:rPr>
              <w:t>0.000185%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$34,797,488,702</w:t>
            </w:r>
          </w:p>
        </w:tc>
        <w:tc>
          <w:tcPr>
            <w:tcW w:type="dxa" w:w="1215"/>
          </w:tcPr>
          <w:p>
            <w:pPr>
              <w:spacing w:after="0"/>
              <w:jc w:val="right"/>
            </w:pPr>
            <w:r>
              <w:rPr>
                <w:sz w:val="16"/>
              </w:rPr>
              <w:t>n/a</w:t>
            </w:r>
          </w:p>
        </w:tc>
        <w:tc>
          <w:tcPr>
            <w:tcW w:type="dxa" w:w="1036"/>
          </w:tcPr>
          <w:p>
            <w:pPr>
              <w:spacing w:after="0"/>
              <w:jc w:val="right"/>
            </w:pPr>
            <w:r>
              <w:rPr>
                <w:sz w:val="16"/>
              </w:rPr>
              <w:t>104,053</w:t>
            </w:r>
          </w:p>
        </w:tc>
        <w:tc>
          <w:tcPr>
            <w:tcW w:type="dxa" w:w="1125"/>
          </w:tcPr>
          <w:p>
            <w:pPr>
              <w:spacing w:after="0"/>
              <w:jc w:val="right"/>
            </w:pPr>
            <w:r>
              <w:rPr>
                <w:sz w:val="16"/>
              </w:rPr>
              <w:t>$75,312</w:t>
            </w:r>
          </w:p>
        </w:tc>
        <w:tc>
          <w:tcPr>
            <w:tcW w:type="dxa" w:w="1125"/>
          </w:tcPr>
          <w:p>
            <w:pPr>
              <w:spacing w:after="0"/>
              <w:jc w:val="right"/>
            </w:pPr>
            <w:r>
              <w:rPr>
                <w:sz w:val="16"/>
              </w:rPr>
              <w:t>n/a</w:t>
            </w:r>
          </w:p>
        </w:tc>
        <w:tc>
          <w:tcPr>
            <w:tcW w:type="dxa" w:w="1036"/>
          </w:tcPr>
          <w:p>
            <w:pPr>
              <w:spacing w:after="0"/>
              <w:jc w:val="right"/>
            </w:pPr>
            <w:r>
              <w:rPr>
                <w:sz w:val="16"/>
              </w:rPr>
              <w:t>$373,270</w:t>
            </w:r>
          </w:p>
        </w:tc>
        <w:tc>
          <w:tcPr>
            <w:tcW w:type="dxa" w:w="1304"/>
          </w:tcPr>
          <w:p>
            <w:pPr>
              <w:spacing w:after="0"/>
              <w:jc w:val="right"/>
            </w:pPr>
            <w:r>
              <w:rPr>
                <w:sz w:val="16"/>
              </w:rPr>
              <w:t>0.000216%</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$34,797,488,702</w:t>
            </w:r>
          </w:p>
        </w:tc>
        <w:tc>
          <w:tcPr>
            <w:tcW w:type="dxa" w:w="1215"/>
          </w:tcPr>
          <w:p>
            <w:pPr>
              <w:spacing w:after="0"/>
              <w:jc w:val="right"/>
            </w:pPr>
            <w:r>
              <w:rPr>
                <w:sz w:val="16"/>
              </w:rPr>
              <w:t>$510,802,183</w:t>
            </w:r>
          </w:p>
        </w:tc>
        <w:tc>
          <w:tcPr>
            <w:tcW w:type="dxa" w:w="1036"/>
          </w:tcPr>
          <w:p>
            <w:pPr>
              <w:spacing w:after="0"/>
              <w:jc w:val="right"/>
            </w:pPr>
            <w:r>
              <w:rPr>
                <w:sz w:val="16"/>
              </w:rPr>
              <w:t>104,053</w:t>
            </w:r>
          </w:p>
        </w:tc>
        <w:tc>
          <w:tcPr>
            <w:tcW w:type="dxa" w:w="1125"/>
          </w:tcPr>
          <w:p>
            <w:pPr>
              <w:spacing w:after="0"/>
              <w:jc w:val="right"/>
            </w:pPr>
            <w:r>
              <w:rPr>
                <w:sz w:val="16"/>
              </w:rPr>
              <w:t>$551,585</w:t>
            </w:r>
          </w:p>
        </w:tc>
        <w:tc>
          <w:tcPr>
            <w:tcW w:type="dxa" w:w="1125"/>
          </w:tcPr>
          <w:p>
            <w:pPr>
              <w:spacing w:after="0"/>
              <w:jc w:val="right"/>
            </w:pPr>
            <w:r>
              <w:rPr>
                <w:sz w:val="16"/>
              </w:rPr>
              <w:t>$32,577</w:t>
            </w:r>
          </w:p>
        </w:tc>
        <w:tc>
          <w:tcPr>
            <w:tcW w:type="dxa" w:w="1036"/>
          </w:tcPr>
          <w:p>
            <w:pPr>
              <w:spacing w:after="0"/>
              <w:jc w:val="right"/>
            </w:pPr>
            <w:r>
              <w:rPr>
                <w:sz w:val="16"/>
              </w:rPr>
              <w:t>$1,416,992</w:t>
            </w:r>
          </w:p>
        </w:tc>
        <w:tc>
          <w:tcPr>
            <w:tcW w:type="dxa" w:w="1304"/>
          </w:tcPr>
          <w:p>
            <w:pPr>
              <w:spacing w:after="0"/>
              <w:jc w:val="right"/>
            </w:pPr>
            <w:r>
              <w:rPr>
                <w:sz w:val="16"/>
              </w:rPr>
              <w:t>0.00159%</w:t>
            </w:r>
          </w:p>
        </w:tc>
        <w:tc>
          <w:tcPr>
            <w:tcW w:type="dxa" w:w="1108"/>
          </w:tcPr>
          <w:p>
            <w:pPr>
              <w:spacing w:after="0"/>
              <w:jc w:val="right"/>
            </w:pPr>
            <w:r>
              <w:rPr>
                <w:sz w:val="16"/>
              </w:rPr>
              <w:t>$195,750</w:t>
            </w:r>
          </w:p>
        </w:tc>
        <w:tc>
          <w:tcPr>
            <w:tcW w:type="dxa" w:w="1036"/>
          </w:tcPr>
          <w:p>
            <w:pPr>
              <w:spacing w:after="0"/>
              <w:jc w:val="right"/>
            </w:pPr>
            <w:r>
              <w:rPr>
                <w:sz w:val="16"/>
              </w:rPr>
              <w:t>$34,000</w:t>
            </w:r>
          </w:p>
        </w:tc>
        <w:tc>
          <w:tcPr>
            <w:tcW w:type="dxa" w:w="1036"/>
          </w:tcPr>
          <w:p>
            <w:pPr>
              <w:spacing w:after="0"/>
              <w:jc w:val="right"/>
            </w:pPr>
          </w:p>
        </w:tc>
        <w:tc>
          <w:tcPr>
            <w:tcW w:type="dxa" w:w="1572"/>
          </w:tcPr>
          <w:p>
            <w:pPr>
              <w:spacing w:after="0"/>
              <w:jc w:val="left"/>
            </w:pPr>
            <w:r>
              <w:rPr>
                <w:sz w:val="16"/>
              </w:rPr>
              <w:t>Storm Events damage since the plan includes 2 zone-level High Wind records ($30,000) and 3 zone-level Strong Wind records ($4,000):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$34,797,488,702</w:t>
            </w:r>
          </w:p>
        </w:tc>
        <w:tc>
          <w:tcPr>
            <w:tcW w:type="dxa" w:w="1215"/>
          </w:tcPr>
          <w:p>
            <w:pPr>
              <w:spacing w:after="0"/>
              <w:jc w:val="right"/>
            </w:pPr>
            <w:r>
              <w:rPr>
                <w:sz w:val="16"/>
              </w:rPr>
              <w:t>$510,802,183</w:t>
            </w:r>
          </w:p>
        </w:tc>
        <w:tc>
          <w:tcPr>
            <w:tcW w:type="dxa" w:w="1036"/>
          </w:tcPr>
          <w:p>
            <w:pPr>
              <w:spacing w:after="0"/>
              <w:jc w:val="right"/>
            </w:pPr>
            <w:r>
              <w:rPr>
                <w:sz w:val="16"/>
              </w:rPr>
              <w:t>104,053</w:t>
            </w:r>
          </w:p>
        </w:tc>
        <w:tc>
          <w:tcPr>
            <w:tcW w:type="dxa" w:w="1125"/>
          </w:tcPr>
          <w:p>
            <w:pPr>
              <w:spacing w:after="0"/>
              <w:jc w:val="right"/>
            </w:pPr>
            <w:r>
              <w:rPr>
                <w:sz w:val="16"/>
              </w:rPr>
              <w:t>$4,263,186</w:t>
            </w:r>
          </w:p>
        </w:tc>
        <w:tc>
          <w:tcPr>
            <w:tcW w:type="dxa" w:w="1125"/>
          </w:tcPr>
          <w:p>
            <w:pPr>
              <w:spacing w:after="0"/>
              <w:jc w:val="right"/>
            </w:pPr>
            <w:r>
              <w:rPr>
                <w:sz w:val="16"/>
              </w:rPr>
              <w:t>$17,177</w:t>
            </w:r>
          </w:p>
        </w:tc>
        <w:tc>
          <w:tcPr>
            <w:tcW w:type="dxa" w:w="1036"/>
          </w:tcPr>
          <w:p>
            <w:pPr>
              <w:spacing w:after="0"/>
              <w:jc w:val="right"/>
            </w:pPr>
            <w:r>
              <w:rPr>
                <w:sz w:val="16"/>
              </w:rPr>
              <w:t>$3,675,970</w:t>
            </w:r>
          </w:p>
        </w:tc>
        <w:tc>
          <w:tcPr>
            <w:tcW w:type="dxa" w:w="1304"/>
          </w:tcPr>
          <w:p>
            <w:pPr>
              <w:spacing w:after="0"/>
              <w:jc w:val="right"/>
            </w:pPr>
            <w:r>
              <w:rPr>
                <w:sz w:val="16"/>
              </w:rPr>
              <w:t>0.0123%</w:t>
            </w:r>
          </w:p>
        </w:tc>
        <w:tc>
          <w:tcPr>
            <w:tcW w:type="dxa" w:w="1108"/>
          </w:tcPr>
          <w:p>
            <w:pPr>
              <w:spacing w:after="0"/>
              <w:jc w:val="right"/>
            </w:pPr>
            <w:r>
              <w:rPr>
                <w:sz w:val="16"/>
              </w:rPr>
              <w:t>$46,000</w:t>
            </w: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$2,215,589,925</w:t>
            </w:r>
          </w:p>
        </w:tc>
        <w:tc>
          <w:tcPr>
            <w:tcW w:type="dxa" w:w="1215"/>
          </w:tcPr>
          <w:p>
            <w:pPr>
              <w:spacing w:after="0"/>
              <w:jc w:val="right"/>
            </w:pPr>
            <w:r>
              <w:rPr>
                <w:sz w:val="16"/>
              </w:rPr>
              <w:t>$79,773,099</w:t>
            </w:r>
          </w:p>
        </w:tc>
        <w:tc>
          <w:tcPr>
            <w:tcW w:type="dxa" w:w="1036"/>
          </w:tcPr>
          <w:p>
            <w:pPr>
              <w:spacing w:after="0"/>
              <w:jc w:val="right"/>
            </w:pPr>
            <w:r>
              <w:rPr>
                <w:sz w:val="16"/>
              </w:rPr>
              <w:t>8,538</w:t>
            </w:r>
          </w:p>
        </w:tc>
        <w:tc>
          <w:tcPr>
            <w:tcW w:type="dxa" w:w="1125"/>
          </w:tcPr>
          <w:p>
            <w:pPr>
              <w:spacing w:after="0"/>
              <w:jc w:val="right"/>
            </w:pPr>
            <w:r>
              <w:rPr>
                <w:sz w:val="16"/>
              </w:rPr>
              <w:t>$56,543</w:t>
            </w:r>
          </w:p>
        </w:tc>
        <w:tc>
          <w:tcPr>
            <w:tcW w:type="dxa" w:w="1125"/>
          </w:tcPr>
          <w:p>
            <w:pPr>
              <w:spacing w:after="0"/>
              <w:jc w:val="right"/>
            </w:pPr>
            <w:r>
              <w:rPr>
                <w:sz w:val="16"/>
              </w:rPr>
              <w:t>$185</w:t>
            </w:r>
          </w:p>
        </w:tc>
        <w:tc>
          <w:tcPr>
            <w:tcW w:type="dxa" w:w="1036"/>
          </w:tcPr>
          <w:p>
            <w:pPr>
              <w:spacing w:after="0"/>
              <w:jc w:val="right"/>
            </w:pPr>
            <w:r>
              <w:rPr>
                <w:sz w:val="16"/>
              </w:rPr>
              <w:t>$4,562</w:t>
            </w:r>
          </w:p>
        </w:tc>
        <w:tc>
          <w:tcPr>
            <w:tcW w:type="dxa" w:w="1304"/>
          </w:tcPr>
          <w:p>
            <w:pPr>
              <w:spacing w:after="0"/>
              <w:jc w:val="right"/>
            </w:pPr>
            <w:r>
              <w:rPr>
                <w:sz w:val="16"/>
              </w:rPr>
              <w:t>0.00255%</w:t>
            </w:r>
          </w:p>
        </w:tc>
        <w:tc>
          <w:tcPr>
            <w:tcW w:type="dxa" w:w="1108"/>
          </w:tcPr>
          <w:p>
            <w:pPr>
              <w:spacing w:after="0"/>
              <w:jc w:val="right"/>
            </w:pPr>
          </w:p>
        </w:tc>
        <w:tc>
          <w:tcPr>
            <w:tcW w:type="dxa" w:w="1036"/>
          </w:tcPr>
          <w:p>
            <w:pPr>
              <w:spacing w:after="0"/>
              <w:jc w:val="right"/>
            </w:pPr>
          </w:p>
        </w:tc>
        <w:tc>
          <w:tcPr>
            <w:tcW w:type="dxa" w:w="1036"/>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$34,797,488,702</w:t>
            </w:r>
          </w:p>
        </w:tc>
        <w:tc>
          <w:tcPr>
            <w:tcW w:type="dxa" w:w="1215"/>
          </w:tcPr>
          <w:p>
            <w:pPr>
              <w:spacing w:after="0"/>
              <w:jc w:val="right"/>
            </w:pPr>
            <w:r>
              <w:rPr>
                <w:sz w:val="16"/>
              </w:rPr>
              <w:t>$510,802,183</w:t>
            </w:r>
          </w:p>
        </w:tc>
        <w:tc>
          <w:tcPr>
            <w:tcW w:type="dxa" w:w="1036"/>
          </w:tcPr>
          <w:p>
            <w:pPr>
              <w:spacing w:after="0"/>
              <w:jc w:val="right"/>
            </w:pPr>
            <w:r>
              <w:rPr>
                <w:sz w:val="16"/>
              </w:rPr>
              <w:t>104,053</w:t>
            </w:r>
          </w:p>
        </w:tc>
        <w:tc>
          <w:tcPr>
            <w:tcW w:type="dxa" w:w="1125"/>
          </w:tcPr>
          <w:p>
            <w:pPr>
              <w:spacing w:after="0"/>
              <w:jc w:val="right"/>
            </w:pPr>
            <w:r>
              <w:rPr>
                <w:sz w:val="16"/>
              </w:rPr>
              <w:t>$3,105</w:t>
            </w:r>
          </w:p>
        </w:tc>
        <w:tc>
          <w:tcPr>
            <w:tcW w:type="dxa" w:w="1125"/>
          </w:tcPr>
          <w:p>
            <w:pPr>
              <w:spacing w:after="0"/>
              <w:jc w:val="right"/>
            </w:pPr>
            <w:r>
              <w:rPr>
                <w:sz w:val="16"/>
              </w:rPr>
              <w:t>$3,224</w:t>
            </w:r>
          </w:p>
        </w:tc>
        <w:tc>
          <w:tcPr>
            <w:tcW w:type="dxa" w:w="1036"/>
          </w:tcPr>
          <w:p>
            <w:pPr>
              <w:spacing w:after="0"/>
              <w:jc w:val="right"/>
            </w:pPr>
            <w:r>
              <w:rPr>
                <w:sz w:val="16"/>
              </w:rPr>
              <w:t>$143,658</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$20,000</w:t>
            </w:r>
          </w:p>
        </w:tc>
        <w:tc>
          <w:tcPr>
            <w:tcW w:type="dxa" w:w="1036"/>
          </w:tcPr>
          <w:p>
            <w:pPr>
              <w:spacing w:after="0"/>
              <w:jc w:val="right"/>
            </w:pPr>
          </w:p>
        </w:tc>
        <w:tc>
          <w:tcPr>
            <w:tcW w:type="dxa" w:w="1572"/>
          </w:tcPr>
          <w:p>
            <w:pPr>
              <w:spacing w:after="0"/>
              <w:jc w:val="left"/>
            </w:pPr>
          </w:p>
        </w:tc>
      </w:tr>
    </w:tbl>
    <w:p>
      <w:pPr>
        <w:spacing w:after="40" w:before="60"/>
      </w:pPr>
      <w:r>
        <w:rPr>
          <w:sz w:val="15"/>
        </w:rPr>
        <w:t>Totals since 2020-12-09 (Storm Events through 2026-06-30): 49 county-coded records, 40 with a damage value recorded (including $0), $323,750; 75 zone-level records, 75 with a damage value recorded (including $0), $54,000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104,053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$34,797,488,702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$510,802,183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$27,277,189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$16,854,355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Fond Du Lac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Fond Du Lac city</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North Fond Du Lac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Ripon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Fond du Lac County</w:t>
            </w:r>
          </w:p>
        </w:tc>
        <w:tc>
          <w:tcPr>
            <w:tcW w:type="dxa" w:w="1574"/>
          </w:tcPr>
          <w:p>
            <w:pPr>
              <w:spacing w:after="0"/>
              <w:jc w:val="left"/>
            </w:pPr>
            <w:r>
              <w:rPr>
                <w:sz w:val="16"/>
              </w:rPr>
              <w:t>550131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Brandon village</w:t>
            </w:r>
          </w:p>
        </w:tc>
        <w:tc>
          <w:tcPr>
            <w:tcW w:type="dxa" w:w="1574"/>
          </w:tcPr>
          <w:p>
            <w:pPr>
              <w:spacing w:after="0"/>
              <w:jc w:val="left"/>
            </w:pPr>
            <w:r>
              <w:rPr>
                <w:sz w:val="16"/>
              </w:rPr>
              <w:t>550132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Campbellsport village</w:t>
            </w:r>
          </w:p>
        </w:tc>
        <w:tc>
          <w:tcPr>
            <w:tcW w:type="dxa" w:w="1574"/>
          </w:tcPr>
          <w:p>
            <w:pPr>
              <w:spacing w:after="0"/>
              <w:jc w:val="left"/>
            </w:pPr>
            <w:r>
              <w:rPr>
                <w:sz w:val="16"/>
              </w:rPr>
              <w:t>550133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Eden village</w:t>
            </w:r>
          </w:p>
        </w:tc>
        <w:tc>
          <w:tcPr>
            <w:tcW w:type="dxa" w:w="1574"/>
          </w:tcPr>
          <w:p>
            <w:pPr>
              <w:spacing w:after="0"/>
              <w:jc w:val="left"/>
            </w:pPr>
            <w:r>
              <w:rPr>
                <w:sz w:val="16"/>
              </w:rPr>
              <w:t>550134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Fairwater village</w:t>
            </w:r>
          </w:p>
        </w:tc>
        <w:tc>
          <w:tcPr>
            <w:tcW w:type="dxa" w:w="1574"/>
          </w:tcPr>
          <w:p>
            <w:pPr>
              <w:spacing w:after="0"/>
              <w:jc w:val="left"/>
            </w:pPr>
            <w:r>
              <w:rPr>
                <w:sz w:val="16"/>
              </w:rPr>
              <w:t>550135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Fond du Lac city</w:t>
            </w:r>
          </w:p>
        </w:tc>
        <w:tc>
          <w:tcPr>
            <w:tcW w:type="dxa" w:w="1574"/>
          </w:tcPr>
          <w:p>
            <w:pPr>
              <w:spacing w:after="0"/>
              <w:jc w:val="left"/>
            </w:pPr>
            <w:r>
              <w:rPr>
                <w:sz w:val="16"/>
              </w:rPr>
              <w:t>550136</w:t>
            </w:r>
          </w:p>
        </w:tc>
        <w:tc>
          <w:tcPr>
            <w:tcW w:type="dxa" w:w="1414"/>
          </w:tcPr>
          <w:p>
            <w:pPr>
              <w:spacing w:after="0"/>
              <w:jc w:val="right"/>
            </w:pPr>
            <w:r>
              <w:rPr>
                <w:sz w:val="16"/>
              </w:rPr>
              <w:t>3</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Kewaskum village</w:t>
            </w:r>
          </w:p>
        </w:tc>
        <w:tc>
          <w:tcPr>
            <w:tcW w:type="dxa" w:w="1574"/>
          </w:tcPr>
          <w:p>
            <w:pPr>
              <w:spacing w:after="0"/>
              <w:jc w:val="left"/>
            </w:pPr>
            <w:r>
              <w:rPr>
                <w:sz w:val="16"/>
              </w:rPr>
              <w:t>550474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Mount Calvary village</w:t>
            </w:r>
          </w:p>
        </w:tc>
        <w:tc>
          <w:tcPr>
            <w:tcW w:type="dxa" w:w="1574"/>
          </w:tcPr>
          <w:p>
            <w:pPr>
              <w:spacing w:after="0"/>
              <w:jc w:val="left"/>
            </w:pPr>
            <w:r>
              <w:rPr>
                <w:sz w:val="16"/>
              </w:rPr>
              <w:t>550137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North Fond du Lac village</w:t>
            </w:r>
          </w:p>
        </w:tc>
        <w:tc>
          <w:tcPr>
            <w:tcW w:type="dxa" w:w="1574"/>
          </w:tcPr>
          <w:p>
            <w:pPr>
              <w:spacing w:after="0"/>
              <w:jc w:val="left"/>
            </w:pPr>
            <w:r>
              <w:rPr>
                <w:sz w:val="16"/>
              </w:rPr>
              <w:t>550138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Oakfield village</w:t>
            </w:r>
          </w:p>
        </w:tc>
        <w:tc>
          <w:tcPr>
            <w:tcW w:type="dxa" w:w="1574"/>
          </w:tcPr>
          <w:p>
            <w:pPr>
              <w:spacing w:after="0"/>
              <w:jc w:val="left"/>
            </w:pPr>
            <w:r>
              <w:rPr>
                <w:sz w:val="16"/>
              </w:rPr>
              <w:t>550139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Ripon city</w:t>
            </w:r>
          </w:p>
        </w:tc>
        <w:tc>
          <w:tcPr>
            <w:tcW w:type="dxa" w:w="1574"/>
          </w:tcPr>
          <w:p>
            <w:pPr>
              <w:spacing w:after="0"/>
              <w:jc w:val="left"/>
            </w:pPr>
            <w:r>
              <w:rPr>
                <w:sz w:val="16"/>
              </w:rPr>
              <w:t>550140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Rosendale village</w:t>
            </w:r>
          </w:p>
        </w:tc>
        <w:tc>
          <w:tcPr>
            <w:tcW w:type="dxa" w:w="1574"/>
          </w:tcPr>
          <w:p>
            <w:pPr>
              <w:spacing w:after="0"/>
              <w:jc w:val="left"/>
            </w:pPr>
            <w:r>
              <w:rPr>
                <w:sz w:val="16"/>
              </w:rPr>
              <w:t>550141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 Cloud village</w:t>
            </w:r>
          </w:p>
        </w:tc>
        <w:tc>
          <w:tcPr>
            <w:tcW w:type="dxa" w:w="1574"/>
          </w:tcPr>
          <w:p>
            <w:pPr>
              <w:spacing w:after="0"/>
              <w:jc w:val="left"/>
            </w:pPr>
            <w:r>
              <w:rPr>
                <w:sz w:val="16"/>
              </w:rPr>
              <w:t>550142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Waupun city</w:t>
            </w:r>
          </w:p>
        </w:tc>
        <w:tc>
          <w:tcPr>
            <w:tcW w:type="dxa" w:w="1574"/>
          </w:tcPr>
          <w:p>
            <w:pPr>
              <w:spacing w:after="0"/>
              <w:jc w:val="left"/>
            </w:pPr>
            <w:r>
              <w:rPr>
                <w:sz w:val="16"/>
              </w:rPr>
              <w:t>550108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Fond du Lac County, WI: risk-assessment baseline packet, release 2026-10 (data as of 2026-09-30; County FIPS 55039). Automated baseline. </w:t>
      </w:r>
      <w:hyperlink r:id="rId15">
        <w:r>
          <w:rPr>
            <w:color w:val="1F4E99"/>
            <w:sz w:val="17"/>
            <w:u w:val="single"/>
          </w:rPr>
          <w:t>https://hazardplain.org/wi/55039/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Fond du Lac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 du Lac County, WI: Risk-assessment baseline packet</dc:title>
  <dc:subject>Hazard Plain release 2026-10, as of 2026-09-30. Automated baseline</dc:subject>
  <dc:creator>Hazard Plain</dc:creator>
  <cp:keywords>Hazard Plain; hazard mitigation; risk assessment; 55039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