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Calumet County, WI</w:t>
      </w:r>
    </w:p>
    <w:p>
      <w:pPr>
        <w:spacing w:after="120" w:before="0"/>
      </w:pPr>
      <w:r>
        <w:rPr>
          <w:color w:val="555555"/>
          <w:sz w:val="24"/>
        </w:rPr>
        <w:t>Risk-assessment baseline packet</w:t>
      </w:r>
    </w:p>
    <w:p>
      <w:pPr>
        <w:spacing w:after="120" w:before="0"/>
      </w:pPr>
      <w:r>
        <w:rPr>
          <w:b/>
          <w:sz w:val="18"/>
        </w:rPr>
        <w:t xml:space="preserve">County FIPS: </w:t>
      </w:r>
      <w:r>
        <w:rPr>
          <w:sz w:val="18"/>
        </w:rPr>
        <w:t>55015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2027-06-16. Plan: Calumet County (FEMA plan 102339), approved 2022-06-17.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2022-06-17: no new hazard declaration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($7,261,454 a year), Cold Wave ($4,322,548) and Tornado ($3,139,285).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55015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2027-06-16</w:t>
      </w:r>
    </w:p>
    <w:p>
      <w:pPr>
        <w:keepNext/>
        <w:spacing w:after="40" w:before="0"/>
      </w:pPr>
      <w:r>
        <w:rPr>
          <w:b/>
        </w:rPr>
        <w:t xml:space="preserve">Plan: </w:t>
      </w:r>
      <w:r>
        <w:rPr/>
        <w:t>Calumet County (FEMA plan 102339)</w:t>
      </w:r>
    </w:p>
    <w:p>
      <w:pPr>
        <w:keepNext/>
        <w:spacing w:after="40" w:before="0"/>
      </w:pPr>
      <w:r>
        <w:rPr>
          <w:b/>
        </w:rPr>
        <w:t xml:space="preserve">Approved: </w:t>
      </w:r>
      <w:r>
        <w:rPr/>
        <w:t>2022-06-17</w:t>
      </w:r>
    </w:p>
    <w:p>
      <w:pPr>
        <w:keepNext/>
        <w:spacing w:after="40" w:before="0"/>
      </w:pPr>
      <w:r>
        <w:rPr>
          <w:b/>
        </w:rPr>
        <w:t xml:space="preserve">Days to expiry: </w:t>
      </w:r>
      <w:r>
        <w:rPr/>
        <w:t>259</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4"/>
        <w:gridCol w:w="769"/>
        <w:gridCol w:w="2605"/>
        <w:gridCol w:w="3041"/>
        <w:gridCol w:w="1037"/>
        <w:gridCol w:w="1037"/>
        <w:gridCol w:w="891"/>
        <w:gridCol w:w="3168"/>
      </w:tblGrid>
      <w:tr>
        <w:trPr>
          <w:cantSplit/>
          <w:tblHeader/>
        </w:trPr>
        <w:tc>
          <w:tcPr>
            <w:tcW w:type="dxa" w:w="156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Status</w:t>
            </w:r>
          </w:p>
        </w:tc>
        <w:tc>
          <w:tcPr>
            <w:tcW w:type="dxa" w:w="304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68"/>
            <w:shd w:val="clear" w:color="auto" w:fill="E8E8E8"/>
          </w:tcPr>
          <w:p>
            <w:pPr>
              <w:spacing w:after="0"/>
              <w:jc w:val="left"/>
            </w:pPr>
            <w:r>
              <w:rPr>
                <w:b/>
                <w:sz w:val="16"/>
              </w:rPr>
              <w:t>Notes</w:t>
            </w:r>
          </w:p>
        </w:tc>
      </w:tr>
      <w:tr>
        <w:trPr>
          <w:cantSplit/>
        </w:trPr>
        <w:tc>
          <w:tcPr>
            <w:tcW w:type="dxa" w:w="1564"/>
          </w:tcPr>
          <w:p>
            <w:pPr>
              <w:spacing w:after="0"/>
              <w:jc w:val="left"/>
            </w:pPr>
            <w:r>
              <w:rPr>
                <w:sz w:val="16"/>
              </w:rPr>
              <w:t>Calumet County</w:t>
            </w:r>
          </w:p>
        </w:tc>
        <w:tc>
          <w:tcPr>
            <w:tcW w:type="dxa" w:w="769"/>
          </w:tcPr>
          <w:p>
            <w:pPr>
              <w:spacing w:after="0"/>
              <w:jc w:val="left"/>
            </w:pPr>
            <w:r>
              <w:rPr>
                <w:sz w:val="16"/>
              </w:rPr>
              <w:t>County</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Appleton city</w:t>
            </w:r>
          </w:p>
        </w:tc>
        <w:tc>
          <w:tcPr>
            <w:tcW w:type="dxa" w:w="769"/>
          </w:tcPr>
          <w:p>
            <w:pPr>
              <w:spacing w:after="0"/>
              <w:jc w:val="left"/>
            </w:pPr>
            <w:r>
              <w:rPr>
                <w:sz w:val="16"/>
              </w:rPr>
              <w:t>City</w:t>
            </w:r>
          </w:p>
        </w:tc>
        <w:tc>
          <w:tcPr>
            <w:tcW w:type="dxa" w:w="2605"/>
          </w:tcPr>
          <w:p>
            <w:pPr>
              <w:spacing w:after="0"/>
              <w:jc w:val="left"/>
            </w:pPr>
            <w:r>
              <w:rPr>
                <w:sz w:val="16"/>
              </w:rPr>
              <w:t>Approved, expires 2029-09-23</w:t>
            </w:r>
          </w:p>
        </w:tc>
        <w:tc>
          <w:tcPr>
            <w:tcW w:type="dxa" w:w="3041"/>
          </w:tcPr>
          <w:p>
            <w:pPr>
              <w:spacing w:after="0"/>
              <w:jc w:val="left"/>
            </w:pPr>
            <w:r>
              <w:rPr>
                <w:sz w:val="16"/>
              </w:rPr>
              <w:t>Outagamie County Hazard Mitigation Plan 2024 (FEMA plan 110142)</w:t>
            </w:r>
          </w:p>
        </w:tc>
        <w:tc>
          <w:tcPr>
            <w:tcW w:type="dxa" w:w="1037"/>
          </w:tcPr>
          <w:p>
            <w:pPr>
              <w:spacing w:after="0"/>
              <w:jc w:val="left"/>
            </w:pPr>
            <w:r>
              <w:rPr>
                <w:sz w:val="16"/>
              </w:rPr>
              <w:t>2024-09-24</w:t>
            </w:r>
          </w:p>
        </w:tc>
        <w:tc>
          <w:tcPr>
            <w:tcW w:type="dxa" w:w="1037"/>
          </w:tcPr>
          <w:p>
            <w:pPr>
              <w:spacing w:after="0"/>
              <w:jc w:val="left"/>
            </w:pPr>
            <w:r>
              <w:rPr>
                <w:sz w:val="16"/>
              </w:rPr>
              <w:t>2029-09-23</w:t>
            </w:r>
          </w:p>
        </w:tc>
        <w:tc>
          <w:tcPr>
            <w:tcW w:type="dxa" w:w="891"/>
          </w:tcPr>
          <w:p>
            <w:pPr>
              <w:spacing w:after="0"/>
              <w:jc w:val="right"/>
            </w:pPr>
            <w:r>
              <w:rPr>
                <w:sz w:val="16"/>
              </w:rPr>
              <w:t>1,089</w:t>
            </w:r>
          </w:p>
        </w:tc>
        <w:tc>
          <w:tcPr>
            <w:tcW w:type="dxa" w:w="3168"/>
          </w:tcPr>
          <w:p>
            <w:pPr>
              <w:spacing w:after="0"/>
              <w:jc w:val="left"/>
            </w:pPr>
            <w:r>
              <w:rPr>
                <w:sz w:val="16"/>
              </w:rPr>
              <w:t>Also approved under plan 102339 (Calumet County, expires 2027-06-16); plan 108189 (Winnebago County, expires 2027-05-08). FEMA's plan status map shows one plan per jurisdiction and may show one of these; this packet uses the approved plan that expires last. this jurisdiction approved 2025-04-14</w:t>
            </w:r>
          </w:p>
        </w:tc>
      </w:tr>
      <w:tr>
        <w:trPr>
          <w:cantSplit/>
        </w:trPr>
        <w:tc>
          <w:tcPr>
            <w:tcW w:type="dxa" w:w="1564"/>
          </w:tcPr>
          <w:p>
            <w:pPr>
              <w:spacing w:after="0"/>
              <w:jc w:val="left"/>
            </w:pPr>
            <w:r>
              <w:rPr>
                <w:sz w:val="16"/>
              </w:rPr>
              <w:t>Brillion city</w:t>
            </w:r>
          </w:p>
        </w:tc>
        <w:tc>
          <w:tcPr>
            <w:tcW w:type="dxa" w:w="769"/>
          </w:tcPr>
          <w:p>
            <w:pPr>
              <w:spacing w:after="0"/>
              <w:jc w:val="left"/>
            </w:pPr>
            <w:r>
              <w:rPr>
                <w:sz w:val="16"/>
              </w:rPr>
              <w:t>City</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Chilton city</w:t>
            </w:r>
          </w:p>
        </w:tc>
        <w:tc>
          <w:tcPr>
            <w:tcW w:type="dxa" w:w="769"/>
          </w:tcPr>
          <w:p>
            <w:pPr>
              <w:spacing w:after="0"/>
              <w:jc w:val="left"/>
            </w:pPr>
            <w:r>
              <w:rPr>
                <w:sz w:val="16"/>
              </w:rPr>
              <w:t>City</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Harrison village</w:t>
            </w:r>
          </w:p>
        </w:tc>
        <w:tc>
          <w:tcPr>
            <w:tcW w:type="dxa" w:w="769"/>
          </w:tcPr>
          <w:p>
            <w:pPr>
              <w:spacing w:after="0"/>
              <w:jc w:val="left"/>
            </w:pPr>
            <w:r>
              <w:rPr>
                <w:sz w:val="16"/>
              </w:rPr>
              <w:t>Village</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Hilbert village</w:t>
            </w:r>
          </w:p>
        </w:tc>
        <w:tc>
          <w:tcPr>
            <w:tcW w:type="dxa" w:w="769"/>
          </w:tcPr>
          <w:p>
            <w:pPr>
              <w:spacing w:after="0"/>
              <w:jc w:val="left"/>
            </w:pPr>
            <w:r>
              <w:rPr>
                <w:sz w:val="16"/>
              </w:rPr>
              <w:t>Village</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r>
              <w:rPr>
                <w:sz w:val="16"/>
              </w:rPr>
              <w:t>this jurisdiction approved 2022-07-28</w:t>
            </w:r>
          </w:p>
        </w:tc>
      </w:tr>
      <w:tr>
        <w:trPr>
          <w:cantSplit/>
        </w:trPr>
        <w:tc>
          <w:tcPr>
            <w:tcW w:type="dxa" w:w="1564"/>
          </w:tcPr>
          <w:p>
            <w:pPr>
              <w:spacing w:after="0"/>
              <w:jc w:val="left"/>
            </w:pPr>
            <w:r>
              <w:rPr>
                <w:sz w:val="16"/>
              </w:rPr>
              <w:t>Kiel city</w:t>
            </w:r>
          </w:p>
        </w:tc>
        <w:tc>
          <w:tcPr>
            <w:tcW w:type="dxa" w:w="769"/>
          </w:tcPr>
          <w:p>
            <w:pPr>
              <w:spacing w:after="0"/>
              <w:jc w:val="left"/>
            </w:pPr>
            <w:r>
              <w:rPr>
                <w:sz w:val="16"/>
              </w:rPr>
              <w:t>City</w:t>
            </w:r>
          </w:p>
        </w:tc>
        <w:tc>
          <w:tcPr>
            <w:tcW w:type="dxa" w:w="2605"/>
          </w:tcPr>
          <w:p>
            <w:pPr>
              <w:spacing w:after="0"/>
              <w:jc w:val="left"/>
            </w:pPr>
            <w:r>
              <w:rPr>
                <w:sz w:val="16"/>
              </w:rPr>
              <w:t>Approved, expires 2030-04-21</w:t>
            </w:r>
          </w:p>
        </w:tc>
        <w:tc>
          <w:tcPr>
            <w:tcW w:type="dxa" w:w="3041"/>
          </w:tcPr>
          <w:p>
            <w:pPr>
              <w:spacing w:after="0"/>
              <w:jc w:val="left"/>
            </w:pPr>
            <w:r>
              <w:rPr>
                <w:sz w:val="16"/>
              </w:rPr>
              <w:t>Manitowoc County Hazard Mitigation Plan 2025 (FEMA plan 110706)</w:t>
            </w:r>
          </w:p>
        </w:tc>
        <w:tc>
          <w:tcPr>
            <w:tcW w:type="dxa" w:w="1037"/>
          </w:tcPr>
          <w:p>
            <w:pPr>
              <w:spacing w:after="0"/>
              <w:jc w:val="left"/>
            </w:pPr>
            <w:r>
              <w:rPr>
                <w:sz w:val="16"/>
              </w:rPr>
              <w:t>2025-04-22</w:t>
            </w:r>
          </w:p>
        </w:tc>
        <w:tc>
          <w:tcPr>
            <w:tcW w:type="dxa" w:w="1037"/>
          </w:tcPr>
          <w:p>
            <w:pPr>
              <w:spacing w:after="0"/>
              <w:jc w:val="left"/>
            </w:pPr>
            <w:r>
              <w:rPr>
                <w:sz w:val="16"/>
              </w:rPr>
              <w:t>2030-04-21</w:t>
            </w:r>
          </w:p>
        </w:tc>
        <w:tc>
          <w:tcPr>
            <w:tcW w:type="dxa" w:w="891"/>
          </w:tcPr>
          <w:p>
            <w:pPr>
              <w:spacing w:after="0"/>
              <w:jc w:val="right"/>
            </w:pPr>
            <w:r>
              <w:rPr>
                <w:sz w:val="16"/>
              </w:rPr>
              <w:t>1,299</w:t>
            </w:r>
          </w:p>
        </w:tc>
        <w:tc>
          <w:tcPr>
            <w:tcW w:type="dxa" w:w="3168"/>
          </w:tcPr>
          <w:p>
            <w:pPr>
              <w:spacing w:after="0"/>
              <w:jc w:val="left"/>
            </w:pPr>
            <w:r>
              <w:rPr>
                <w:sz w:val="16"/>
              </w:rPr>
              <w:t>Also approved under plan 102339 (Calumet County, expires 2027-06-16). FEMA's plan status map shows one plan per jurisdiction and may show one of these; this packet uses the approved plan that expires last.</w:t>
            </w:r>
          </w:p>
        </w:tc>
      </w:tr>
      <w:tr>
        <w:trPr>
          <w:cantSplit/>
        </w:trPr>
        <w:tc>
          <w:tcPr>
            <w:tcW w:type="dxa" w:w="1564"/>
          </w:tcPr>
          <w:p>
            <w:pPr>
              <w:spacing w:after="0"/>
              <w:jc w:val="left"/>
            </w:pPr>
            <w:r>
              <w:rPr>
                <w:sz w:val="16"/>
              </w:rPr>
              <w:t>Menasha city</w:t>
            </w:r>
          </w:p>
        </w:tc>
        <w:tc>
          <w:tcPr>
            <w:tcW w:type="dxa" w:w="769"/>
          </w:tcPr>
          <w:p>
            <w:pPr>
              <w:spacing w:after="0"/>
              <w:jc w:val="left"/>
            </w:pPr>
            <w:r>
              <w:rPr>
                <w:sz w:val="16"/>
              </w:rPr>
              <w:t>City</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r>
              <w:rPr>
                <w:sz w:val="16"/>
              </w:rPr>
              <w:t>Also approved under plan 108189 (Winnebago County, expires 2027-05-08). FEMA's plan status map shows one plan per jurisdiction and may show one of these; this packet uses the approved plan that expires last.</w:t>
            </w:r>
          </w:p>
        </w:tc>
      </w:tr>
      <w:tr>
        <w:trPr>
          <w:cantSplit/>
        </w:trPr>
        <w:tc>
          <w:tcPr>
            <w:tcW w:type="dxa" w:w="1564"/>
          </w:tcPr>
          <w:p>
            <w:pPr>
              <w:spacing w:after="0"/>
              <w:jc w:val="left"/>
            </w:pPr>
            <w:r>
              <w:rPr>
                <w:sz w:val="16"/>
              </w:rPr>
              <w:t>New Holstein city</w:t>
            </w:r>
          </w:p>
        </w:tc>
        <w:tc>
          <w:tcPr>
            <w:tcW w:type="dxa" w:w="769"/>
          </w:tcPr>
          <w:p>
            <w:pPr>
              <w:spacing w:after="0"/>
              <w:jc w:val="left"/>
            </w:pPr>
            <w:r>
              <w:rPr>
                <w:sz w:val="16"/>
              </w:rPr>
              <w:t>City</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Potter village</w:t>
            </w:r>
          </w:p>
        </w:tc>
        <w:tc>
          <w:tcPr>
            <w:tcW w:type="dxa" w:w="769"/>
          </w:tcPr>
          <w:p>
            <w:pPr>
              <w:spacing w:after="0"/>
              <w:jc w:val="left"/>
            </w:pPr>
            <w:r>
              <w:rPr>
                <w:sz w:val="16"/>
              </w:rPr>
              <w:t>Village</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Sherwood village</w:t>
            </w:r>
          </w:p>
        </w:tc>
        <w:tc>
          <w:tcPr>
            <w:tcW w:type="dxa" w:w="769"/>
          </w:tcPr>
          <w:p>
            <w:pPr>
              <w:spacing w:after="0"/>
              <w:jc w:val="left"/>
            </w:pPr>
            <w:r>
              <w:rPr>
                <w:sz w:val="16"/>
              </w:rPr>
              <w:t>Village</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Stockbridge village</w:t>
            </w:r>
          </w:p>
        </w:tc>
        <w:tc>
          <w:tcPr>
            <w:tcW w:type="dxa" w:w="769"/>
          </w:tcPr>
          <w:p>
            <w:pPr>
              <w:spacing w:after="0"/>
              <w:jc w:val="left"/>
            </w:pPr>
            <w:r>
              <w:rPr>
                <w:sz w:val="16"/>
              </w:rPr>
              <w:t>Village</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r>
              <w:rPr>
                <w:sz w:val="16"/>
              </w:rPr>
              <w:t>this jurisdiction approved 2022-07-28</w:t>
            </w:r>
          </w:p>
        </w:tc>
      </w:tr>
      <w:tr>
        <w:trPr>
          <w:cantSplit/>
        </w:trPr>
        <w:tc>
          <w:tcPr>
            <w:tcW w:type="dxa" w:w="1564"/>
          </w:tcPr>
          <w:p>
            <w:pPr>
              <w:spacing w:after="0"/>
              <w:jc w:val="left"/>
            </w:pPr>
            <w:r>
              <w:rPr>
                <w:sz w:val="16"/>
              </w:rPr>
              <w:t>Brillion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r>
              <w:rPr>
                <w:sz w:val="16"/>
              </w:rPr>
              <w:t>this jurisdiction approved 2022-07-28</w:t>
            </w:r>
          </w:p>
        </w:tc>
      </w:tr>
      <w:tr>
        <w:trPr>
          <w:cantSplit/>
        </w:trPr>
        <w:tc>
          <w:tcPr>
            <w:tcW w:type="dxa" w:w="1564"/>
          </w:tcPr>
          <w:p>
            <w:pPr>
              <w:spacing w:after="0"/>
              <w:jc w:val="left"/>
            </w:pPr>
            <w:r>
              <w:rPr>
                <w:sz w:val="16"/>
              </w:rPr>
              <w:t>Brothertown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Charlestown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r>
              <w:rPr>
                <w:sz w:val="16"/>
              </w:rPr>
              <w:t>this jurisdiction approved 2022-07-28</w:t>
            </w:r>
          </w:p>
        </w:tc>
      </w:tr>
      <w:tr>
        <w:trPr>
          <w:cantSplit/>
        </w:trPr>
        <w:tc>
          <w:tcPr>
            <w:tcW w:type="dxa" w:w="1564"/>
          </w:tcPr>
          <w:p>
            <w:pPr>
              <w:spacing w:after="0"/>
              <w:jc w:val="left"/>
            </w:pPr>
            <w:r>
              <w:rPr>
                <w:sz w:val="16"/>
              </w:rPr>
              <w:t>Chilton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New Holstein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r>
              <w:rPr>
                <w:sz w:val="16"/>
              </w:rPr>
              <w:t>this jurisdiction approved 2022-07-28</w:t>
            </w:r>
          </w:p>
        </w:tc>
      </w:tr>
      <w:tr>
        <w:trPr>
          <w:cantSplit/>
        </w:trPr>
        <w:tc>
          <w:tcPr>
            <w:tcW w:type="dxa" w:w="1564"/>
          </w:tcPr>
          <w:p>
            <w:pPr>
              <w:spacing w:after="0"/>
              <w:jc w:val="left"/>
            </w:pPr>
            <w:r>
              <w:rPr>
                <w:sz w:val="16"/>
              </w:rPr>
              <w:t>Rantoul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Stockbridge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p>
        </w:tc>
      </w:tr>
      <w:tr>
        <w:trPr>
          <w:cantSplit/>
        </w:trPr>
        <w:tc>
          <w:tcPr>
            <w:tcW w:type="dxa" w:w="1564"/>
          </w:tcPr>
          <w:p>
            <w:pPr>
              <w:spacing w:after="0"/>
              <w:jc w:val="left"/>
            </w:pPr>
            <w:r>
              <w:rPr>
                <w:sz w:val="16"/>
              </w:rPr>
              <w:t>Woodville town</w:t>
            </w:r>
          </w:p>
        </w:tc>
        <w:tc>
          <w:tcPr>
            <w:tcW w:type="dxa" w:w="769"/>
          </w:tcPr>
          <w:p>
            <w:pPr>
              <w:spacing w:after="0"/>
              <w:jc w:val="left"/>
            </w:pPr>
            <w:r>
              <w:rPr>
                <w:sz w:val="16"/>
              </w:rPr>
              <w:t>Town</w:t>
            </w:r>
          </w:p>
        </w:tc>
        <w:tc>
          <w:tcPr>
            <w:tcW w:type="dxa" w:w="2605"/>
          </w:tcPr>
          <w:p>
            <w:pPr>
              <w:spacing w:after="0"/>
              <w:jc w:val="left"/>
            </w:pPr>
            <w:r>
              <w:rPr>
                <w:sz w:val="16"/>
              </w:rPr>
              <w:t>Approved, expires 2027-06-16</w:t>
            </w:r>
          </w:p>
        </w:tc>
        <w:tc>
          <w:tcPr>
            <w:tcW w:type="dxa" w:w="3041"/>
          </w:tcPr>
          <w:p>
            <w:pPr>
              <w:spacing w:after="0"/>
              <w:jc w:val="left"/>
            </w:pPr>
            <w:r>
              <w:rPr>
                <w:sz w:val="16"/>
              </w:rPr>
              <w:t>Calumet County (FEMA plan 102339)</w:t>
            </w:r>
          </w:p>
        </w:tc>
        <w:tc>
          <w:tcPr>
            <w:tcW w:type="dxa" w:w="1037"/>
          </w:tcPr>
          <w:p>
            <w:pPr>
              <w:spacing w:after="0"/>
              <w:jc w:val="left"/>
            </w:pPr>
            <w:r>
              <w:rPr>
                <w:sz w:val="16"/>
              </w:rPr>
              <w:t>2022-06-17</w:t>
            </w:r>
          </w:p>
        </w:tc>
        <w:tc>
          <w:tcPr>
            <w:tcW w:type="dxa" w:w="1037"/>
          </w:tcPr>
          <w:p>
            <w:pPr>
              <w:spacing w:after="0"/>
              <w:jc w:val="left"/>
            </w:pPr>
            <w:r>
              <w:rPr>
                <w:sz w:val="16"/>
              </w:rPr>
              <w:t>2027-06-16</w:t>
            </w:r>
          </w:p>
        </w:tc>
        <w:tc>
          <w:tcPr>
            <w:tcW w:type="dxa" w:w="891"/>
          </w:tcPr>
          <w:p>
            <w:pPr>
              <w:spacing w:after="0"/>
              <w:jc w:val="right"/>
            </w:pPr>
            <w:r>
              <w:rPr>
                <w:sz w:val="16"/>
              </w:rPr>
              <w:t>259</w:t>
            </w:r>
          </w:p>
        </w:tc>
        <w:tc>
          <w:tcPr>
            <w:tcW w:type="dxa" w:w="3168"/>
          </w:tcPr>
          <w:p>
            <w:pPr>
              <w:spacing w:after="0"/>
              <w:jc w:val="left"/>
            </w:pPr>
            <w:r>
              <w:rPr>
                <w:sz w:val="16"/>
              </w:rPr>
              <w:t>this jurisdiction approved 2022-07-28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43"/>
        <w:gridCol w:w="1502"/>
        <w:gridCol w:w="1037"/>
        <w:gridCol w:w="1126"/>
        <w:gridCol w:w="1636"/>
        <w:gridCol w:w="1140"/>
        <w:gridCol w:w="1760"/>
        <w:gridCol w:w="2934"/>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3"/>
            <w:shd w:val="clear" w:color="auto" w:fill="E8E8E8"/>
          </w:tcPr>
          <w:p>
            <w:pPr>
              <w:spacing w:after="0"/>
              <w:jc w:val="left"/>
            </w:pPr>
            <w:r>
              <w:rPr>
                <w:b/>
                <w:sz w:val="16"/>
              </w:rPr>
              <w:t>NRI risk rating</w:t>
            </w:r>
          </w:p>
        </w:tc>
        <w:tc>
          <w:tcPr>
            <w:tcW w:type="dxa" w:w="150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34"/>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43"/>
          </w:tcPr>
          <w:p>
            <w:pPr>
              <w:spacing w:after="0"/>
              <w:jc w:val="left"/>
            </w:pPr>
            <w:r>
              <w:rPr>
                <w:sz w:val="16"/>
              </w:rPr>
              <w:t>Very Low</w:t>
            </w:r>
          </w:p>
        </w:tc>
        <w:tc>
          <w:tcPr>
            <w:tcW w:type="dxa" w:w="1502"/>
          </w:tcPr>
          <w:p>
            <w:pPr>
              <w:spacing w:after="0"/>
              <w:jc w:val="left"/>
            </w:pPr>
            <w:r>
              <w:rPr>
                <w:sz w:val="16"/>
              </w:rPr>
              <w:t>Relatively Low</w:t>
            </w:r>
          </w:p>
        </w:tc>
        <w:tc>
          <w:tcPr>
            <w:tcW w:type="dxa" w:w="1037"/>
          </w:tcPr>
          <w:p>
            <w:pPr>
              <w:spacing w:after="0"/>
              <w:jc w:val="right"/>
            </w:pPr>
            <w:r>
              <w:rPr>
                <w:sz w:val="16"/>
              </w:rPr>
              <w:t>$6,983,757</w:t>
            </w:r>
          </w:p>
        </w:tc>
        <w:tc>
          <w:tcPr>
            <w:tcW w:type="dxa" w:w="1126"/>
          </w:tcPr>
          <w:p>
            <w:pPr>
              <w:spacing w:after="0"/>
              <w:jc w:val="right"/>
            </w:pPr>
            <w:r>
              <w:rPr>
                <w:sz w:val="16"/>
              </w:rPr>
              <w:t>$276,879</w:t>
            </w:r>
          </w:p>
        </w:tc>
        <w:tc>
          <w:tcPr>
            <w:tcW w:type="dxa" w:w="1636"/>
          </w:tcPr>
          <w:p>
            <w:pPr>
              <w:spacing w:after="0"/>
              <w:jc w:val="right"/>
            </w:pPr>
            <w:r>
              <w:rPr>
                <w:sz w:val="16"/>
              </w:rPr>
              <w:t>$818</w:t>
            </w:r>
          </w:p>
        </w:tc>
        <w:tc>
          <w:tcPr>
            <w:tcW w:type="dxa" w:w="1140"/>
          </w:tcPr>
          <w:p>
            <w:pPr>
              <w:spacing w:after="0"/>
              <w:jc w:val="right"/>
            </w:pPr>
            <w:r>
              <w:rPr>
                <w:sz w:val="16"/>
              </w:rPr>
              <w:t>$7,261,454</w:t>
            </w:r>
          </w:p>
        </w:tc>
        <w:tc>
          <w:tcPr>
            <w:tcW w:type="dxa" w:w="1760"/>
          </w:tcPr>
          <w:p>
            <w:pPr>
              <w:spacing w:after="0"/>
              <w:jc w:val="right"/>
            </w:pPr>
            <w:r>
              <w:rPr>
                <w:sz w:val="16"/>
              </w:rPr>
              <w:t>16</w:t>
            </w:r>
          </w:p>
        </w:tc>
        <w:tc>
          <w:tcPr>
            <w:tcW w:type="dxa" w:w="2934"/>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Cold Wave</w:t>
            </w:r>
          </w:p>
        </w:tc>
        <w:tc>
          <w:tcPr>
            <w:tcW w:type="dxa" w:w="1243"/>
          </w:tcPr>
          <w:p>
            <w:pPr>
              <w:spacing w:after="0"/>
              <w:jc w:val="left"/>
            </w:pPr>
            <w:r>
              <w:rPr>
                <w:sz w:val="16"/>
              </w:rPr>
              <w:t>Relatively Moderate</w:t>
            </w:r>
          </w:p>
        </w:tc>
        <w:tc>
          <w:tcPr>
            <w:tcW w:type="dxa" w:w="1502"/>
          </w:tcPr>
          <w:p>
            <w:pPr>
              <w:spacing w:after="0"/>
              <w:jc w:val="left"/>
            </w:pPr>
            <w:r>
              <w:rPr>
                <w:sz w:val="16"/>
              </w:rPr>
              <w:t>Relatively High</w:t>
            </w:r>
          </w:p>
        </w:tc>
        <w:tc>
          <w:tcPr>
            <w:tcW w:type="dxa" w:w="1037"/>
          </w:tcPr>
          <w:p>
            <w:pPr>
              <w:spacing w:after="0"/>
              <w:jc w:val="right"/>
            </w:pPr>
            <w:r>
              <w:rPr>
                <w:sz w:val="16"/>
              </w:rPr>
              <w:t>$61</w:t>
            </w:r>
          </w:p>
        </w:tc>
        <w:tc>
          <w:tcPr>
            <w:tcW w:type="dxa" w:w="1126"/>
          </w:tcPr>
          <w:p>
            <w:pPr>
              <w:spacing w:after="0"/>
              <w:jc w:val="right"/>
            </w:pPr>
            <w:r>
              <w:rPr>
                <w:sz w:val="16"/>
              </w:rPr>
              <w:t>$347,166</w:t>
            </w:r>
          </w:p>
        </w:tc>
        <w:tc>
          <w:tcPr>
            <w:tcW w:type="dxa" w:w="1636"/>
          </w:tcPr>
          <w:p>
            <w:pPr>
              <w:spacing w:after="0"/>
              <w:jc w:val="right"/>
            </w:pPr>
            <w:r>
              <w:rPr>
                <w:sz w:val="16"/>
              </w:rPr>
              <w:t>$3,975,320</w:t>
            </w:r>
          </w:p>
        </w:tc>
        <w:tc>
          <w:tcPr>
            <w:tcW w:type="dxa" w:w="1140"/>
          </w:tcPr>
          <w:p>
            <w:pPr>
              <w:spacing w:after="0"/>
              <w:jc w:val="right"/>
            </w:pPr>
            <w:r>
              <w:rPr>
                <w:sz w:val="16"/>
              </w:rPr>
              <w:t>$4,322,548</w:t>
            </w:r>
          </w:p>
        </w:tc>
        <w:tc>
          <w:tcPr>
            <w:tcW w:type="dxa" w:w="1760"/>
          </w:tcPr>
          <w:p>
            <w:pPr>
              <w:spacing w:after="0"/>
              <w:jc w:val="right"/>
            </w:pPr>
            <w:r>
              <w:rPr>
                <w:sz w:val="16"/>
              </w:rPr>
              <w:t>13</w:t>
            </w:r>
          </w:p>
        </w:tc>
        <w:tc>
          <w:tcPr>
            <w:tcW w:type="dxa" w:w="2934"/>
          </w:tcPr>
          <w:p>
            <w:pPr>
              <w:spacing w:after="0"/>
              <w:jc w:val="left"/>
            </w:pPr>
          </w:p>
        </w:tc>
      </w:tr>
      <w:tr>
        <w:trPr>
          <w:cantSplit/>
        </w:trPr>
        <w:tc>
          <w:tcPr>
            <w:tcW w:type="dxa" w:w="697"/>
          </w:tcPr>
          <w:p>
            <w:pPr>
              <w:spacing w:after="0"/>
              <w:jc w:val="right"/>
            </w:pPr>
            <w:r>
              <w:rPr>
                <w:sz w:val="16"/>
              </w:rPr>
              <w:t>3</w:t>
            </w:r>
          </w:p>
        </w:tc>
        <w:tc>
          <w:tcPr>
            <w:tcW w:type="dxa" w:w="1037"/>
          </w:tcPr>
          <w:p>
            <w:pPr>
              <w:spacing w:after="0"/>
              <w:jc w:val="left"/>
            </w:pPr>
            <w:r>
              <w:rPr>
                <w:sz w:val="16"/>
              </w:rPr>
              <w:t>Tornado</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$1,539,488</w:t>
            </w:r>
          </w:p>
        </w:tc>
        <w:tc>
          <w:tcPr>
            <w:tcW w:type="dxa" w:w="1126"/>
          </w:tcPr>
          <w:p>
            <w:pPr>
              <w:spacing w:after="0"/>
              <w:jc w:val="right"/>
            </w:pPr>
            <w:r>
              <w:rPr>
                <w:sz w:val="16"/>
              </w:rPr>
              <w:t>$6,973</w:t>
            </w:r>
          </w:p>
        </w:tc>
        <w:tc>
          <w:tcPr>
            <w:tcW w:type="dxa" w:w="1636"/>
          </w:tcPr>
          <w:p>
            <w:pPr>
              <w:spacing w:after="0"/>
              <w:jc w:val="right"/>
            </w:pPr>
            <w:r>
              <w:rPr>
                <w:sz w:val="16"/>
              </w:rPr>
              <w:t>$1,592,825</w:t>
            </w:r>
          </w:p>
        </w:tc>
        <w:tc>
          <w:tcPr>
            <w:tcW w:type="dxa" w:w="1140"/>
          </w:tcPr>
          <w:p>
            <w:pPr>
              <w:spacing w:after="0"/>
              <w:jc w:val="right"/>
            </w:pPr>
            <w:r>
              <w:rPr>
                <w:sz w:val="16"/>
              </w:rPr>
              <w:t>$3,139,285</w:t>
            </w:r>
          </w:p>
        </w:tc>
        <w:tc>
          <w:tcPr>
            <w:tcW w:type="dxa" w:w="1760"/>
          </w:tcPr>
          <w:p>
            <w:pPr>
              <w:spacing w:after="0"/>
              <w:jc w:val="right"/>
            </w:pPr>
            <w:r>
              <w:rPr>
                <w:sz w:val="16"/>
              </w:rPr>
              <w:t>15</w:t>
            </w:r>
          </w:p>
        </w:tc>
        <w:tc>
          <w:tcPr>
            <w:tcW w:type="dxa" w:w="2934"/>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Hail</w:t>
            </w:r>
          </w:p>
        </w:tc>
        <w:tc>
          <w:tcPr>
            <w:tcW w:type="dxa" w:w="1243"/>
          </w:tcPr>
          <w:p>
            <w:pPr>
              <w:spacing w:after="0"/>
              <w:jc w:val="left"/>
            </w:pPr>
            <w:r>
              <w:rPr>
                <w:sz w:val="16"/>
              </w:rPr>
              <w:t>Relatively Moderate</w:t>
            </w:r>
          </w:p>
        </w:tc>
        <w:tc>
          <w:tcPr>
            <w:tcW w:type="dxa" w:w="1502"/>
          </w:tcPr>
          <w:p>
            <w:pPr>
              <w:spacing w:after="0"/>
              <w:jc w:val="left"/>
            </w:pPr>
            <w:r>
              <w:rPr>
                <w:sz w:val="16"/>
              </w:rPr>
              <w:t>Relatively Moderate</w:t>
            </w:r>
          </w:p>
        </w:tc>
        <w:tc>
          <w:tcPr>
            <w:tcW w:type="dxa" w:w="1037"/>
          </w:tcPr>
          <w:p>
            <w:pPr>
              <w:spacing w:after="0"/>
              <w:jc w:val="right"/>
            </w:pPr>
            <w:r>
              <w:rPr>
                <w:sz w:val="16"/>
              </w:rPr>
              <w:t>$1,666,999</w:t>
            </w:r>
          </w:p>
        </w:tc>
        <w:tc>
          <w:tcPr>
            <w:tcW w:type="dxa" w:w="1126"/>
          </w:tcPr>
          <w:p>
            <w:pPr>
              <w:spacing w:after="0"/>
              <w:jc w:val="right"/>
            </w:pPr>
            <w:r>
              <w:rPr>
                <w:sz w:val="16"/>
              </w:rPr>
              <w:t>$85,475</w:t>
            </w:r>
          </w:p>
        </w:tc>
        <w:tc>
          <w:tcPr>
            <w:tcW w:type="dxa" w:w="1636"/>
          </w:tcPr>
          <w:p>
            <w:pPr>
              <w:spacing w:after="0"/>
              <w:jc w:val="right"/>
            </w:pPr>
            <w:r>
              <w:rPr>
                <w:sz w:val="16"/>
              </w:rPr>
              <w:t>$132,165</w:t>
            </w:r>
          </w:p>
        </w:tc>
        <w:tc>
          <w:tcPr>
            <w:tcW w:type="dxa" w:w="1140"/>
          </w:tcPr>
          <w:p>
            <w:pPr>
              <w:spacing w:after="0"/>
              <w:jc w:val="right"/>
            </w:pPr>
            <w:r>
              <w:rPr>
                <w:sz w:val="16"/>
              </w:rPr>
              <w:t>$1,884,639</w:t>
            </w:r>
          </w:p>
        </w:tc>
        <w:tc>
          <w:tcPr>
            <w:tcW w:type="dxa" w:w="1760"/>
          </w:tcPr>
          <w:p>
            <w:pPr>
              <w:spacing w:after="0"/>
              <w:jc w:val="right"/>
            </w:pPr>
            <w:r>
              <w:rPr>
                <w:sz w:val="16"/>
              </w:rPr>
              <w:t>84</w:t>
            </w:r>
          </w:p>
        </w:tc>
        <w:tc>
          <w:tcPr>
            <w:tcW w:type="dxa" w:w="2934"/>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Strong Wind</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$239,870</w:t>
            </w:r>
          </w:p>
        </w:tc>
        <w:tc>
          <w:tcPr>
            <w:tcW w:type="dxa" w:w="1126"/>
          </w:tcPr>
          <w:p>
            <w:pPr>
              <w:spacing w:after="0"/>
              <w:jc w:val="right"/>
            </w:pPr>
            <w:r>
              <w:rPr>
                <w:sz w:val="16"/>
              </w:rPr>
              <w:t>$13,888</w:t>
            </w:r>
          </w:p>
        </w:tc>
        <w:tc>
          <w:tcPr>
            <w:tcW w:type="dxa" w:w="1636"/>
          </w:tcPr>
          <w:p>
            <w:pPr>
              <w:spacing w:after="0"/>
              <w:jc w:val="right"/>
            </w:pPr>
            <w:r>
              <w:rPr>
                <w:sz w:val="16"/>
              </w:rPr>
              <w:t>$559,752</w:t>
            </w:r>
          </w:p>
        </w:tc>
        <w:tc>
          <w:tcPr>
            <w:tcW w:type="dxa" w:w="1140"/>
          </w:tcPr>
          <w:p>
            <w:pPr>
              <w:spacing w:after="0"/>
              <w:jc w:val="right"/>
            </w:pPr>
            <w:r>
              <w:rPr>
                <w:sz w:val="16"/>
              </w:rPr>
              <w:t>$813,510</w:t>
            </w:r>
          </w:p>
        </w:tc>
        <w:tc>
          <w:tcPr>
            <w:tcW w:type="dxa" w:w="1760"/>
          </w:tcPr>
          <w:p>
            <w:pPr>
              <w:spacing w:after="0"/>
              <w:jc w:val="right"/>
            </w:pPr>
            <w:r>
              <w:rPr>
                <w:sz w:val="16"/>
              </w:rPr>
              <w:t>122</w:t>
            </w:r>
          </w:p>
        </w:tc>
        <w:tc>
          <w:tcPr>
            <w:tcW w:type="dxa" w:w="2934"/>
          </w:tcPr>
          <w:p>
            <w:pPr>
              <w:spacing w:after="0"/>
              <w:jc w:val="left"/>
            </w:pPr>
            <w:r>
              <w:rPr>
                <w:sz w:val="16"/>
              </w:rPr>
              <w:t>Includes 9 High Wind and 15 Strong Wind records (NOAA non-thunderstorm wind types, outside NRI's Strong Wind definition).</w:t>
            </w:r>
          </w:p>
        </w:tc>
      </w:tr>
      <w:tr>
        <w:trPr>
          <w:cantSplit/>
        </w:trPr>
        <w:tc>
          <w:tcPr>
            <w:tcW w:type="dxa" w:w="697"/>
          </w:tcPr>
          <w:p>
            <w:pPr>
              <w:spacing w:after="0"/>
              <w:jc w:val="right"/>
            </w:pPr>
            <w:r>
              <w:rPr>
                <w:sz w:val="16"/>
              </w:rPr>
              <w:t>6</w:t>
            </w:r>
          </w:p>
        </w:tc>
        <w:tc>
          <w:tcPr>
            <w:tcW w:type="dxa" w:w="1037"/>
          </w:tcPr>
          <w:p>
            <w:pPr>
              <w:spacing w:after="0"/>
              <w:jc w:val="left"/>
            </w:pPr>
            <w:r>
              <w:rPr>
                <w:sz w:val="16"/>
              </w:rPr>
              <w:t>Heat Wave</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$16</w:t>
            </w:r>
          </w:p>
        </w:tc>
        <w:tc>
          <w:tcPr>
            <w:tcW w:type="dxa" w:w="1126"/>
          </w:tcPr>
          <w:p>
            <w:pPr>
              <w:spacing w:after="0"/>
              <w:jc w:val="right"/>
            </w:pPr>
            <w:r>
              <w:rPr>
                <w:sz w:val="16"/>
              </w:rPr>
              <w:t>$1</w:t>
            </w:r>
          </w:p>
        </w:tc>
        <w:tc>
          <w:tcPr>
            <w:tcW w:type="dxa" w:w="1636"/>
          </w:tcPr>
          <w:p>
            <w:pPr>
              <w:spacing w:after="0"/>
              <w:jc w:val="right"/>
            </w:pPr>
            <w:r>
              <w:rPr>
                <w:sz w:val="16"/>
              </w:rPr>
              <w:t>$586,578</w:t>
            </w:r>
          </w:p>
        </w:tc>
        <w:tc>
          <w:tcPr>
            <w:tcW w:type="dxa" w:w="1140"/>
          </w:tcPr>
          <w:p>
            <w:pPr>
              <w:spacing w:after="0"/>
              <w:jc w:val="right"/>
            </w:pPr>
            <w:r>
              <w:rPr>
                <w:sz w:val="16"/>
              </w:rPr>
              <w:t>$586,596</w:t>
            </w:r>
          </w:p>
        </w:tc>
        <w:tc>
          <w:tcPr>
            <w:tcW w:type="dxa" w:w="1760"/>
          </w:tcPr>
          <w:p>
            <w:pPr>
              <w:spacing w:after="0"/>
              <w:jc w:val="right"/>
            </w:pPr>
            <w:r>
              <w:rPr>
                <w:sz w:val="16"/>
              </w:rPr>
              <w:t>5</w:t>
            </w:r>
          </w:p>
        </w:tc>
        <w:tc>
          <w:tcPr>
            <w:tcW w:type="dxa" w:w="2934"/>
          </w:tcPr>
          <w:p>
            <w:pPr>
              <w:spacing w:after="0"/>
              <w:jc w:val="left"/>
            </w:pPr>
          </w:p>
        </w:tc>
      </w:tr>
      <w:tr>
        <w:trPr>
          <w:cantSplit/>
        </w:trPr>
        <w:tc>
          <w:tcPr>
            <w:tcW w:type="dxa" w:w="697"/>
          </w:tcPr>
          <w:p>
            <w:pPr>
              <w:spacing w:after="0"/>
              <w:jc w:val="right"/>
            </w:pPr>
            <w:r>
              <w:rPr>
                <w:sz w:val="16"/>
              </w:rPr>
              <w:t>7</w:t>
            </w:r>
          </w:p>
        </w:tc>
        <w:tc>
          <w:tcPr>
            <w:tcW w:type="dxa" w:w="1037"/>
          </w:tcPr>
          <w:p>
            <w:pPr>
              <w:spacing w:after="0"/>
              <w:jc w:val="left"/>
            </w:pPr>
            <w:r>
              <w:rPr>
                <w:sz w:val="16"/>
              </w:rPr>
              <w:t>Lightning</w:t>
            </w:r>
          </w:p>
        </w:tc>
        <w:tc>
          <w:tcPr>
            <w:tcW w:type="dxa" w:w="1243"/>
          </w:tcPr>
          <w:p>
            <w:pPr>
              <w:spacing w:after="0"/>
              <w:jc w:val="left"/>
            </w:pPr>
            <w:r>
              <w:rPr>
                <w:sz w:val="16"/>
              </w:rPr>
              <w:t>Relatively Low</w:t>
            </w:r>
          </w:p>
        </w:tc>
        <w:tc>
          <w:tcPr>
            <w:tcW w:type="dxa" w:w="1502"/>
          </w:tcPr>
          <w:p>
            <w:pPr>
              <w:spacing w:after="0"/>
              <w:jc w:val="left"/>
            </w:pPr>
            <w:r>
              <w:rPr>
                <w:sz w:val="16"/>
              </w:rPr>
              <w:t>Relatively Moderate</w:t>
            </w:r>
          </w:p>
        </w:tc>
        <w:tc>
          <w:tcPr>
            <w:tcW w:type="dxa" w:w="1037"/>
          </w:tcPr>
          <w:p>
            <w:pPr>
              <w:spacing w:after="0"/>
              <w:jc w:val="right"/>
            </w:pPr>
            <w:r>
              <w:rPr>
                <w:sz w:val="16"/>
              </w:rPr>
              <w:t>$28,480</w:t>
            </w:r>
          </w:p>
        </w:tc>
        <w:tc>
          <w:tcPr>
            <w:tcW w:type="dxa" w:w="1126"/>
          </w:tcPr>
          <w:p>
            <w:pPr>
              <w:spacing w:after="0"/>
              <w:jc w:val="right"/>
            </w:pPr>
            <w:r>
              <w:rPr>
                <w:sz w:val="16"/>
              </w:rPr>
              <w:t>n/a</w:t>
            </w:r>
          </w:p>
        </w:tc>
        <w:tc>
          <w:tcPr>
            <w:tcW w:type="dxa" w:w="1636"/>
          </w:tcPr>
          <w:p>
            <w:pPr>
              <w:spacing w:after="0"/>
              <w:jc w:val="right"/>
            </w:pPr>
            <w:r>
              <w:rPr>
                <w:sz w:val="16"/>
              </w:rPr>
              <w:t>$489,286</w:t>
            </w:r>
          </w:p>
        </w:tc>
        <w:tc>
          <w:tcPr>
            <w:tcW w:type="dxa" w:w="1140"/>
          </w:tcPr>
          <w:p>
            <w:pPr>
              <w:spacing w:after="0"/>
              <w:jc w:val="right"/>
            </w:pPr>
            <w:r>
              <w:rPr>
                <w:sz w:val="16"/>
              </w:rPr>
              <w:t>$517,766</w:t>
            </w:r>
          </w:p>
        </w:tc>
        <w:tc>
          <w:tcPr>
            <w:tcW w:type="dxa" w:w="1760"/>
          </w:tcPr>
          <w:p>
            <w:pPr>
              <w:spacing w:after="0"/>
              <w:jc w:val="right"/>
            </w:pPr>
            <w:r>
              <w:rPr>
                <w:sz w:val="16"/>
              </w:rPr>
              <w:t>5</w:t>
            </w:r>
          </w:p>
        </w:tc>
        <w:tc>
          <w:tcPr>
            <w:tcW w:type="dxa" w:w="2934"/>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243"/>
          </w:tcPr>
          <w:p>
            <w:pPr>
              <w:spacing w:after="0"/>
              <w:jc w:val="left"/>
            </w:pPr>
            <w:r>
              <w:rPr>
                <w:sz w:val="16"/>
              </w:rPr>
              <w:t>Relatively Low</w:t>
            </w:r>
          </w:p>
        </w:tc>
        <w:tc>
          <w:tcPr>
            <w:tcW w:type="dxa" w:w="1502"/>
          </w:tcPr>
          <w:p>
            <w:pPr>
              <w:spacing w:after="0"/>
              <w:jc w:val="left"/>
            </w:pPr>
            <w:r>
              <w:rPr>
                <w:sz w:val="16"/>
              </w:rPr>
              <w:t>Relatively Low</w:t>
            </w:r>
          </w:p>
        </w:tc>
        <w:tc>
          <w:tcPr>
            <w:tcW w:type="dxa" w:w="1037"/>
          </w:tcPr>
          <w:p>
            <w:pPr>
              <w:spacing w:after="0"/>
              <w:jc w:val="right"/>
            </w:pPr>
            <w:r>
              <w:rPr>
                <w:sz w:val="16"/>
              </w:rPr>
              <w:t>$3,078</w:t>
            </w:r>
          </w:p>
        </w:tc>
        <w:tc>
          <w:tcPr>
            <w:tcW w:type="dxa" w:w="1126"/>
          </w:tcPr>
          <w:p>
            <w:pPr>
              <w:spacing w:after="0"/>
              <w:jc w:val="right"/>
            </w:pPr>
            <w:r>
              <w:rPr>
                <w:sz w:val="16"/>
              </w:rPr>
              <w:t>$1,737</w:t>
            </w:r>
          </w:p>
        </w:tc>
        <w:tc>
          <w:tcPr>
            <w:tcW w:type="dxa" w:w="1636"/>
          </w:tcPr>
          <w:p>
            <w:pPr>
              <w:spacing w:after="0"/>
              <w:jc w:val="right"/>
            </w:pPr>
            <w:r>
              <w:rPr>
                <w:sz w:val="16"/>
              </w:rPr>
              <w:t>$62,188</w:t>
            </w:r>
          </w:p>
        </w:tc>
        <w:tc>
          <w:tcPr>
            <w:tcW w:type="dxa" w:w="1140"/>
          </w:tcPr>
          <w:p>
            <w:pPr>
              <w:spacing w:after="0"/>
              <w:jc w:val="right"/>
            </w:pPr>
            <w:r>
              <w:rPr>
                <w:sz w:val="16"/>
              </w:rPr>
              <w:t>$67,002</w:t>
            </w:r>
          </w:p>
        </w:tc>
        <w:tc>
          <w:tcPr>
            <w:tcW w:type="dxa" w:w="1760"/>
          </w:tcPr>
          <w:p>
            <w:pPr>
              <w:spacing w:after="0"/>
              <w:jc w:val="right"/>
            </w:pPr>
            <w:r>
              <w:rPr>
                <w:sz w:val="16"/>
              </w:rPr>
              <w:t>82</w:t>
            </w:r>
          </w:p>
        </w:tc>
        <w:tc>
          <w:tcPr>
            <w:tcW w:type="dxa" w:w="2934"/>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Earthquake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$26,209</w:t>
            </w:r>
          </w:p>
        </w:tc>
        <w:tc>
          <w:tcPr>
            <w:tcW w:type="dxa" w:w="1126"/>
          </w:tcPr>
          <w:p>
            <w:pPr>
              <w:spacing w:after="0"/>
              <w:jc w:val="right"/>
            </w:pPr>
            <w:r>
              <w:rPr>
                <w:sz w:val="16"/>
              </w:rPr>
              <w:t>n/a</w:t>
            </w:r>
          </w:p>
        </w:tc>
        <w:tc>
          <w:tcPr>
            <w:tcW w:type="dxa" w:w="1636"/>
          </w:tcPr>
          <w:p>
            <w:pPr>
              <w:spacing w:after="0"/>
              <w:jc w:val="right"/>
            </w:pPr>
            <w:r>
              <w:rPr>
                <w:sz w:val="16"/>
              </w:rPr>
              <w:t>$7,123</w:t>
            </w:r>
          </w:p>
        </w:tc>
        <w:tc>
          <w:tcPr>
            <w:tcW w:type="dxa" w:w="1140"/>
          </w:tcPr>
          <w:p>
            <w:pPr>
              <w:spacing w:after="0"/>
              <w:jc w:val="right"/>
            </w:pPr>
            <w:r>
              <w:rPr>
                <w:sz w:val="16"/>
              </w:rPr>
              <w:t>$33,332</w:t>
            </w:r>
          </w:p>
        </w:tc>
        <w:tc>
          <w:tcPr>
            <w:tcW w:type="dxa" w:w="1760"/>
          </w:tcPr>
          <w:p>
            <w:pPr>
              <w:spacing w:after="0"/>
              <w:jc w:val="right"/>
            </w:pPr>
          </w:p>
        </w:tc>
        <w:tc>
          <w:tcPr>
            <w:tcW w:type="dxa" w:w="2934"/>
          </w:tcPr>
          <w:p>
            <w:pPr>
              <w:spacing w:after="0"/>
              <w:jc w:val="left"/>
            </w:pPr>
            <w:r>
              <w:rPr>
                <w:sz w:val="16"/>
              </w:rPr>
              <w:t>Storm Events does not record earthquakes.</w:t>
            </w:r>
          </w:p>
        </w:tc>
      </w:tr>
      <w:tr>
        <w:trPr>
          <w:cantSplit/>
        </w:trPr>
        <w:tc>
          <w:tcPr>
            <w:tcW w:type="dxa" w:w="697"/>
          </w:tcPr>
          <w:p>
            <w:pPr>
              <w:spacing w:after="0"/>
              <w:jc w:val="right"/>
            </w:pPr>
            <w:r>
              <w:rPr>
                <w:sz w:val="16"/>
              </w:rPr>
              <w:t>10</w:t>
            </w:r>
          </w:p>
        </w:tc>
        <w:tc>
          <w:tcPr>
            <w:tcW w:type="dxa" w:w="1037"/>
          </w:tcPr>
          <w:p>
            <w:pPr>
              <w:spacing w:after="0"/>
              <w:jc w:val="left"/>
            </w:pPr>
            <w:r>
              <w:rPr>
                <w:sz w:val="16"/>
              </w:rPr>
              <w:t>Ice Storm</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$8,141</w:t>
            </w:r>
          </w:p>
        </w:tc>
        <w:tc>
          <w:tcPr>
            <w:tcW w:type="dxa" w:w="1126"/>
          </w:tcPr>
          <w:p>
            <w:pPr>
              <w:spacing w:after="0"/>
              <w:jc w:val="right"/>
            </w:pPr>
            <w:r>
              <w:rPr>
                <w:sz w:val="16"/>
              </w:rPr>
              <w:t>n/a</w:t>
            </w:r>
          </w:p>
        </w:tc>
        <w:tc>
          <w:tcPr>
            <w:tcW w:type="dxa" w:w="1636"/>
          </w:tcPr>
          <w:p>
            <w:pPr>
              <w:spacing w:after="0"/>
              <w:jc w:val="right"/>
            </w:pPr>
            <w:r>
              <w:rPr>
                <w:sz w:val="16"/>
              </w:rPr>
              <w:t>$14,204</w:t>
            </w:r>
          </w:p>
        </w:tc>
        <w:tc>
          <w:tcPr>
            <w:tcW w:type="dxa" w:w="1140"/>
          </w:tcPr>
          <w:p>
            <w:pPr>
              <w:spacing w:after="0"/>
              <w:jc w:val="right"/>
            </w:pPr>
            <w:r>
              <w:rPr>
                <w:sz w:val="16"/>
              </w:rPr>
              <w:t>$22,345</w:t>
            </w:r>
          </w:p>
        </w:tc>
        <w:tc>
          <w:tcPr>
            <w:tcW w:type="dxa" w:w="1760"/>
          </w:tcPr>
          <w:p>
            <w:pPr>
              <w:spacing w:after="0"/>
              <w:jc w:val="right"/>
            </w:pPr>
            <w:r>
              <w:rPr>
                <w:sz w:val="16"/>
              </w:rPr>
              <w:t>3</w:t>
            </w:r>
          </w:p>
        </w:tc>
        <w:tc>
          <w:tcPr>
            <w:tcW w:type="dxa" w:w="2934"/>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Wildfire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$5,544</w:t>
            </w:r>
          </w:p>
        </w:tc>
        <w:tc>
          <w:tcPr>
            <w:tcW w:type="dxa" w:w="1126"/>
          </w:tcPr>
          <w:p>
            <w:pPr>
              <w:spacing w:after="0"/>
              <w:jc w:val="right"/>
            </w:pPr>
            <w:r>
              <w:rPr>
                <w:sz w:val="16"/>
              </w:rPr>
              <w:t>$28</w:t>
            </w:r>
          </w:p>
        </w:tc>
        <w:tc>
          <w:tcPr>
            <w:tcW w:type="dxa" w:w="1636"/>
          </w:tcPr>
          <w:p>
            <w:pPr>
              <w:spacing w:after="0"/>
              <w:jc w:val="right"/>
            </w:pPr>
            <w:r>
              <w:rPr>
                <w:sz w:val="16"/>
              </w:rPr>
              <w:t>$521</w:t>
            </w:r>
          </w:p>
        </w:tc>
        <w:tc>
          <w:tcPr>
            <w:tcW w:type="dxa" w:w="1140"/>
          </w:tcPr>
          <w:p>
            <w:pPr>
              <w:spacing w:after="0"/>
              <w:jc w:val="right"/>
            </w:pPr>
            <w:r>
              <w:rPr>
                <w:sz w:val="16"/>
              </w:rPr>
              <w:t>$6,093</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12</w:t>
            </w:r>
          </w:p>
        </w:tc>
        <w:tc>
          <w:tcPr>
            <w:tcW w:type="dxa" w:w="1037"/>
          </w:tcPr>
          <w:p>
            <w:pPr>
              <w:spacing w:after="0"/>
              <w:jc w:val="left"/>
            </w:pPr>
            <w:r>
              <w:rPr>
                <w:sz w:val="16"/>
              </w:rPr>
              <w:t>Hurricane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$1,754</w:t>
            </w:r>
          </w:p>
        </w:tc>
        <w:tc>
          <w:tcPr>
            <w:tcW w:type="dxa" w:w="1126"/>
          </w:tcPr>
          <w:p>
            <w:pPr>
              <w:spacing w:after="0"/>
              <w:jc w:val="right"/>
            </w:pPr>
            <w:r>
              <w:rPr>
                <w:sz w:val="16"/>
              </w:rPr>
              <w:t>$2,034</w:t>
            </w:r>
          </w:p>
        </w:tc>
        <w:tc>
          <w:tcPr>
            <w:tcW w:type="dxa" w:w="1636"/>
          </w:tcPr>
          <w:p>
            <w:pPr>
              <w:spacing w:after="0"/>
              <w:jc w:val="right"/>
            </w:pPr>
            <w:r>
              <w:rPr>
                <w:sz w:val="16"/>
              </w:rPr>
              <w:t>under $1</w:t>
            </w:r>
          </w:p>
        </w:tc>
        <w:tc>
          <w:tcPr>
            <w:tcW w:type="dxa" w:w="1140"/>
          </w:tcPr>
          <w:p>
            <w:pPr>
              <w:spacing w:after="0"/>
              <w:jc w:val="right"/>
            </w:pPr>
            <w:r>
              <w:rPr>
                <w:sz w:val="16"/>
              </w:rPr>
              <w:t>$3,788</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13</w:t>
            </w:r>
          </w:p>
        </w:tc>
        <w:tc>
          <w:tcPr>
            <w:tcW w:type="dxa" w:w="1037"/>
          </w:tcPr>
          <w:p>
            <w:pPr>
              <w:spacing w:after="0"/>
              <w:jc w:val="left"/>
            </w:pPr>
            <w:r>
              <w:rPr>
                <w:sz w:val="16"/>
              </w:rPr>
              <w:t>Landslide</w:t>
            </w:r>
          </w:p>
        </w:tc>
        <w:tc>
          <w:tcPr>
            <w:tcW w:type="dxa" w:w="1243"/>
          </w:tcPr>
          <w:p>
            <w:pPr>
              <w:spacing w:after="0"/>
              <w:jc w:val="left"/>
            </w:pPr>
            <w:r>
              <w:rPr>
                <w:sz w:val="16"/>
              </w:rPr>
              <w:t>Very Low</w:t>
            </w:r>
          </w:p>
        </w:tc>
        <w:tc>
          <w:tcPr>
            <w:tcW w:type="dxa" w:w="1502"/>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1636"/>
          </w:tcPr>
          <w:p>
            <w:pPr>
              <w:spacing w:after="0"/>
              <w:jc w:val="right"/>
            </w:pPr>
            <w:r>
              <w:rPr>
                <w:sz w:val="16"/>
              </w:rPr>
              <w:t>$316</w:t>
            </w:r>
          </w:p>
        </w:tc>
        <w:tc>
          <w:tcPr>
            <w:tcW w:type="dxa" w:w="1140"/>
          </w:tcPr>
          <w:p>
            <w:pPr>
              <w:spacing w:after="0"/>
              <w:jc w:val="right"/>
            </w:pPr>
            <w:r>
              <w:rPr>
                <w:sz w:val="16"/>
              </w:rPr>
              <w:t>$346</w:t>
            </w:r>
          </w:p>
        </w:tc>
        <w:tc>
          <w:tcPr>
            <w:tcW w:type="dxa" w:w="1760"/>
          </w:tcPr>
          <w:p>
            <w:pPr>
              <w:spacing w:after="0"/>
              <w:jc w:val="right"/>
            </w:pPr>
            <w:r>
              <w:rPr>
                <w:sz w:val="16"/>
              </w:rPr>
              <w:t>0</w:t>
            </w:r>
          </w:p>
        </w:tc>
        <w:tc>
          <w:tcPr>
            <w:tcW w:type="dxa" w:w="2934"/>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14</w:t>
            </w:r>
          </w:p>
        </w:tc>
        <w:tc>
          <w:tcPr>
            <w:tcW w:type="dxa" w:w="1037"/>
          </w:tcPr>
          <w:p>
            <w:pPr>
              <w:spacing w:after="0"/>
              <w:jc w:val="left"/>
            </w:pPr>
            <w:r>
              <w:rPr>
                <w:sz w:val="16"/>
              </w:rPr>
              <w:t>Drought</w:t>
            </w:r>
          </w:p>
        </w:tc>
        <w:tc>
          <w:tcPr>
            <w:tcW w:type="dxa" w:w="1243"/>
          </w:tcPr>
          <w:p>
            <w:pPr>
              <w:spacing w:after="0"/>
              <w:jc w:val="left"/>
            </w:pPr>
            <w:r>
              <w:rPr>
                <w:sz w:val="16"/>
              </w:rPr>
              <w:t>No Rating</w:t>
            </w:r>
          </w:p>
        </w:tc>
        <w:tc>
          <w:tcPr>
            <w:tcW w:type="dxa" w:w="150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636"/>
          </w:tcPr>
          <w:p>
            <w:pPr>
              <w:spacing w:after="0"/>
              <w:jc w:val="right"/>
            </w:pPr>
            <w:r>
              <w:rPr>
                <w:sz w:val="16"/>
              </w:rPr>
              <w:t>n/a</w:t>
            </w:r>
          </w:p>
        </w:tc>
        <w:tc>
          <w:tcPr>
            <w:tcW w:type="dxa" w:w="1140"/>
          </w:tcPr>
          <w:p>
            <w:pPr>
              <w:spacing w:after="0"/>
              <w:jc w:val="right"/>
            </w:pPr>
            <w:r>
              <w:rPr>
                <w:sz w:val="16"/>
              </w:rPr>
              <w:t>$0</w:t>
            </w:r>
          </w:p>
        </w:tc>
        <w:tc>
          <w:tcPr>
            <w:tcW w:type="dxa" w:w="1760"/>
          </w:tcPr>
          <w:p>
            <w:pPr>
              <w:spacing w:after="0"/>
              <w:jc w:val="right"/>
            </w:pPr>
            <w:r>
              <w:rPr>
                <w:sz w:val="16"/>
              </w:rPr>
              <w:t>6</w:t>
            </w:r>
          </w:p>
        </w:tc>
        <w:tc>
          <w:tcPr>
            <w:tcW w:type="dxa" w:w="29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206 (Very Low, 23.6); tract 205 (Very Low, 21.9); tract 201 (Very Low, 15.7)</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202 (Very Low, 31.9); tract 204 (Very Low, 30.2); tract 206 (Very Low, 29.7)</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204 (Relatively Low, 81.7); tract 203.06 (Very Low, 78.3); tract 206 (Very Low, 72.1)</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206 (Relatively High, 86.6); tract 205 (Relatively High, 85.5); tract 201 (Relatively High, 84.2)</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201 (Very Low, 67.8); tract 205 (Very Low, 65.1); tract 204 (Very Low, 64.1)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206 is Census Tract 206).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4"/>
        <w:gridCol w:w="1828"/>
        <w:gridCol w:w="1684"/>
        <w:gridCol w:w="1871"/>
        <w:gridCol w:w="1436"/>
        <w:gridCol w:w="1521"/>
        <w:gridCol w:w="2117"/>
        <w:gridCol w:w="1862"/>
      </w:tblGrid>
      <w:tr>
        <w:trPr>
          <w:cantSplit/>
          <w:tblHeader/>
        </w:trPr>
        <w:tc>
          <w:tcPr>
            <w:tcW w:type="dxa" w:w="1794"/>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6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1"/>
            <w:shd w:val="clear" w:color="auto" w:fill="E8E8E8"/>
          </w:tcPr>
          <w:p>
            <w:pPr>
              <w:spacing w:after="0"/>
              <w:jc w:val="left"/>
            </w:pPr>
            <w:r>
              <w:rPr>
                <w:b/>
                <w:sz w:val="16"/>
              </w:rPr>
              <w:t>Observed range</w:t>
            </w:r>
          </w:p>
        </w:tc>
        <w:tc>
          <w:tcPr>
            <w:tcW w:type="dxa" w:w="1436"/>
            <w:shd w:val="clear" w:color="auto" w:fill="E8E8E8"/>
          </w:tcPr>
          <w:p>
            <w:pPr>
              <w:spacing w:after="0"/>
              <w:jc w:val="left"/>
            </w:pPr>
            <w:r>
              <w:rPr>
                <w:b/>
                <w:sz w:val="16"/>
              </w:rPr>
              <w:t>Worst recorded event</w:t>
            </w:r>
          </w:p>
        </w:tc>
        <w:tc>
          <w:tcPr>
            <w:tcW w:type="dxa" w:w="1521"/>
            <w:shd w:val="clear" w:color="auto" w:fill="E8E8E8"/>
          </w:tcPr>
          <w:p>
            <w:pPr>
              <w:spacing w:after="0"/>
              <w:jc w:val="left"/>
            </w:pPr>
            <w:r>
              <w:rPr>
                <w:b/>
                <w:sz w:val="16"/>
              </w:rPr>
              <w:t>Most damaging (when different)</w:t>
            </w:r>
          </w:p>
        </w:tc>
        <w:tc>
          <w:tcPr>
            <w:tcW w:type="dxa" w:w="2117"/>
            <w:shd w:val="clear" w:color="auto" w:fill="E8E8E8"/>
          </w:tcPr>
          <w:p>
            <w:pPr>
              <w:spacing w:after="0"/>
              <w:jc w:val="left"/>
            </w:pPr>
            <w:r>
              <w:rPr>
                <w:b/>
                <w:sz w:val="16"/>
              </w:rPr>
              <w:t>How it applies to jurisdictions</w:t>
            </w:r>
          </w:p>
        </w:tc>
        <w:tc>
          <w:tcPr>
            <w:tcW w:type="dxa" w:w="1862"/>
            <w:shd w:val="clear" w:color="auto" w:fill="E8E8E8"/>
          </w:tcPr>
          <w:p>
            <w:pPr>
              <w:spacing w:after="0"/>
              <w:jc w:val="left"/>
            </w:pPr>
            <w:r>
              <w:rPr>
                <w:b/>
                <w:sz w:val="16"/>
              </w:rPr>
              <w:t>Note</w:t>
            </w:r>
          </w:p>
        </w:tc>
      </w:tr>
      <w:tr>
        <w:trPr>
          <w:cantSplit/>
        </w:trPr>
        <w:tc>
          <w:tcPr>
            <w:tcW w:type="dxa" w:w="1794"/>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684"/>
          </w:tcPr>
          <w:p>
            <w:pPr>
              <w:spacing w:after="0"/>
              <w:jc w:val="right"/>
            </w:pPr>
            <w:r>
              <w:rPr>
                <w:sz w:val="16"/>
              </w:rPr>
              <w:t>13 records, 1996 to 2026 (13 zone-level)</w:t>
            </w:r>
          </w:p>
        </w:tc>
        <w:tc>
          <w:tcPr>
            <w:tcW w:type="dxa" w:w="1871"/>
          </w:tcPr>
          <w:p>
            <w:pPr>
              <w:spacing w:after="0"/>
              <w:jc w:val="left"/>
            </w:pPr>
            <w:r>
              <w:rPr>
                <w:sz w:val="16"/>
              </w:rPr>
              <w:t>1 day to 7 days (median 2 days); 12 with a recorded value</w:t>
            </w:r>
          </w:p>
        </w:tc>
        <w:tc>
          <w:tcPr>
            <w:tcW w:type="dxa" w:w="1436"/>
          </w:tcPr>
          <w:p>
            <w:pPr>
              <w:spacing w:after="0"/>
              <w:jc w:val="left"/>
            </w:pPr>
            <w:r>
              <w:rPr>
                <w:sz w:val="16"/>
              </w:rPr>
              <w:t>7 consecutive days, 1996-01-30 to 1996-02-05, zone-level</w:t>
            </w:r>
          </w:p>
        </w:tc>
        <w:tc>
          <w:tcPr>
            <w:tcW w:type="dxa" w:w="1521"/>
          </w:tcPr>
          <w:p>
            <w:pPr>
              <w:spacing w:after="0"/>
              <w:jc w:val="left"/>
            </w:pPr>
          </w:p>
        </w:tc>
        <w:tc>
          <w:tcPr>
            <w:tcW w:type="dxa" w:w="2117"/>
          </w:tcPr>
          <w:p>
            <w:pPr>
              <w:spacing w:after="0"/>
              <w:jc w:val="left"/>
            </w:pPr>
            <w:r>
              <w:rPr>
                <w:sz w:val="16"/>
              </w:rPr>
              <w:t>Countywide (zone-level records).</w:t>
            </w:r>
          </w:p>
        </w:tc>
        <w:tc>
          <w:tcPr>
            <w:tcW w:type="dxa" w:w="1862"/>
          </w:tcPr>
          <w:p>
            <w:pPr>
              <w:spacing w:after="0"/>
              <w:jc w:val="left"/>
            </w:pPr>
          </w:p>
        </w:tc>
      </w:tr>
      <w:tr>
        <w:trPr>
          <w:cantSplit/>
        </w:trPr>
        <w:tc>
          <w:tcPr>
            <w:tcW w:type="dxa" w:w="1794"/>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684"/>
          </w:tcPr>
          <w:p>
            <w:pPr>
              <w:spacing w:after="0"/>
              <w:jc w:val="right"/>
            </w:pPr>
            <w:r>
              <w:rPr>
                <w:sz w:val="16"/>
              </w:rPr>
              <w:t>0</w:t>
            </w:r>
          </w:p>
        </w:tc>
        <w:tc>
          <w:tcPr>
            <w:tcW w:type="dxa" w:w="1871"/>
          </w:tcPr>
          <w:p>
            <w:pPr>
              <w:spacing w:after="0"/>
              <w:jc w:val="left"/>
            </w:pPr>
          </w:p>
        </w:tc>
        <w:tc>
          <w:tcPr>
            <w:tcW w:type="dxa" w:w="1436"/>
          </w:tcPr>
          <w:p>
            <w:pPr>
              <w:spacing w:after="0"/>
              <w:jc w:val="left"/>
            </w:pPr>
          </w:p>
        </w:tc>
        <w:tc>
          <w:tcPr>
            <w:tcW w:type="dxa" w:w="1521"/>
          </w:tcPr>
          <w:p>
            <w:pPr>
              <w:spacing w:after="0"/>
              <w:jc w:val="left"/>
            </w:pPr>
          </w:p>
        </w:tc>
        <w:tc>
          <w:tcPr>
            <w:tcW w:type="dxa" w:w="2117"/>
          </w:tcPr>
          <w:p>
            <w:pPr>
              <w:spacing w:after="0"/>
              <w:jc w:val="left"/>
            </w:pPr>
          </w:p>
        </w:tc>
        <w:tc>
          <w:tcPr>
            <w:tcW w:type="dxa" w:w="1862"/>
          </w:tcPr>
          <w:p>
            <w:pPr>
              <w:spacing w:after="0"/>
              <w:jc w:val="left"/>
            </w:pPr>
          </w:p>
        </w:tc>
      </w:tr>
      <w:tr>
        <w:trPr>
          <w:cantSplit/>
        </w:trPr>
        <w:tc>
          <w:tcPr>
            <w:tcW w:type="dxa" w:w="1794"/>
          </w:tcPr>
          <w:p>
            <w:pPr>
              <w:spacing w:after="0"/>
              <w:jc w:val="left"/>
            </w:pPr>
            <w:r>
              <w:rPr>
                <w:sz w:val="16"/>
              </w:rPr>
              <w:t>Drought</w:t>
            </w:r>
          </w:p>
        </w:tc>
        <w:tc>
          <w:tcPr>
            <w:tcW w:type="dxa" w:w="1828"/>
          </w:tcPr>
          <w:p>
            <w:pPr>
              <w:spacing w:after="0"/>
              <w:jc w:val="left"/>
            </w:pPr>
            <w:r>
              <w:rPr>
                <w:sz w:val="16"/>
              </w:rPr>
              <w:t>U.S. Drought Monitor scale (D0 to D4)</w:t>
            </w:r>
          </w:p>
        </w:tc>
        <w:tc>
          <w:tcPr>
            <w:tcW w:type="dxa" w:w="1684"/>
          </w:tcPr>
          <w:p>
            <w:pPr>
              <w:spacing w:after="0"/>
              <w:jc w:val="right"/>
            </w:pPr>
            <w:r>
              <w:rPr>
                <w:sz w:val="16"/>
              </w:rPr>
              <w:t>6 records, 1999 to 2023 (6 zone-level)</w:t>
            </w:r>
          </w:p>
        </w:tc>
        <w:tc>
          <w:tcPr>
            <w:tcW w:type="dxa" w:w="1871"/>
          </w:tcPr>
          <w:p>
            <w:pPr>
              <w:spacing w:after="0"/>
              <w:jc w:val="left"/>
            </w:pPr>
            <w:r>
              <w:rPr>
                <w:sz w:val="16"/>
              </w:rPr>
              <w:t>8 days to 46 days (median 29 days); 4 with a recorded value</w:t>
            </w:r>
          </w:p>
        </w:tc>
        <w:tc>
          <w:tcPr>
            <w:tcW w:type="dxa" w:w="1436"/>
          </w:tcPr>
          <w:p>
            <w:pPr>
              <w:spacing w:after="0"/>
              <w:jc w:val="left"/>
            </w:pPr>
            <w:r>
              <w:rPr>
                <w:sz w:val="16"/>
              </w:rPr>
              <w:t>46 days (about 1.5 months), 2023-07-01 to 2023-08-15, a run of 2 consecutive Storm Events drought records, zone-level</w:t>
            </w:r>
          </w:p>
        </w:tc>
        <w:tc>
          <w:tcPr>
            <w:tcW w:type="dxa" w:w="1521"/>
          </w:tcPr>
          <w:p>
            <w:pPr>
              <w:spacing w:after="0"/>
              <w:jc w:val="left"/>
            </w:pPr>
          </w:p>
        </w:tc>
        <w:tc>
          <w:tcPr>
            <w:tcW w:type="dxa" w:w="2117"/>
          </w:tcPr>
          <w:p>
            <w:pPr>
              <w:spacing w:after="0"/>
              <w:jc w:val="left"/>
            </w:pPr>
            <w:r>
              <w:rPr>
                <w:sz w:val="16"/>
              </w:rPr>
              <w:t>Countywide (zone-level records).</w:t>
            </w:r>
          </w:p>
        </w:tc>
        <w:tc>
          <w:tcPr>
            <w:tcW w:type="dxa" w:w="18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4"/>
          </w:tcPr>
          <w:p>
            <w:pPr>
              <w:spacing w:after="0"/>
              <w:jc w:val="left"/>
            </w:pPr>
            <w:r>
              <w:rPr>
                <w:sz w:val="16"/>
              </w:rPr>
              <w:t>Earthquake</w:t>
            </w:r>
          </w:p>
        </w:tc>
        <w:tc>
          <w:tcPr>
            <w:tcW w:type="dxa" w:w="1828"/>
          </w:tcPr>
          <w:p>
            <w:pPr>
              <w:spacing w:after="0"/>
              <w:jc w:val="left"/>
            </w:pPr>
            <w:r>
              <w:rPr>
                <w:sz w:val="16"/>
              </w:rPr>
              <w:t>Modified Mercalli (local data)</w:t>
            </w:r>
          </w:p>
        </w:tc>
        <w:tc>
          <w:tcPr>
            <w:tcW w:type="dxa" w:w="1684"/>
          </w:tcPr>
          <w:p>
            <w:pPr>
              <w:spacing w:after="0"/>
              <w:jc w:val="right"/>
            </w:pPr>
            <w:r>
              <w:rPr>
                <w:sz w:val="16"/>
              </w:rPr>
              <w:t>0</w:t>
            </w:r>
          </w:p>
        </w:tc>
        <w:tc>
          <w:tcPr>
            <w:tcW w:type="dxa" w:w="1871"/>
          </w:tcPr>
          <w:p>
            <w:pPr>
              <w:spacing w:after="0"/>
              <w:jc w:val="left"/>
            </w:pPr>
          </w:p>
        </w:tc>
        <w:tc>
          <w:tcPr>
            <w:tcW w:type="dxa" w:w="1436"/>
          </w:tcPr>
          <w:p>
            <w:pPr>
              <w:spacing w:after="0"/>
              <w:jc w:val="left"/>
            </w:pPr>
          </w:p>
        </w:tc>
        <w:tc>
          <w:tcPr>
            <w:tcW w:type="dxa" w:w="1521"/>
          </w:tcPr>
          <w:p>
            <w:pPr>
              <w:spacing w:after="0"/>
              <w:jc w:val="left"/>
            </w:pPr>
          </w:p>
        </w:tc>
        <w:tc>
          <w:tcPr>
            <w:tcW w:type="dxa" w:w="2117"/>
          </w:tcPr>
          <w:p>
            <w:pPr>
              <w:spacing w:after="0"/>
              <w:jc w:val="left"/>
            </w:pPr>
          </w:p>
        </w:tc>
        <w:tc>
          <w:tcPr>
            <w:tcW w:type="dxa" w:w="1862"/>
          </w:tcPr>
          <w:p>
            <w:pPr>
              <w:spacing w:after="0"/>
              <w:jc w:val="left"/>
            </w:pPr>
            <w:r>
              <w:rPr>
                <w:sz w:val="16"/>
              </w:rPr>
              <w:t>Storm Events does not record earthquakes; the USGS earthquake catalog is the source.</w:t>
            </w:r>
          </w:p>
        </w:tc>
      </w:tr>
      <w:tr>
        <w:trPr>
          <w:cantSplit/>
        </w:trPr>
        <w:tc>
          <w:tcPr>
            <w:tcW w:type="dxa" w:w="1794"/>
          </w:tcPr>
          <w:p>
            <w:pPr>
              <w:spacing w:after="0"/>
              <w:jc w:val="left"/>
            </w:pPr>
            <w:r>
              <w:rPr>
                <w:sz w:val="16"/>
              </w:rPr>
              <w:t>Hail</w:t>
            </w:r>
          </w:p>
        </w:tc>
        <w:tc>
          <w:tcPr>
            <w:tcW w:type="dxa" w:w="1828"/>
          </w:tcPr>
          <w:p>
            <w:pPr>
              <w:spacing w:after="0"/>
              <w:jc w:val="left"/>
            </w:pPr>
            <w:r>
              <w:rPr>
                <w:sz w:val="16"/>
              </w:rPr>
              <w:t>hail size (inches)</w:t>
            </w:r>
          </w:p>
        </w:tc>
        <w:tc>
          <w:tcPr>
            <w:tcW w:type="dxa" w:w="1684"/>
          </w:tcPr>
          <w:p>
            <w:pPr>
              <w:spacing w:after="0"/>
              <w:jc w:val="right"/>
            </w:pPr>
            <w:r>
              <w:rPr>
                <w:sz w:val="16"/>
              </w:rPr>
              <w:t>95 records, 1964 to 2026</w:t>
            </w:r>
          </w:p>
        </w:tc>
        <w:tc>
          <w:tcPr>
            <w:tcW w:type="dxa" w:w="1871"/>
          </w:tcPr>
          <w:p>
            <w:pPr>
              <w:spacing w:after="0"/>
              <w:jc w:val="left"/>
            </w:pPr>
            <w:r>
              <w:rPr>
                <w:sz w:val="16"/>
              </w:rPr>
              <w:t>0.75 in to 4 in (median 1 in); 95 with a recorded value</w:t>
            </w:r>
          </w:p>
        </w:tc>
        <w:tc>
          <w:tcPr>
            <w:tcW w:type="dxa" w:w="1436"/>
          </w:tcPr>
          <w:p>
            <w:pPr>
              <w:spacing w:after="0"/>
              <w:jc w:val="left"/>
            </w:pPr>
            <w:r>
              <w:rPr>
                <w:sz w:val="16"/>
              </w:rPr>
              <w:t>4 in hail, 1998-03-29</w:t>
            </w:r>
          </w:p>
        </w:tc>
        <w:tc>
          <w:tcPr>
            <w:tcW w:type="dxa" w:w="1521"/>
          </w:tcPr>
          <w:p>
            <w:pPr>
              <w:spacing w:after="0"/>
              <w:jc w:val="left"/>
            </w:pPr>
            <w:r>
              <w:rPr>
                <w:sz w:val="16"/>
              </w:rPr>
              <w:t>Hail, 2000-05-12, $32,200,000 property; crops not reported (2000 dollars)</w:t>
            </w:r>
          </w:p>
        </w:tc>
        <w:tc>
          <w:tcPr>
            <w:tcW w:type="dxa" w:w="2117"/>
          </w:tcPr>
          <w:p>
            <w:pPr>
              <w:spacing w:after="0"/>
              <w:jc w:val="left"/>
            </w:pPr>
            <w:r>
              <w:rPr>
                <w:sz w:val="16"/>
              </w:rPr>
              <w:t>Event records naming jurisdictions in the plan: Chilton city (13 records), Chilton town (13 records), Stockbridge town (7 records), Stockbridge village (7 records), Brillion city (6 records), Brillion town (6 records), Appleton city (5 records), New Holstein city (5 records), New Holstein town (5 records), Sherwood village (5 records); and 2 more jurisdictions (see the Excel file).</w:t>
            </w:r>
          </w:p>
        </w:tc>
        <w:tc>
          <w:tcPr>
            <w:tcW w:type="dxa" w:w="1862"/>
          </w:tcPr>
          <w:p>
            <w:pPr>
              <w:spacing w:after="0"/>
              <w:jc w:val="left"/>
            </w:pPr>
          </w:p>
        </w:tc>
      </w:tr>
      <w:tr>
        <w:trPr>
          <w:cantSplit/>
        </w:trPr>
        <w:tc>
          <w:tcPr>
            <w:tcW w:type="dxa" w:w="1794"/>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684"/>
          </w:tcPr>
          <w:p>
            <w:pPr>
              <w:spacing w:after="0"/>
              <w:jc w:val="right"/>
            </w:pPr>
            <w:r>
              <w:rPr>
                <w:sz w:val="16"/>
              </w:rPr>
              <w:t>5 records, 1999 to 2026 (5 zone-level)</w:t>
            </w:r>
          </w:p>
        </w:tc>
        <w:tc>
          <w:tcPr>
            <w:tcW w:type="dxa" w:w="1871"/>
          </w:tcPr>
          <w:p>
            <w:pPr>
              <w:spacing w:after="0"/>
              <w:jc w:val="left"/>
            </w:pPr>
            <w:r>
              <w:rPr>
                <w:sz w:val="16"/>
              </w:rPr>
              <w:t>2 days to 9 days (median 3.5 days); 4 with a recorded value</w:t>
            </w:r>
          </w:p>
        </w:tc>
        <w:tc>
          <w:tcPr>
            <w:tcW w:type="dxa" w:w="1436"/>
          </w:tcPr>
          <w:p>
            <w:pPr>
              <w:spacing w:after="0"/>
              <w:jc w:val="left"/>
            </w:pPr>
            <w:r>
              <w:rPr>
                <w:sz w:val="16"/>
              </w:rPr>
              <w:t>9 consecutive days, 1999-07-23 to 1999-07-31, 1 direct death, zone-level</w:t>
            </w:r>
          </w:p>
        </w:tc>
        <w:tc>
          <w:tcPr>
            <w:tcW w:type="dxa" w:w="1521"/>
          </w:tcPr>
          <w:p>
            <w:pPr>
              <w:spacing w:after="0"/>
              <w:jc w:val="left"/>
            </w:pPr>
          </w:p>
        </w:tc>
        <w:tc>
          <w:tcPr>
            <w:tcW w:type="dxa" w:w="2117"/>
          </w:tcPr>
          <w:p>
            <w:pPr>
              <w:spacing w:after="0"/>
              <w:jc w:val="left"/>
            </w:pPr>
            <w:r>
              <w:rPr>
                <w:sz w:val="16"/>
              </w:rPr>
              <w:t>Countywide (zone-level records).</w:t>
            </w:r>
          </w:p>
        </w:tc>
        <w:tc>
          <w:tcPr>
            <w:tcW w:type="dxa" w:w="1862"/>
          </w:tcPr>
          <w:p>
            <w:pPr>
              <w:spacing w:after="0"/>
              <w:jc w:val="left"/>
            </w:pPr>
            <w:r>
              <w:rPr>
                <w:sz w:val="16"/>
              </w:rPr>
              <w:t>Heat records from November to March (unseasonable warmth, not a heat wave) are counted but not used for the longest run.</w:t>
            </w:r>
          </w:p>
        </w:tc>
      </w:tr>
      <w:tr>
        <w:trPr>
          <w:cantSplit/>
        </w:trPr>
        <w:tc>
          <w:tcPr>
            <w:tcW w:type="dxa" w:w="1794"/>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684"/>
          </w:tcPr>
          <w:p>
            <w:pPr>
              <w:spacing w:after="0"/>
              <w:jc w:val="right"/>
            </w:pPr>
            <w:r>
              <w:rPr>
                <w:sz w:val="16"/>
              </w:rPr>
              <w:t>0</w:t>
            </w:r>
          </w:p>
        </w:tc>
        <w:tc>
          <w:tcPr>
            <w:tcW w:type="dxa" w:w="1871"/>
          </w:tcPr>
          <w:p>
            <w:pPr>
              <w:spacing w:after="0"/>
              <w:jc w:val="left"/>
            </w:pPr>
          </w:p>
        </w:tc>
        <w:tc>
          <w:tcPr>
            <w:tcW w:type="dxa" w:w="1436"/>
          </w:tcPr>
          <w:p>
            <w:pPr>
              <w:spacing w:after="0"/>
              <w:jc w:val="left"/>
            </w:pPr>
          </w:p>
        </w:tc>
        <w:tc>
          <w:tcPr>
            <w:tcW w:type="dxa" w:w="1521"/>
          </w:tcPr>
          <w:p>
            <w:pPr>
              <w:spacing w:after="0"/>
              <w:jc w:val="left"/>
            </w:pPr>
          </w:p>
        </w:tc>
        <w:tc>
          <w:tcPr>
            <w:tcW w:type="dxa" w:w="2117"/>
          </w:tcPr>
          <w:p>
            <w:pPr>
              <w:spacing w:after="0"/>
              <w:jc w:val="left"/>
            </w:pPr>
          </w:p>
        </w:tc>
        <w:tc>
          <w:tcPr>
            <w:tcW w:type="dxa" w:w="186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4"/>
          </w:tcPr>
          <w:p>
            <w:pPr>
              <w:spacing w:after="0"/>
              <w:jc w:val="left"/>
            </w:pPr>
            <w:r>
              <w:rPr>
                <w:sz w:val="16"/>
              </w:rPr>
              <w:t>Ice Storm</w:t>
            </w:r>
          </w:p>
        </w:tc>
        <w:tc>
          <w:tcPr>
            <w:tcW w:type="dxa" w:w="1828"/>
          </w:tcPr>
          <w:p>
            <w:pPr>
              <w:spacing w:after="0"/>
              <w:jc w:val="left"/>
            </w:pPr>
            <w:r>
              <w:rPr>
                <w:sz w:val="16"/>
              </w:rPr>
              <w:t>Sperry-Piltz ice scale (local data)</w:t>
            </w:r>
          </w:p>
        </w:tc>
        <w:tc>
          <w:tcPr>
            <w:tcW w:type="dxa" w:w="1684"/>
          </w:tcPr>
          <w:p>
            <w:pPr>
              <w:spacing w:after="0"/>
              <w:jc w:val="right"/>
            </w:pPr>
            <w:r>
              <w:rPr>
                <w:sz w:val="16"/>
              </w:rPr>
              <w:t>3 records, 1996 to 2013 (3 zone-level)</w:t>
            </w:r>
          </w:p>
        </w:tc>
        <w:tc>
          <w:tcPr>
            <w:tcW w:type="dxa" w:w="1871"/>
          </w:tcPr>
          <w:p>
            <w:pPr>
              <w:spacing w:after="0"/>
              <w:jc w:val="left"/>
            </w:pPr>
          </w:p>
        </w:tc>
        <w:tc>
          <w:tcPr>
            <w:tcW w:type="dxa" w:w="1436"/>
          </w:tcPr>
          <w:p>
            <w:pPr>
              <w:spacing w:after="0"/>
              <w:jc w:val="left"/>
            </w:pPr>
            <w:r>
              <w:rPr>
                <w:sz w:val="16"/>
              </w:rPr>
              <w:t>No damage reported in 3 records.</w:t>
            </w:r>
          </w:p>
        </w:tc>
        <w:tc>
          <w:tcPr>
            <w:tcW w:type="dxa" w:w="1521"/>
          </w:tcPr>
          <w:p>
            <w:pPr>
              <w:spacing w:after="0"/>
              <w:jc w:val="left"/>
            </w:pPr>
          </w:p>
        </w:tc>
        <w:tc>
          <w:tcPr>
            <w:tcW w:type="dxa" w:w="2117"/>
          </w:tcPr>
          <w:p>
            <w:pPr>
              <w:spacing w:after="0"/>
              <w:jc w:val="left"/>
            </w:pPr>
            <w:r>
              <w:rPr>
                <w:sz w:val="16"/>
              </w:rPr>
              <w:t>Countywide (zone-level records).</w:t>
            </w:r>
          </w:p>
        </w:tc>
        <w:tc>
          <w:tcPr>
            <w:tcW w:type="dxa" w:w="1862"/>
          </w:tcPr>
          <w:p>
            <w:pPr>
              <w:spacing w:after="0"/>
              <w:jc w:val="left"/>
            </w:pPr>
          </w:p>
        </w:tc>
      </w:tr>
      <w:tr>
        <w:trPr>
          <w:cantSplit/>
        </w:trPr>
        <w:tc>
          <w:tcPr>
            <w:tcW w:type="dxa" w:w="1794"/>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684"/>
          </w:tcPr>
          <w:p>
            <w:pPr>
              <w:spacing w:after="0"/>
              <w:jc w:val="right"/>
            </w:pPr>
            <w:r>
              <w:rPr>
                <w:sz w:val="16"/>
              </w:rPr>
              <w:t>16 records, 1996 to 2025 (1 zone-level)</w:t>
            </w:r>
          </w:p>
        </w:tc>
        <w:tc>
          <w:tcPr>
            <w:tcW w:type="dxa" w:w="1871"/>
          </w:tcPr>
          <w:p>
            <w:pPr>
              <w:spacing w:after="0"/>
              <w:jc w:val="left"/>
            </w:pPr>
          </w:p>
        </w:tc>
        <w:tc>
          <w:tcPr>
            <w:tcW w:type="dxa" w:w="1436"/>
          </w:tcPr>
          <w:p>
            <w:pPr>
              <w:spacing w:after="0"/>
              <w:jc w:val="left"/>
            </w:pPr>
            <w:r>
              <w:rPr>
                <w:sz w:val="16"/>
              </w:rPr>
              <w:t>Flash Flood, 2008-06-12, $480,000 property; $5,000,000 crops (2008 dollars)</w:t>
            </w:r>
          </w:p>
        </w:tc>
        <w:tc>
          <w:tcPr>
            <w:tcW w:type="dxa" w:w="1521"/>
          </w:tcPr>
          <w:p>
            <w:pPr>
              <w:spacing w:after="0"/>
              <w:jc w:val="left"/>
            </w:pPr>
          </w:p>
        </w:tc>
        <w:tc>
          <w:tcPr>
            <w:tcW w:type="dxa" w:w="2117"/>
          </w:tcPr>
          <w:p>
            <w:pPr>
              <w:spacing w:after="0"/>
              <w:jc w:val="left"/>
            </w:pPr>
            <w:r>
              <w:rPr>
                <w:sz w:val="16"/>
              </w:rPr>
              <w:t>Event records naming jurisdictions in the plan: Appleton city (3 records), Stockbridge town (3 records), Stockbridge village (3 records), Harrison village (2 records), Brillion city (1 record), Brillion town (1 record), Potter village (1 record). Zone-level records (1) apply countywide.</w:t>
            </w:r>
          </w:p>
        </w:tc>
        <w:tc>
          <w:tcPr>
            <w:tcW w:type="dxa" w:w="186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4"/>
          </w:tcPr>
          <w:p>
            <w:pPr>
              <w:spacing w:after="0"/>
              <w:jc w:val="left"/>
            </w:pPr>
            <w:r>
              <w:rPr>
                <w:sz w:val="16"/>
              </w:rPr>
              <w:t>Debris Flow</w:t>
            </w:r>
          </w:p>
        </w:tc>
        <w:tc>
          <w:tcPr>
            <w:tcW w:type="dxa" w:w="1828"/>
          </w:tcPr>
          <w:p>
            <w:pPr>
              <w:spacing w:after="0"/>
              <w:jc w:val="left"/>
            </w:pPr>
            <w:r>
              <w:rPr>
                <w:sz w:val="16"/>
              </w:rPr>
              <w:t>none (count and damage only)</w:t>
            </w:r>
          </w:p>
        </w:tc>
        <w:tc>
          <w:tcPr>
            <w:tcW w:type="dxa" w:w="1684"/>
          </w:tcPr>
          <w:p>
            <w:pPr>
              <w:spacing w:after="0"/>
              <w:jc w:val="right"/>
            </w:pPr>
            <w:r>
              <w:rPr>
                <w:sz w:val="16"/>
              </w:rPr>
              <w:t>0</w:t>
            </w:r>
          </w:p>
        </w:tc>
        <w:tc>
          <w:tcPr>
            <w:tcW w:type="dxa" w:w="1871"/>
          </w:tcPr>
          <w:p>
            <w:pPr>
              <w:spacing w:after="0"/>
              <w:jc w:val="left"/>
            </w:pPr>
          </w:p>
        </w:tc>
        <w:tc>
          <w:tcPr>
            <w:tcW w:type="dxa" w:w="1436"/>
          </w:tcPr>
          <w:p>
            <w:pPr>
              <w:spacing w:after="0"/>
              <w:jc w:val="left"/>
            </w:pPr>
          </w:p>
        </w:tc>
        <w:tc>
          <w:tcPr>
            <w:tcW w:type="dxa" w:w="1521"/>
          </w:tcPr>
          <w:p>
            <w:pPr>
              <w:spacing w:after="0"/>
              <w:jc w:val="left"/>
            </w:pPr>
          </w:p>
        </w:tc>
        <w:tc>
          <w:tcPr>
            <w:tcW w:type="dxa" w:w="2117"/>
          </w:tcPr>
          <w:p>
            <w:pPr>
              <w:spacing w:after="0"/>
              <w:jc w:val="left"/>
            </w:pPr>
          </w:p>
        </w:tc>
        <w:tc>
          <w:tcPr>
            <w:tcW w:type="dxa" w:w="1862"/>
          </w:tcPr>
          <w:p>
            <w:pPr>
              <w:spacing w:after="0"/>
              <w:jc w:val="left"/>
            </w:pPr>
          </w:p>
        </w:tc>
      </w:tr>
      <w:tr>
        <w:trPr>
          <w:cantSplit/>
        </w:trPr>
        <w:tc>
          <w:tcPr>
            <w:tcW w:type="dxa" w:w="1794"/>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684"/>
          </w:tcPr>
          <w:p>
            <w:pPr>
              <w:spacing w:after="0"/>
              <w:jc w:val="right"/>
            </w:pPr>
            <w:r>
              <w:rPr>
                <w:sz w:val="16"/>
              </w:rPr>
              <w:t>5 records, 1997 to 2021</w:t>
            </w:r>
          </w:p>
        </w:tc>
        <w:tc>
          <w:tcPr>
            <w:tcW w:type="dxa" w:w="1871"/>
          </w:tcPr>
          <w:p>
            <w:pPr>
              <w:spacing w:after="0"/>
              <w:jc w:val="left"/>
            </w:pPr>
          </w:p>
        </w:tc>
        <w:tc>
          <w:tcPr>
            <w:tcW w:type="dxa" w:w="1436"/>
          </w:tcPr>
          <w:p>
            <w:pPr>
              <w:spacing w:after="0"/>
              <w:jc w:val="left"/>
            </w:pPr>
            <w:r>
              <w:rPr>
                <w:sz w:val="16"/>
              </w:rPr>
              <w:t>Lightning, 1997-06-21, damage not reported, 1 direct death</w:t>
            </w:r>
          </w:p>
        </w:tc>
        <w:tc>
          <w:tcPr>
            <w:tcW w:type="dxa" w:w="1521"/>
          </w:tcPr>
          <w:p>
            <w:pPr>
              <w:spacing w:after="0"/>
              <w:jc w:val="left"/>
            </w:pPr>
            <w:r>
              <w:rPr>
                <w:sz w:val="16"/>
              </w:rPr>
              <w:t>Lightning, 2021-07-14, $75,000 property; $0 crops (2021 dollars)</w:t>
            </w:r>
          </w:p>
        </w:tc>
        <w:tc>
          <w:tcPr>
            <w:tcW w:type="dxa" w:w="2117"/>
          </w:tcPr>
          <w:p>
            <w:pPr>
              <w:spacing w:after="0"/>
              <w:jc w:val="left"/>
            </w:pPr>
            <w:r>
              <w:rPr>
                <w:sz w:val="16"/>
              </w:rPr>
              <w:t>Event records naming jurisdictions in the plan: New Holstein city (2 records), New Holstein town (2 records), Appleton city (1 record), Kiel city (1 record).</w:t>
            </w:r>
          </w:p>
        </w:tc>
        <w:tc>
          <w:tcPr>
            <w:tcW w:type="dxa" w:w="1862"/>
          </w:tcPr>
          <w:p>
            <w:pPr>
              <w:spacing w:after="0"/>
              <w:jc w:val="left"/>
            </w:pPr>
            <w:r>
              <w:rPr>
                <w:sz w:val="16"/>
              </w:rPr>
              <w:t>Storm Events lists lightning with damage or casualties.</w:t>
            </w:r>
          </w:p>
        </w:tc>
      </w:tr>
      <w:tr>
        <w:trPr>
          <w:cantSplit/>
        </w:trPr>
        <w:tc>
          <w:tcPr>
            <w:tcW w:type="dxa" w:w="1794"/>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684"/>
          </w:tcPr>
          <w:p>
            <w:pPr>
              <w:spacing w:after="0"/>
              <w:jc w:val="right"/>
            </w:pPr>
            <w:r>
              <w:rPr>
                <w:sz w:val="16"/>
              </w:rPr>
              <w:t>24 records, 1996 to 2025 (24 zone-level)</w:t>
            </w:r>
          </w:p>
        </w:tc>
        <w:tc>
          <w:tcPr>
            <w:tcW w:type="dxa" w:w="1871"/>
          </w:tcPr>
          <w:p>
            <w:pPr>
              <w:spacing w:after="0"/>
              <w:jc w:val="left"/>
            </w:pPr>
            <w:r>
              <w:rPr>
                <w:sz w:val="16"/>
              </w:rPr>
              <w:t>43 kt (49 mph) to 69 kt (79 mph) (median 50.5 kt (58 mph)); 8 with a recorded value</w:t>
            </w:r>
          </w:p>
        </w:tc>
        <w:tc>
          <w:tcPr>
            <w:tcW w:type="dxa" w:w="1436"/>
          </w:tcPr>
          <w:p>
            <w:pPr>
              <w:spacing w:after="0"/>
              <w:jc w:val="left"/>
            </w:pPr>
            <w:r>
              <w:rPr>
                <w:sz w:val="16"/>
              </w:rPr>
              <w:t>69 kt (79 mph) measured gust, High Wind, 2010-10-26; NWS zone WIZ049</w:t>
            </w:r>
          </w:p>
        </w:tc>
        <w:tc>
          <w:tcPr>
            <w:tcW w:type="dxa" w:w="1521"/>
          </w:tcPr>
          <w:p>
            <w:pPr>
              <w:spacing w:after="0"/>
              <w:jc w:val="left"/>
            </w:pPr>
            <w:r>
              <w:rPr>
                <w:sz w:val="16"/>
              </w:rPr>
              <w:t>High Wind, 1998-11-10, $50,000 property; crops not reported (zone total, 1998 dollars)</w:t>
            </w:r>
          </w:p>
        </w:tc>
        <w:tc>
          <w:tcPr>
            <w:tcW w:type="dxa" w:w="2117"/>
          </w:tcPr>
          <w:p>
            <w:pPr>
              <w:spacing w:after="0"/>
              <w:jc w:val="left"/>
            </w:pPr>
            <w:r>
              <w:rPr>
                <w:sz w:val="16"/>
              </w:rPr>
              <w:t>Countywide (zone-level records).</w:t>
            </w:r>
          </w:p>
        </w:tc>
        <w:tc>
          <w:tcPr>
            <w:tcW w:type="dxa" w:w="1862"/>
          </w:tcPr>
          <w:p>
            <w:pPr>
              <w:spacing w:after="0"/>
              <w:jc w:val="left"/>
            </w:pPr>
          </w:p>
        </w:tc>
      </w:tr>
      <w:tr>
        <w:trPr>
          <w:cantSplit/>
        </w:trPr>
        <w:tc>
          <w:tcPr>
            <w:tcW w:type="dxa" w:w="1794"/>
          </w:tcPr>
          <w:p>
            <w:pPr>
              <w:spacing w:after="0"/>
              <w:jc w:val="left"/>
            </w:pPr>
            <w:r>
              <w:rPr>
                <w:sz w:val="16"/>
              </w:rPr>
              <w:t>Thunderstorm Wind</w:t>
            </w:r>
          </w:p>
        </w:tc>
        <w:tc>
          <w:tcPr>
            <w:tcW w:type="dxa" w:w="1828"/>
          </w:tcPr>
          <w:p>
            <w:pPr>
              <w:spacing w:after="0"/>
              <w:jc w:val="left"/>
            </w:pPr>
            <w:r>
              <w:rPr>
                <w:sz w:val="16"/>
              </w:rPr>
              <w:t>wind speed (kt and mph)</w:t>
            </w:r>
          </w:p>
        </w:tc>
        <w:tc>
          <w:tcPr>
            <w:tcW w:type="dxa" w:w="1684"/>
          </w:tcPr>
          <w:p>
            <w:pPr>
              <w:spacing w:after="0"/>
              <w:jc w:val="right"/>
            </w:pPr>
            <w:r>
              <w:rPr>
                <w:sz w:val="16"/>
              </w:rPr>
              <w:t>121 records, 1966 to 2026</w:t>
            </w:r>
          </w:p>
        </w:tc>
        <w:tc>
          <w:tcPr>
            <w:tcW w:type="dxa" w:w="1871"/>
          </w:tcPr>
          <w:p>
            <w:pPr>
              <w:spacing w:after="0"/>
              <w:jc w:val="left"/>
            </w:pPr>
            <w:r>
              <w:rPr>
                <w:sz w:val="16"/>
              </w:rPr>
              <w:t>43 kt (49 mph) to 85 kt (98 mph) (median 52 kt (60 mph)); 88 with a recorded value</w:t>
            </w:r>
          </w:p>
        </w:tc>
        <w:tc>
          <w:tcPr>
            <w:tcW w:type="dxa" w:w="1436"/>
          </w:tcPr>
          <w:p>
            <w:pPr>
              <w:spacing w:after="0"/>
              <w:jc w:val="left"/>
            </w:pPr>
            <w:r>
              <w:rPr>
                <w:sz w:val="16"/>
              </w:rPr>
              <w:t>85 kt (98 mph) estimated gust, Thunderstorm Wind, 2006-04-13</w:t>
            </w:r>
          </w:p>
        </w:tc>
        <w:tc>
          <w:tcPr>
            <w:tcW w:type="dxa" w:w="1521"/>
          </w:tcPr>
          <w:p>
            <w:pPr>
              <w:spacing w:after="0"/>
              <w:jc w:val="left"/>
            </w:pPr>
          </w:p>
        </w:tc>
        <w:tc>
          <w:tcPr>
            <w:tcW w:type="dxa" w:w="2117"/>
          </w:tcPr>
          <w:p>
            <w:pPr>
              <w:spacing w:after="0"/>
              <w:jc w:val="left"/>
            </w:pPr>
            <w:r>
              <w:rPr>
                <w:sz w:val="16"/>
              </w:rPr>
              <w:t>Event records naming jurisdictions in the plan: Chilton city (25 records), Chilton town (25 records), New Holstein city (14 records), New Holstein town (14 records), Brillion city (9 records), Brillion town (9 records), Sherwood village (6 records), Stockbridge town (6 records), Stockbridge village (6 records), Harrison village (3 records); and 4 more jurisdictions (see the Excel file).</w:t>
            </w:r>
          </w:p>
        </w:tc>
        <w:tc>
          <w:tcPr>
            <w:tcW w:type="dxa" w:w="1862"/>
          </w:tcPr>
          <w:p>
            <w:pPr>
              <w:spacing w:after="0"/>
              <w:jc w:val="left"/>
            </w:pPr>
          </w:p>
        </w:tc>
      </w:tr>
      <w:tr>
        <w:trPr>
          <w:cantSplit/>
        </w:trPr>
        <w:tc>
          <w:tcPr>
            <w:tcW w:type="dxa" w:w="1794"/>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684"/>
          </w:tcPr>
          <w:p>
            <w:pPr>
              <w:spacing w:after="0"/>
              <w:jc w:val="right"/>
            </w:pPr>
            <w:r>
              <w:rPr>
                <w:sz w:val="16"/>
              </w:rPr>
              <w:t>24 records, 1954 to 2018</w:t>
            </w:r>
          </w:p>
        </w:tc>
        <w:tc>
          <w:tcPr>
            <w:tcW w:type="dxa" w:w="1871"/>
          </w:tcPr>
          <w:p>
            <w:pPr>
              <w:spacing w:after="0"/>
              <w:jc w:val="left"/>
            </w:pPr>
            <w:r>
              <w:rPr>
                <w:sz w:val="16"/>
              </w:rPr>
              <w:t>F/EF0 to F/EF2 (median F/EF1); 23 with a recorded value</w:t>
            </w:r>
          </w:p>
        </w:tc>
        <w:tc>
          <w:tcPr>
            <w:tcW w:type="dxa" w:w="1436"/>
          </w:tcPr>
          <w:p>
            <w:pPr>
              <w:spacing w:after="0"/>
              <w:jc w:val="left"/>
            </w:pPr>
            <w:r>
              <w:rPr>
                <w:sz w:val="16"/>
              </w:rPr>
              <w:t>F2 tornado, 1981-04-04, 0.1 mi path length (whole path, pre-1996), 23 yd wide, $250,000 property; crops not recorded (1981 dollars), 6 direct injuries</w:t>
            </w:r>
          </w:p>
        </w:tc>
        <w:tc>
          <w:tcPr>
            <w:tcW w:type="dxa" w:w="1521"/>
          </w:tcPr>
          <w:p>
            <w:pPr>
              <w:spacing w:after="0"/>
              <w:jc w:val="left"/>
            </w:pPr>
            <w:r>
              <w:rPr>
                <w:sz w:val="16"/>
              </w:rPr>
              <w:t>Tornado, 1964-05-08, $2,500,000 property; crops not recorded (1964 dollars)</w:t>
            </w:r>
          </w:p>
        </w:tc>
        <w:tc>
          <w:tcPr>
            <w:tcW w:type="dxa" w:w="2117"/>
          </w:tcPr>
          <w:p>
            <w:pPr>
              <w:spacing w:after="0"/>
              <w:jc w:val="left"/>
            </w:pPr>
            <w:r>
              <w:rPr>
                <w:sz w:val="16"/>
              </w:rPr>
              <w:t>Event records naming jurisdictions in the plan: Stockbridge town (4 records), Stockbridge village (4 records), Brothertown town (2 records), Chilton city (2 records), Chilton town (2 records), Sherwood village (2 records), Brillion city (1 record), Brillion town (1 record), Harrison village (1 record), New Holstein city (1 record); and 2 more jurisdictions (see the Excel file).</w:t>
            </w:r>
          </w:p>
        </w:tc>
        <w:tc>
          <w:tcPr>
            <w:tcW w:type="dxa" w:w="186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4"/>
          </w:tcPr>
          <w:p>
            <w:pPr>
              <w:spacing w:after="0"/>
              <w:jc w:val="left"/>
            </w:pPr>
            <w:r>
              <w:rPr>
                <w:sz w:val="16"/>
              </w:rPr>
              <w:t>Wildfire</w:t>
            </w:r>
          </w:p>
        </w:tc>
        <w:tc>
          <w:tcPr>
            <w:tcW w:type="dxa" w:w="1828"/>
          </w:tcPr>
          <w:p>
            <w:pPr>
              <w:spacing w:after="0"/>
              <w:jc w:val="left"/>
            </w:pPr>
            <w:r>
              <w:rPr>
                <w:sz w:val="16"/>
              </w:rPr>
              <w:t>acres burned (local data)</w:t>
            </w:r>
          </w:p>
        </w:tc>
        <w:tc>
          <w:tcPr>
            <w:tcW w:type="dxa" w:w="1684"/>
          </w:tcPr>
          <w:p>
            <w:pPr>
              <w:spacing w:after="0"/>
              <w:jc w:val="right"/>
            </w:pPr>
            <w:r>
              <w:rPr>
                <w:sz w:val="16"/>
              </w:rPr>
              <w:t>0</w:t>
            </w:r>
          </w:p>
        </w:tc>
        <w:tc>
          <w:tcPr>
            <w:tcW w:type="dxa" w:w="1871"/>
          </w:tcPr>
          <w:p>
            <w:pPr>
              <w:spacing w:after="0"/>
              <w:jc w:val="left"/>
            </w:pPr>
          </w:p>
        </w:tc>
        <w:tc>
          <w:tcPr>
            <w:tcW w:type="dxa" w:w="1436"/>
          </w:tcPr>
          <w:p>
            <w:pPr>
              <w:spacing w:after="0"/>
              <w:jc w:val="left"/>
            </w:pPr>
          </w:p>
        </w:tc>
        <w:tc>
          <w:tcPr>
            <w:tcW w:type="dxa" w:w="1521"/>
          </w:tcPr>
          <w:p>
            <w:pPr>
              <w:spacing w:after="0"/>
              <w:jc w:val="left"/>
            </w:pPr>
          </w:p>
        </w:tc>
        <w:tc>
          <w:tcPr>
            <w:tcW w:type="dxa" w:w="2117"/>
          </w:tcPr>
          <w:p>
            <w:pPr>
              <w:spacing w:after="0"/>
              <w:jc w:val="left"/>
            </w:pPr>
          </w:p>
        </w:tc>
        <w:tc>
          <w:tcPr>
            <w:tcW w:type="dxa" w:w="1862"/>
          </w:tcPr>
          <w:p>
            <w:pPr>
              <w:spacing w:after="0"/>
              <w:jc w:val="left"/>
            </w:pPr>
          </w:p>
        </w:tc>
      </w:tr>
      <w:tr>
        <w:trPr>
          <w:cantSplit/>
        </w:trPr>
        <w:tc>
          <w:tcPr>
            <w:tcW w:type="dxa" w:w="1794"/>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684"/>
          </w:tcPr>
          <w:p>
            <w:pPr>
              <w:spacing w:after="0"/>
              <w:jc w:val="right"/>
            </w:pPr>
            <w:r>
              <w:rPr>
                <w:sz w:val="16"/>
              </w:rPr>
              <w:t>82 records, 1996 to 2025 (82 zone-level)</w:t>
            </w:r>
          </w:p>
        </w:tc>
        <w:tc>
          <w:tcPr>
            <w:tcW w:type="dxa" w:w="1871"/>
          </w:tcPr>
          <w:p>
            <w:pPr>
              <w:spacing w:after="0"/>
              <w:jc w:val="left"/>
            </w:pPr>
          </w:p>
        </w:tc>
        <w:tc>
          <w:tcPr>
            <w:tcW w:type="dxa" w:w="1436"/>
          </w:tcPr>
          <w:p>
            <w:pPr>
              <w:spacing w:after="0"/>
              <w:jc w:val="left"/>
            </w:pPr>
            <w:r>
              <w:rPr>
                <w:sz w:val="16"/>
              </w:rPr>
              <w:t>No damage reported in 82 records.</w:t>
            </w:r>
          </w:p>
        </w:tc>
        <w:tc>
          <w:tcPr>
            <w:tcW w:type="dxa" w:w="1521"/>
          </w:tcPr>
          <w:p>
            <w:pPr>
              <w:spacing w:after="0"/>
              <w:jc w:val="left"/>
            </w:pPr>
          </w:p>
        </w:tc>
        <w:tc>
          <w:tcPr>
            <w:tcW w:type="dxa" w:w="2117"/>
          </w:tcPr>
          <w:p>
            <w:pPr>
              <w:spacing w:after="0"/>
              <w:jc w:val="left"/>
            </w:pPr>
            <w:r>
              <w:rPr>
                <w:sz w:val="16"/>
              </w:rPr>
              <w:t>Countywide (zone-level records).</w:t>
            </w:r>
          </w:p>
        </w:tc>
        <w:tc>
          <w:tcPr>
            <w:tcW w:type="dxa" w:w="186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509"/>
        <w:gridCol w:w="2327"/>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509"/>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2020-04-04</w:t>
            </w:r>
          </w:p>
        </w:tc>
        <w:tc>
          <w:tcPr>
            <w:tcW w:type="dxa" w:w="1055"/>
          </w:tcPr>
          <w:p>
            <w:pPr>
              <w:spacing w:after="0"/>
              <w:jc w:val="left"/>
            </w:pPr>
            <w:r>
              <w:rPr>
                <w:sz w:val="16"/>
              </w:rPr>
              <w:t>2020-01-20</w:t>
            </w:r>
          </w:p>
        </w:tc>
        <w:tc>
          <w:tcPr>
            <w:tcW w:type="dxa" w:w="1055"/>
          </w:tcPr>
          <w:p>
            <w:pPr>
              <w:spacing w:after="0"/>
              <w:jc w:val="left"/>
            </w:pPr>
            <w:r>
              <w:rPr>
                <w:sz w:val="16"/>
              </w:rPr>
              <w:t>DR-4520-WI</w:t>
            </w:r>
          </w:p>
        </w:tc>
        <w:tc>
          <w:tcPr>
            <w:tcW w:type="dxa" w:w="1419"/>
          </w:tcPr>
          <w:p>
            <w:pPr>
              <w:spacing w:after="0"/>
              <w:jc w:val="left"/>
            </w:pPr>
            <w:r>
              <w:rPr>
                <w:sz w:val="16"/>
              </w:rPr>
              <w:t>Major disaster</w:t>
            </w:r>
          </w:p>
        </w:tc>
        <w:tc>
          <w:tcPr>
            <w:tcW w:type="dxa" w:w="3509"/>
          </w:tcPr>
          <w:p>
            <w:pPr>
              <w:spacing w:after="0"/>
              <w:jc w:val="left"/>
            </w:pPr>
            <w:r>
              <w:rPr>
                <w:sz w:val="16"/>
              </w:rPr>
              <w:t>COVID-19 Pandemic</w:t>
            </w:r>
          </w:p>
        </w:tc>
        <w:tc>
          <w:tcPr>
            <w:tcW w:type="dxa" w:w="2327"/>
          </w:tcPr>
          <w:p>
            <w:pPr>
              <w:spacing w:after="0"/>
              <w:jc w:val="left"/>
            </w:pPr>
            <w:r>
              <w:rPr>
                <w:sz w:val="16"/>
              </w:rPr>
              <w:t>Non-natural, not counted</w:t>
            </w:r>
          </w:p>
        </w:tc>
        <w:tc>
          <w:tcPr>
            <w:tcW w:type="dxa" w:w="2782"/>
          </w:tcPr>
          <w:p>
            <w:pPr>
              <w:spacing w:after="0"/>
              <w:jc w:val="right"/>
            </w:pPr>
            <w:r>
              <w:rPr>
                <w:sz w:val="16"/>
              </w:rPr>
              <w:t>$67,202.64</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EM-3454-WI</w:t>
            </w:r>
          </w:p>
        </w:tc>
        <w:tc>
          <w:tcPr>
            <w:tcW w:type="dxa" w:w="1419"/>
          </w:tcPr>
          <w:p>
            <w:pPr>
              <w:spacing w:after="0"/>
              <w:jc w:val="left"/>
            </w:pPr>
            <w:r>
              <w:rPr>
                <w:sz w:val="16"/>
              </w:rPr>
              <w:t>Emergency</w:t>
            </w:r>
          </w:p>
        </w:tc>
        <w:tc>
          <w:tcPr>
            <w:tcW w:type="dxa" w:w="3509"/>
          </w:tcPr>
          <w:p>
            <w:pPr>
              <w:spacing w:after="0"/>
              <w:jc w:val="left"/>
            </w:pPr>
            <w:r>
              <w:rPr>
                <w:sz w:val="16"/>
              </w:rPr>
              <w:t>COVID-19</w:t>
            </w:r>
          </w:p>
        </w:tc>
        <w:tc>
          <w:tcPr>
            <w:tcW w:type="dxa" w:w="2327"/>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DR-4520</w:t>
            </w:r>
          </w:p>
        </w:tc>
      </w:tr>
      <w:tr>
        <w:trPr>
          <w:cantSplit/>
        </w:trPr>
        <w:tc>
          <w:tcPr>
            <w:tcW w:type="dxa" w:w="1055"/>
          </w:tcPr>
          <w:p>
            <w:pPr>
              <w:spacing w:after="0"/>
              <w:jc w:val="left"/>
            </w:pPr>
            <w:r>
              <w:rPr>
                <w:sz w:val="16"/>
              </w:rPr>
              <w:t>2010-08-11</w:t>
            </w:r>
          </w:p>
        </w:tc>
        <w:tc>
          <w:tcPr>
            <w:tcW w:type="dxa" w:w="1055"/>
          </w:tcPr>
          <w:p>
            <w:pPr>
              <w:spacing w:after="0"/>
              <w:jc w:val="left"/>
            </w:pPr>
            <w:r>
              <w:rPr>
                <w:sz w:val="16"/>
              </w:rPr>
              <w:t>2010-07-20</w:t>
            </w:r>
          </w:p>
        </w:tc>
        <w:tc>
          <w:tcPr>
            <w:tcW w:type="dxa" w:w="1055"/>
          </w:tcPr>
          <w:p>
            <w:pPr>
              <w:spacing w:after="0"/>
              <w:jc w:val="left"/>
            </w:pPr>
            <w:r>
              <w:rPr>
                <w:sz w:val="16"/>
              </w:rPr>
              <w:t>DR-1933-WI</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$98,060.54</w:t>
            </w:r>
          </w:p>
        </w:tc>
        <w:tc>
          <w:tcPr>
            <w:tcW w:type="dxa" w:w="910"/>
          </w:tcPr>
          <w:p>
            <w:pPr>
              <w:spacing w:after="0"/>
              <w:jc w:val="left"/>
            </w:pPr>
          </w:p>
        </w:tc>
      </w:tr>
      <w:tr>
        <w:trPr>
          <w:cantSplit/>
        </w:trPr>
        <w:tc>
          <w:tcPr>
            <w:tcW w:type="dxa" w:w="1055"/>
          </w:tcPr>
          <w:p>
            <w:pPr>
              <w:spacing w:after="0"/>
              <w:jc w:val="left"/>
            </w:pPr>
            <w:r>
              <w:rPr>
                <w:sz w:val="16"/>
              </w:rPr>
              <w:t>2008-06-14</w:t>
            </w:r>
          </w:p>
        </w:tc>
        <w:tc>
          <w:tcPr>
            <w:tcW w:type="dxa" w:w="1055"/>
          </w:tcPr>
          <w:p>
            <w:pPr>
              <w:spacing w:after="0"/>
              <w:jc w:val="left"/>
            </w:pPr>
            <w:r>
              <w:rPr>
                <w:sz w:val="16"/>
              </w:rPr>
              <w:t>2008-06-05</w:t>
            </w:r>
          </w:p>
        </w:tc>
        <w:tc>
          <w:tcPr>
            <w:tcW w:type="dxa" w:w="1055"/>
          </w:tcPr>
          <w:p>
            <w:pPr>
              <w:spacing w:after="0"/>
              <w:jc w:val="left"/>
            </w:pPr>
            <w:r>
              <w:rPr>
                <w:sz w:val="16"/>
              </w:rPr>
              <w:t>DR-1768-WI</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$212,308.22</w:t>
            </w:r>
          </w:p>
        </w:tc>
        <w:tc>
          <w:tcPr>
            <w:tcW w:type="dxa" w:w="910"/>
          </w:tcPr>
          <w:p>
            <w:pPr>
              <w:spacing w:after="0"/>
              <w:jc w:val="left"/>
            </w:pPr>
          </w:p>
        </w:tc>
      </w:tr>
      <w:tr>
        <w:trPr>
          <w:cantSplit/>
        </w:trPr>
        <w:tc>
          <w:tcPr>
            <w:tcW w:type="dxa" w:w="1055"/>
          </w:tcPr>
          <w:p>
            <w:pPr>
              <w:spacing w:after="0"/>
              <w:jc w:val="left"/>
            </w:pPr>
            <w:r>
              <w:rPr>
                <w:sz w:val="16"/>
              </w:rPr>
              <w:t>2005-09-13</w:t>
            </w:r>
          </w:p>
        </w:tc>
        <w:tc>
          <w:tcPr>
            <w:tcW w:type="dxa" w:w="1055"/>
          </w:tcPr>
          <w:p>
            <w:pPr>
              <w:spacing w:after="0"/>
              <w:jc w:val="left"/>
            </w:pPr>
            <w:r>
              <w:rPr>
                <w:sz w:val="16"/>
              </w:rPr>
              <w:t>2005-08-29</w:t>
            </w:r>
          </w:p>
        </w:tc>
        <w:tc>
          <w:tcPr>
            <w:tcW w:type="dxa" w:w="1055"/>
          </w:tcPr>
          <w:p>
            <w:pPr>
              <w:spacing w:after="0"/>
              <w:jc w:val="left"/>
            </w:pPr>
            <w:r>
              <w:rPr>
                <w:sz w:val="16"/>
              </w:rPr>
              <w:t>EM-3249-WI</w:t>
            </w:r>
          </w:p>
        </w:tc>
        <w:tc>
          <w:tcPr>
            <w:tcW w:type="dxa" w:w="1419"/>
          </w:tcPr>
          <w:p>
            <w:pPr>
              <w:spacing w:after="0"/>
              <w:jc w:val="left"/>
            </w:pPr>
            <w:r>
              <w:rPr>
                <w:sz w:val="16"/>
              </w:rPr>
              <w:t>Emergency</w:t>
            </w:r>
          </w:p>
        </w:tc>
        <w:tc>
          <w:tcPr>
            <w:tcW w:type="dxa" w:w="3509"/>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2004-06-18</w:t>
            </w:r>
          </w:p>
        </w:tc>
        <w:tc>
          <w:tcPr>
            <w:tcW w:type="dxa" w:w="1055"/>
          </w:tcPr>
          <w:p>
            <w:pPr>
              <w:spacing w:after="0"/>
              <w:jc w:val="left"/>
            </w:pPr>
            <w:r>
              <w:rPr>
                <w:sz w:val="16"/>
              </w:rPr>
              <w:t>2004-05-07</w:t>
            </w:r>
          </w:p>
        </w:tc>
        <w:tc>
          <w:tcPr>
            <w:tcW w:type="dxa" w:w="1055"/>
          </w:tcPr>
          <w:p>
            <w:pPr>
              <w:spacing w:after="0"/>
              <w:jc w:val="left"/>
            </w:pPr>
            <w:r>
              <w:rPr>
                <w:sz w:val="16"/>
              </w:rPr>
              <w:t>DR-1526-WI</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PA not declared for this county</w:t>
            </w:r>
          </w:p>
        </w:tc>
        <w:tc>
          <w:tcPr>
            <w:tcW w:type="dxa" w:w="910"/>
          </w:tcPr>
          <w:p>
            <w:pPr>
              <w:spacing w:after="0"/>
              <w:jc w:val="left"/>
            </w:pPr>
          </w:p>
        </w:tc>
      </w:tr>
      <w:tr>
        <w:trPr>
          <w:cantSplit/>
        </w:trPr>
        <w:tc>
          <w:tcPr>
            <w:tcW w:type="dxa" w:w="1055"/>
          </w:tcPr>
          <w:p>
            <w:pPr>
              <w:spacing w:after="0"/>
              <w:jc w:val="left"/>
            </w:pPr>
            <w:r>
              <w:rPr>
                <w:sz w:val="16"/>
              </w:rPr>
              <w:t>2001-05-11</w:t>
            </w:r>
          </w:p>
        </w:tc>
        <w:tc>
          <w:tcPr>
            <w:tcW w:type="dxa" w:w="1055"/>
          </w:tcPr>
          <w:p>
            <w:pPr>
              <w:spacing w:after="0"/>
              <w:jc w:val="left"/>
            </w:pPr>
            <w:r>
              <w:rPr>
                <w:sz w:val="16"/>
              </w:rPr>
              <w:t>2001-04-10</w:t>
            </w:r>
          </w:p>
        </w:tc>
        <w:tc>
          <w:tcPr>
            <w:tcW w:type="dxa" w:w="1055"/>
          </w:tcPr>
          <w:p>
            <w:pPr>
              <w:spacing w:after="0"/>
              <w:jc w:val="left"/>
            </w:pPr>
            <w:r>
              <w:rPr>
                <w:sz w:val="16"/>
              </w:rPr>
              <w:t>DR-1369-WI</w:t>
            </w:r>
          </w:p>
        </w:tc>
        <w:tc>
          <w:tcPr>
            <w:tcW w:type="dxa" w:w="1419"/>
          </w:tcPr>
          <w:p>
            <w:pPr>
              <w:spacing w:after="0"/>
              <w:jc w:val="left"/>
            </w:pPr>
            <w:r>
              <w:rPr>
                <w:sz w:val="16"/>
              </w:rPr>
              <w:t>Major disaster</w:t>
            </w:r>
          </w:p>
        </w:tc>
        <w:tc>
          <w:tcPr>
            <w:tcW w:type="dxa" w:w="3509"/>
          </w:tcPr>
          <w:p>
            <w:pPr>
              <w:spacing w:after="0"/>
              <w:jc w:val="left"/>
            </w:pPr>
            <w:r>
              <w:rPr>
                <w:sz w:val="16"/>
              </w:rPr>
              <w:t>Flooding, Severe Storms and Tornadoes</w:t>
            </w:r>
          </w:p>
        </w:tc>
        <w:tc>
          <w:tcPr>
            <w:tcW w:type="dxa" w:w="2327"/>
          </w:tcPr>
          <w:p>
            <w:pPr>
              <w:spacing w:after="0"/>
              <w:jc w:val="left"/>
            </w:pPr>
            <w:r>
              <w:rPr>
                <w:sz w:val="16"/>
              </w:rPr>
              <w:t>Inland Flooding (primary); also designated: Tornado, Winter Weather</w:t>
            </w:r>
          </w:p>
        </w:tc>
        <w:tc>
          <w:tcPr>
            <w:tcW w:type="dxa" w:w="2782"/>
          </w:tcPr>
          <w:p>
            <w:pPr>
              <w:spacing w:after="0"/>
              <w:jc w:val="right"/>
            </w:pPr>
            <w:r>
              <w:rPr>
                <w:sz w:val="16"/>
              </w:rPr>
              <w:t>$32,814.43</w:t>
            </w:r>
          </w:p>
        </w:tc>
        <w:tc>
          <w:tcPr>
            <w:tcW w:type="dxa" w:w="910"/>
          </w:tcPr>
          <w:p>
            <w:pPr>
              <w:spacing w:after="0"/>
              <w:jc w:val="left"/>
            </w:pPr>
          </w:p>
        </w:tc>
      </w:tr>
      <w:tr>
        <w:trPr>
          <w:cantSplit/>
        </w:trPr>
        <w:tc>
          <w:tcPr>
            <w:tcW w:type="dxa" w:w="1055"/>
          </w:tcPr>
          <w:p>
            <w:pPr>
              <w:spacing w:after="0"/>
              <w:jc w:val="left"/>
            </w:pPr>
            <w:r>
              <w:rPr>
                <w:sz w:val="16"/>
              </w:rPr>
              <w:t>1993-07-02</w:t>
            </w:r>
          </w:p>
        </w:tc>
        <w:tc>
          <w:tcPr>
            <w:tcW w:type="dxa" w:w="1055"/>
          </w:tcPr>
          <w:p>
            <w:pPr>
              <w:spacing w:after="0"/>
              <w:jc w:val="left"/>
            </w:pPr>
            <w:r>
              <w:rPr>
                <w:sz w:val="16"/>
              </w:rPr>
              <w:t>1993-06-07</w:t>
            </w:r>
          </w:p>
        </w:tc>
        <w:tc>
          <w:tcPr>
            <w:tcW w:type="dxa" w:w="1055"/>
          </w:tcPr>
          <w:p>
            <w:pPr>
              <w:spacing w:after="0"/>
              <w:jc w:val="left"/>
            </w:pPr>
            <w:r>
              <w:rPr>
                <w:sz w:val="16"/>
              </w:rPr>
              <w:t>DR-994-WI</w:t>
            </w:r>
          </w:p>
        </w:tc>
        <w:tc>
          <w:tcPr>
            <w:tcW w:type="dxa" w:w="1419"/>
          </w:tcPr>
          <w:p>
            <w:pPr>
              <w:spacing w:after="0"/>
              <w:jc w:val="left"/>
            </w:pPr>
            <w:r>
              <w:rPr>
                <w:sz w:val="16"/>
              </w:rPr>
              <w:t>Major disaster</w:t>
            </w:r>
          </w:p>
        </w:tc>
        <w:tc>
          <w:tcPr>
            <w:tcW w:type="dxa" w:w="3509"/>
          </w:tcPr>
          <w:p>
            <w:pPr>
              <w:spacing w:after="0"/>
              <w:jc w:val="left"/>
            </w:pPr>
            <w:r>
              <w:rPr>
                <w:sz w:val="16"/>
              </w:rPr>
              <w:t>Severe Storms, Tornadoes &amp; Flooding</w:t>
            </w:r>
          </w:p>
        </w:tc>
        <w:tc>
          <w:tcPr>
            <w:tcW w:type="dxa" w:w="2327"/>
          </w:tcPr>
          <w:p>
            <w:pPr>
              <w:spacing w:after="0"/>
              <w:jc w:val="left"/>
            </w:pPr>
            <w:r>
              <w:rPr>
                <w:sz w:val="16"/>
              </w:rPr>
              <w:t>Inland Flooding; Tornado</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1990-07-13</w:t>
            </w:r>
          </w:p>
        </w:tc>
        <w:tc>
          <w:tcPr>
            <w:tcW w:type="dxa" w:w="1055"/>
          </w:tcPr>
          <w:p>
            <w:pPr>
              <w:spacing w:after="0"/>
              <w:jc w:val="left"/>
            </w:pPr>
            <w:r>
              <w:rPr>
                <w:sz w:val="16"/>
              </w:rPr>
              <w:t>1990-06-22</w:t>
            </w:r>
          </w:p>
        </w:tc>
        <w:tc>
          <w:tcPr>
            <w:tcW w:type="dxa" w:w="1055"/>
          </w:tcPr>
          <w:p>
            <w:pPr>
              <w:spacing w:after="0"/>
              <w:jc w:val="left"/>
            </w:pPr>
            <w:r>
              <w:rPr>
                <w:sz w:val="16"/>
              </w:rPr>
              <w:t>DR-874-WI</w:t>
            </w:r>
          </w:p>
        </w:tc>
        <w:tc>
          <w:tcPr>
            <w:tcW w:type="dxa" w:w="1419"/>
          </w:tcPr>
          <w:p>
            <w:pPr>
              <w:spacing w:after="0"/>
              <w:jc w:val="left"/>
            </w:pPr>
            <w:r>
              <w:rPr>
                <w:sz w:val="16"/>
              </w:rPr>
              <w:t>Major disaster</w:t>
            </w:r>
          </w:p>
        </w:tc>
        <w:tc>
          <w:tcPr>
            <w:tcW w:type="dxa" w:w="3509"/>
          </w:tcPr>
          <w:p>
            <w:pPr>
              <w:spacing w:after="0"/>
              <w:jc w:val="left"/>
            </w:pPr>
            <w:r>
              <w:rPr>
                <w:sz w:val="16"/>
              </w:rPr>
              <w:t>Severe Storms, Tornadoes &amp; Flooding</w:t>
            </w:r>
          </w:p>
        </w:tc>
        <w:tc>
          <w:tcPr>
            <w:tcW w:type="dxa" w:w="2327"/>
          </w:tcPr>
          <w:p>
            <w:pPr>
              <w:spacing w:after="0"/>
              <w:jc w:val="left"/>
            </w:pPr>
            <w:r>
              <w:rPr>
                <w:sz w:val="16"/>
              </w:rPr>
              <w:t>Inland Flooding; Tornado</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1976-06-17</w:t>
            </w:r>
          </w:p>
        </w:tc>
        <w:tc>
          <w:tcPr>
            <w:tcW w:type="dxa" w:w="1055"/>
          </w:tcPr>
          <w:p>
            <w:pPr>
              <w:spacing w:after="0"/>
              <w:jc w:val="left"/>
            </w:pPr>
            <w:r>
              <w:rPr>
                <w:sz w:val="16"/>
              </w:rPr>
              <w:t>1976-06-17</w:t>
            </w:r>
          </w:p>
        </w:tc>
        <w:tc>
          <w:tcPr>
            <w:tcW w:type="dxa" w:w="1055"/>
          </w:tcPr>
          <w:p>
            <w:pPr>
              <w:spacing w:after="0"/>
              <w:jc w:val="left"/>
            </w:pPr>
            <w:r>
              <w:rPr>
                <w:sz w:val="16"/>
              </w:rPr>
              <w:t>EM-3014-WI</w:t>
            </w:r>
          </w:p>
        </w:tc>
        <w:tc>
          <w:tcPr>
            <w:tcW w:type="dxa" w:w="1419"/>
          </w:tcPr>
          <w:p>
            <w:pPr>
              <w:spacing w:after="0"/>
              <w:jc w:val="left"/>
            </w:pPr>
            <w:r>
              <w:rPr>
                <w:sz w:val="16"/>
              </w:rPr>
              <w:t>Emergency</w:t>
            </w:r>
          </w:p>
        </w:tc>
        <w:tc>
          <w:tcPr>
            <w:tcW w:type="dxa" w:w="3509"/>
          </w:tcPr>
          <w:p>
            <w:pPr>
              <w:spacing w:after="0"/>
              <w:jc w:val="left"/>
            </w:pPr>
            <w:r>
              <w:rPr>
                <w:sz w:val="16"/>
              </w:rPr>
              <w:t>Drought</w:t>
            </w:r>
          </w:p>
        </w:tc>
        <w:tc>
          <w:tcPr>
            <w:tcW w:type="dxa" w:w="2327"/>
          </w:tcPr>
          <w:p>
            <w:pPr>
              <w:spacing w:after="0"/>
              <w:jc w:val="left"/>
            </w:pPr>
            <w:r>
              <w:rPr>
                <w:sz w:val="16"/>
              </w:rPr>
              <w:t>Drought</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1976-03-23</w:t>
            </w:r>
          </w:p>
        </w:tc>
        <w:tc>
          <w:tcPr>
            <w:tcW w:type="dxa" w:w="1055"/>
          </w:tcPr>
          <w:p>
            <w:pPr>
              <w:spacing w:after="0"/>
              <w:jc w:val="left"/>
            </w:pPr>
            <w:r>
              <w:rPr>
                <w:sz w:val="16"/>
              </w:rPr>
              <w:t>1976-03-23</w:t>
            </w:r>
          </w:p>
        </w:tc>
        <w:tc>
          <w:tcPr>
            <w:tcW w:type="dxa" w:w="1055"/>
          </w:tcPr>
          <w:p>
            <w:pPr>
              <w:spacing w:after="0"/>
              <w:jc w:val="left"/>
            </w:pPr>
            <w:r>
              <w:rPr>
                <w:sz w:val="16"/>
              </w:rPr>
              <w:t>DR-496-WI</w:t>
            </w:r>
          </w:p>
        </w:tc>
        <w:tc>
          <w:tcPr>
            <w:tcW w:type="dxa" w:w="1419"/>
          </w:tcPr>
          <w:p>
            <w:pPr>
              <w:spacing w:after="0"/>
              <w:jc w:val="left"/>
            </w:pPr>
            <w:r>
              <w:rPr>
                <w:sz w:val="16"/>
              </w:rPr>
              <w:t>Major disaster</w:t>
            </w:r>
          </w:p>
        </w:tc>
        <w:tc>
          <w:tcPr>
            <w:tcW w:type="dxa" w:w="3509"/>
          </w:tcPr>
          <w:p>
            <w:pPr>
              <w:spacing w:after="0"/>
              <w:jc w:val="left"/>
            </w:pPr>
            <w:r>
              <w:rPr>
                <w:sz w:val="16"/>
              </w:rPr>
              <w:t>Severe Storms, Icing, Wind &amp;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spacing w:after="40" w:before="0"/>
      </w:pPr>
      <w:r>
        <w:rPr/>
        <w:t>Public Assistance not placed in any Wisconsin county: 1 row, $87,788.41; listed on the Wisconsin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13</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6</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95</w:t>
            </w:r>
          </w:p>
        </w:tc>
        <w:tc>
          <w:tcPr>
            <w:tcW w:type="dxa" w:w="1069"/>
          </w:tcPr>
          <w:p>
            <w:pPr>
              <w:spacing w:after="0"/>
              <w:jc w:val="right"/>
            </w:pPr>
            <w:r>
              <w:rPr>
                <w:sz w:val="16"/>
              </w:rPr>
              <w:t>5</w:t>
            </w:r>
          </w:p>
        </w:tc>
        <w:tc>
          <w:tcPr>
            <w:tcW w:type="dxa" w:w="1738"/>
          </w:tcPr>
          <w:p>
            <w:pPr>
              <w:spacing w:after="0"/>
              <w:jc w:val="right"/>
            </w:pPr>
            <w:r>
              <w:rPr>
                <w:sz w:val="16"/>
              </w:rPr>
              <w:t>6</w:t>
            </w:r>
          </w:p>
        </w:tc>
        <w:tc>
          <w:tcPr>
            <w:tcW w:type="dxa" w:w="762"/>
          </w:tcPr>
          <w:p>
            <w:pPr>
              <w:spacing w:after="0"/>
              <w:jc w:val="right"/>
            </w:pPr>
            <w:r>
              <w:rPr>
                <w:sz w:val="16"/>
              </w:rPr>
              <w:t>5</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5</w:t>
            </w:r>
          </w:p>
        </w:tc>
        <w:tc>
          <w:tcPr>
            <w:tcW w:type="dxa" w:w="1069"/>
          </w:tcPr>
          <w:p>
            <w:pPr>
              <w:spacing w:after="0"/>
              <w:jc w:val="right"/>
            </w:pPr>
            <w:r>
              <w:rPr>
                <w:sz w:val="16"/>
              </w:rPr>
              <w:t>2</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16</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7</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145</w:t>
            </w:r>
          </w:p>
        </w:tc>
        <w:tc>
          <w:tcPr>
            <w:tcW w:type="dxa" w:w="1069"/>
          </w:tcPr>
          <w:p>
            <w:pPr>
              <w:spacing w:after="0"/>
              <w:jc w:val="right"/>
            </w:pPr>
            <w:r>
              <w:rPr>
                <w:sz w:val="16"/>
              </w:rPr>
              <w:t>10</w:t>
            </w:r>
          </w:p>
        </w:tc>
        <w:tc>
          <w:tcPr>
            <w:tcW w:type="dxa" w:w="1738"/>
          </w:tcPr>
          <w:p>
            <w:pPr>
              <w:spacing w:after="0"/>
              <w:jc w:val="right"/>
            </w:pPr>
            <w:r>
              <w:rPr>
                <w:sz w:val="16"/>
              </w:rPr>
              <w:t>2</w:t>
            </w:r>
          </w:p>
        </w:tc>
        <w:tc>
          <w:tcPr>
            <w:tcW w:type="dxa" w:w="762"/>
          </w:tcPr>
          <w:p>
            <w:pPr>
              <w:spacing w:after="0"/>
              <w:jc w:val="right"/>
            </w:pPr>
            <w:r>
              <w:rPr>
                <w:sz w:val="16"/>
              </w:rPr>
              <w:t>11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9 High Wind and 15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5</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82</w:t>
            </w:r>
          </w:p>
        </w:tc>
        <w:tc>
          <w:tcPr>
            <w:tcW w:type="dxa" w:w="1069"/>
          </w:tcPr>
          <w:p>
            <w:pPr>
              <w:spacing w:after="0"/>
              <w:jc w:val="right"/>
            </w:pPr>
            <w:r>
              <w:rPr>
                <w:sz w:val="16"/>
              </w:rPr>
              <w:t>11</w:t>
            </w:r>
          </w:p>
        </w:tc>
        <w:tc>
          <w:tcPr>
            <w:tcW w:type="dxa" w:w="1738"/>
          </w:tcPr>
          <w:p>
            <w:pPr>
              <w:spacing w:after="0"/>
              <w:jc w:val="right"/>
            </w:pPr>
            <w:r>
              <w:rPr>
                <w:sz w:val="16"/>
              </w:rPr>
              <w:t>1</w:t>
            </w:r>
          </w:p>
        </w:tc>
        <w:tc>
          <w:tcPr>
            <w:tcW w:type="dxa" w:w="762"/>
          </w:tcPr>
          <w:p>
            <w:pPr>
              <w:spacing w:after="0"/>
              <w:jc w:val="right"/>
            </w:pPr>
            <w:r>
              <w:rPr>
                <w:sz w:val="16"/>
              </w:rPr>
              <w:t>12</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85"/>
        <w:gridCol w:w="3152"/>
        <w:gridCol w:w="934"/>
        <w:gridCol w:w="2393"/>
        <w:gridCol w:w="1057"/>
        <w:gridCol w:w="244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85"/>
            <w:shd w:val="clear" w:color="auto" w:fill="E8E8E8"/>
          </w:tcPr>
          <w:p>
            <w:pPr>
              <w:spacing w:after="0"/>
              <w:jc w:val="left"/>
            </w:pPr>
            <w:r>
              <w:rPr>
                <w:b/>
                <w:sz w:val="16"/>
              </w:rPr>
              <w:t>Magnitude or extent</w:t>
            </w:r>
          </w:p>
        </w:tc>
        <w:tc>
          <w:tcPr>
            <w:tcW w:type="dxa" w:w="3152"/>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3"/>
            <w:shd w:val="clear" w:color="auto" w:fill="E8E8E8"/>
          </w:tcPr>
          <w:p>
            <w:pPr>
              <w:spacing w:after="0"/>
              <w:jc w:val="left"/>
            </w:pPr>
            <w:r>
              <w:rPr>
                <w:b/>
                <w:sz w:val="16"/>
              </w:rPr>
              <w:t>Location</w:t>
            </w:r>
          </w:p>
        </w:tc>
        <w:tc>
          <w:tcPr>
            <w:tcW w:type="dxa" w:w="1057"/>
            <w:shd w:val="clear" w:color="auto" w:fill="E8E8E8"/>
          </w:tcPr>
          <w:p>
            <w:pPr>
              <w:spacing w:after="0"/>
              <w:jc w:val="left"/>
            </w:pPr>
            <w:r>
              <w:rPr>
                <w:b/>
                <w:sz w:val="16"/>
              </w:rPr>
              <w:t>Flags</w:t>
            </w:r>
          </w:p>
        </w:tc>
        <w:tc>
          <w:tcPr>
            <w:tcW w:type="dxa" w:w="244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2023-07-01</w:t>
            </w:r>
          </w:p>
        </w:tc>
        <w:tc>
          <w:tcPr>
            <w:tcW w:type="dxa" w:w="1215"/>
          </w:tcPr>
          <w:p>
            <w:pPr>
              <w:spacing w:after="0"/>
              <w:jc w:val="left"/>
            </w:pPr>
            <w:r>
              <w:rPr>
                <w:sz w:val="16"/>
              </w:rPr>
              <w:t>Drought</w:t>
            </w:r>
          </w:p>
        </w:tc>
        <w:tc>
          <w:tcPr>
            <w:tcW w:type="dxa" w:w="1885"/>
          </w:tcPr>
          <w:p>
            <w:pPr>
              <w:spacing w:after="0"/>
              <w:jc w:val="left"/>
            </w:pPr>
          </w:p>
        </w:tc>
        <w:tc>
          <w:tcPr>
            <w:tcW w:type="dxa" w:w="3152"/>
          </w:tcPr>
          <w:p>
            <w:pPr>
              <w:spacing w:after="0"/>
              <w:jc w:val="left"/>
            </w:pPr>
            <w:r>
              <w:rPr>
                <w:sz w:val="16"/>
              </w:rPr>
              <w:t>$0 property; crops not reported (zone total, 2023 dollars)</w:t>
            </w:r>
          </w:p>
        </w:tc>
        <w:tc>
          <w:tcPr>
            <w:tcW w:type="dxa" w:w="934"/>
          </w:tcPr>
          <w:p>
            <w:pPr>
              <w:spacing w:after="0"/>
              <w:jc w:val="right"/>
            </w:pPr>
            <w:r>
              <w:rPr>
                <w:sz w:val="16"/>
              </w:rPr>
              <w:t>0, 0</w:t>
            </w:r>
          </w:p>
        </w:tc>
        <w:tc>
          <w:tcPr>
            <w:tcW w:type="dxa" w:w="2393"/>
          </w:tcPr>
          <w:p>
            <w:pPr>
              <w:spacing w:after="0"/>
              <w:jc w:val="left"/>
            </w:pPr>
            <w:r>
              <w:rPr>
                <w:sz w:val="16"/>
              </w:rPr>
              <w:t>NWS zone WIZ049 (CALUMET), zone-level</w:t>
            </w:r>
          </w:p>
        </w:tc>
        <w:tc>
          <w:tcPr>
            <w:tcW w:type="dxa" w:w="1057"/>
          </w:tcPr>
          <w:p>
            <w:pPr>
              <w:spacing w:after="0"/>
              <w:jc w:val="left"/>
            </w:pPr>
            <w:r>
              <w:rPr>
                <w:sz w:val="16"/>
              </w:rPr>
              <w:t>new since last plan; within last 5 years</w:t>
            </w:r>
          </w:p>
        </w:tc>
        <w:tc>
          <w:tcPr>
            <w:tcW w:type="dxa" w:w="2440"/>
          </w:tcPr>
          <w:p>
            <w:pPr>
              <w:spacing w:after="0"/>
              <w:jc w:val="left"/>
            </w:pPr>
            <w:r>
              <w:rPr>
                <w:sz w:val="16"/>
              </w:rPr>
              <w:t>B1-c worst recorded: Drought</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1885"/>
          </w:tcPr>
          <w:p>
            <w:pPr>
              <w:spacing w:after="0"/>
              <w:jc w:val="left"/>
            </w:pPr>
            <w:r>
              <w:rPr>
                <w:sz w:val="16"/>
              </w:rPr>
              <w:t>69 kt (79 mph) measured gust</w:t>
            </w:r>
          </w:p>
        </w:tc>
        <w:tc>
          <w:tcPr>
            <w:tcW w:type="dxa" w:w="3152"/>
          </w:tcPr>
          <w:p>
            <w:pPr>
              <w:spacing w:after="0"/>
              <w:jc w:val="left"/>
            </w:pPr>
            <w:r>
              <w:rPr>
                <w:sz w:val="16"/>
              </w:rPr>
              <w:t>property not reported; $0 crops (zone total, 2010 dollars)</w:t>
            </w:r>
          </w:p>
        </w:tc>
        <w:tc>
          <w:tcPr>
            <w:tcW w:type="dxa" w:w="934"/>
          </w:tcPr>
          <w:p>
            <w:pPr>
              <w:spacing w:after="0"/>
              <w:jc w:val="right"/>
            </w:pPr>
            <w:r>
              <w:rPr>
                <w:sz w:val="16"/>
              </w:rPr>
              <w:t>0, 0</w:t>
            </w:r>
          </w:p>
        </w:tc>
        <w:tc>
          <w:tcPr>
            <w:tcW w:type="dxa" w:w="2393"/>
          </w:tcPr>
          <w:p>
            <w:pPr>
              <w:spacing w:after="0"/>
              <w:jc w:val="left"/>
            </w:pPr>
            <w:r>
              <w:rPr>
                <w:sz w:val="16"/>
              </w:rPr>
              <w:t>NWS zone WIZ049 (CALUMET), zone-level</w:t>
            </w:r>
          </w:p>
        </w:tc>
        <w:tc>
          <w:tcPr>
            <w:tcW w:type="dxa" w:w="1057"/>
          </w:tcPr>
          <w:p>
            <w:pPr>
              <w:spacing w:after="0"/>
              <w:jc w:val="left"/>
            </w:pPr>
          </w:p>
        </w:tc>
        <w:tc>
          <w:tcPr>
            <w:tcW w:type="dxa" w:w="2440"/>
          </w:tcPr>
          <w:p>
            <w:pPr>
              <w:spacing w:after="0"/>
              <w:jc w:val="left"/>
            </w:pPr>
            <w:r>
              <w:rPr>
                <w:sz w:val="16"/>
              </w:rPr>
              <w:t>B1-c worst recorded: High Wind and Strong Wind</w:t>
            </w:r>
          </w:p>
        </w:tc>
      </w:tr>
      <w:tr>
        <w:trPr>
          <w:cantSplit/>
        </w:trPr>
        <w:tc>
          <w:tcPr>
            <w:tcW w:type="dxa" w:w="1037"/>
          </w:tcPr>
          <w:p>
            <w:pPr>
              <w:spacing w:after="0"/>
              <w:jc w:val="left"/>
            </w:pPr>
            <w:r>
              <w:rPr>
                <w:sz w:val="16"/>
              </w:rPr>
              <w:t>2008-06-12</w:t>
            </w:r>
          </w:p>
        </w:tc>
        <w:tc>
          <w:tcPr>
            <w:tcW w:type="dxa" w:w="1215"/>
          </w:tcPr>
          <w:p>
            <w:pPr>
              <w:spacing w:after="0"/>
              <w:jc w:val="left"/>
            </w:pPr>
            <w:r>
              <w:rPr>
                <w:sz w:val="16"/>
              </w:rPr>
              <w:t>Flash Flood</w:t>
            </w:r>
          </w:p>
        </w:tc>
        <w:tc>
          <w:tcPr>
            <w:tcW w:type="dxa" w:w="1885"/>
          </w:tcPr>
          <w:p>
            <w:pPr>
              <w:spacing w:after="0"/>
              <w:jc w:val="left"/>
            </w:pPr>
          </w:p>
        </w:tc>
        <w:tc>
          <w:tcPr>
            <w:tcW w:type="dxa" w:w="3152"/>
          </w:tcPr>
          <w:p>
            <w:pPr>
              <w:spacing w:after="0"/>
              <w:jc w:val="left"/>
            </w:pPr>
            <w:r>
              <w:rPr>
                <w:sz w:val="16"/>
              </w:rPr>
              <w:t>$480,000 property; $5,000,000 crops (2008 dollars)</w:t>
            </w:r>
          </w:p>
        </w:tc>
        <w:tc>
          <w:tcPr>
            <w:tcW w:type="dxa" w:w="934"/>
          </w:tcPr>
          <w:p>
            <w:pPr>
              <w:spacing w:after="0"/>
              <w:jc w:val="right"/>
            </w:pPr>
            <w:r>
              <w:rPr>
                <w:sz w:val="16"/>
              </w:rPr>
              <w:t>0, 0</w:t>
            </w:r>
          </w:p>
        </w:tc>
        <w:tc>
          <w:tcPr>
            <w:tcW w:type="dxa" w:w="2393"/>
          </w:tcPr>
          <w:p>
            <w:pPr>
              <w:spacing w:after="0"/>
              <w:jc w:val="left"/>
            </w:pPr>
            <w:r>
              <w:rPr>
                <w:sz w:val="16"/>
              </w:rPr>
              <w:t>ST ANNA to CALUMETVILLE</w:t>
            </w:r>
          </w:p>
        </w:tc>
        <w:tc>
          <w:tcPr>
            <w:tcW w:type="dxa" w:w="1057"/>
          </w:tcPr>
          <w:p>
            <w:pPr>
              <w:spacing w:after="0"/>
              <w:jc w:val="left"/>
            </w:pPr>
          </w:p>
        </w:tc>
        <w:tc>
          <w:tcPr>
            <w:tcW w:type="dxa" w:w="244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2006-04-13</w:t>
            </w:r>
          </w:p>
        </w:tc>
        <w:tc>
          <w:tcPr>
            <w:tcW w:type="dxa" w:w="1215"/>
          </w:tcPr>
          <w:p>
            <w:pPr>
              <w:spacing w:after="0"/>
              <w:jc w:val="left"/>
            </w:pPr>
            <w:r>
              <w:rPr>
                <w:sz w:val="16"/>
              </w:rPr>
              <w:t>Thunderstorm Wind</w:t>
            </w:r>
          </w:p>
        </w:tc>
        <w:tc>
          <w:tcPr>
            <w:tcW w:type="dxa" w:w="1885"/>
          </w:tcPr>
          <w:p>
            <w:pPr>
              <w:spacing w:after="0"/>
              <w:jc w:val="left"/>
            </w:pPr>
            <w:r>
              <w:rPr>
                <w:sz w:val="16"/>
              </w:rPr>
              <w:t>85 kt (98 mph) estimated gust</w:t>
            </w:r>
          </w:p>
        </w:tc>
        <w:tc>
          <w:tcPr>
            <w:tcW w:type="dxa" w:w="3152"/>
          </w:tcPr>
          <w:p>
            <w:pPr>
              <w:spacing w:after="0"/>
              <w:jc w:val="left"/>
            </w:pPr>
            <w:r>
              <w:rPr>
                <w:sz w:val="16"/>
              </w:rPr>
              <w:t>$1,000,000 property; crops not reported (2006 dollars)</w:t>
            </w:r>
          </w:p>
        </w:tc>
        <w:tc>
          <w:tcPr>
            <w:tcW w:type="dxa" w:w="934"/>
          </w:tcPr>
          <w:p>
            <w:pPr>
              <w:spacing w:after="0"/>
              <w:jc w:val="right"/>
            </w:pPr>
            <w:r>
              <w:rPr>
                <w:sz w:val="16"/>
              </w:rPr>
              <w:t>0, 0</w:t>
            </w:r>
          </w:p>
        </w:tc>
        <w:tc>
          <w:tcPr>
            <w:tcW w:type="dxa" w:w="2393"/>
          </w:tcPr>
          <w:p>
            <w:pPr>
              <w:spacing w:after="0"/>
              <w:jc w:val="left"/>
            </w:pPr>
            <w:r>
              <w:rPr>
                <w:sz w:val="16"/>
              </w:rPr>
              <w:t>HILBERT</w:t>
            </w:r>
          </w:p>
        </w:tc>
        <w:tc>
          <w:tcPr>
            <w:tcW w:type="dxa" w:w="1057"/>
          </w:tcPr>
          <w:p>
            <w:pPr>
              <w:spacing w:after="0"/>
              <w:jc w:val="left"/>
            </w:pPr>
          </w:p>
        </w:tc>
        <w:tc>
          <w:tcPr>
            <w:tcW w:type="dxa" w:w="2440"/>
          </w:tcPr>
          <w:p>
            <w:pPr>
              <w:spacing w:after="0"/>
              <w:jc w:val="left"/>
            </w:pPr>
            <w:r>
              <w:rPr>
                <w:sz w:val="16"/>
              </w:rPr>
              <w:t>B1-c worst recorded: Thunderstorm Wind</w:t>
            </w:r>
          </w:p>
        </w:tc>
      </w:tr>
      <w:tr>
        <w:trPr>
          <w:cantSplit/>
        </w:trPr>
        <w:tc>
          <w:tcPr>
            <w:tcW w:type="dxa" w:w="1037"/>
          </w:tcPr>
          <w:p>
            <w:pPr>
              <w:spacing w:after="0"/>
              <w:jc w:val="left"/>
            </w:pPr>
            <w:r>
              <w:rPr>
                <w:sz w:val="16"/>
              </w:rPr>
              <w:t>2000-05-12</w:t>
            </w:r>
          </w:p>
        </w:tc>
        <w:tc>
          <w:tcPr>
            <w:tcW w:type="dxa" w:w="1215"/>
          </w:tcPr>
          <w:p>
            <w:pPr>
              <w:spacing w:after="0"/>
              <w:jc w:val="left"/>
            </w:pPr>
            <w:r>
              <w:rPr>
                <w:sz w:val="16"/>
              </w:rPr>
              <w:t>Hail</w:t>
            </w:r>
          </w:p>
        </w:tc>
        <w:tc>
          <w:tcPr>
            <w:tcW w:type="dxa" w:w="1885"/>
          </w:tcPr>
          <w:p>
            <w:pPr>
              <w:spacing w:after="0"/>
              <w:jc w:val="left"/>
            </w:pPr>
            <w:r>
              <w:rPr>
                <w:sz w:val="16"/>
              </w:rPr>
              <w:t>2 in</w:t>
            </w:r>
          </w:p>
        </w:tc>
        <w:tc>
          <w:tcPr>
            <w:tcW w:type="dxa" w:w="3152"/>
          </w:tcPr>
          <w:p>
            <w:pPr>
              <w:spacing w:after="0"/>
              <w:jc w:val="left"/>
            </w:pPr>
            <w:r>
              <w:rPr>
                <w:sz w:val="16"/>
              </w:rPr>
              <w:t>$32,200,000 property; crops not reported (2000 dollars)</w:t>
            </w:r>
          </w:p>
        </w:tc>
        <w:tc>
          <w:tcPr>
            <w:tcW w:type="dxa" w:w="934"/>
          </w:tcPr>
          <w:p>
            <w:pPr>
              <w:spacing w:after="0"/>
              <w:jc w:val="right"/>
            </w:pPr>
            <w:r>
              <w:rPr>
                <w:sz w:val="16"/>
              </w:rPr>
              <w:t>0, 0</w:t>
            </w:r>
          </w:p>
        </w:tc>
        <w:tc>
          <w:tcPr>
            <w:tcW w:type="dxa" w:w="2393"/>
          </w:tcPr>
          <w:p>
            <w:pPr>
              <w:spacing w:after="0"/>
              <w:jc w:val="left"/>
            </w:pPr>
            <w:r>
              <w:rPr>
                <w:sz w:val="16"/>
              </w:rPr>
              <w:t>STOCKBRIDGE</w:t>
            </w:r>
          </w:p>
        </w:tc>
        <w:tc>
          <w:tcPr>
            <w:tcW w:type="dxa" w:w="1057"/>
          </w:tcPr>
          <w:p>
            <w:pPr>
              <w:spacing w:after="0"/>
              <w:jc w:val="left"/>
            </w:pPr>
          </w:p>
        </w:tc>
        <w:tc>
          <w:tcPr>
            <w:tcW w:type="dxa" w:w="2440"/>
          </w:tcPr>
          <w:p>
            <w:pPr>
              <w:spacing w:after="0"/>
              <w:jc w:val="left"/>
            </w:pPr>
            <w:r>
              <w:rPr>
                <w:sz w:val="16"/>
              </w:rPr>
              <w:t>B1-c most damaging: Hail</w:t>
            </w:r>
          </w:p>
        </w:tc>
      </w:tr>
      <w:tr>
        <w:trPr>
          <w:cantSplit/>
        </w:trPr>
        <w:tc>
          <w:tcPr>
            <w:tcW w:type="dxa" w:w="1037"/>
          </w:tcPr>
          <w:p>
            <w:pPr>
              <w:spacing w:after="0"/>
              <w:jc w:val="left"/>
            </w:pPr>
            <w:r>
              <w:rPr>
                <w:sz w:val="16"/>
              </w:rPr>
              <w:t>1999-07-23</w:t>
            </w:r>
          </w:p>
        </w:tc>
        <w:tc>
          <w:tcPr>
            <w:tcW w:type="dxa" w:w="1215"/>
          </w:tcPr>
          <w:p>
            <w:pPr>
              <w:spacing w:after="0"/>
              <w:jc w:val="left"/>
            </w:pPr>
            <w:r>
              <w:rPr>
                <w:sz w:val="16"/>
              </w:rPr>
              <w:t>Heat</w:t>
            </w:r>
          </w:p>
        </w:tc>
        <w:tc>
          <w:tcPr>
            <w:tcW w:type="dxa" w:w="1885"/>
          </w:tcPr>
          <w:p>
            <w:pPr>
              <w:spacing w:after="0"/>
              <w:jc w:val="left"/>
            </w:pPr>
          </w:p>
        </w:tc>
        <w:tc>
          <w:tcPr>
            <w:tcW w:type="dxa" w:w="3152"/>
          </w:tcPr>
          <w:p>
            <w:pPr>
              <w:spacing w:after="0"/>
              <w:jc w:val="left"/>
            </w:pPr>
            <w:r>
              <w:rPr>
                <w:sz w:val="16"/>
              </w:rPr>
              <w:t>damage not reported</w:t>
            </w:r>
          </w:p>
        </w:tc>
        <w:tc>
          <w:tcPr>
            <w:tcW w:type="dxa" w:w="934"/>
          </w:tcPr>
          <w:p>
            <w:pPr>
              <w:spacing w:after="0"/>
              <w:jc w:val="right"/>
            </w:pPr>
            <w:r>
              <w:rPr>
                <w:sz w:val="16"/>
              </w:rPr>
              <w:t>1, 0</w:t>
            </w:r>
          </w:p>
        </w:tc>
        <w:tc>
          <w:tcPr>
            <w:tcW w:type="dxa" w:w="2393"/>
          </w:tcPr>
          <w:p>
            <w:pPr>
              <w:spacing w:after="0"/>
              <w:jc w:val="left"/>
            </w:pPr>
            <w:r>
              <w:rPr>
                <w:sz w:val="16"/>
              </w:rPr>
              <w:t>NWS zone WIZ049 (CALUMET), zone-level</w:t>
            </w:r>
          </w:p>
        </w:tc>
        <w:tc>
          <w:tcPr>
            <w:tcW w:type="dxa" w:w="1057"/>
          </w:tcPr>
          <w:p>
            <w:pPr>
              <w:spacing w:after="0"/>
              <w:jc w:val="left"/>
            </w:pPr>
          </w:p>
        </w:tc>
        <w:tc>
          <w:tcPr>
            <w:tcW w:type="dxa" w:w="2440"/>
          </w:tcPr>
          <w:p>
            <w:pPr>
              <w:spacing w:after="0"/>
              <w:jc w:val="left"/>
            </w:pPr>
            <w:r>
              <w:rPr>
                <w:sz w:val="16"/>
              </w:rPr>
              <w:t>deaths or injuries recorded</w:t>
            </w:r>
          </w:p>
        </w:tc>
      </w:tr>
      <w:tr>
        <w:trPr>
          <w:cantSplit/>
        </w:trPr>
        <w:tc>
          <w:tcPr>
            <w:tcW w:type="dxa" w:w="1037"/>
          </w:tcPr>
          <w:p>
            <w:pPr>
              <w:spacing w:after="0"/>
              <w:jc w:val="left"/>
            </w:pPr>
            <w:r>
              <w:rPr>
                <w:sz w:val="16"/>
              </w:rPr>
              <w:t>1998-03-29</w:t>
            </w:r>
          </w:p>
        </w:tc>
        <w:tc>
          <w:tcPr>
            <w:tcW w:type="dxa" w:w="1215"/>
          </w:tcPr>
          <w:p>
            <w:pPr>
              <w:spacing w:after="0"/>
              <w:jc w:val="left"/>
            </w:pPr>
            <w:r>
              <w:rPr>
                <w:sz w:val="16"/>
              </w:rPr>
              <w:t>Hail</w:t>
            </w:r>
          </w:p>
        </w:tc>
        <w:tc>
          <w:tcPr>
            <w:tcW w:type="dxa" w:w="1885"/>
          </w:tcPr>
          <w:p>
            <w:pPr>
              <w:spacing w:after="0"/>
              <w:jc w:val="left"/>
            </w:pPr>
            <w:r>
              <w:rPr>
                <w:sz w:val="16"/>
              </w:rPr>
              <w:t>4 in</w:t>
            </w:r>
          </w:p>
        </w:tc>
        <w:tc>
          <w:tcPr>
            <w:tcW w:type="dxa" w:w="3152"/>
          </w:tcPr>
          <w:p>
            <w:pPr>
              <w:spacing w:after="0"/>
              <w:jc w:val="left"/>
            </w:pPr>
            <w:r>
              <w:rPr>
                <w:sz w:val="16"/>
              </w:rPr>
              <w:t>damage not reported</w:t>
            </w:r>
          </w:p>
        </w:tc>
        <w:tc>
          <w:tcPr>
            <w:tcW w:type="dxa" w:w="934"/>
          </w:tcPr>
          <w:p>
            <w:pPr>
              <w:spacing w:after="0"/>
              <w:jc w:val="right"/>
            </w:pPr>
            <w:r>
              <w:rPr>
                <w:sz w:val="16"/>
              </w:rPr>
              <w:t>0, 0</w:t>
            </w:r>
          </w:p>
        </w:tc>
        <w:tc>
          <w:tcPr>
            <w:tcW w:type="dxa" w:w="2393"/>
          </w:tcPr>
          <w:p>
            <w:pPr>
              <w:spacing w:after="0"/>
              <w:jc w:val="left"/>
            </w:pPr>
            <w:r>
              <w:rPr>
                <w:sz w:val="16"/>
              </w:rPr>
              <w:t>ST JOHN</w:t>
            </w:r>
          </w:p>
        </w:tc>
        <w:tc>
          <w:tcPr>
            <w:tcW w:type="dxa" w:w="1057"/>
          </w:tcPr>
          <w:p>
            <w:pPr>
              <w:spacing w:after="0"/>
              <w:jc w:val="left"/>
            </w:pPr>
          </w:p>
        </w:tc>
        <w:tc>
          <w:tcPr>
            <w:tcW w:type="dxa" w:w="2440"/>
          </w:tcPr>
          <w:p>
            <w:pPr>
              <w:spacing w:after="0"/>
              <w:jc w:val="left"/>
            </w:pPr>
            <w:r>
              <w:rPr>
                <w:sz w:val="16"/>
              </w:rPr>
              <w:t>B1-c worst recorded: Hail</w:t>
            </w:r>
          </w:p>
        </w:tc>
      </w:tr>
      <w:tr>
        <w:trPr>
          <w:cantSplit/>
        </w:trPr>
        <w:tc>
          <w:tcPr>
            <w:tcW w:type="dxa" w:w="1037"/>
          </w:tcPr>
          <w:p>
            <w:pPr>
              <w:spacing w:after="0"/>
              <w:jc w:val="left"/>
            </w:pPr>
            <w:r>
              <w:rPr>
                <w:sz w:val="16"/>
              </w:rPr>
              <w:t>1997-06-21</w:t>
            </w:r>
          </w:p>
        </w:tc>
        <w:tc>
          <w:tcPr>
            <w:tcW w:type="dxa" w:w="1215"/>
          </w:tcPr>
          <w:p>
            <w:pPr>
              <w:spacing w:after="0"/>
              <w:jc w:val="left"/>
            </w:pPr>
            <w:r>
              <w:rPr>
                <w:sz w:val="16"/>
              </w:rPr>
              <w:t>Lightning</w:t>
            </w:r>
          </w:p>
        </w:tc>
        <w:tc>
          <w:tcPr>
            <w:tcW w:type="dxa" w:w="1885"/>
          </w:tcPr>
          <w:p>
            <w:pPr>
              <w:spacing w:after="0"/>
              <w:jc w:val="left"/>
            </w:pPr>
          </w:p>
        </w:tc>
        <w:tc>
          <w:tcPr>
            <w:tcW w:type="dxa" w:w="3152"/>
          </w:tcPr>
          <w:p>
            <w:pPr>
              <w:spacing w:after="0"/>
              <w:jc w:val="left"/>
            </w:pPr>
            <w:r>
              <w:rPr>
                <w:sz w:val="16"/>
              </w:rPr>
              <w:t>damage not reported</w:t>
            </w:r>
          </w:p>
        </w:tc>
        <w:tc>
          <w:tcPr>
            <w:tcW w:type="dxa" w:w="934"/>
          </w:tcPr>
          <w:p>
            <w:pPr>
              <w:spacing w:after="0"/>
              <w:jc w:val="right"/>
            </w:pPr>
            <w:r>
              <w:rPr>
                <w:sz w:val="16"/>
              </w:rPr>
              <w:t>1, 0</w:t>
            </w:r>
          </w:p>
        </w:tc>
        <w:tc>
          <w:tcPr>
            <w:tcW w:type="dxa" w:w="2393"/>
          </w:tcPr>
          <w:p>
            <w:pPr>
              <w:spacing w:after="0"/>
              <w:jc w:val="left"/>
            </w:pPr>
            <w:r>
              <w:rPr>
                <w:sz w:val="16"/>
              </w:rPr>
              <w:t>NEW HOLSTEIN</w:t>
            </w:r>
          </w:p>
        </w:tc>
        <w:tc>
          <w:tcPr>
            <w:tcW w:type="dxa" w:w="1057"/>
          </w:tcPr>
          <w:p>
            <w:pPr>
              <w:spacing w:after="0"/>
              <w:jc w:val="left"/>
            </w:pPr>
          </w:p>
        </w:tc>
        <w:tc>
          <w:tcPr>
            <w:tcW w:type="dxa" w:w="2440"/>
          </w:tcPr>
          <w:p>
            <w:pPr>
              <w:spacing w:after="0"/>
              <w:jc w:val="left"/>
            </w:pPr>
            <w:r>
              <w:rPr>
                <w:sz w:val="16"/>
              </w:rPr>
              <w:t>deaths or injuries recorded</w:t>
            </w:r>
          </w:p>
        </w:tc>
      </w:tr>
      <w:tr>
        <w:trPr>
          <w:cantSplit/>
        </w:trPr>
        <w:tc>
          <w:tcPr>
            <w:tcW w:type="dxa" w:w="1037"/>
          </w:tcPr>
          <w:p>
            <w:pPr>
              <w:spacing w:after="0"/>
              <w:jc w:val="left"/>
            </w:pPr>
            <w:r>
              <w:rPr>
                <w:sz w:val="16"/>
              </w:rPr>
              <w:t>1996-01-30</w:t>
            </w:r>
          </w:p>
        </w:tc>
        <w:tc>
          <w:tcPr>
            <w:tcW w:type="dxa" w:w="1215"/>
          </w:tcPr>
          <w:p>
            <w:pPr>
              <w:spacing w:after="0"/>
              <w:jc w:val="left"/>
            </w:pPr>
            <w:r>
              <w:rPr>
                <w:sz w:val="16"/>
              </w:rPr>
              <w:t>Cold/Wind Chill</w:t>
            </w:r>
          </w:p>
        </w:tc>
        <w:tc>
          <w:tcPr>
            <w:tcW w:type="dxa" w:w="1885"/>
          </w:tcPr>
          <w:p>
            <w:pPr>
              <w:spacing w:after="0"/>
              <w:jc w:val="left"/>
            </w:pPr>
          </w:p>
        </w:tc>
        <w:tc>
          <w:tcPr>
            <w:tcW w:type="dxa" w:w="3152"/>
          </w:tcPr>
          <w:p>
            <w:pPr>
              <w:spacing w:after="0"/>
              <w:jc w:val="left"/>
            </w:pPr>
            <w:r>
              <w:rPr>
                <w:sz w:val="16"/>
              </w:rPr>
              <w:t>damage not reported</w:t>
            </w:r>
          </w:p>
        </w:tc>
        <w:tc>
          <w:tcPr>
            <w:tcW w:type="dxa" w:w="934"/>
          </w:tcPr>
          <w:p>
            <w:pPr>
              <w:spacing w:after="0"/>
              <w:jc w:val="right"/>
            </w:pPr>
            <w:r>
              <w:rPr>
                <w:sz w:val="16"/>
              </w:rPr>
              <w:t>0, 0</w:t>
            </w:r>
          </w:p>
        </w:tc>
        <w:tc>
          <w:tcPr>
            <w:tcW w:type="dxa" w:w="2393"/>
          </w:tcPr>
          <w:p>
            <w:pPr>
              <w:spacing w:after="0"/>
              <w:jc w:val="left"/>
            </w:pPr>
            <w:r>
              <w:rPr>
                <w:sz w:val="16"/>
              </w:rPr>
              <w:t>NWS zone WIZ049 (CALUMET), zone-level</w:t>
            </w:r>
          </w:p>
        </w:tc>
        <w:tc>
          <w:tcPr>
            <w:tcW w:type="dxa" w:w="1057"/>
          </w:tcPr>
          <w:p>
            <w:pPr>
              <w:spacing w:after="0"/>
              <w:jc w:val="left"/>
            </w:pPr>
          </w:p>
        </w:tc>
        <w:tc>
          <w:tcPr>
            <w:tcW w:type="dxa" w:w="244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1981-04-04</w:t>
            </w:r>
          </w:p>
        </w:tc>
        <w:tc>
          <w:tcPr>
            <w:tcW w:type="dxa" w:w="1215"/>
          </w:tcPr>
          <w:p>
            <w:pPr>
              <w:spacing w:after="0"/>
              <w:jc w:val="left"/>
            </w:pPr>
            <w:r>
              <w:rPr>
                <w:sz w:val="16"/>
              </w:rPr>
              <w:t>Tornado</w:t>
            </w:r>
          </w:p>
        </w:tc>
        <w:tc>
          <w:tcPr>
            <w:tcW w:type="dxa" w:w="1885"/>
          </w:tcPr>
          <w:p>
            <w:pPr>
              <w:spacing w:after="0"/>
              <w:jc w:val="left"/>
            </w:pPr>
            <w:r>
              <w:rPr>
                <w:sz w:val="16"/>
              </w:rPr>
              <w:t>F2, 0.1 mi path length (whole path, pre-1996), 23 yd wide</w:t>
            </w:r>
          </w:p>
        </w:tc>
        <w:tc>
          <w:tcPr>
            <w:tcW w:type="dxa" w:w="3152"/>
          </w:tcPr>
          <w:p>
            <w:pPr>
              <w:spacing w:after="0"/>
              <w:jc w:val="left"/>
            </w:pPr>
            <w:r>
              <w:rPr>
                <w:sz w:val="16"/>
              </w:rPr>
              <w:t>$250,000 property; crops not recorded (1981 dollars)</w:t>
            </w:r>
          </w:p>
        </w:tc>
        <w:tc>
          <w:tcPr>
            <w:tcW w:type="dxa" w:w="934"/>
          </w:tcPr>
          <w:p>
            <w:pPr>
              <w:spacing w:after="0"/>
              <w:jc w:val="right"/>
            </w:pPr>
            <w:r>
              <w:rPr>
                <w:sz w:val="16"/>
              </w:rPr>
              <w:t>0, 6</w:t>
            </w:r>
          </w:p>
        </w:tc>
        <w:tc>
          <w:tcPr>
            <w:tcW w:type="dxa" w:w="2393"/>
          </w:tcPr>
          <w:p>
            <w:pPr>
              <w:spacing w:after="0"/>
              <w:jc w:val="left"/>
            </w:pPr>
            <w:r>
              <w:rPr>
                <w:sz w:val="16"/>
              </w:rPr>
              <w:t>location not recorded</w:t>
            </w:r>
          </w:p>
        </w:tc>
        <w:tc>
          <w:tcPr>
            <w:tcW w:type="dxa" w:w="1057"/>
          </w:tcPr>
          <w:p>
            <w:pPr>
              <w:spacing w:after="0"/>
              <w:jc w:val="left"/>
            </w:pPr>
          </w:p>
        </w:tc>
        <w:tc>
          <w:tcPr>
            <w:tcW w:type="dxa" w:w="2440"/>
          </w:tcPr>
          <w:p>
            <w:pPr>
              <w:spacing w:after="0"/>
              <w:jc w:val="left"/>
            </w:pPr>
            <w:r>
              <w:rPr>
                <w:sz w:val="16"/>
              </w:rPr>
              <w:t>B1-c worst recorded: Tornado</w:t>
            </w:r>
          </w:p>
        </w:tc>
      </w:tr>
      <w:tr>
        <w:trPr>
          <w:cantSplit/>
        </w:trPr>
        <w:tc>
          <w:tcPr>
            <w:tcW w:type="dxa" w:w="1037"/>
          </w:tcPr>
          <w:p>
            <w:pPr>
              <w:spacing w:after="0"/>
              <w:jc w:val="left"/>
            </w:pPr>
            <w:r>
              <w:rPr>
                <w:sz w:val="16"/>
              </w:rPr>
              <w:t>1979-08-09</w:t>
            </w:r>
          </w:p>
        </w:tc>
        <w:tc>
          <w:tcPr>
            <w:tcW w:type="dxa" w:w="1215"/>
          </w:tcPr>
          <w:p>
            <w:pPr>
              <w:spacing w:after="0"/>
              <w:jc w:val="left"/>
            </w:pPr>
            <w:r>
              <w:rPr>
                <w:sz w:val="16"/>
              </w:rPr>
              <w:t>Tornado</w:t>
            </w:r>
          </w:p>
        </w:tc>
        <w:tc>
          <w:tcPr>
            <w:tcW w:type="dxa" w:w="1885"/>
          </w:tcPr>
          <w:p>
            <w:pPr>
              <w:spacing w:after="0"/>
              <w:jc w:val="left"/>
            </w:pPr>
            <w:r>
              <w:rPr>
                <w:sz w:val="16"/>
              </w:rPr>
              <w:t>F2, 33 yd wide</w:t>
            </w:r>
          </w:p>
        </w:tc>
        <w:tc>
          <w:tcPr>
            <w:tcW w:type="dxa" w:w="3152"/>
          </w:tcPr>
          <w:p>
            <w:pPr>
              <w:spacing w:after="0"/>
              <w:jc w:val="left"/>
            </w:pPr>
            <w:r>
              <w:rPr>
                <w:sz w:val="16"/>
              </w:rPr>
              <w:t>$25,000 property; crops not recorded (1979 dollars)</w:t>
            </w:r>
          </w:p>
        </w:tc>
        <w:tc>
          <w:tcPr>
            <w:tcW w:type="dxa" w:w="934"/>
          </w:tcPr>
          <w:p>
            <w:pPr>
              <w:spacing w:after="0"/>
              <w:jc w:val="right"/>
            </w:pPr>
            <w:r>
              <w:rPr>
                <w:sz w:val="16"/>
              </w:rPr>
              <w:t>1, 0</w:t>
            </w:r>
          </w:p>
        </w:tc>
        <w:tc>
          <w:tcPr>
            <w:tcW w:type="dxa" w:w="2393"/>
          </w:tcPr>
          <w:p>
            <w:pPr>
              <w:spacing w:after="0"/>
              <w:jc w:val="left"/>
            </w:pPr>
            <w:r>
              <w:rPr>
                <w:sz w:val="16"/>
              </w:rPr>
              <w:t>location not recorded</w:t>
            </w:r>
          </w:p>
        </w:tc>
        <w:tc>
          <w:tcPr>
            <w:tcW w:type="dxa" w:w="1057"/>
          </w:tcPr>
          <w:p>
            <w:pPr>
              <w:spacing w:after="0"/>
              <w:jc w:val="left"/>
            </w:pPr>
          </w:p>
        </w:tc>
        <w:tc>
          <w:tcPr>
            <w:tcW w:type="dxa" w:w="2440"/>
          </w:tcPr>
          <w:p>
            <w:pPr>
              <w:spacing w:after="0"/>
              <w:jc w:val="left"/>
            </w:pPr>
            <w:r>
              <w:rPr>
                <w:sz w:val="16"/>
              </w:rPr>
              <w:t>deaths or injuries recorded</w:t>
            </w:r>
          </w:p>
        </w:tc>
      </w:tr>
      <w:tr>
        <w:trPr>
          <w:cantSplit/>
        </w:trPr>
        <w:tc>
          <w:tcPr>
            <w:tcW w:type="dxa" w:w="1037"/>
          </w:tcPr>
          <w:p>
            <w:pPr>
              <w:spacing w:after="0"/>
              <w:jc w:val="left"/>
            </w:pPr>
            <w:r>
              <w:rPr>
                <w:sz w:val="16"/>
              </w:rPr>
              <w:t>1964-05-08</w:t>
            </w:r>
          </w:p>
        </w:tc>
        <w:tc>
          <w:tcPr>
            <w:tcW w:type="dxa" w:w="1215"/>
          </w:tcPr>
          <w:p>
            <w:pPr>
              <w:spacing w:after="0"/>
              <w:jc w:val="left"/>
            </w:pPr>
            <w:r>
              <w:rPr>
                <w:sz w:val="16"/>
              </w:rPr>
              <w:t>Tornado</w:t>
            </w:r>
          </w:p>
        </w:tc>
        <w:tc>
          <w:tcPr>
            <w:tcW w:type="dxa" w:w="1885"/>
          </w:tcPr>
          <w:p>
            <w:pPr>
              <w:spacing w:after="0"/>
              <w:jc w:val="left"/>
            </w:pPr>
            <w:r>
              <w:rPr>
                <w:sz w:val="16"/>
              </w:rPr>
              <w:t>F2, 14 mi path length (whole path, pre-1996), 63 yd wide</w:t>
            </w:r>
          </w:p>
        </w:tc>
        <w:tc>
          <w:tcPr>
            <w:tcW w:type="dxa" w:w="3152"/>
          </w:tcPr>
          <w:p>
            <w:pPr>
              <w:spacing w:after="0"/>
              <w:jc w:val="left"/>
            </w:pPr>
            <w:r>
              <w:rPr>
                <w:sz w:val="16"/>
              </w:rPr>
              <w:t>$2,500,000 property; crops not recorded (1964 dollars)</w:t>
            </w:r>
          </w:p>
        </w:tc>
        <w:tc>
          <w:tcPr>
            <w:tcW w:type="dxa" w:w="934"/>
          </w:tcPr>
          <w:p>
            <w:pPr>
              <w:spacing w:after="0"/>
              <w:jc w:val="right"/>
            </w:pPr>
            <w:r>
              <w:rPr>
                <w:sz w:val="16"/>
              </w:rPr>
              <w:t>0, 0</w:t>
            </w:r>
          </w:p>
        </w:tc>
        <w:tc>
          <w:tcPr>
            <w:tcW w:type="dxa" w:w="2393"/>
          </w:tcPr>
          <w:p>
            <w:pPr>
              <w:spacing w:after="0"/>
              <w:jc w:val="left"/>
            </w:pPr>
            <w:r>
              <w:rPr>
                <w:sz w:val="16"/>
              </w:rPr>
              <w:t>location not recorded</w:t>
            </w:r>
          </w:p>
        </w:tc>
        <w:tc>
          <w:tcPr>
            <w:tcW w:type="dxa" w:w="1057"/>
          </w:tcPr>
          <w:p>
            <w:pPr>
              <w:spacing w:after="0"/>
              <w:jc w:val="left"/>
            </w:pPr>
          </w:p>
        </w:tc>
        <w:tc>
          <w:tcPr>
            <w:tcW w:type="dxa" w:w="2440"/>
          </w:tcPr>
          <w:p>
            <w:pPr>
              <w:spacing w:after="0"/>
              <w:jc w:val="left"/>
            </w:pPr>
            <w:r>
              <w:rPr>
                <w:sz w:val="16"/>
              </w:rPr>
              <w:t>B1-c most damaging: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(394 rows).</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5"/>
        <w:gridCol w:w="1299"/>
        <w:gridCol w:w="1637"/>
        <w:gridCol w:w="1037"/>
        <w:gridCol w:w="2118"/>
        <w:gridCol w:w="1541"/>
        <w:gridCol w:w="1577"/>
        <w:gridCol w:w="1037"/>
        <w:gridCol w:w="1556"/>
      </w:tblGrid>
      <w:tr>
        <w:trPr>
          <w:cantSplit/>
          <w:tblHeader/>
        </w:trPr>
        <w:tc>
          <w:tcPr>
            <w:tcW w:type="dxa" w:w="1037"/>
            <w:shd w:val="clear" w:color="auto" w:fill="E8E8E8"/>
          </w:tcPr>
          <w:p>
            <w:pPr>
              <w:spacing w:after="0"/>
              <w:jc w:val="left"/>
            </w:pPr>
            <w:r>
              <w:rPr>
                <w:b/>
                <w:sz w:val="16"/>
              </w:rPr>
              <w:t>Hazard</w:t>
            </w:r>
          </w:p>
        </w:tc>
        <w:tc>
          <w:tcPr>
            <w:tcW w:type="dxa" w:w="127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9"/>
            <w:shd w:val="clear" w:color="auto" w:fill="E8E8E8"/>
          </w:tcPr>
          <w:p>
            <w:pPr>
              <w:spacing w:after="0"/>
              <w:jc w:val="left"/>
            </w:pPr>
            <w:r>
              <w:rPr>
                <w:b/>
                <w:sz w:val="16"/>
              </w:rPr>
              <w:t>Unit</w:t>
            </w:r>
          </w:p>
        </w:tc>
        <w:tc>
          <w:tcPr>
            <w:tcW w:type="dxa" w:w="163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8"/>
            <w:shd w:val="clear" w:color="auto" w:fill="E8E8E8"/>
          </w:tcPr>
          <w:p>
            <w:pPr>
              <w:spacing w:after="0"/>
              <w:jc w:val="left"/>
            </w:pPr>
            <w:r>
              <w:rPr>
                <w:b/>
                <w:sz w:val="16"/>
              </w:rPr>
              <w:t>Descriptor basis</w:t>
            </w:r>
          </w:p>
        </w:tc>
        <w:tc>
          <w:tcPr>
            <w:tcW w:type="dxa" w:w="1541"/>
            <w:shd w:val="clear" w:color="auto" w:fill="E8E8E8"/>
          </w:tcPr>
          <w:p>
            <w:pPr>
              <w:spacing w:after="0"/>
              <w:jc w:val="right"/>
            </w:pPr>
            <w:r>
              <w:rPr>
                <w:b/>
                <w:sz w:val="16"/>
              </w:rPr>
              <w:t>NRI events or days in its record period (hail, wind and tornado are area-weighted, so can be fractional)</w:t>
            </w:r>
          </w:p>
        </w:tc>
        <w:tc>
          <w:tcPr>
            <w:tcW w:type="dxa" w:w="15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75"/>
          </w:tcPr>
          <w:p>
            <w:pPr>
              <w:spacing w:after="0"/>
              <w:jc w:val="right"/>
            </w:pPr>
            <w:r>
              <w:rPr>
                <w:sz w:val="16"/>
              </w:rPr>
              <w:t>5.68</w:t>
            </w:r>
          </w:p>
        </w:tc>
        <w:tc>
          <w:tcPr>
            <w:tcW w:type="dxa" w:w="1299"/>
          </w:tcPr>
          <w:p>
            <w:pPr>
              <w:spacing w:after="0"/>
              <w:jc w:val="left"/>
            </w:pPr>
            <w:r>
              <w:rPr>
                <w:sz w:val="16"/>
              </w:rPr>
              <w:t>event-days per year</w:t>
            </w:r>
          </w:p>
        </w:tc>
        <w:tc>
          <w:tcPr>
            <w:tcW w:type="dxa" w:w="1637"/>
          </w:tcPr>
          <w:p>
            <w:pPr>
              <w:spacing w:after="0"/>
              <w:jc w:val="left"/>
            </w:pPr>
            <w:r>
              <w:rPr>
                <w:sz w:val="16"/>
              </w:rPr>
              <w:t>about 5.68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8 of 30 years, 1996 to 2025 (26.7%)</w:t>
            </w:r>
          </w:p>
        </w:tc>
        <w:tc>
          <w:tcPr>
            <w:tcW w:type="dxa" w:w="1541"/>
          </w:tcPr>
          <w:p>
            <w:pPr>
              <w:spacing w:after="0"/>
              <w:jc w:val="right"/>
            </w:pPr>
            <w:r>
              <w:rPr>
                <w:sz w:val="16"/>
              </w:rPr>
              <w:t>108</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Drought</w:t>
            </w:r>
          </w:p>
        </w:tc>
        <w:tc>
          <w:tcPr>
            <w:tcW w:type="dxa" w:w="1275"/>
          </w:tcPr>
          <w:p>
            <w:pPr>
              <w:spacing w:after="0"/>
              <w:jc w:val="right"/>
            </w:pPr>
            <w:r>
              <w:rPr>
                <w:sz w:val="16"/>
              </w:rPr>
              <w:t>0</w:t>
            </w:r>
          </w:p>
        </w:tc>
        <w:tc>
          <w:tcPr>
            <w:tcW w:type="dxa" w:w="1299"/>
          </w:tcPr>
          <w:p>
            <w:pPr>
              <w:spacing w:after="0"/>
              <w:jc w:val="left"/>
            </w:pPr>
            <w:r>
              <w:rPr>
                <w:sz w:val="16"/>
              </w:rPr>
              <w:t>event-days per year</w:t>
            </w:r>
          </w:p>
        </w:tc>
        <w:tc>
          <w:tcPr>
            <w:tcW w:type="dxa" w:w="1637"/>
          </w:tcPr>
          <w:p>
            <w:pPr>
              <w:spacing w:after="0"/>
              <w:jc w:val="left"/>
            </w:pPr>
            <w:r>
              <w:rPr>
                <w:sz w:val="16"/>
              </w:rPr>
              <w:t>none modeled</w:t>
            </w:r>
          </w:p>
        </w:tc>
        <w:tc>
          <w:tcPr>
            <w:tcW w:type="dxa" w:w="1037"/>
          </w:tcPr>
          <w:p>
            <w:pPr>
              <w:spacing w:after="0"/>
              <w:jc w:val="left"/>
            </w:pPr>
            <w:r>
              <w:rPr>
                <w:sz w:val="16"/>
              </w:rPr>
              <w:t>Likely</w:t>
            </w:r>
          </w:p>
        </w:tc>
        <w:tc>
          <w:tcPr>
            <w:tcW w:type="dxa" w:w="2118"/>
          </w:tcPr>
          <w:p>
            <w:pPr>
              <w:spacing w:after="0"/>
              <w:jc w:val="left"/>
            </w:pPr>
            <w:r>
              <w:rPr>
                <w:sz w:val="16"/>
              </w:rPr>
              <w:t>Storm Events event-days in 4 of 30 years, 1996 to 2025 (13.3%)</w:t>
            </w:r>
          </w:p>
        </w:tc>
        <w:tc>
          <w:tcPr>
            <w:tcW w:type="dxa" w:w="1541"/>
          </w:tcPr>
          <w:p>
            <w:pPr>
              <w:spacing w:after="0"/>
              <w:jc w:val="right"/>
            </w:pPr>
            <w:r>
              <w:rPr>
                <w:sz w:val="16"/>
              </w:rPr>
              <w:t>0</w:t>
            </w:r>
          </w:p>
        </w:tc>
        <w:tc>
          <w:tcPr>
            <w:tcW w:type="dxa" w:w="15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6"/>
          </w:tcPr>
          <w:p>
            <w:pPr>
              <w:spacing w:after="0"/>
              <w:jc w:val="left"/>
            </w:pPr>
            <w:r>
              <w:rPr>
                <w:sz w:val="16"/>
              </w:rPr>
              <w:t>NRI models no drought event-days here (2000 to 2025, 25.25 years; D3 and D4 only); Storm Events has a record in 4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75"/>
          </w:tcPr>
          <w:p>
            <w:pPr>
              <w:spacing w:after="0"/>
              <w:jc w:val="right"/>
            </w:pPr>
            <w:r>
              <w:rPr>
                <w:sz w:val="16"/>
              </w:rPr>
              <w:t>0.000433</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has at least minor-damage shaking in a year: 0.0433%</w:t>
            </w:r>
          </w:p>
        </w:tc>
        <w:tc>
          <w:tcPr>
            <w:tcW w:type="dxa" w:w="1037"/>
          </w:tcPr>
          <w:p>
            <w:pPr>
              <w:spacing w:after="0"/>
              <w:jc w:val="left"/>
            </w:pPr>
          </w:p>
        </w:tc>
        <w:tc>
          <w:tcPr>
            <w:tcW w:type="dxa" w:w="2118"/>
          </w:tcPr>
          <w:p>
            <w:pPr>
              <w:spacing w:after="0"/>
              <w:jc w:val="left"/>
            </w:pP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5"/>
          </w:tcPr>
          <w:p>
            <w:pPr>
              <w:spacing w:after="0"/>
              <w:jc w:val="right"/>
            </w:pPr>
            <w:r>
              <w:rPr>
                <w:sz w:val="16"/>
              </w:rPr>
              <w:t>2.35</w:t>
            </w:r>
          </w:p>
        </w:tc>
        <w:tc>
          <w:tcPr>
            <w:tcW w:type="dxa" w:w="1299"/>
          </w:tcPr>
          <w:p>
            <w:pPr>
              <w:spacing w:after="0"/>
              <w:jc w:val="left"/>
            </w:pPr>
            <w:r>
              <w:rPr>
                <w:sz w:val="16"/>
              </w:rPr>
              <w:t>events per year</w:t>
            </w:r>
          </w:p>
        </w:tc>
        <w:tc>
          <w:tcPr>
            <w:tcW w:type="dxa" w:w="1637"/>
          </w:tcPr>
          <w:p>
            <w:pPr>
              <w:spacing w:after="0"/>
              <w:jc w:val="left"/>
            </w:pPr>
            <w:r>
              <w:rPr>
                <w:sz w:val="16"/>
              </w:rPr>
              <w:t>about 2.35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88.9 (modeled)</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Heat Wave</w:t>
            </w:r>
          </w:p>
        </w:tc>
        <w:tc>
          <w:tcPr>
            <w:tcW w:type="dxa" w:w="1275"/>
          </w:tcPr>
          <w:p>
            <w:pPr>
              <w:spacing w:after="0"/>
              <w:jc w:val="right"/>
            </w:pPr>
            <w:r>
              <w:rPr>
                <w:sz w:val="16"/>
              </w:rPr>
              <w:t>1.58</w:t>
            </w:r>
          </w:p>
        </w:tc>
        <w:tc>
          <w:tcPr>
            <w:tcW w:type="dxa" w:w="1299"/>
          </w:tcPr>
          <w:p>
            <w:pPr>
              <w:spacing w:after="0"/>
              <w:jc w:val="left"/>
            </w:pPr>
            <w:r>
              <w:rPr>
                <w:sz w:val="16"/>
              </w:rPr>
              <w:t>event-days per year</w:t>
            </w:r>
          </w:p>
        </w:tc>
        <w:tc>
          <w:tcPr>
            <w:tcW w:type="dxa" w:w="1637"/>
          </w:tcPr>
          <w:p>
            <w:pPr>
              <w:spacing w:after="0"/>
              <w:jc w:val="left"/>
            </w:pPr>
            <w:r>
              <w:rPr>
                <w:sz w:val="16"/>
              </w:rPr>
              <w:t>about 1.58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3 of 30 years, 1996 to 2025 (10%)</w:t>
            </w:r>
          </w:p>
        </w:tc>
        <w:tc>
          <w:tcPr>
            <w:tcW w:type="dxa" w:w="1541"/>
          </w:tcPr>
          <w:p>
            <w:pPr>
              <w:spacing w:after="0"/>
              <w:jc w:val="right"/>
            </w:pPr>
            <w:r>
              <w:rPr>
                <w:sz w:val="16"/>
              </w:rPr>
              <w:t>23</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Hurricane</w:t>
            </w:r>
          </w:p>
        </w:tc>
        <w:tc>
          <w:tcPr>
            <w:tcW w:type="dxa" w:w="1275"/>
          </w:tcPr>
          <w:p>
            <w:pPr>
              <w:spacing w:after="0"/>
              <w:jc w:val="right"/>
            </w:pPr>
            <w:r>
              <w:rPr>
                <w:sz w:val="16"/>
              </w:rPr>
              <w:t>0.01</w:t>
            </w:r>
          </w:p>
        </w:tc>
        <w:tc>
          <w:tcPr>
            <w:tcW w:type="dxa" w:w="1299"/>
          </w:tcPr>
          <w:p>
            <w:pPr>
              <w:spacing w:after="0"/>
              <w:jc w:val="left"/>
            </w:pPr>
            <w:r>
              <w:rPr>
                <w:sz w:val="16"/>
              </w:rPr>
              <w:t>events per year</w:t>
            </w:r>
          </w:p>
        </w:tc>
        <w:tc>
          <w:tcPr>
            <w:tcW w:type="dxa" w:w="1637"/>
          </w:tcPr>
          <w:p>
            <w:pPr>
              <w:spacing w:after="0"/>
              <w:jc w:val="left"/>
            </w:pPr>
            <w:r>
              <w:rPr>
                <w:sz w:val="16"/>
              </w:rPr>
              <w:t>about 1 in 100 years</w:t>
            </w:r>
          </w:p>
        </w:tc>
        <w:tc>
          <w:tcPr>
            <w:tcW w:type="dxa" w:w="1037"/>
          </w:tcPr>
          <w:p>
            <w:pPr>
              <w:spacing w:after="0"/>
              <w:jc w:val="left"/>
            </w:pPr>
            <w:r>
              <w:rPr>
                <w:sz w:val="16"/>
              </w:rPr>
              <w:t>Possible</w:t>
            </w:r>
          </w:p>
        </w:tc>
        <w:tc>
          <w:tcPr>
            <w:tcW w:type="dxa" w:w="2118"/>
          </w:tcPr>
          <w:p>
            <w:pPr>
              <w:spacing w:after="0"/>
              <w:jc w:val="left"/>
            </w:pPr>
            <w:r>
              <w:rPr>
                <w:sz w:val="16"/>
              </w:rPr>
              <w:t>FEMA annualized frequency (modeled)</w:t>
            </w:r>
          </w:p>
        </w:tc>
        <w:tc>
          <w:tcPr>
            <w:tcW w:type="dxa" w:w="1541"/>
          </w:tcPr>
          <w:p>
            <w:pPr>
              <w:spacing w:after="0"/>
              <w:jc w:val="right"/>
            </w:pPr>
            <w:r>
              <w:rPr>
                <w:sz w:val="16"/>
              </w:rPr>
              <w:t>0</w:t>
            </w:r>
          </w:p>
        </w:tc>
        <w:tc>
          <w:tcPr>
            <w:tcW w:type="dxa" w:w="1577"/>
          </w:tcPr>
          <w:p>
            <w:pPr>
              <w:spacing w:after="0"/>
              <w:jc w:val="left"/>
            </w:pPr>
            <w:r>
              <w:rPr>
                <w:sz w:val="16"/>
              </w:rPr>
              <w:t>1851 to 2024 (Atlantic)</w:t>
            </w:r>
          </w:p>
        </w:tc>
        <w:tc>
          <w:tcPr>
            <w:tcW w:type="dxa" w:w="1037"/>
          </w:tcPr>
          <w:p>
            <w:pPr>
              <w:spacing w:after="0"/>
              <w:jc w:val="left"/>
            </w:pPr>
            <w:r>
              <w:rPr>
                <w:sz w:val="16"/>
              </w:rPr>
              <w:t>see B1-f</w:t>
            </w:r>
          </w:p>
        </w:tc>
        <w:tc>
          <w:tcPr>
            <w:tcW w:type="dxa" w:w="155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5"/>
          </w:tcPr>
          <w:p>
            <w:pPr>
              <w:spacing w:after="0"/>
              <w:jc w:val="right"/>
            </w:pPr>
            <w:r>
              <w:rPr>
                <w:sz w:val="16"/>
              </w:rPr>
              <w:t>0.281</w:t>
            </w:r>
          </w:p>
        </w:tc>
        <w:tc>
          <w:tcPr>
            <w:tcW w:type="dxa" w:w="1299"/>
          </w:tcPr>
          <w:p>
            <w:pPr>
              <w:spacing w:after="0"/>
              <w:jc w:val="left"/>
            </w:pPr>
            <w:r>
              <w:rPr>
                <w:sz w:val="16"/>
              </w:rPr>
              <w:t>event-days per year</w:t>
            </w:r>
          </w:p>
        </w:tc>
        <w:tc>
          <w:tcPr>
            <w:tcW w:type="dxa" w:w="1637"/>
          </w:tcPr>
          <w:p>
            <w:pPr>
              <w:spacing w:after="0"/>
              <w:jc w:val="left"/>
            </w:pPr>
            <w:r>
              <w:rPr>
                <w:sz w:val="16"/>
              </w:rPr>
              <w:t>about 0.281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3 of 30 years, 1996 to 2025 (10%)</w:t>
            </w:r>
          </w:p>
        </w:tc>
        <w:tc>
          <w:tcPr>
            <w:tcW w:type="dxa" w:w="1541"/>
          </w:tcPr>
          <w:p>
            <w:pPr>
              <w:spacing w:after="0"/>
              <w:jc w:val="right"/>
            </w:pPr>
            <w:r>
              <w:rPr>
                <w:sz w:val="16"/>
              </w:rPr>
              <w:t>19</w:t>
            </w:r>
          </w:p>
        </w:tc>
        <w:tc>
          <w:tcPr>
            <w:tcW w:type="dxa" w:w="1577"/>
          </w:tcPr>
          <w:p>
            <w:pPr>
              <w:spacing w:after="0"/>
              <w:jc w:val="left"/>
            </w:pPr>
            <w:r>
              <w:rPr>
                <w:sz w:val="16"/>
              </w:rPr>
              <w:t>1946-12-31 to 2014-02-12 (67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Inland Flooding</w:t>
            </w:r>
          </w:p>
        </w:tc>
        <w:tc>
          <w:tcPr>
            <w:tcW w:type="dxa" w:w="1275"/>
          </w:tcPr>
          <w:p>
            <w:pPr>
              <w:spacing w:after="0"/>
              <w:jc w:val="right"/>
            </w:pPr>
            <w:r>
              <w:rPr>
                <w:sz w:val="16"/>
              </w:rPr>
              <w:t>0.464</w:t>
            </w:r>
          </w:p>
        </w:tc>
        <w:tc>
          <w:tcPr>
            <w:tcW w:type="dxa" w:w="1299"/>
          </w:tcPr>
          <w:p>
            <w:pPr>
              <w:spacing w:after="0"/>
              <w:jc w:val="left"/>
            </w:pPr>
            <w:r>
              <w:rPr>
                <w:sz w:val="16"/>
              </w:rPr>
              <w:t>event-days per year</w:t>
            </w:r>
          </w:p>
        </w:tc>
        <w:tc>
          <w:tcPr>
            <w:tcW w:type="dxa" w:w="1637"/>
          </w:tcPr>
          <w:p>
            <w:pPr>
              <w:spacing w:after="0"/>
              <w:jc w:val="left"/>
            </w:pPr>
            <w:r>
              <w:rPr>
                <w:sz w:val="16"/>
              </w:rPr>
              <w:t>about 0.464 days per year</w:t>
            </w:r>
          </w:p>
        </w:tc>
        <w:tc>
          <w:tcPr>
            <w:tcW w:type="dxa" w:w="1037"/>
          </w:tcPr>
          <w:p>
            <w:pPr>
              <w:spacing w:after="0"/>
              <w:jc w:val="left"/>
            </w:pPr>
            <w:r>
              <w:rPr>
                <w:sz w:val="16"/>
              </w:rPr>
              <w:t>Likely</w:t>
            </w:r>
          </w:p>
        </w:tc>
        <w:tc>
          <w:tcPr>
            <w:tcW w:type="dxa" w:w="2118"/>
          </w:tcPr>
          <w:p>
            <w:pPr>
              <w:spacing w:after="0"/>
              <w:jc w:val="left"/>
            </w:pPr>
            <w:r>
              <w:rPr>
                <w:sz w:val="16"/>
              </w:rPr>
              <w:t>Storm Events event-days in 11 of 30 years, 1996 to 2025 (36.7%)</w:t>
            </w:r>
          </w:p>
        </w:tc>
        <w:tc>
          <w:tcPr>
            <w:tcW w:type="dxa" w:w="1541"/>
          </w:tcPr>
          <w:p>
            <w:pPr>
              <w:spacing w:after="0"/>
              <w:jc w:val="right"/>
            </w:pPr>
            <w:r>
              <w:rPr>
                <w:sz w:val="16"/>
              </w:rPr>
              <w:t>13</w:t>
            </w:r>
          </w:p>
        </w:tc>
        <w:tc>
          <w:tcPr>
            <w:tcW w:type="dxa" w:w="1577"/>
          </w:tcPr>
          <w:p>
            <w:pPr>
              <w:spacing w:after="0"/>
              <w:jc w:val="left"/>
            </w:pPr>
            <w:r>
              <w:rPr>
                <w:sz w:val="16"/>
              </w:rPr>
              <w:t>1996 to 2023 (28 years)</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Landslide</w:t>
            </w:r>
          </w:p>
        </w:tc>
        <w:tc>
          <w:tcPr>
            <w:tcW w:type="dxa" w:w="1275"/>
          </w:tcPr>
          <w:p>
            <w:pPr>
              <w:spacing w:after="0"/>
              <w:jc w:val="right"/>
            </w:pPr>
            <w:r>
              <w:rPr>
                <w:sz w:val="16"/>
              </w:rPr>
              <w:t>0.0395</w:t>
            </w:r>
          </w:p>
        </w:tc>
        <w:tc>
          <w:tcPr>
            <w:tcW w:type="dxa" w:w="1299"/>
          </w:tcPr>
          <w:p>
            <w:pPr>
              <w:spacing w:after="0"/>
              <w:jc w:val="left"/>
            </w:pPr>
            <w:r>
              <w:rPr>
                <w:sz w:val="16"/>
              </w:rPr>
              <w:t>events per year (modeled)</w:t>
            </w:r>
          </w:p>
        </w:tc>
        <w:tc>
          <w:tcPr>
            <w:tcW w:type="dxa" w:w="1637"/>
          </w:tcPr>
          <w:p>
            <w:pPr>
              <w:spacing w:after="0"/>
              <w:jc w:val="left"/>
            </w:pPr>
            <w:r>
              <w:rPr>
                <w:sz w:val="16"/>
              </w:rPr>
              <w:t>about 1 in 25 years</w:t>
            </w:r>
          </w:p>
        </w:tc>
        <w:tc>
          <w:tcPr>
            <w:tcW w:type="dxa" w:w="1037"/>
          </w:tcPr>
          <w:p>
            <w:pPr>
              <w:spacing w:after="0"/>
              <w:jc w:val="left"/>
            </w:pPr>
            <w:r>
              <w:rPr>
                <w:sz w:val="16"/>
              </w:rPr>
              <w:t>Possible</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Lightning</w:t>
            </w:r>
          </w:p>
        </w:tc>
        <w:tc>
          <w:tcPr>
            <w:tcW w:type="dxa" w:w="1275"/>
          </w:tcPr>
          <w:p>
            <w:pPr>
              <w:spacing w:after="0"/>
              <w:jc w:val="right"/>
            </w:pPr>
            <w:r>
              <w:rPr>
                <w:sz w:val="16"/>
              </w:rPr>
              <w:t>33</w:t>
            </w:r>
          </w:p>
        </w:tc>
        <w:tc>
          <w:tcPr>
            <w:tcW w:type="dxa" w:w="1299"/>
          </w:tcPr>
          <w:p>
            <w:pPr>
              <w:spacing w:after="0"/>
              <w:jc w:val="left"/>
            </w:pPr>
            <w:r>
              <w:rPr>
                <w:sz w:val="16"/>
              </w:rPr>
              <w:t>days per year with a strike</w:t>
            </w:r>
          </w:p>
        </w:tc>
        <w:tc>
          <w:tcPr>
            <w:tcW w:type="dxa" w:w="1637"/>
          </w:tcPr>
          <w:p>
            <w:pPr>
              <w:spacing w:after="0"/>
              <w:jc w:val="left"/>
            </w:pPr>
            <w:r>
              <w:rPr>
                <w:sz w:val="16"/>
              </w:rPr>
              <w:t>about 33 days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1995 to 2023 (29 years; CONUS)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Strong Wind</w:t>
            </w:r>
          </w:p>
        </w:tc>
        <w:tc>
          <w:tcPr>
            <w:tcW w:type="dxa" w:w="1275"/>
          </w:tcPr>
          <w:p>
            <w:pPr>
              <w:spacing w:after="0"/>
              <w:jc w:val="right"/>
            </w:pPr>
            <w:r>
              <w:rPr>
                <w:sz w:val="16"/>
              </w:rPr>
              <w:t>2.55</w:t>
            </w:r>
          </w:p>
        </w:tc>
        <w:tc>
          <w:tcPr>
            <w:tcW w:type="dxa" w:w="1299"/>
          </w:tcPr>
          <w:p>
            <w:pPr>
              <w:spacing w:after="0"/>
              <w:jc w:val="left"/>
            </w:pPr>
            <w:r>
              <w:rPr>
                <w:sz w:val="16"/>
              </w:rPr>
              <w:t>events per year</w:t>
            </w:r>
          </w:p>
        </w:tc>
        <w:tc>
          <w:tcPr>
            <w:tcW w:type="dxa" w:w="1637"/>
          </w:tcPr>
          <w:p>
            <w:pPr>
              <w:spacing w:after="0"/>
              <w:jc w:val="left"/>
            </w:pPr>
            <w:r>
              <w:rPr>
                <w:sz w:val="16"/>
              </w:rPr>
              <w:t>about 2.55 per year</w:t>
            </w:r>
          </w:p>
        </w:tc>
        <w:tc>
          <w:tcPr>
            <w:tcW w:type="dxa" w:w="1037"/>
          </w:tcPr>
          <w:p>
            <w:pPr>
              <w:spacing w:after="0"/>
              <w:jc w:val="left"/>
            </w:pPr>
            <w:r>
              <w:rPr>
                <w:sz w:val="16"/>
              </w:rPr>
              <w:t>Highly likely</w:t>
            </w:r>
          </w:p>
        </w:tc>
        <w:tc>
          <w:tcPr>
            <w:tcW w:type="dxa" w:w="2118"/>
          </w:tcPr>
          <w:p>
            <w:pPr>
              <w:spacing w:after="0"/>
              <w:jc w:val="left"/>
            </w:pPr>
            <w:r>
              <w:rPr>
                <w:sz w:val="16"/>
              </w:rPr>
              <w:t>FEMA annualized frequency (modeled)</w:t>
            </w:r>
          </w:p>
        </w:tc>
        <w:tc>
          <w:tcPr>
            <w:tcW w:type="dxa" w:w="1541"/>
          </w:tcPr>
          <w:p>
            <w:pPr>
              <w:spacing w:after="0"/>
              <w:jc w:val="right"/>
            </w:pPr>
            <w:r>
              <w:rPr>
                <w:sz w:val="16"/>
              </w:rPr>
              <w:t>97</w:t>
            </w:r>
          </w:p>
        </w:tc>
        <w:tc>
          <w:tcPr>
            <w:tcW w:type="dxa" w:w="1577"/>
          </w:tcPr>
          <w:p>
            <w:pPr>
              <w:spacing w:after="0"/>
              <w:jc w:val="left"/>
            </w:pPr>
            <w:r>
              <w:rPr>
                <w:sz w:val="16"/>
              </w:rPr>
              <w:t>1986 to 2023 (38 years)</w:t>
            </w:r>
          </w:p>
        </w:tc>
        <w:tc>
          <w:tcPr>
            <w:tcW w:type="dxa" w:w="1037"/>
          </w:tcPr>
          <w:p>
            <w:pPr>
              <w:spacing w:after="0"/>
              <w:jc w:val="left"/>
            </w:pPr>
            <w:r>
              <w:rPr>
                <w:sz w:val="16"/>
              </w:rPr>
              <w:t>countywide</w:t>
            </w:r>
          </w:p>
        </w:tc>
        <w:tc>
          <w:tcPr>
            <w:tcW w:type="dxa" w:w="1556"/>
          </w:tcPr>
          <w:p>
            <w:pPr>
              <w:spacing w:after="0"/>
              <w:jc w:val="left"/>
            </w:pPr>
          </w:p>
        </w:tc>
      </w:tr>
      <w:tr>
        <w:trPr>
          <w:cantSplit/>
        </w:trPr>
        <w:tc>
          <w:tcPr>
            <w:tcW w:type="dxa" w:w="1037"/>
          </w:tcPr>
          <w:p>
            <w:pPr>
              <w:spacing w:after="0"/>
              <w:jc w:val="left"/>
            </w:pPr>
            <w:r>
              <w:rPr>
                <w:sz w:val="16"/>
              </w:rPr>
              <w:t>Tornado</w:t>
            </w:r>
          </w:p>
        </w:tc>
        <w:tc>
          <w:tcPr>
            <w:tcW w:type="dxa" w:w="1275"/>
          </w:tcPr>
          <w:p>
            <w:pPr>
              <w:spacing w:after="0"/>
              <w:jc w:val="right"/>
            </w:pPr>
            <w:r>
              <w:rPr>
                <w:sz w:val="16"/>
              </w:rPr>
              <w:t>0.206</w:t>
            </w:r>
          </w:p>
        </w:tc>
        <w:tc>
          <w:tcPr>
            <w:tcW w:type="dxa" w:w="1299"/>
          </w:tcPr>
          <w:p>
            <w:pPr>
              <w:spacing w:after="0"/>
              <w:jc w:val="left"/>
            </w:pPr>
            <w:r>
              <w:rPr>
                <w:sz w:val="16"/>
              </w:rPr>
              <w:t>events per year</w:t>
            </w:r>
          </w:p>
        </w:tc>
        <w:tc>
          <w:tcPr>
            <w:tcW w:type="dxa" w:w="1637"/>
          </w:tcPr>
          <w:p>
            <w:pPr>
              <w:spacing w:after="0"/>
              <w:jc w:val="left"/>
            </w:pPr>
            <w:r>
              <w:rPr>
                <w:sz w:val="16"/>
              </w:rPr>
              <w:t>about 1 in 5 years</w:t>
            </w:r>
          </w:p>
        </w:tc>
        <w:tc>
          <w:tcPr>
            <w:tcW w:type="dxa" w:w="1037"/>
          </w:tcPr>
          <w:p>
            <w:pPr>
              <w:spacing w:after="0"/>
              <w:jc w:val="left"/>
            </w:pPr>
            <w:r>
              <w:rPr>
                <w:sz w:val="16"/>
              </w:rPr>
              <w:t>Likely</w:t>
            </w:r>
          </w:p>
        </w:tc>
        <w:tc>
          <w:tcPr>
            <w:tcW w:type="dxa" w:w="2118"/>
          </w:tcPr>
          <w:p>
            <w:pPr>
              <w:spacing w:after="0"/>
              <w:jc w:val="left"/>
            </w:pPr>
            <w:r>
              <w:rPr>
                <w:sz w:val="16"/>
              </w:rPr>
              <w:t>FEMA annualized frequency (modeled)</w:t>
            </w:r>
          </w:p>
        </w:tc>
        <w:tc>
          <w:tcPr>
            <w:tcW w:type="dxa" w:w="1541"/>
          </w:tcPr>
          <w:p>
            <w:pPr>
              <w:spacing w:after="0"/>
              <w:jc w:val="right"/>
            </w:pPr>
            <w:r>
              <w:rPr>
                <w:sz w:val="16"/>
              </w:rPr>
              <w:t>not shown</w:t>
            </w:r>
          </w:p>
        </w:tc>
        <w:tc>
          <w:tcPr>
            <w:tcW w:type="dxa" w:w="1577"/>
          </w:tcPr>
          <w:p>
            <w:pPr>
              <w:spacing w:after="0"/>
              <w:jc w:val="left"/>
            </w:pPr>
            <w:r>
              <w:rPr>
                <w:sz w:val="16"/>
              </w:rPr>
              <w:t>1950 to 2023 (EF2+); 1986 to 2023 (EF0-1)</w:t>
            </w:r>
          </w:p>
        </w:tc>
        <w:tc>
          <w:tcPr>
            <w:tcW w:type="dxa" w:w="1037"/>
          </w:tcPr>
          <w:p>
            <w:pPr>
              <w:spacing w:after="0"/>
              <w:jc w:val="left"/>
            </w:pPr>
            <w:r>
              <w:rPr>
                <w:sz w:val="16"/>
              </w:rPr>
              <w:t>see B1-f</w:t>
            </w:r>
          </w:p>
        </w:tc>
        <w:tc>
          <w:tcPr>
            <w:tcW w:type="dxa" w:w="1556"/>
          </w:tcPr>
          <w:p>
            <w:pPr>
              <w:spacing w:after="0"/>
              <w:jc w:val="left"/>
            </w:pPr>
          </w:p>
        </w:tc>
      </w:tr>
      <w:tr>
        <w:trPr>
          <w:cantSplit/>
        </w:trPr>
        <w:tc>
          <w:tcPr>
            <w:tcW w:type="dxa" w:w="1037"/>
          </w:tcPr>
          <w:p>
            <w:pPr>
              <w:spacing w:after="0"/>
              <w:jc w:val="left"/>
            </w:pPr>
            <w:r>
              <w:rPr>
                <w:sz w:val="16"/>
              </w:rPr>
              <w:t>Wildfire</w:t>
            </w:r>
          </w:p>
        </w:tc>
        <w:tc>
          <w:tcPr>
            <w:tcW w:type="dxa" w:w="1275"/>
          </w:tcPr>
          <w:p>
            <w:pPr>
              <w:spacing w:after="0"/>
              <w:jc w:val="right"/>
            </w:pPr>
            <w:r>
              <w:rPr>
                <w:sz w:val="16"/>
              </w:rPr>
              <w:t>0.0000688</w:t>
            </w:r>
          </w:p>
        </w:tc>
        <w:tc>
          <w:tcPr>
            <w:tcW w:type="dxa" w:w="1299"/>
          </w:tcPr>
          <w:p>
            <w:pPr>
              <w:spacing w:after="0"/>
              <w:jc w:val="left"/>
            </w:pPr>
            <w:r>
              <w:rPr>
                <w:sz w:val="16"/>
              </w:rPr>
              <w:t>annual probability at a location</w:t>
            </w:r>
          </w:p>
        </w:tc>
        <w:tc>
          <w:tcPr>
            <w:tcW w:type="dxa" w:w="1637"/>
          </w:tcPr>
          <w:p>
            <w:pPr>
              <w:spacing w:after="0"/>
              <w:jc w:val="left"/>
            </w:pPr>
            <w:r>
              <w:rPr>
                <w:sz w:val="16"/>
              </w:rPr>
              <w:t>chance a given location in the county burns in a year: 0.00688%</w:t>
            </w:r>
          </w:p>
        </w:tc>
        <w:tc>
          <w:tcPr>
            <w:tcW w:type="dxa" w:w="1037"/>
          </w:tcPr>
          <w:p>
            <w:pPr>
              <w:spacing w:after="0"/>
              <w:jc w:val="left"/>
            </w:pPr>
          </w:p>
        </w:tc>
        <w:tc>
          <w:tcPr>
            <w:tcW w:type="dxa" w:w="2118"/>
          </w:tcPr>
          <w:p>
            <w:pPr>
              <w:spacing w:after="0"/>
              <w:jc w:val="left"/>
            </w:pPr>
            <w:r>
              <w:rPr>
                <w:sz w:val="16"/>
              </w:rPr>
              <w:t>Storm Events records in 0 of 30 years, 1996 to 2025 (0%)</w:t>
            </w:r>
          </w:p>
        </w:tc>
        <w:tc>
          <w:tcPr>
            <w:tcW w:type="dxa" w:w="1541"/>
          </w:tcPr>
          <w:p>
            <w:pPr>
              <w:spacing w:after="0"/>
              <w:jc w:val="right"/>
            </w:pPr>
            <w:r>
              <w:rPr>
                <w:sz w:val="16"/>
              </w:rPr>
              <w:t>not shown</w:t>
            </w:r>
          </w:p>
        </w:tc>
        <w:tc>
          <w:tcPr>
            <w:tcW w:type="dxa" w:w="1577"/>
          </w:tcPr>
          <w:p>
            <w:pPr>
              <w:spacing w:after="0"/>
              <w:jc w:val="left"/>
            </w:pPr>
            <w:r>
              <w:rPr>
                <w:sz w:val="16"/>
              </w:rPr>
              <w:t>modeled</w:t>
            </w:r>
          </w:p>
        </w:tc>
        <w:tc>
          <w:tcPr>
            <w:tcW w:type="dxa" w:w="1037"/>
          </w:tcPr>
          <w:p>
            <w:pPr>
              <w:spacing w:after="0"/>
              <w:jc w:val="left"/>
            </w:pPr>
            <w:r>
              <w:rPr>
                <w:sz w:val="16"/>
              </w:rPr>
              <w:t>see B1-f</w:t>
            </w:r>
          </w:p>
        </w:tc>
        <w:tc>
          <w:tcPr>
            <w:tcW w:type="dxa" w:w="155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5"/>
          </w:tcPr>
          <w:p>
            <w:pPr>
              <w:spacing w:after="0"/>
              <w:jc w:val="right"/>
            </w:pPr>
            <w:r>
              <w:rPr>
                <w:sz w:val="16"/>
              </w:rPr>
              <w:t>15.7</w:t>
            </w:r>
          </w:p>
        </w:tc>
        <w:tc>
          <w:tcPr>
            <w:tcW w:type="dxa" w:w="1299"/>
          </w:tcPr>
          <w:p>
            <w:pPr>
              <w:spacing w:after="0"/>
              <w:jc w:val="left"/>
            </w:pPr>
            <w:r>
              <w:rPr>
                <w:sz w:val="16"/>
              </w:rPr>
              <w:t>event-days per year</w:t>
            </w:r>
          </w:p>
        </w:tc>
        <w:tc>
          <w:tcPr>
            <w:tcW w:type="dxa" w:w="1637"/>
          </w:tcPr>
          <w:p>
            <w:pPr>
              <w:spacing w:after="0"/>
              <w:jc w:val="left"/>
            </w:pPr>
            <w:r>
              <w:rPr>
                <w:sz w:val="16"/>
              </w:rPr>
              <w:t>about 15.7 days per year</w:t>
            </w:r>
          </w:p>
        </w:tc>
        <w:tc>
          <w:tcPr>
            <w:tcW w:type="dxa" w:w="1037"/>
          </w:tcPr>
          <w:p>
            <w:pPr>
              <w:spacing w:after="0"/>
              <w:jc w:val="left"/>
            </w:pPr>
            <w:r>
              <w:rPr>
                <w:sz w:val="16"/>
              </w:rPr>
              <w:t>Highly likely</w:t>
            </w:r>
          </w:p>
        </w:tc>
        <w:tc>
          <w:tcPr>
            <w:tcW w:type="dxa" w:w="2118"/>
          </w:tcPr>
          <w:p>
            <w:pPr>
              <w:spacing w:after="0"/>
              <w:jc w:val="left"/>
            </w:pPr>
            <w:r>
              <w:rPr>
                <w:sz w:val="16"/>
              </w:rPr>
              <w:t>Storm Events event-days in 28 of 30 years, 1996 to 2025 (93.3%)</w:t>
            </w:r>
          </w:p>
        </w:tc>
        <w:tc>
          <w:tcPr>
            <w:tcW w:type="dxa" w:w="1541"/>
          </w:tcPr>
          <w:p>
            <w:pPr>
              <w:spacing w:after="0"/>
              <w:jc w:val="right"/>
            </w:pPr>
            <w:r>
              <w:rPr>
                <w:sz w:val="16"/>
              </w:rPr>
              <w:t>299</w:t>
            </w:r>
          </w:p>
        </w:tc>
        <w:tc>
          <w:tcPr>
            <w:tcW w:type="dxa" w:w="1577"/>
          </w:tcPr>
          <w:p>
            <w:pPr>
              <w:spacing w:after="0"/>
              <w:jc w:val="left"/>
            </w:pPr>
            <w:r>
              <w:rPr>
                <w:sz w:val="16"/>
              </w:rPr>
              <w:t>2005-11-12 to 2024-11-12 (19 years)</w:t>
            </w:r>
          </w:p>
        </w:tc>
        <w:tc>
          <w:tcPr>
            <w:tcW w:type="dxa" w:w="1037"/>
          </w:tcPr>
          <w:p>
            <w:pPr>
              <w:spacing w:after="0"/>
              <w:jc w:val="left"/>
            </w:pPr>
            <w:r>
              <w:rPr>
                <w:sz w:val="16"/>
              </w:rPr>
              <w:t>countywide</w:t>
            </w:r>
          </w:p>
        </w:tc>
        <w:tc>
          <w:tcPr>
            <w:tcW w:type="dxa" w:w="155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w:t>
            </w:r>
          </w:p>
        </w:tc>
        <w:tc>
          <w:tcPr>
            <w:tcW w:type="dxa" w:w="1381"/>
          </w:tcPr>
          <w:p>
            <w:pPr>
              <w:spacing w:after="0"/>
              <w:jc w:val="right"/>
            </w:pPr>
            <w:r>
              <w:rPr>
                <w:sz w:val="16"/>
              </w:rPr>
              <w:t>30</w:t>
            </w:r>
          </w:p>
        </w:tc>
        <w:tc>
          <w:tcPr>
            <w:tcW w:type="dxa" w:w="1381"/>
          </w:tcPr>
          <w:p>
            <w:pPr>
              <w:spacing w:after="0"/>
              <w:jc w:val="right"/>
            </w:pPr>
            <w:r>
              <w:rPr>
                <w:sz w:val="16"/>
              </w:rPr>
              <w:t>1.33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75.9</w:t>
            </w:r>
          </w:p>
        </w:tc>
        <w:tc>
          <w:tcPr>
            <w:tcW w:type="dxa" w:w="1264"/>
          </w:tcPr>
          <w:p>
            <w:pPr>
              <w:spacing w:after="0"/>
              <w:jc w:val="right"/>
            </w:pPr>
            <w:r>
              <w:rPr>
                <w:sz w:val="16"/>
              </w:rPr>
              <w:t>90.4</w:t>
            </w:r>
          </w:p>
        </w:tc>
        <w:tc>
          <w:tcPr>
            <w:tcW w:type="dxa" w:w="1205"/>
          </w:tcPr>
          <w:p>
            <w:pPr>
              <w:spacing w:after="0"/>
              <w:jc w:val="right"/>
            </w:pPr>
            <w:r>
              <w:rPr>
                <w:sz w:val="16"/>
              </w:rPr>
              <w:t>93.5</w:t>
            </w:r>
          </w:p>
        </w:tc>
        <w:tc>
          <w:tcPr>
            <w:tcW w:type="dxa" w:w="6911"/>
          </w:tcPr>
          <w:p>
            <w:pPr>
              <w:spacing w:after="0"/>
              <w:jc w:val="left"/>
            </w:pPr>
            <w:r>
              <w:rPr>
                <w:sz w:val="16"/>
              </w:rPr>
              <w:t>Relatively High 10, Relatively Moderate 1</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11</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2.2</w:t>
            </w:r>
          </w:p>
        </w:tc>
        <w:tc>
          <w:tcPr>
            <w:tcW w:type="dxa" w:w="1264"/>
          </w:tcPr>
          <w:p>
            <w:pPr>
              <w:spacing w:after="0"/>
              <w:jc w:val="right"/>
            </w:pPr>
            <w:r>
              <w:rPr>
                <w:sz w:val="16"/>
              </w:rPr>
              <w:t>6.9</w:t>
            </w:r>
          </w:p>
        </w:tc>
        <w:tc>
          <w:tcPr>
            <w:tcW w:type="dxa" w:w="1205"/>
          </w:tcPr>
          <w:p>
            <w:pPr>
              <w:spacing w:after="0"/>
              <w:jc w:val="right"/>
            </w:pPr>
            <w:r>
              <w:rPr>
                <w:sz w:val="16"/>
              </w:rPr>
              <w:t>23.6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78.8</w:t>
            </w:r>
          </w:p>
        </w:tc>
        <w:tc>
          <w:tcPr>
            <w:tcW w:type="dxa" w:w="1264"/>
          </w:tcPr>
          <w:p>
            <w:pPr>
              <w:spacing w:after="0"/>
              <w:jc w:val="right"/>
            </w:pPr>
            <w:r>
              <w:rPr>
                <w:sz w:val="16"/>
              </w:rPr>
              <w:t>93.9</w:t>
            </w:r>
          </w:p>
        </w:tc>
        <w:tc>
          <w:tcPr>
            <w:tcW w:type="dxa" w:w="1205"/>
          </w:tcPr>
          <w:p>
            <w:pPr>
              <w:spacing w:after="0"/>
              <w:jc w:val="right"/>
            </w:pPr>
            <w:r>
              <w:rPr>
                <w:sz w:val="16"/>
              </w:rPr>
              <w:t>96.7</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30.7</w:t>
            </w:r>
          </w:p>
        </w:tc>
        <w:tc>
          <w:tcPr>
            <w:tcW w:type="dxa" w:w="1264"/>
          </w:tcPr>
          <w:p>
            <w:pPr>
              <w:spacing w:after="0"/>
              <w:jc w:val="right"/>
            </w:pPr>
            <w:r>
              <w:rPr>
                <w:sz w:val="16"/>
              </w:rPr>
              <w:t>52.8</w:t>
            </w:r>
          </w:p>
        </w:tc>
        <w:tc>
          <w:tcPr>
            <w:tcW w:type="dxa" w:w="1205"/>
          </w:tcPr>
          <w:p>
            <w:pPr>
              <w:spacing w:after="0"/>
              <w:jc w:val="right"/>
            </w:pPr>
            <w:r>
              <w:rPr>
                <w:sz w:val="16"/>
              </w:rPr>
              <w:t>62.4</w:t>
            </w:r>
          </w:p>
        </w:tc>
        <w:tc>
          <w:tcPr>
            <w:tcW w:type="dxa" w:w="6911"/>
          </w:tcPr>
          <w:p>
            <w:pPr>
              <w:spacing w:after="0"/>
              <w:jc w:val="left"/>
            </w:pPr>
            <w:r>
              <w:rPr>
                <w:sz w:val="16"/>
              </w:rPr>
              <w:t>Relatively Moderate 4, Relatively Low 7</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15.4</w:t>
            </w:r>
          </w:p>
        </w:tc>
        <w:tc>
          <w:tcPr>
            <w:tcW w:type="dxa" w:w="1264"/>
          </w:tcPr>
          <w:p>
            <w:pPr>
              <w:spacing w:after="0"/>
              <w:jc w:val="right"/>
            </w:pPr>
            <w:r>
              <w:rPr>
                <w:sz w:val="16"/>
              </w:rPr>
              <w:t>24.6</w:t>
            </w:r>
          </w:p>
        </w:tc>
        <w:tc>
          <w:tcPr>
            <w:tcW w:type="dxa" w:w="1205"/>
          </w:tcPr>
          <w:p>
            <w:pPr>
              <w:spacing w:after="0"/>
              <w:jc w:val="right"/>
            </w:pPr>
            <w:r>
              <w:rPr>
                <w:sz w:val="16"/>
              </w:rPr>
              <w:t>31.9</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8.0</w:t>
            </w:r>
          </w:p>
        </w:tc>
        <w:tc>
          <w:tcPr>
            <w:tcW w:type="dxa" w:w="1264"/>
          </w:tcPr>
          <w:p>
            <w:pPr>
              <w:spacing w:after="0"/>
              <w:jc w:val="right"/>
            </w:pPr>
            <w:r>
              <w:rPr>
                <w:sz w:val="16"/>
              </w:rPr>
              <w:t>22.9</w:t>
            </w:r>
          </w:p>
        </w:tc>
        <w:tc>
          <w:tcPr>
            <w:tcW w:type="dxa" w:w="1205"/>
          </w:tcPr>
          <w:p>
            <w:pPr>
              <w:spacing w:after="0"/>
              <w:jc w:val="right"/>
            </w:pPr>
            <w:r>
              <w:rPr>
                <w:sz w:val="16"/>
              </w:rPr>
              <w:t>28.6</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2.2</w:t>
            </w:r>
          </w:p>
        </w:tc>
        <w:tc>
          <w:tcPr>
            <w:tcW w:type="dxa" w:w="1264"/>
          </w:tcPr>
          <w:p>
            <w:pPr>
              <w:spacing w:after="0"/>
              <w:jc w:val="right"/>
            </w:pPr>
            <w:r>
              <w:rPr>
                <w:sz w:val="16"/>
              </w:rPr>
              <w:t>50.5</w:t>
            </w:r>
          </w:p>
        </w:tc>
        <w:tc>
          <w:tcPr>
            <w:tcW w:type="dxa" w:w="1205"/>
          </w:tcPr>
          <w:p>
            <w:pPr>
              <w:spacing w:after="0"/>
              <w:jc w:val="right"/>
            </w:pPr>
            <w:r>
              <w:rPr>
                <w:sz w:val="16"/>
              </w:rPr>
              <w:t>66.3</w:t>
            </w:r>
          </w:p>
        </w:tc>
        <w:tc>
          <w:tcPr>
            <w:tcW w:type="dxa" w:w="6911"/>
          </w:tcPr>
          <w:p>
            <w:pPr>
              <w:spacing w:after="0"/>
              <w:jc w:val="left"/>
            </w:pPr>
            <w:r>
              <w:rPr>
                <w:sz w:val="16"/>
              </w:rPr>
              <w:t>Relatively Moderate 6, Relatively Low 3, Very Low 2</w:t>
            </w:r>
          </w:p>
        </w:tc>
      </w:tr>
      <w:tr>
        <w:trPr>
          <w:cantSplit/>
        </w:trPr>
        <w:tc>
          <w:tcPr>
            <w:tcW w:type="dxa" w:w="1929"/>
          </w:tcPr>
          <w:p>
            <w:pPr>
              <w:spacing w:after="0"/>
              <w:jc w:val="left"/>
            </w:pPr>
            <w:r>
              <w:rPr>
                <w:sz w:val="16"/>
              </w:rPr>
              <w:t>Landslide</w:t>
            </w:r>
          </w:p>
        </w:tc>
        <w:tc>
          <w:tcPr>
            <w:tcW w:type="dxa" w:w="1597"/>
          </w:tcPr>
          <w:p>
            <w:pPr>
              <w:spacing w:after="0"/>
              <w:jc w:val="right"/>
            </w:pPr>
            <w:r>
              <w:rPr>
                <w:sz w:val="16"/>
              </w:rPr>
              <w:t>9 of 11</w:t>
            </w:r>
          </w:p>
        </w:tc>
        <w:tc>
          <w:tcPr>
            <w:tcW w:type="dxa" w:w="1205"/>
          </w:tcPr>
          <w:p>
            <w:pPr>
              <w:spacing w:after="0"/>
              <w:jc w:val="right"/>
            </w:pPr>
            <w:r>
              <w:rPr>
                <w:sz w:val="16"/>
              </w:rPr>
              <w:t>18.2</w:t>
            </w:r>
          </w:p>
        </w:tc>
        <w:tc>
          <w:tcPr>
            <w:tcW w:type="dxa" w:w="1264"/>
          </w:tcPr>
          <w:p>
            <w:pPr>
              <w:spacing w:after="0"/>
              <w:jc w:val="right"/>
            </w:pPr>
            <w:r>
              <w:rPr>
                <w:sz w:val="16"/>
              </w:rPr>
              <w:t>68.7</w:t>
            </w:r>
          </w:p>
        </w:tc>
        <w:tc>
          <w:tcPr>
            <w:tcW w:type="dxa" w:w="1205"/>
          </w:tcPr>
          <w:p>
            <w:pPr>
              <w:spacing w:after="0"/>
              <w:jc w:val="right"/>
            </w:pPr>
            <w:r>
              <w:rPr>
                <w:sz w:val="16"/>
              </w:rPr>
              <w:t>81.7</w:t>
            </w:r>
          </w:p>
        </w:tc>
        <w:tc>
          <w:tcPr>
            <w:tcW w:type="dxa" w:w="6911"/>
          </w:tcPr>
          <w:p>
            <w:pPr>
              <w:spacing w:after="0"/>
              <w:jc w:val="left"/>
            </w:pPr>
            <w:r>
              <w:rPr>
                <w:sz w:val="16"/>
              </w:rPr>
              <w:t>Relatively Low 1, Very Low 8, No Rating 2</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64.0</w:t>
            </w:r>
          </w:p>
        </w:tc>
        <w:tc>
          <w:tcPr>
            <w:tcW w:type="dxa" w:w="1264"/>
          </w:tcPr>
          <w:p>
            <w:pPr>
              <w:spacing w:after="0"/>
              <w:jc w:val="right"/>
            </w:pPr>
            <w:r>
              <w:rPr>
                <w:sz w:val="16"/>
              </w:rPr>
              <w:t>85.8</w:t>
            </w:r>
          </w:p>
        </w:tc>
        <w:tc>
          <w:tcPr>
            <w:tcW w:type="dxa" w:w="1205"/>
          </w:tcPr>
          <w:p>
            <w:pPr>
              <w:spacing w:after="0"/>
              <w:jc w:val="right"/>
            </w:pPr>
            <w:r>
              <w:rPr>
                <w:sz w:val="16"/>
              </w:rPr>
              <w:t>91.1</w:t>
            </w:r>
          </w:p>
        </w:tc>
        <w:tc>
          <w:tcPr>
            <w:tcW w:type="dxa" w:w="6911"/>
          </w:tcPr>
          <w:p>
            <w:pPr>
              <w:spacing w:after="0"/>
              <w:jc w:val="left"/>
            </w:pPr>
            <w:r>
              <w:rPr>
                <w:sz w:val="16"/>
              </w:rPr>
              <w:t>Relatively High 8,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61.1</w:t>
            </w:r>
          </w:p>
        </w:tc>
        <w:tc>
          <w:tcPr>
            <w:tcW w:type="dxa" w:w="1264"/>
          </w:tcPr>
          <w:p>
            <w:pPr>
              <w:spacing w:after="0"/>
              <w:jc w:val="right"/>
            </w:pPr>
            <w:r>
              <w:rPr>
                <w:sz w:val="16"/>
              </w:rPr>
              <w:t>82.4</w:t>
            </w:r>
          </w:p>
        </w:tc>
        <w:tc>
          <w:tcPr>
            <w:tcW w:type="dxa" w:w="1205"/>
          </w:tcPr>
          <w:p>
            <w:pPr>
              <w:spacing w:after="0"/>
              <w:jc w:val="right"/>
            </w:pPr>
            <w:r>
              <w:rPr>
                <w:sz w:val="16"/>
              </w:rPr>
              <w:t>88.1</w:t>
            </w:r>
          </w:p>
        </w:tc>
        <w:tc>
          <w:tcPr>
            <w:tcW w:type="dxa" w:w="6911"/>
          </w:tcPr>
          <w:p>
            <w:pPr>
              <w:spacing w:after="0"/>
              <w:jc w:val="left"/>
            </w:pPr>
            <w:r>
              <w:rPr>
                <w:sz w:val="16"/>
              </w:rPr>
              <w:t>Relatively High 5, Relatively Moderate 6</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56.3</w:t>
            </w:r>
          </w:p>
        </w:tc>
        <w:tc>
          <w:tcPr>
            <w:tcW w:type="dxa" w:w="1264"/>
          </w:tcPr>
          <w:p>
            <w:pPr>
              <w:spacing w:after="0"/>
              <w:jc w:val="right"/>
            </w:pPr>
            <w:r>
              <w:rPr>
                <w:sz w:val="16"/>
              </w:rPr>
              <w:t>78.9</w:t>
            </w:r>
          </w:p>
        </w:tc>
        <w:tc>
          <w:tcPr>
            <w:tcW w:type="dxa" w:w="1205"/>
          </w:tcPr>
          <w:p>
            <w:pPr>
              <w:spacing w:after="0"/>
              <w:jc w:val="right"/>
            </w:pPr>
            <w:r>
              <w:rPr>
                <w:sz w:val="16"/>
              </w:rPr>
              <w:t>86.6</w:t>
            </w:r>
          </w:p>
        </w:tc>
        <w:tc>
          <w:tcPr>
            <w:tcW w:type="dxa" w:w="6911"/>
          </w:tcPr>
          <w:p>
            <w:pPr>
              <w:spacing w:after="0"/>
              <w:jc w:val="left"/>
            </w:pPr>
            <w:r>
              <w:rPr>
                <w:sz w:val="16"/>
              </w:rPr>
              <w:t>Relatively High 7, Relatively Moderate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23.7</w:t>
            </w:r>
          </w:p>
        </w:tc>
        <w:tc>
          <w:tcPr>
            <w:tcW w:type="dxa" w:w="1264"/>
          </w:tcPr>
          <w:p>
            <w:pPr>
              <w:spacing w:after="0"/>
              <w:jc w:val="right"/>
            </w:pPr>
            <w:r>
              <w:rPr>
                <w:sz w:val="16"/>
              </w:rPr>
              <w:t>57.5</w:t>
            </w:r>
          </w:p>
        </w:tc>
        <w:tc>
          <w:tcPr>
            <w:tcW w:type="dxa" w:w="1205"/>
          </w:tcPr>
          <w:p>
            <w:pPr>
              <w:spacing w:after="0"/>
              <w:jc w:val="right"/>
            </w:pPr>
            <w:r>
              <w:rPr>
                <w:sz w:val="16"/>
              </w:rPr>
              <w:t>67.8</w:t>
            </w:r>
          </w:p>
        </w:tc>
        <w:tc>
          <w:tcPr>
            <w:tcW w:type="dxa" w:w="6911"/>
          </w:tcPr>
          <w:p>
            <w:pPr>
              <w:spacing w:after="0"/>
              <w:jc w:val="left"/>
            </w:pPr>
            <w:r>
              <w:rPr>
                <w:sz w:val="16"/>
              </w:rPr>
              <w:t>Very Low 11</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47.7</w:t>
            </w:r>
          </w:p>
        </w:tc>
        <w:tc>
          <w:tcPr>
            <w:tcW w:type="dxa" w:w="1264"/>
          </w:tcPr>
          <w:p>
            <w:pPr>
              <w:spacing w:after="0"/>
              <w:jc w:val="right"/>
            </w:pPr>
            <w:r>
              <w:rPr>
                <w:sz w:val="16"/>
              </w:rPr>
              <w:t>64.6</w:t>
            </w:r>
          </w:p>
        </w:tc>
        <w:tc>
          <w:tcPr>
            <w:tcW w:type="dxa" w:w="1205"/>
          </w:tcPr>
          <w:p>
            <w:pPr>
              <w:spacing w:after="0"/>
              <w:jc w:val="right"/>
            </w:pPr>
            <w:r>
              <w:rPr>
                <w:sz w:val="16"/>
              </w:rPr>
              <w:t>71.3</w:t>
            </w:r>
          </w:p>
        </w:tc>
        <w:tc>
          <w:tcPr>
            <w:tcW w:type="dxa" w:w="6911"/>
          </w:tcPr>
          <w:p>
            <w:pPr>
              <w:spacing w:after="0"/>
              <w:jc w:val="left"/>
            </w:pPr>
            <w:r>
              <w:rPr>
                <w:sz w:val="16"/>
              </w:rPr>
              <w:t>Relatively Moderate 10,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769"/>
        <w:gridCol w:w="2242"/>
        <w:gridCol w:w="1878"/>
        <w:gridCol w:w="2353"/>
        <w:gridCol w:w="2041"/>
        <w:gridCol w:w="3346"/>
      </w:tblGrid>
      <w:tr>
        <w:trPr>
          <w:cantSplit/>
          <w:tblHeader/>
        </w:trPr>
        <w:tc>
          <w:tcPr>
            <w:tcW w:type="dxa" w:w="148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242"/>
            <w:shd w:val="clear" w:color="auto" w:fill="E8E8E8"/>
          </w:tcPr>
          <w:p>
            <w:pPr>
              <w:spacing w:after="0"/>
              <w:jc w:val="left"/>
            </w:pPr>
            <w:r>
              <w:rPr>
                <w:b/>
                <w:sz w:val="16"/>
              </w:rPr>
              <w:t>Plan status</w:t>
            </w:r>
          </w:p>
        </w:tc>
        <w:tc>
          <w:tcPr>
            <w:tcW w:type="dxa" w:w="18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5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4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346"/>
            <w:shd w:val="clear" w:color="auto" w:fill="E8E8E8"/>
          </w:tcPr>
          <w:p>
            <w:pPr>
              <w:spacing w:after="0"/>
              <w:jc w:val="left"/>
            </w:pPr>
            <w:r>
              <w:rPr>
                <w:b/>
                <w:sz w:val="16"/>
              </w:rPr>
              <w:t>Notes</w:t>
            </w:r>
          </w:p>
        </w:tc>
      </w:tr>
      <w:tr>
        <w:trPr>
          <w:cantSplit/>
        </w:trPr>
        <w:tc>
          <w:tcPr>
            <w:tcW w:type="dxa" w:w="1483"/>
          </w:tcPr>
          <w:p>
            <w:pPr>
              <w:spacing w:after="0"/>
              <w:jc w:val="left"/>
            </w:pPr>
            <w:r>
              <w:rPr>
                <w:sz w:val="16"/>
              </w:rPr>
              <w:t>Calumet County</w:t>
            </w:r>
          </w:p>
        </w:tc>
        <w:tc>
          <w:tcPr>
            <w:tcW w:type="dxa" w:w="769"/>
          </w:tcPr>
          <w:p>
            <w:pPr>
              <w:spacing w:after="0"/>
              <w:jc w:val="left"/>
            </w:pPr>
            <w:r>
              <w:rPr>
                <w:sz w:val="16"/>
              </w:rPr>
              <w:t>County</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no Public Assistance recorded</w:t>
            </w:r>
          </w:p>
        </w:tc>
        <w:tc>
          <w:tcPr>
            <w:tcW w:type="dxa" w:w="2041"/>
          </w:tcPr>
          <w:p>
            <w:pPr>
              <w:spacing w:after="0"/>
              <w:jc w:val="right"/>
            </w:pPr>
            <w:r>
              <w:rPr>
                <w:sz w:val="16"/>
              </w:rPr>
              <w:t>0 total; 0 since its plan</w:t>
            </w:r>
          </w:p>
        </w:tc>
        <w:tc>
          <w:tcPr>
            <w:tcW w:type="dxa" w:w="3346"/>
          </w:tcPr>
          <w:p>
            <w:pPr>
              <w:spacing w:after="0"/>
              <w:jc w:val="left"/>
            </w:pPr>
          </w:p>
        </w:tc>
      </w:tr>
      <w:tr>
        <w:trPr>
          <w:cantSplit/>
        </w:trPr>
        <w:tc>
          <w:tcPr>
            <w:tcW w:type="dxa" w:w="1483"/>
          </w:tcPr>
          <w:p>
            <w:pPr>
              <w:spacing w:after="0"/>
              <w:jc w:val="left"/>
            </w:pPr>
            <w:r>
              <w:rPr>
                <w:sz w:val="16"/>
              </w:rPr>
              <w:t>Appleton city</w:t>
            </w:r>
          </w:p>
        </w:tc>
        <w:tc>
          <w:tcPr>
            <w:tcW w:type="dxa" w:w="769"/>
          </w:tcPr>
          <w:p>
            <w:pPr>
              <w:spacing w:after="0"/>
              <w:jc w:val="left"/>
            </w:pPr>
            <w:r>
              <w:rPr>
                <w:sz w:val="16"/>
              </w:rPr>
              <w:t>City</w:t>
            </w:r>
          </w:p>
        </w:tc>
        <w:tc>
          <w:tcPr>
            <w:tcW w:type="dxa" w:w="2242"/>
          </w:tcPr>
          <w:p>
            <w:pPr>
              <w:spacing w:after="0"/>
              <w:jc w:val="left"/>
            </w:pPr>
            <w:r>
              <w:rPr>
                <w:sz w:val="16"/>
              </w:rPr>
              <w:t>Approved, expires 2029-09-23</w:t>
            </w:r>
          </w:p>
        </w:tc>
        <w:tc>
          <w:tcPr>
            <w:tcW w:type="dxa" w:w="1878"/>
          </w:tcPr>
          <w:p>
            <w:pPr>
              <w:spacing w:after="0"/>
              <w:jc w:val="right"/>
            </w:pPr>
            <w:r>
              <w:rPr>
                <w:sz w:val="16"/>
              </w:rPr>
              <w:t>FMA RL 0, SRL 1; any 1</w:t>
            </w:r>
          </w:p>
        </w:tc>
        <w:tc>
          <w:tcPr>
            <w:tcW w:type="dxa" w:w="2353"/>
          </w:tcPr>
          <w:p>
            <w:pPr>
              <w:spacing w:after="0"/>
              <w:jc w:val="right"/>
            </w:pPr>
            <w:r>
              <w:rPr>
                <w:sz w:val="16"/>
              </w:rPr>
              <w:t>$3,975.21</w:t>
            </w:r>
          </w:p>
        </w:tc>
        <w:tc>
          <w:tcPr>
            <w:tcW w:type="dxa" w:w="2041"/>
          </w:tcPr>
          <w:p>
            <w:pPr>
              <w:spacing w:after="0"/>
              <w:jc w:val="right"/>
            </w:pPr>
            <w:r>
              <w:rPr>
                <w:sz w:val="16"/>
              </w:rPr>
              <w:t>9 total; 0 since its plan</w:t>
            </w:r>
          </w:p>
        </w:tc>
        <w:tc>
          <w:tcPr>
            <w:tcW w:type="dxa" w:w="3346"/>
          </w:tcPr>
          <w:p>
            <w:pPr>
              <w:spacing w:after="0"/>
              <w:jc w:val="left"/>
            </w:pPr>
            <w:r>
              <w:rPr>
                <w:sz w:val="16"/>
              </w:rPr>
              <w:t>Also approved under plan 102339 (Calumet County, expires 2027-06-16); plan 108189 (Winnebago County, expires 2027-05-08). FEMA's plan status map shows one plan per jurisdiction and may show one of these; this packet uses the approved plan that expires last. Whole community, including the part in Outagamie County; none of its repeat-flood properties are in this county.</w:t>
            </w:r>
          </w:p>
        </w:tc>
      </w:tr>
      <w:tr>
        <w:trPr>
          <w:cantSplit/>
        </w:trPr>
        <w:tc>
          <w:tcPr>
            <w:tcW w:type="dxa" w:w="1483"/>
          </w:tcPr>
          <w:p>
            <w:pPr>
              <w:spacing w:after="0"/>
              <w:jc w:val="left"/>
            </w:pPr>
            <w:r>
              <w:rPr>
                <w:sz w:val="16"/>
              </w:rPr>
              <w:t>Brillion city</w:t>
            </w:r>
          </w:p>
        </w:tc>
        <w:tc>
          <w:tcPr>
            <w:tcW w:type="dxa" w:w="769"/>
          </w:tcPr>
          <w:p>
            <w:pPr>
              <w:spacing w:after="0"/>
              <w:jc w:val="left"/>
            </w:pPr>
            <w:r>
              <w:rPr>
                <w:sz w:val="16"/>
              </w:rPr>
              <w:t>City</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$11,251.69</w:t>
            </w:r>
          </w:p>
        </w:tc>
        <w:tc>
          <w:tcPr>
            <w:tcW w:type="dxa" w:w="2041"/>
          </w:tcPr>
          <w:p>
            <w:pPr>
              <w:spacing w:after="0"/>
              <w:jc w:val="right"/>
            </w:pPr>
            <w:r>
              <w:rPr>
                <w:sz w:val="16"/>
              </w:rPr>
              <w:t>17 total; 1 since its plan</w:t>
            </w:r>
          </w:p>
        </w:tc>
        <w:tc>
          <w:tcPr>
            <w:tcW w:type="dxa" w:w="3346"/>
          </w:tcPr>
          <w:p>
            <w:pPr>
              <w:spacing w:after="0"/>
              <w:jc w:val="left"/>
            </w:pPr>
          </w:p>
        </w:tc>
      </w:tr>
      <w:tr>
        <w:trPr>
          <w:cantSplit/>
        </w:trPr>
        <w:tc>
          <w:tcPr>
            <w:tcW w:type="dxa" w:w="1483"/>
          </w:tcPr>
          <w:p>
            <w:pPr>
              <w:spacing w:after="0"/>
              <w:jc w:val="left"/>
            </w:pPr>
            <w:r>
              <w:rPr>
                <w:sz w:val="16"/>
              </w:rPr>
              <w:t>Chilton city</w:t>
            </w:r>
          </w:p>
        </w:tc>
        <w:tc>
          <w:tcPr>
            <w:tcW w:type="dxa" w:w="769"/>
          </w:tcPr>
          <w:p>
            <w:pPr>
              <w:spacing w:after="0"/>
              <w:jc w:val="left"/>
            </w:pPr>
            <w:r>
              <w:rPr>
                <w:sz w:val="16"/>
              </w:rPr>
              <w:t>City</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$3,776.89</w:t>
            </w:r>
          </w:p>
        </w:tc>
        <w:tc>
          <w:tcPr>
            <w:tcW w:type="dxa" w:w="2041"/>
          </w:tcPr>
          <w:p>
            <w:pPr>
              <w:spacing w:after="0"/>
              <w:jc w:val="right"/>
            </w:pPr>
            <w:r>
              <w:rPr>
                <w:sz w:val="16"/>
              </w:rPr>
              <w:t>40 total; 0 since its plan</w:t>
            </w:r>
          </w:p>
        </w:tc>
        <w:tc>
          <w:tcPr>
            <w:tcW w:type="dxa" w:w="3346"/>
          </w:tcPr>
          <w:p>
            <w:pPr>
              <w:spacing w:after="0"/>
              <w:jc w:val="left"/>
            </w:pPr>
          </w:p>
        </w:tc>
      </w:tr>
      <w:tr>
        <w:trPr>
          <w:cantSplit/>
        </w:trPr>
        <w:tc>
          <w:tcPr>
            <w:tcW w:type="dxa" w:w="1483"/>
          </w:tcPr>
          <w:p>
            <w:pPr>
              <w:spacing w:after="0"/>
              <w:jc w:val="left"/>
            </w:pPr>
            <w:r>
              <w:rPr>
                <w:sz w:val="16"/>
              </w:rPr>
              <w:t>Harrison village</w:t>
            </w:r>
          </w:p>
        </w:tc>
        <w:tc>
          <w:tcPr>
            <w:tcW w:type="dxa" w:w="769"/>
          </w:tcPr>
          <w:p>
            <w:pPr>
              <w:spacing w:after="0"/>
              <w:jc w:val="left"/>
            </w:pPr>
            <w:r>
              <w:rPr>
                <w:sz w:val="16"/>
              </w:rPr>
              <w:t>Village</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$28,252.69</w:t>
            </w:r>
          </w:p>
        </w:tc>
        <w:tc>
          <w:tcPr>
            <w:tcW w:type="dxa" w:w="2041"/>
          </w:tcPr>
          <w:p>
            <w:pPr>
              <w:spacing w:after="0"/>
              <w:jc w:val="right"/>
            </w:pPr>
            <w:r>
              <w:rPr>
                <w:sz w:val="16"/>
              </w:rPr>
              <w:t>6 total; 0 since its plan</w:t>
            </w:r>
          </w:p>
        </w:tc>
        <w:tc>
          <w:tcPr>
            <w:tcW w:type="dxa" w:w="3346"/>
          </w:tcPr>
          <w:p>
            <w:pPr>
              <w:spacing w:after="0"/>
              <w:jc w:val="left"/>
            </w:pPr>
          </w:p>
        </w:tc>
      </w:tr>
      <w:tr>
        <w:trPr>
          <w:cantSplit/>
        </w:trPr>
        <w:tc>
          <w:tcPr>
            <w:tcW w:type="dxa" w:w="1483"/>
          </w:tcPr>
          <w:p>
            <w:pPr>
              <w:spacing w:after="0"/>
              <w:jc w:val="left"/>
            </w:pPr>
            <w:r>
              <w:rPr>
                <w:sz w:val="16"/>
              </w:rPr>
              <w:t>Hilbert village</w:t>
            </w:r>
          </w:p>
        </w:tc>
        <w:tc>
          <w:tcPr>
            <w:tcW w:type="dxa" w:w="769"/>
          </w:tcPr>
          <w:p>
            <w:pPr>
              <w:spacing w:after="0"/>
              <w:jc w:val="left"/>
            </w:pPr>
            <w:r>
              <w:rPr>
                <w:sz w:val="16"/>
              </w:rPr>
              <w:t>Village</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$7,219.58</w:t>
            </w:r>
          </w:p>
        </w:tc>
        <w:tc>
          <w:tcPr>
            <w:tcW w:type="dxa" w:w="2041"/>
          </w:tcPr>
          <w:p>
            <w:pPr>
              <w:spacing w:after="0"/>
              <w:jc w:val="right"/>
            </w:pPr>
            <w:r>
              <w:rPr>
                <w:sz w:val="16"/>
              </w:rPr>
              <w:t>7 total; 0 since its plan</w:t>
            </w:r>
          </w:p>
        </w:tc>
        <w:tc>
          <w:tcPr>
            <w:tcW w:type="dxa" w:w="3346"/>
          </w:tcPr>
          <w:p>
            <w:pPr>
              <w:spacing w:after="0"/>
              <w:jc w:val="left"/>
            </w:pPr>
          </w:p>
        </w:tc>
      </w:tr>
      <w:tr>
        <w:trPr>
          <w:cantSplit/>
        </w:trPr>
        <w:tc>
          <w:tcPr>
            <w:tcW w:type="dxa" w:w="1483"/>
          </w:tcPr>
          <w:p>
            <w:pPr>
              <w:spacing w:after="0"/>
              <w:jc w:val="left"/>
            </w:pPr>
            <w:r>
              <w:rPr>
                <w:sz w:val="16"/>
              </w:rPr>
              <w:t>Kiel city</w:t>
            </w:r>
          </w:p>
        </w:tc>
        <w:tc>
          <w:tcPr>
            <w:tcW w:type="dxa" w:w="769"/>
          </w:tcPr>
          <w:p>
            <w:pPr>
              <w:spacing w:after="0"/>
              <w:jc w:val="left"/>
            </w:pPr>
            <w:r>
              <w:rPr>
                <w:sz w:val="16"/>
              </w:rPr>
              <w:t>City</w:t>
            </w:r>
          </w:p>
        </w:tc>
        <w:tc>
          <w:tcPr>
            <w:tcW w:type="dxa" w:w="2242"/>
          </w:tcPr>
          <w:p>
            <w:pPr>
              <w:spacing w:after="0"/>
              <w:jc w:val="left"/>
            </w:pPr>
            <w:r>
              <w:rPr>
                <w:sz w:val="16"/>
              </w:rPr>
              <w:t>Approved, expires 2030-04-21</w:t>
            </w:r>
          </w:p>
        </w:tc>
        <w:tc>
          <w:tcPr>
            <w:tcW w:type="dxa" w:w="1878"/>
          </w:tcPr>
          <w:p>
            <w:pPr>
              <w:spacing w:after="0"/>
              <w:jc w:val="right"/>
            </w:pPr>
            <w:r>
              <w:rPr>
                <w:sz w:val="16"/>
              </w:rPr>
              <w:t>FMA RL 0, SRL 0; any 0</w:t>
            </w:r>
          </w:p>
        </w:tc>
        <w:tc>
          <w:tcPr>
            <w:tcW w:type="dxa" w:w="2353"/>
          </w:tcPr>
          <w:p>
            <w:pPr>
              <w:spacing w:after="0"/>
              <w:jc w:val="right"/>
            </w:pPr>
            <w:r>
              <w:rPr>
                <w:sz w:val="16"/>
              </w:rPr>
              <w:t>no Public Assistance recorded</w:t>
            </w:r>
          </w:p>
        </w:tc>
        <w:tc>
          <w:tcPr>
            <w:tcW w:type="dxa" w:w="2041"/>
          </w:tcPr>
          <w:p>
            <w:pPr>
              <w:spacing w:after="0"/>
              <w:jc w:val="right"/>
            </w:pPr>
            <w:r>
              <w:rPr>
                <w:sz w:val="16"/>
              </w:rPr>
              <w:t>2 total; 0 since its plan</w:t>
            </w:r>
          </w:p>
        </w:tc>
        <w:tc>
          <w:tcPr>
            <w:tcW w:type="dxa" w:w="3346"/>
          </w:tcPr>
          <w:p>
            <w:pPr>
              <w:spacing w:after="0"/>
              <w:jc w:val="left"/>
            </w:pPr>
            <w:r>
              <w:rPr>
                <w:sz w:val="16"/>
              </w:rPr>
              <w:t>Also approved under plan 102339 (Calumet County, expires 2027-06-16).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Menasha city</w:t>
            </w:r>
          </w:p>
        </w:tc>
        <w:tc>
          <w:tcPr>
            <w:tcW w:type="dxa" w:w="769"/>
          </w:tcPr>
          <w:p>
            <w:pPr>
              <w:spacing w:after="0"/>
              <w:jc w:val="left"/>
            </w:pPr>
            <w:r>
              <w:rPr>
                <w:sz w:val="16"/>
              </w:rPr>
              <w:t>City</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no Public Assistance recorded</w:t>
            </w:r>
          </w:p>
        </w:tc>
        <w:tc>
          <w:tcPr>
            <w:tcW w:type="dxa" w:w="2041"/>
          </w:tcPr>
          <w:p>
            <w:pPr>
              <w:spacing w:after="0"/>
              <w:jc w:val="right"/>
            </w:pPr>
            <w:r>
              <w:rPr>
                <w:sz w:val="16"/>
              </w:rPr>
              <w:t>0 total; 0 since its plan</w:t>
            </w:r>
          </w:p>
        </w:tc>
        <w:tc>
          <w:tcPr>
            <w:tcW w:type="dxa" w:w="3346"/>
          </w:tcPr>
          <w:p>
            <w:pPr>
              <w:spacing w:after="0"/>
              <w:jc w:val="left"/>
            </w:pPr>
            <w:r>
              <w:rPr>
                <w:sz w:val="16"/>
              </w:rPr>
              <w:t>Also approved under plan 108189 (Winnebago County, expires 2027-05-08).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New Holstein city</w:t>
            </w:r>
          </w:p>
        </w:tc>
        <w:tc>
          <w:tcPr>
            <w:tcW w:type="dxa" w:w="769"/>
          </w:tcPr>
          <w:p>
            <w:pPr>
              <w:spacing w:after="0"/>
              <w:jc w:val="left"/>
            </w:pPr>
            <w:r>
              <w:rPr>
                <w:sz w:val="16"/>
              </w:rPr>
              <w:t>City</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$6,742.72</w:t>
            </w:r>
          </w:p>
        </w:tc>
        <w:tc>
          <w:tcPr>
            <w:tcW w:type="dxa" w:w="2041"/>
          </w:tcPr>
          <w:p>
            <w:pPr>
              <w:spacing w:after="0"/>
              <w:jc w:val="right"/>
            </w:pPr>
            <w:r>
              <w:rPr>
                <w:sz w:val="16"/>
              </w:rPr>
              <w:t>22 total; 0 since its plan</w:t>
            </w:r>
          </w:p>
        </w:tc>
        <w:tc>
          <w:tcPr>
            <w:tcW w:type="dxa" w:w="3346"/>
          </w:tcPr>
          <w:p>
            <w:pPr>
              <w:spacing w:after="0"/>
              <w:jc w:val="left"/>
            </w:pPr>
          </w:p>
        </w:tc>
      </w:tr>
      <w:tr>
        <w:trPr>
          <w:cantSplit/>
        </w:trPr>
        <w:tc>
          <w:tcPr>
            <w:tcW w:type="dxa" w:w="1483"/>
          </w:tcPr>
          <w:p>
            <w:pPr>
              <w:spacing w:after="0"/>
              <w:jc w:val="left"/>
            </w:pPr>
            <w:r>
              <w:rPr>
                <w:sz w:val="16"/>
              </w:rPr>
              <w:t>Potter village</w:t>
            </w:r>
          </w:p>
        </w:tc>
        <w:tc>
          <w:tcPr>
            <w:tcW w:type="dxa" w:w="769"/>
          </w:tcPr>
          <w:p>
            <w:pPr>
              <w:spacing w:after="0"/>
              <w:jc w:val="left"/>
            </w:pPr>
            <w:r>
              <w:rPr>
                <w:sz w:val="16"/>
              </w:rPr>
              <w:t>Village</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no Public Assistance recorded</w:t>
            </w:r>
          </w:p>
        </w:tc>
        <w:tc>
          <w:tcPr>
            <w:tcW w:type="dxa" w:w="2041"/>
          </w:tcPr>
          <w:p>
            <w:pPr>
              <w:spacing w:after="0"/>
              <w:jc w:val="right"/>
            </w:pPr>
            <w:r>
              <w:rPr>
                <w:sz w:val="16"/>
              </w:rPr>
              <w:t>8 total; 2 since its plan</w:t>
            </w:r>
          </w:p>
        </w:tc>
        <w:tc>
          <w:tcPr>
            <w:tcW w:type="dxa" w:w="3346"/>
          </w:tcPr>
          <w:p>
            <w:pPr>
              <w:spacing w:after="0"/>
              <w:jc w:val="left"/>
            </w:pPr>
          </w:p>
        </w:tc>
      </w:tr>
      <w:tr>
        <w:trPr>
          <w:cantSplit/>
        </w:trPr>
        <w:tc>
          <w:tcPr>
            <w:tcW w:type="dxa" w:w="1483"/>
          </w:tcPr>
          <w:p>
            <w:pPr>
              <w:spacing w:after="0"/>
              <w:jc w:val="left"/>
            </w:pPr>
            <w:r>
              <w:rPr>
                <w:sz w:val="16"/>
              </w:rPr>
              <w:t>Sherwood village</w:t>
            </w:r>
          </w:p>
        </w:tc>
        <w:tc>
          <w:tcPr>
            <w:tcW w:type="dxa" w:w="769"/>
          </w:tcPr>
          <w:p>
            <w:pPr>
              <w:spacing w:after="0"/>
              <w:jc w:val="left"/>
            </w:pPr>
            <w:r>
              <w:rPr>
                <w:sz w:val="16"/>
              </w:rPr>
              <w:t>Village</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no Public Assistance recorded</w:t>
            </w:r>
          </w:p>
        </w:tc>
        <w:tc>
          <w:tcPr>
            <w:tcW w:type="dxa" w:w="2041"/>
          </w:tcPr>
          <w:p>
            <w:pPr>
              <w:spacing w:after="0"/>
              <w:jc w:val="right"/>
            </w:pPr>
            <w:r>
              <w:rPr>
                <w:sz w:val="16"/>
              </w:rPr>
              <w:t>13 total; 0 since its plan</w:t>
            </w:r>
          </w:p>
        </w:tc>
        <w:tc>
          <w:tcPr>
            <w:tcW w:type="dxa" w:w="3346"/>
          </w:tcPr>
          <w:p>
            <w:pPr>
              <w:spacing w:after="0"/>
              <w:jc w:val="left"/>
            </w:pPr>
          </w:p>
        </w:tc>
      </w:tr>
      <w:tr>
        <w:trPr>
          <w:cantSplit/>
        </w:trPr>
        <w:tc>
          <w:tcPr>
            <w:tcW w:type="dxa" w:w="1483"/>
          </w:tcPr>
          <w:p>
            <w:pPr>
              <w:spacing w:after="0"/>
              <w:jc w:val="left"/>
            </w:pPr>
            <w:r>
              <w:rPr>
                <w:sz w:val="16"/>
              </w:rPr>
              <w:t>Stockbridge village</w:t>
            </w:r>
          </w:p>
        </w:tc>
        <w:tc>
          <w:tcPr>
            <w:tcW w:type="dxa" w:w="769"/>
          </w:tcPr>
          <w:p>
            <w:pPr>
              <w:spacing w:after="0"/>
              <w:jc w:val="left"/>
            </w:pPr>
            <w:r>
              <w:rPr>
                <w:sz w:val="16"/>
              </w:rPr>
              <w:t>Village</w:t>
            </w:r>
          </w:p>
        </w:tc>
        <w:tc>
          <w:tcPr>
            <w:tcW w:type="dxa" w:w="2242"/>
          </w:tcPr>
          <w:p>
            <w:pPr>
              <w:spacing w:after="0"/>
              <w:jc w:val="left"/>
            </w:pPr>
            <w:r>
              <w:rPr>
                <w:sz w:val="16"/>
              </w:rPr>
              <w:t>Approved, expires 2027-06-16</w:t>
            </w:r>
          </w:p>
        </w:tc>
        <w:tc>
          <w:tcPr>
            <w:tcW w:type="dxa" w:w="1878"/>
          </w:tcPr>
          <w:p>
            <w:pPr>
              <w:spacing w:after="0"/>
              <w:jc w:val="right"/>
            </w:pPr>
            <w:r>
              <w:rPr>
                <w:sz w:val="16"/>
              </w:rPr>
              <w:t>FMA RL 0, SRL 0; any 0</w:t>
            </w:r>
          </w:p>
        </w:tc>
        <w:tc>
          <w:tcPr>
            <w:tcW w:type="dxa" w:w="2353"/>
          </w:tcPr>
          <w:p>
            <w:pPr>
              <w:spacing w:after="0"/>
              <w:jc w:val="right"/>
            </w:pPr>
            <w:r>
              <w:rPr>
                <w:sz w:val="16"/>
              </w:rPr>
              <w:t>$14,166.52</w:t>
            </w:r>
          </w:p>
        </w:tc>
        <w:tc>
          <w:tcPr>
            <w:tcW w:type="dxa" w:w="2041"/>
          </w:tcPr>
          <w:p>
            <w:pPr>
              <w:spacing w:after="0"/>
              <w:jc w:val="right"/>
            </w:pPr>
            <w:r>
              <w:rPr>
                <w:sz w:val="16"/>
              </w:rPr>
              <w:t>20 total; 3 since its plan</w:t>
            </w:r>
          </w:p>
        </w:tc>
        <w:tc>
          <w:tcPr>
            <w:tcW w:type="dxa" w:w="3346"/>
          </w:tcPr>
          <w:p>
            <w:pPr>
              <w:spacing w:after="0"/>
              <w:jc w:val="left"/>
            </w:pPr>
          </w:p>
        </w:tc>
      </w:tr>
      <w:tr>
        <w:trPr>
          <w:cantSplit/>
        </w:trPr>
        <w:tc>
          <w:tcPr>
            <w:tcW w:type="dxa" w:w="1483"/>
          </w:tcPr>
          <w:p>
            <w:pPr>
              <w:spacing w:after="0"/>
              <w:jc w:val="left"/>
            </w:pPr>
            <w:r>
              <w:rPr>
                <w:sz w:val="16"/>
              </w:rPr>
              <w:t>Brillion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$2,693.90</w:t>
            </w:r>
          </w:p>
        </w:tc>
        <w:tc>
          <w:tcPr>
            <w:tcW w:type="dxa" w:w="2041"/>
          </w:tcPr>
          <w:p>
            <w:pPr>
              <w:spacing w:after="0"/>
              <w:jc w:val="right"/>
            </w:pPr>
            <w:r>
              <w:rPr>
                <w:sz w:val="16"/>
              </w:rPr>
              <w:t>17 total; 1 since its plan</w:t>
            </w:r>
          </w:p>
        </w:tc>
        <w:tc>
          <w:tcPr>
            <w:tcW w:type="dxa" w:w="3346"/>
          </w:tcPr>
          <w:p>
            <w:pPr>
              <w:spacing w:after="0"/>
              <w:jc w:val="left"/>
            </w:pPr>
            <w:r>
              <w:rPr>
                <w:sz w:val="16"/>
              </w:rPr>
              <w:t>No NFIP community ID on this jurisdiction's plan row.</w:t>
            </w:r>
          </w:p>
        </w:tc>
      </w:tr>
      <w:tr>
        <w:trPr>
          <w:cantSplit/>
        </w:trPr>
        <w:tc>
          <w:tcPr>
            <w:tcW w:type="dxa" w:w="1483"/>
          </w:tcPr>
          <w:p>
            <w:pPr>
              <w:spacing w:after="0"/>
              <w:jc w:val="left"/>
            </w:pPr>
            <w:r>
              <w:rPr>
                <w:sz w:val="16"/>
              </w:rPr>
              <w:t>Brothertown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$23,550.63</w:t>
            </w:r>
          </w:p>
        </w:tc>
        <w:tc>
          <w:tcPr>
            <w:tcW w:type="dxa" w:w="2041"/>
          </w:tcPr>
          <w:p>
            <w:pPr>
              <w:spacing w:after="0"/>
              <w:jc w:val="right"/>
            </w:pPr>
            <w:r>
              <w:rPr>
                <w:sz w:val="16"/>
              </w:rPr>
              <w:t>4 total; 0 since its plan</w:t>
            </w:r>
          </w:p>
        </w:tc>
        <w:tc>
          <w:tcPr>
            <w:tcW w:type="dxa" w:w="3346"/>
          </w:tcPr>
          <w:p>
            <w:pPr>
              <w:spacing w:after="0"/>
              <w:jc w:val="left"/>
            </w:pPr>
            <w:r>
              <w:rPr>
                <w:sz w:val="16"/>
              </w:rPr>
              <w:t>No NFIP community ID on this jurisdiction's plan row.</w:t>
            </w:r>
          </w:p>
        </w:tc>
      </w:tr>
      <w:tr>
        <w:trPr>
          <w:cantSplit/>
        </w:trPr>
        <w:tc>
          <w:tcPr>
            <w:tcW w:type="dxa" w:w="1483"/>
          </w:tcPr>
          <w:p>
            <w:pPr>
              <w:spacing w:after="0"/>
              <w:jc w:val="left"/>
            </w:pPr>
            <w:r>
              <w:rPr>
                <w:sz w:val="16"/>
              </w:rPr>
              <w:t>Charlestown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$26,941.03</w:t>
            </w:r>
          </w:p>
        </w:tc>
        <w:tc>
          <w:tcPr>
            <w:tcW w:type="dxa" w:w="2041"/>
          </w:tcPr>
          <w:p>
            <w:pPr>
              <w:spacing w:after="0"/>
              <w:jc w:val="right"/>
            </w:pPr>
            <w:r>
              <w:rPr>
                <w:sz w:val="16"/>
              </w:rPr>
              <w:t>0 total; 0 since its plan</w:t>
            </w:r>
          </w:p>
        </w:tc>
        <w:tc>
          <w:tcPr>
            <w:tcW w:type="dxa" w:w="3346"/>
          </w:tcPr>
          <w:p>
            <w:pPr>
              <w:spacing w:after="0"/>
              <w:jc w:val="left"/>
            </w:pPr>
            <w:r>
              <w:rPr>
                <w:sz w:val="16"/>
              </w:rPr>
              <w:t>No NFIP community ID on this jurisdiction's plan row.</w:t>
            </w:r>
          </w:p>
        </w:tc>
      </w:tr>
      <w:tr>
        <w:trPr>
          <w:cantSplit/>
        </w:trPr>
        <w:tc>
          <w:tcPr>
            <w:tcW w:type="dxa" w:w="1483"/>
          </w:tcPr>
          <w:p>
            <w:pPr>
              <w:spacing w:after="0"/>
              <w:jc w:val="left"/>
            </w:pPr>
            <w:r>
              <w:rPr>
                <w:sz w:val="16"/>
              </w:rPr>
              <w:t>Chilton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no Public Assistance recorded</w:t>
            </w:r>
          </w:p>
        </w:tc>
        <w:tc>
          <w:tcPr>
            <w:tcW w:type="dxa" w:w="2041"/>
          </w:tcPr>
          <w:p>
            <w:pPr>
              <w:spacing w:after="0"/>
              <w:jc w:val="right"/>
            </w:pPr>
            <w:r>
              <w:rPr>
                <w:sz w:val="16"/>
              </w:rPr>
              <w:t>40 total; 0 since its plan</w:t>
            </w:r>
          </w:p>
        </w:tc>
        <w:tc>
          <w:tcPr>
            <w:tcW w:type="dxa" w:w="3346"/>
          </w:tcPr>
          <w:p>
            <w:pPr>
              <w:spacing w:after="0"/>
              <w:jc w:val="left"/>
            </w:pPr>
            <w:r>
              <w:rPr>
                <w:sz w:val="16"/>
              </w:rPr>
              <w:t>No NFIP community ID on this jurisdiction's plan row.</w:t>
            </w:r>
          </w:p>
        </w:tc>
      </w:tr>
      <w:tr>
        <w:trPr>
          <w:cantSplit/>
        </w:trPr>
        <w:tc>
          <w:tcPr>
            <w:tcW w:type="dxa" w:w="1483"/>
          </w:tcPr>
          <w:p>
            <w:pPr>
              <w:spacing w:after="0"/>
              <w:jc w:val="left"/>
            </w:pPr>
            <w:r>
              <w:rPr>
                <w:sz w:val="16"/>
              </w:rPr>
              <w:t>New Holstein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$22,847.72</w:t>
            </w:r>
          </w:p>
        </w:tc>
        <w:tc>
          <w:tcPr>
            <w:tcW w:type="dxa" w:w="2041"/>
          </w:tcPr>
          <w:p>
            <w:pPr>
              <w:spacing w:after="0"/>
              <w:jc w:val="right"/>
            </w:pPr>
            <w:r>
              <w:rPr>
                <w:sz w:val="16"/>
              </w:rPr>
              <w:t>22 total; 0 since its plan</w:t>
            </w:r>
          </w:p>
        </w:tc>
        <w:tc>
          <w:tcPr>
            <w:tcW w:type="dxa" w:w="3346"/>
          </w:tcPr>
          <w:p>
            <w:pPr>
              <w:spacing w:after="0"/>
              <w:jc w:val="left"/>
            </w:pPr>
            <w:r>
              <w:rPr>
                <w:sz w:val="16"/>
              </w:rPr>
              <w:t>No NFIP community ID on this jurisdiction's plan row.</w:t>
            </w:r>
          </w:p>
        </w:tc>
      </w:tr>
      <w:tr>
        <w:trPr>
          <w:cantSplit/>
        </w:trPr>
        <w:tc>
          <w:tcPr>
            <w:tcW w:type="dxa" w:w="1483"/>
          </w:tcPr>
          <w:p>
            <w:pPr>
              <w:spacing w:after="0"/>
              <w:jc w:val="left"/>
            </w:pPr>
            <w:r>
              <w:rPr>
                <w:sz w:val="16"/>
              </w:rPr>
              <w:t>Rantoul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$9,296.17</w:t>
            </w:r>
          </w:p>
        </w:tc>
        <w:tc>
          <w:tcPr>
            <w:tcW w:type="dxa" w:w="2041"/>
          </w:tcPr>
          <w:p>
            <w:pPr>
              <w:spacing w:after="0"/>
              <w:jc w:val="right"/>
            </w:pPr>
            <w:r>
              <w:rPr>
                <w:sz w:val="16"/>
              </w:rPr>
              <w:t>0 total; 0 since its plan</w:t>
            </w:r>
          </w:p>
        </w:tc>
        <w:tc>
          <w:tcPr>
            <w:tcW w:type="dxa" w:w="3346"/>
          </w:tcPr>
          <w:p>
            <w:pPr>
              <w:spacing w:after="0"/>
              <w:jc w:val="left"/>
            </w:pPr>
            <w:r>
              <w:rPr>
                <w:sz w:val="16"/>
              </w:rPr>
              <w:t>No NFIP community ID on this jurisdiction's plan row.</w:t>
            </w:r>
          </w:p>
        </w:tc>
      </w:tr>
      <w:tr>
        <w:trPr>
          <w:cantSplit/>
        </w:trPr>
        <w:tc>
          <w:tcPr>
            <w:tcW w:type="dxa" w:w="1483"/>
          </w:tcPr>
          <w:p>
            <w:pPr>
              <w:spacing w:after="0"/>
              <w:jc w:val="left"/>
            </w:pPr>
            <w:r>
              <w:rPr>
                <w:sz w:val="16"/>
              </w:rPr>
              <w:t>Stockbridge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$46,201.97</w:t>
            </w:r>
          </w:p>
        </w:tc>
        <w:tc>
          <w:tcPr>
            <w:tcW w:type="dxa" w:w="2041"/>
          </w:tcPr>
          <w:p>
            <w:pPr>
              <w:spacing w:after="0"/>
              <w:jc w:val="right"/>
            </w:pPr>
            <w:r>
              <w:rPr>
                <w:sz w:val="16"/>
              </w:rPr>
              <w:t>20 total; 3 since its plan</w:t>
            </w:r>
          </w:p>
        </w:tc>
        <w:tc>
          <w:tcPr>
            <w:tcW w:type="dxa" w:w="3346"/>
          </w:tcPr>
          <w:p>
            <w:pPr>
              <w:spacing w:after="0"/>
              <w:jc w:val="left"/>
            </w:pPr>
            <w:r>
              <w:rPr>
                <w:sz w:val="16"/>
              </w:rPr>
              <w:t>No NFIP community ID on this jurisdiction's plan row.</w:t>
            </w:r>
          </w:p>
        </w:tc>
      </w:tr>
      <w:tr>
        <w:trPr>
          <w:cantSplit/>
        </w:trPr>
        <w:tc>
          <w:tcPr>
            <w:tcW w:type="dxa" w:w="1483"/>
          </w:tcPr>
          <w:p>
            <w:pPr>
              <w:spacing w:after="0"/>
              <w:jc w:val="left"/>
            </w:pPr>
            <w:r>
              <w:rPr>
                <w:sz w:val="16"/>
              </w:rPr>
              <w:t>Woodville town</w:t>
            </w:r>
          </w:p>
        </w:tc>
        <w:tc>
          <w:tcPr>
            <w:tcW w:type="dxa" w:w="769"/>
          </w:tcPr>
          <w:p>
            <w:pPr>
              <w:spacing w:after="0"/>
              <w:jc w:val="left"/>
            </w:pPr>
            <w:r>
              <w:rPr>
                <w:sz w:val="16"/>
              </w:rPr>
              <w:t>Town</w:t>
            </w:r>
          </w:p>
        </w:tc>
        <w:tc>
          <w:tcPr>
            <w:tcW w:type="dxa" w:w="2242"/>
          </w:tcPr>
          <w:p>
            <w:pPr>
              <w:spacing w:after="0"/>
              <w:jc w:val="left"/>
            </w:pPr>
            <w:r>
              <w:rPr>
                <w:sz w:val="16"/>
              </w:rPr>
              <w:t>Approved, expires 2027-06-16</w:t>
            </w:r>
          </w:p>
        </w:tc>
        <w:tc>
          <w:tcPr>
            <w:tcW w:type="dxa" w:w="1878"/>
          </w:tcPr>
          <w:p>
            <w:pPr>
              <w:spacing w:after="0"/>
              <w:jc w:val="right"/>
            </w:pPr>
          </w:p>
        </w:tc>
        <w:tc>
          <w:tcPr>
            <w:tcW w:type="dxa" w:w="2353"/>
          </w:tcPr>
          <w:p>
            <w:pPr>
              <w:spacing w:after="0"/>
              <w:jc w:val="right"/>
            </w:pPr>
            <w:r>
              <w:rPr>
                <w:sz w:val="16"/>
              </w:rPr>
              <w:t>$18,820.93</w:t>
            </w:r>
          </w:p>
        </w:tc>
        <w:tc>
          <w:tcPr>
            <w:tcW w:type="dxa" w:w="2041"/>
          </w:tcPr>
          <w:p>
            <w:pPr>
              <w:spacing w:after="0"/>
              <w:jc w:val="right"/>
            </w:pPr>
            <w:r>
              <w:rPr>
                <w:sz w:val="16"/>
              </w:rPr>
              <w:t>0 total; 0 since its plan</w:t>
            </w:r>
          </w:p>
        </w:tc>
        <w:tc>
          <w:tcPr>
            <w:tcW w:type="dxa" w:w="3346"/>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4"/>
        <w:gridCol w:w="1037"/>
        <w:gridCol w:w="1126"/>
        <w:gridCol w:w="1143"/>
        <w:gridCol w:w="1056"/>
        <w:gridCol w:w="1207"/>
        <w:gridCol w:w="1099"/>
        <w:gridCol w:w="1099"/>
        <w:gridCol w:w="156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4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2022-06-17</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$16,095,029,256</w:t>
            </w:r>
          </w:p>
        </w:tc>
        <w:tc>
          <w:tcPr>
            <w:tcW w:type="dxa" w:w="1215"/>
          </w:tcPr>
          <w:p>
            <w:pPr>
              <w:spacing w:after="0"/>
              <w:jc w:val="right"/>
            </w:pPr>
            <w:r>
              <w:rPr>
                <w:sz w:val="16"/>
              </w:rPr>
              <w:t>$262,115,978</w:t>
            </w:r>
          </w:p>
        </w:tc>
        <w:tc>
          <w:tcPr>
            <w:tcW w:type="dxa" w:w="1044"/>
          </w:tcPr>
          <w:p>
            <w:pPr>
              <w:spacing w:after="0"/>
              <w:jc w:val="right"/>
            </w:pPr>
            <w:r>
              <w:rPr>
                <w:sz w:val="16"/>
              </w:rPr>
              <w:t>52,428</w:t>
            </w:r>
          </w:p>
        </w:tc>
        <w:tc>
          <w:tcPr>
            <w:tcW w:type="dxa" w:w="1037"/>
          </w:tcPr>
          <w:p>
            <w:pPr>
              <w:spacing w:after="0"/>
              <w:jc w:val="right"/>
            </w:pPr>
            <w:r>
              <w:rPr>
                <w:sz w:val="16"/>
              </w:rPr>
              <w:t>$61</w:t>
            </w:r>
          </w:p>
        </w:tc>
        <w:tc>
          <w:tcPr>
            <w:tcW w:type="dxa" w:w="1126"/>
          </w:tcPr>
          <w:p>
            <w:pPr>
              <w:spacing w:after="0"/>
              <w:jc w:val="right"/>
            </w:pPr>
            <w:r>
              <w:rPr>
                <w:sz w:val="16"/>
              </w:rPr>
              <w:t>$347,166</w:t>
            </w:r>
          </w:p>
        </w:tc>
        <w:tc>
          <w:tcPr>
            <w:tcW w:type="dxa" w:w="1143"/>
          </w:tcPr>
          <w:p>
            <w:pPr>
              <w:spacing w:after="0"/>
              <w:jc w:val="right"/>
            </w:pPr>
            <w:r>
              <w:rPr>
                <w:sz w:val="16"/>
              </w:rPr>
              <w:t>$3,975,320</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143"/>
          </w:tcPr>
          <w:p>
            <w:pPr>
              <w:spacing w:after="0"/>
              <w:jc w:val="right"/>
            </w:pPr>
            <w:r>
              <w:rPr>
                <w:sz w:val="16"/>
              </w:rPr>
              <w:t>n/a</w:t>
            </w:r>
          </w:p>
        </w:tc>
        <w:tc>
          <w:tcPr>
            <w:tcW w:type="dxa" w:w="1056"/>
          </w:tcPr>
          <w:p>
            <w:pPr>
              <w:spacing w:after="0"/>
              <w:jc w:val="right"/>
            </w:pP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$27,301,283,968</w:t>
            </w:r>
          </w:p>
        </w:tc>
        <w:tc>
          <w:tcPr>
            <w:tcW w:type="dxa" w:w="1215"/>
          </w:tcPr>
          <w:p>
            <w:pPr>
              <w:spacing w:after="0"/>
              <w:jc w:val="right"/>
            </w:pPr>
            <w:r>
              <w:rPr>
                <w:sz w:val="16"/>
              </w:rPr>
              <w:t>n/a</w:t>
            </w:r>
          </w:p>
        </w:tc>
        <w:tc>
          <w:tcPr>
            <w:tcW w:type="dxa" w:w="1044"/>
          </w:tcPr>
          <w:p>
            <w:pPr>
              <w:spacing w:after="0"/>
              <w:jc w:val="right"/>
            </w:pPr>
            <w:r>
              <w:rPr>
                <w:sz w:val="16"/>
              </w:rPr>
              <w:t>52,442</w:t>
            </w:r>
          </w:p>
        </w:tc>
        <w:tc>
          <w:tcPr>
            <w:tcW w:type="dxa" w:w="1037"/>
          </w:tcPr>
          <w:p>
            <w:pPr>
              <w:spacing w:after="0"/>
              <w:jc w:val="right"/>
            </w:pPr>
            <w:r>
              <w:rPr>
                <w:sz w:val="16"/>
              </w:rPr>
              <w:t>$26,209</w:t>
            </w:r>
          </w:p>
        </w:tc>
        <w:tc>
          <w:tcPr>
            <w:tcW w:type="dxa" w:w="1126"/>
          </w:tcPr>
          <w:p>
            <w:pPr>
              <w:spacing w:after="0"/>
              <w:jc w:val="right"/>
            </w:pPr>
            <w:r>
              <w:rPr>
                <w:sz w:val="16"/>
              </w:rPr>
              <w:t>n/a</w:t>
            </w:r>
          </w:p>
        </w:tc>
        <w:tc>
          <w:tcPr>
            <w:tcW w:type="dxa" w:w="1143"/>
          </w:tcPr>
          <w:p>
            <w:pPr>
              <w:spacing w:after="0"/>
              <w:jc w:val="right"/>
            </w:pPr>
            <w:r>
              <w:rPr>
                <w:sz w:val="16"/>
              </w:rPr>
              <w:t>$7,123</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$16,095,029,256</w:t>
            </w:r>
          </w:p>
        </w:tc>
        <w:tc>
          <w:tcPr>
            <w:tcW w:type="dxa" w:w="1215"/>
          </w:tcPr>
          <w:p>
            <w:pPr>
              <w:spacing w:after="0"/>
              <w:jc w:val="right"/>
            </w:pPr>
            <w:r>
              <w:rPr>
                <w:sz w:val="16"/>
              </w:rPr>
              <w:t>$262,115,978</w:t>
            </w:r>
          </w:p>
        </w:tc>
        <w:tc>
          <w:tcPr>
            <w:tcW w:type="dxa" w:w="1044"/>
          </w:tcPr>
          <w:p>
            <w:pPr>
              <w:spacing w:after="0"/>
              <w:jc w:val="right"/>
            </w:pPr>
            <w:r>
              <w:rPr>
                <w:sz w:val="16"/>
              </w:rPr>
              <w:t>52,428</w:t>
            </w:r>
          </w:p>
        </w:tc>
        <w:tc>
          <w:tcPr>
            <w:tcW w:type="dxa" w:w="1037"/>
          </w:tcPr>
          <w:p>
            <w:pPr>
              <w:spacing w:after="0"/>
              <w:jc w:val="right"/>
            </w:pPr>
            <w:r>
              <w:rPr>
                <w:sz w:val="16"/>
              </w:rPr>
              <w:t>$1,666,999</w:t>
            </w:r>
          </w:p>
        </w:tc>
        <w:tc>
          <w:tcPr>
            <w:tcW w:type="dxa" w:w="1126"/>
          </w:tcPr>
          <w:p>
            <w:pPr>
              <w:spacing w:after="0"/>
              <w:jc w:val="right"/>
            </w:pPr>
            <w:r>
              <w:rPr>
                <w:sz w:val="16"/>
              </w:rPr>
              <w:t>$85,475</w:t>
            </w:r>
          </w:p>
        </w:tc>
        <w:tc>
          <w:tcPr>
            <w:tcW w:type="dxa" w:w="1143"/>
          </w:tcPr>
          <w:p>
            <w:pPr>
              <w:spacing w:after="0"/>
              <w:jc w:val="right"/>
            </w:pPr>
            <w:r>
              <w:rPr>
                <w:sz w:val="16"/>
              </w:rPr>
              <w:t>$132,165</w:t>
            </w:r>
          </w:p>
        </w:tc>
        <w:tc>
          <w:tcPr>
            <w:tcW w:type="dxa" w:w="1056"/>
          </w:tcPr>
          <w:p>
            <w:pPr>
              <w:spacing w:after="0"/>
              <w:jc w:val="right"/>
            </w:pPr>
            <w:r>
              <w:rPr>
                <w:sz w:val="16"/>
              </w:rPr>
              <w:t>0.0104%</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$16,095,029,256</w:t>
            </w:r>
          </w:p>
        </w:tc>
        <w:tc>
          <w:tcPr>
            <w:tcW w:type="dxa" w:w="1215"/>
          </w:tcPr>
          <w:p>
            <w:pPr>
              <w:spacing w:after="0"/>
              <w:jc w:val="right"/>
            </w:pPr>
            <w:r>
              <w:rPr>
                <w:sz w:val="16"/>
              </w:rPr>
              <w:t>$262,115,978</w:t>
            </w:r>
          </w:p>
        </w:tc>
        <w:tc>
          <w:tcPr>
            <w:tcW w:type="dxa" w:w="1044"/>
          </w:tcPr>
          <w:p>
            <w:pPr>
              <w:spacing w:after="0"/>
              <w:jc w:val="right"/>
            </w:pPr>
            <w:r>
              <w:rPr>
                <w:sz w:val="16"/>
              </w:rPr>
              <w:t>52,428</w:t>
            </w:r>
          </w:p>
        </w:tc>
        <w:tc>
          <w:tcPr>
            <w:tcW w:type="dxa" w:w="1037"/>
          </w:tcPr>
          <w:p>
            <w:pPr>
              <w:spacing w:after="0"/>
              <w:jc w:val="right"/>
            </w:pPr>
            <w:r>
              <w:rPr>
                <w:sz w:val="16"/>
              </w:rPr>
              <w:t>$16</w:t>
            </w:r>
          </w:p>
        </w:tc>
        <w:tc>
          <w:tcPr>
            <w:tcW w:type="dxa" w:w="1126"/>
          </w:tcPr>
          <w:p>
            <w:pPr>
              <w:spacing w:after="0"/>
              <w:jc w:val="right"/>
            </w:pPr>
            <w:r>
              <w:rPr>
                <w:sz w:val="16"/>
              </w:rPr>
              <w:t>$1</w:t>
            </w:r>
          </w:p>
        </w:tc>
        <w:tc>
          <w:tcPr>
            <w:tcW w:type="dxa" w:w="1143"/>
          </w:tcPr>
          <w:p>
            <w:pPr>
              <w:spacing w:after="0"/>
              <w:jc w:val="right"/>
            </w:pPr>
            <w:r>
              <w:rPr>
                <w:sz w:val="16"/>
              </w:rPr>
              <w:t>$586,578</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$16,095,029,256</w:t>
            </w:r>
          </w:p>
        </w:tc>
        <w:tc>
          <w:tcPr>
            <w:tcW w:type="dxa" w:w="1215"/>
          </w:tcPr>
          <w:p>
            <w:pPr>
              <w:spacing w:after="0"/>
              <w:jc w:val="right"/>
            </w:pPr>
            <w:r>
              <w:rPr>
                <w:sz w:val="16"/>
              </w:rPr>
              <w:t>$262,115,978</w:t>
            </w:r>
          </w:p>
        </w:tc>
        <w:tc>
          <w:tcPr>
            <w:tcW w:type="dxa" w:w="1044"/>
          </w:tcPr>
          <w:p>
            <w:pPr>
              <w:spacing w:after="0"/>
              <w:jc w:val="right"/>
            </w:pPr>
            <w:r>
              <w:rPr>
                <w:sz w:val="16"/>
              </w:rPr>
              <w:t>52,428</w:t>
            </w:r>
          </w:p>
        </w:tc>
        <w:tc>
          <w:tcPr>
            <w:tcW w:type="dxa" w:w="1037"/>
          </w:tcPr>
          <w:p>
            <w:pPr>
              <w:spacing w:after="0"/>
              <w:jc w:val="right"/>
            </w:pPr>
            <w:r>
              <w:rPr>
                <w:sz w:val="16"/>
              </w:rPr>
              <w:t>$1,754</w:t>
            </w:r>
          </w:p>
        </w:tc>
        <w:tc>
          <w:tcPr>
            <w:tcW w:type="dxa" w:w="1126"/>
          </w:tcPr>
          <w:p>
            <w:pPr>
              <w:spacing w:after="0"/>
              <w:jc w:val="right"/>
            </w:pPr>
            <w:r>
              <w:rPr>
                <w:sz w:val="16"/>
              </w:rPr>
              <w:t>$2,034</w:t>
            </w:r>
          </w:p>
        </w:tc>
        <w:tc>
          <w:tcPr>
            <w:tcW w:type="dxa" w:w="1143"/>
          </w:tcPr>
          <w:p>
            <w:pPr>
              <w:spacing w:after="0"/>
              <w:jc w:val="right"/>
            </w:pPr>
            <w:r>
              <w:rPr>
                <w:sz w:val="16"/>
              </w:rPr>
              <w:t>under $1</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$16,094,605,800</w:t>
            </w:r>
          </w:p>
        </w:tc>
        <w:tc>
          <w:tcPr>
            <w:tcW w:type="dxa" w:w="1215"/>
          </w:tcPr>
          <w:p>
            <w:pPr>
              <w:spacing w:after="0"/>
              <w:jc w:val="right"/>
            </w:pPr>
            <w:r>
              <w:rPr>
                <w:sz w:val="16"/>
              </w:rPr>
              <w:t>n/a</w:t>
            </w:r>
          </w:p>
        </w:tc>
        <w:tc>
          <w:tcPr>
            <w:tcW w:type="dxa" w:w="1044"/>
          </w:tcPr>
          <w:p>
            <w:pPr>
              <w:spacing w:after="0"/>
              <w:jc w:val="right"/>
            </w:pPr>
            <w:r>
              <w:rPr>
                <w:sz w:val="16"/>
              </w:rPr>
              <w:t>52,427</w:t>
            </w:r>
          </w:p>
        </w:tc>
        <w:tc>
          <w:tcPr>
            <w:tcW w:type="dxa" w:w="1037"/>
          </w:tcPr>
          <w:p>
            <w:pPr>
              <w:spacing w:after="0"/>
              <w:jc w:val="right"/>
            </w:pPr>
            <w:r>
              <w:rPr>
                <w:sz w:val="16"/>
              </w:rPr>
              <w:t>$8,141</w:t>
            </w:r>
          </w:p>
        </w:tc>
        <w:tc>
          <w:tcPr>
            <w:tcW w:type="dxa" w:w="1126"/>
          </w:tcPr>
          <w:p>
            <w:pPr>
              <w:spacing w:after="0"/>
              <w:jc w:val="right"/>
            </w:pPr>
            <w:r>
              <w:rPr>
                <w:sz w:val="16"/>
              </w:rPr>
              <w:t>n/a</w:t>
            </w:r>
          </w:p>
        </w:tc>
        <w:tc>
          <w:tcPr>
            <w:tcW w:type="dxa" w:w="1143"/>
          </w:tcPr>
          <w:p>
            <w:pPr>
              <w:spacing w:after="0"/>
              <w:jc w:val="right"/>
            </w:pPr>
            <w:r>
              <w:rPr>
                <w:sz w:val="16"/>
              </w:rPr>
              <w:t>$14,204</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$16,088,562,512</w:t>
            </w:r>
          </w:p>
        </w:tc>
        <w:tc>
          <w:tcPr>
            <w:tcW w:type="dxa" w:w="1215"/>
          </w:tcPr>
          <w:p>
            <w:pPr>
              <w:spacing w:after="0"/>
              <w:jc w:val="right"/>
            </w:pPr>
            <w:r>
              <w:rPr>
                <w:sz w:val="16"/>
              </w:rPr>
              <w:t>$33,270,949</w:t>
            </w:r>
          </w:p>
        </w:tc>
        <w:tc>
          <w:tcPr>
            <w:tcW w:type="dxa" w:w="1044"/>
          </w:tcPr>
          <w:p>
            <w:pPr>
              <w:spacing w:after="0"/>
              <w:jc w:val="right"/>
            </w:pPr>
            <w:r>
              <w:rPr>
                <w:sz w:val="16"/>
              </w:rPr>
              <w:t>508</w:t>
            </w:r>
          </w:p>
        </w:tc>
        <w:tc>
          <w:tcPr>
            <w:tcW w:type="dxa" w:w="1037"/>
          </w:tcPr>
          <w:p>
            <w:pPr>
              <w:spacing w:after="0"/>
              <w:jc w:val="right"/>
            </w:pPr>
            <w:r>
              <w:rPr>
                <w:sz w:val="16"/>
              </w:rPr>
              <w:t>$6,983,757</w:t>
            </w:r>
          </w:p>
        </w:tc>
        <w:tc>
          <w:tcPr>
            <w:tcW w:type="dxa" w:w="1126"/>
          </w:tcPr>
          <w:p>
            <w:pPr>
              <w:spacing w:after="0"/>
              <w:jc w:val="right"/>
            </w:pPr>
            <w:r>
              <w:rPr>
                <w:sz w:val="16"/>
              </w:rPr>
              <w:t>$276,879</w:t>
            </w:r>
          </w:p>
        </w:tc>
        <w:tc>
          <w:tcPr>
            <w:tcW w:type="dxa" w:w="1143"/>
          </w:tcPr>
          <w:p>
            <w:pPr>
              <w:spacing w:after="0"/>
              <w:jc w:val="right"/>
            </w:pPr>
            <w:r>
              <w:rPr>
                <w:sz w:val="16"/>
              </w:rPr>
              <w:t>$818</w:t>
            </w:r>
          </w:p>
        </w:tc>
        <w:tc>
          <w:tcPr>
            <w:tcW w:type="dxa" w:w="1056"/>
          </w:tcPr>
          <w:p>
            <w:pPr>
              <w:spacing w:after="0"/>
              <w:jc w:val="right"/>
            </w:pPr>
            <w:r>
              <w:rPr>
                <w:sz w:val="16"/>
              </w:rPr>
              <w:t>n/a (see note)</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$48,864,241</w:t>
            </w:r>
          </w:p>
        </w:tc>
        <w:tc>
          <w:tcPr>
            <w:tcW w:type="dxa" w:w="1215"/>
          </w:tcPr>
          <w:p>
            <w:pPr>
              <w:spacing w:after="0"/>
              <w:jc w:val="right"/>
            </w:pPr>
            <w:r>
              <w:rPr>
                <w:sz w:val="16"/>
              </w:rPr>
              <w:t>n/a</w:t>
            </w:r>
          </w:p>
        </w:tc>
        <w:tc>
          <w:tcPr>
            <w:tcW w:type="dxa" w:w="1044"/>
          </w:tcPr>
          <w:p>
            <w:pPr>
              <w:spacing w:after="0"/>
              <w:jc w:val="right"/>
            </w:pPr>
            <w:r>
              <w:rPr>
                <w:sz w:val="16"/>
              </w:rPr>
              <w:t>137</w:t>
            </w:r>
          </w:p>
        </w:tc>
        <w:tc>
          <w:tcPr>
            <w:tcW w:type="dxa" w:w="1037"/>
          </w:tcPr>
          <w:p>
            <w:pPr>
              <w:spacing w:after="0"/>
              <w:jc w:val="right"/>
            </w:pPr>
            <w:r>
              <w:rPr>
                <w:sz w:val="16"/>
              </w:rPr>
              <w:t>$30</w:t>
            </w:r>
          </w:p>
        </w:tc>
        <w:tc>
          <w:tcPr>
            <w:tcW w:type="dxa" w:w="1126"/>
          </w:tcPr>
          <w:p>
            <w:pPr>
              <w:spacing w:after="0"/>
              <w:jc w:val="right"/>
            </w:pPr>
            <w:r>
              <w:rPr>
                <w:sz w:val="16"/>
              </w:rPr>
              <w:t>n/a</w:t>
            </w:r>
          </w:p>
        </w:tc>
        <w:tc>
          <w:tcPr>
            <w:tcW w:type="dxa" w:w="1143"/>
          </w:tcPr>
          <w:p>
            <w:pPr>
              <w:spacing w:after="0"/>
              <w:jc w:val="right"/>
            </w:pPr>
            <w:r>
              <w:rPr>
                <w:sz w:val="16"/>
              </w:rPr>
              <w:t>$316</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$16,095,029,256</w:t>
            </w:r>
          </w:p>
        </w:tc>
        <w:tc>
          <w:tcPr>
            <w:tcW w:type="dxa" w:w="1215"/>
          </w:tcPr>
          <w:p>
            <w:pPr>
              <w:spacing w:after="0"/>
              <w:jc w:val="right"/>
            </w:pPr>
            <w:r>
              <w:rPr>
                <w:sz w:val="16"/>
              </w:rPr>
              <w:t>n/a</w:t>
            </w:r>
          </w:p>
        </w:tc>
        <w:tc>
          <w:tcPr>
            <w:tcW w:type="dxa" w:w="1044"/>
          </w:tcPr>
          <w:p>
            <w:pPr>
              <w:spacing w:after="0"/>
              <w:jc w:val="right"/>
            </w:pPr>
            <w:r>
              <w:rPr>
                <w:sz w:val="16"/>
              </w:rPr>
              <w:t>52,428</w:t>
            </w:r>
          </w:p>
        </w:tc>
        <w:tc>
          <w:tcPr>
            <w:tcW w:type="dxa" w:w="1037"/>
          </w:tcPr>
          <w:p>
            <w:pPr>
              <w:spacing w:after="0"/>
              <w:jc w:val="right"/>
            </w:pPr>
            <w:r>
              <w:rPr>
                <w:sz w:val="16"/>
              </w:rPr>
              <w:t>$28,480</w:t>
            </w:r>
          </w:p>
        </w:tc>
        <w:tc>
          <w:tcPr>
            <w:tcW w:type="dxa" w:w="1126"/>
          </w:tcPr>
          <w:p>
            <w:pPr>
              <w:spacing w:after="0"/>
              <w:jc w:val="right"/>
            </w:pPr>
            <w:r>
              <w:rPr>
                <w:sz w:val="16"/>
              </w:rPr>
              <w:t>n/a</w:t>
            </w:r>
          </w:p>
        </w:tc>
        <w:tc>
          <w:tcPr>
            <w:tcW w:type="dxa" w:w="1143"/>
          </w:tcPr>
          <w:p>
            <w:pPr>
              <w:spacing w:after="0"/>
              <w:jc w:val="right"/>
            </w:pPr>
            <w:r>
              <w:rPr>
                <w:sz w:val="16"/>
              </w:rPr>
              <w:t>$489,286</w:t>
            </w:r>
          </w:p>
        </w:tc>
        <w:tc>
          <w:tcPr>
            <w:tcW w:type="dxa" w:w="1056"/>
          </w:tcPr>
          <w:p>
            <w:pPr>
              <w:spacing w:after="0"/>
              <w:jc w:val="right"/>
            </w:pPr>
            <w:r>
              <w:rPr>
                <w:sz w:val="16"/>
              </w:rPr>
              <w:t>0.000177%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$16,095,029,256</w:t>
            </w:r>
          </w:p>
        </w:tc>
        <w:tc>
          <w:tcPr>
            <w:tcW w:type="dxa" w:w="1215"/>
          </w:tcPr>
          <w:p>
            <w:pPr>
              <w:spacing w:after="0"/>
              <w:jc w:val="right"/>
            </w:pPr>
            <w:r>
              <w:rPr>
                <w:sz w:val="16"/>
              </w:rPr>
              <w:t>$262,115,978</w:t>
            </w:r>
          </w:p>
        </w:tc>
        <w:tc>
          <w:tcPr>
            <w:tcW w:type="dxa" w:w="1044"/>
          </w:tcPr>
          <w:p>
            <w:pPr>
              <w:spacing w:after="0"/>
              <w:jc w:val="right"/>
            </w:pPr>
            <w:r>
              <w:rPr>
                <w:sz w:val="16"/>
              </w:rPr>
              <w:t>52,428</w:t>
            </w:r>
          </w:p>
        </w:tc>
        <w:tc>
          <w:tcPr>
            <w:tcW w:type="dxa" w:w="1037"/>
          </w:tcPr>
          <w:p>
            <w:pPr>
              <w:spacing w:after="0"/>
              <w:jc w:val="right"/>
            </w:pPr>
            <w:r>
              <w:rPr>
                <w:sz w:val="16"/>
              </w:rPr>
              <w:t>$239,870</w:t>
            </w:r>
          </w:p>
        </w:tc>
        <w:tc>
          <w:tcPr>
            <w:tcW w:type="dxa" w:w="1126"/>
          </w:tcPr>
          <w:p>
            <w:pPr>
              <w:spacing w:after="0"/>
              <w:jc w:val="right"/>
            </w:pPr>
            <w:r>
              <w:rPr>
                <w:sz w:val="16"/>
              </w:rPr>
              <w:t>$13,888</w:t>
            </w:r>
          </w:p>
        </w:tc>
        <w:tc>
          <w:tcPr>
            <w:tcW w:type="dxa" w:w="1143"/>
          </w:tcPr>
          <w:p>
            <w:pPr>
              <w:spacing w:after="0"/>
              <w:jc w:val="right"/>
            </w:pPr>
            <w:r>
              <w:rPr>
                <w:sz w:val="16"/>
              </w:rPr>
              <w:t>$559,752</w:t>
            </w:r>
          </w:p>
        </w:tc>
        <w:tc>
          <w:tcPr>
            <w:tcW w:type="dxa" w:w="1056"/>
          </w:tcPr>
          <w:p>
            <w:pPr>
              <w:spacing w:after="0"/>
              <w:jc w:val="right"/>
            </w:pPr>
            <w:r>
              <w:rPr>
                <w:sz w:val="16"/>
              </w:rPr>
              <w:t>0.00149%</w:t>
            </w:r>
          </w:p>
        </w:tc>
        <w:tc>
          <w:tcPr>
            <w:tcW w:type="dxa" w:w="1207"/>
          </w:tcPr>
          <w:p>
            <w:pPr>
              <w:spacing w:after="0"/>
              <w:jc w:val="right"/>
            </w:pPr>
            <w:r>
              <w:rPr>
                <w:sz w:val="16"/>
              </w:rPr>
              <w:t>$0</w:t>
            </w: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$16,095,029,256</w:t>
            </w:r>
          </w:p>
        </w:tc>
        <w:tc>
          <w:tcPr>
            <w:tcW w:type="dxa" w:w="1215"/>
          </w:tcPr>
          <w:p>
            <w:pPr>
              <w:spacing w:after="0"/>
              <w:jc w:val="right"/>
            </w:pPr>
            <w:r>
              <w:rPr>
                <w:sz w:val="16"/>
              </w:rPr>
              <w:t>$262,115,978</w:t>
            </w:r>
          </w:p>
        </w:tc>
        <w:tc>
          <w:tcPr>
            <w:tcW w:type="dxa" w:w="1044"/>
          </w:tcPr>
          <w:p>
            <w:pPr>
              <w:spacing w:after="0"/>
              <w:jc w:val="right"/>
            </w:pPr>
            <w:r>
              <w:rPr>
                <w:sz w:val="16"/>
              </w:rPr>
              <w:t>52,428</w:t>
            </w:r>
          </w:p>
        </w:tc>
        <w:tc>
          <w:tcPr>
            <w:tcW w:type="dxa" w:w="1037"/>
          </w:tcPr>
          <w:p>
            <w:pPr>
              <w:spacing w:after="0"/>
              <w:jc w:val="right"/>
            </w:pPr>
            <w:r>
              <w:rPr>
                <w:sz w:val="16"/>
              </w:rPr>
              <w:t>$1,539,488</w:t>
            </w:r>
          </w:p>
        </w:tc>
        <w:tc>
          <w:tcPr>
            <w:tcW w:type="dxa" w:w="1126"/>
          </w:tcPr>
          <w:p>
            <w:pPr>
              <w:spacing w:after="0"/>
              <w:jc w:val="right"/>
            </w:pPr>
            <w:r>
              <w:rPr>
                <w:sz w:val="16"/>
              </w:rPr>
              <w:t>$6,973</w:t>
            </w:r>
          </w:p>
        </w:tc>
        <w:tc>
          <w:tcPr>
            <w:tcW w:type="dxa" w:w="1143"/>
          </w:tcPr>
          <w:p>
            <w:pPr>
              <w:spacing w:after="0"/>
              <w:jc w:val="right"/>
            </w:pPr>
            <w:r>
              <w:rPr>
                <w:sz w:val="16"/>
              </w:rPr>
              <w:t>$1,592,825</w:t>
            </w:r>
          </w:p>
        </w:tc>
        <w:tc>
          <w:tcPr>
            <w:tcW w:type="dxa" w:w="1056"/>
          </w:tcPr>
          <w:p>
            <w:pPr>
              <w:spacing w:after="0"/>
              <w:jc w:val="right"/>
            </w:pPr>
            <w:r>
              <w:rPr>
                <w:sz w:val="16"/>
              </w:rPr>
              <w:t>0.00956%</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$1,459,800,360</w:t>
            </w:r>
          </w:p>
        </w:tc>
        <w:tc>
          <w:tcPr>
            <w:tcW w:type="dxa" w:w="1215"/>
          </w:tcPr>
          <w:p>
            <w:pPr>
              <w:spacing w:after="0"/>
              <w:jc w:val="right"/>
            </w:pPr>
            <w:r>
              <w:rPr>
                <w:sz w:val="16"/>
              </w:rPr>
              <w:t>$33,179,589</w:t>
            </w:r>
          </w:p>
        </w:tc>
        <w:tc>
          <w:tcPr>
            <w:tcW w:type="dxa" w:w="1044"/>
          </w:tcPr>
          <w:p>
            <w:pPr>
              <w:spacing w:after="0"/>
              <w:jc w:val="right"/>
            </w:pPr>
            <w:r>
              <w:rPr>
                <w:sz w:val="16"/>
              </w:rPr>
              <w:t>5,060</w:t>
            </w:r>
          </w:p>
        </w:tc>
        <w:tc>
          <w:tcPr>
            <w:tcW w:type="dxa" w:w="1037"/>
          </w:tcPr>
          <w:p>
            <w:pPr>
              <w:spacing w:after="0"/>
              <w:jc w:val="right"/>
            </w:pPr>
            <w:r>
              <w:rPr>
                <w:sz w:val="16"/>
              </w:rPr>
              <w:t>$5,544</w:t>
            </w:r>
          </w:p>
        </w:tc>
        <w:tc>
          <w:tcPr>
            <w:tcW w:type="dxa" w:w="1126"/>
          </w:tcPr>
          <w:p>
            <w:pPr>
              <w:spacing w:after="0"/>
              <w:jc w:val="right"/>
            </w:pPr>
            <w:r>
              <w:rPr>
                <w:sz w:val="16"/>
              </w:rPr>
              <w:t>$28</w:t>
            </w:r>
          </w:p>
        </w:tc>
        <w:tc>
          <w:tcPr>
            <w:tcW w:type="dxa" w:w="1143"/>
          </w:tcPr>
          <w:p>
            <w:pPr>
              <w:spacing w:after="0"/>
              <w:jc w:val="right"/>
            </w:pPr>
            <w:r>
              <w:rPr>
                <w:sz w:val="16"/>
              </w:rPr>
              <w:t>$521</w:t>
            </w:r>
          </w:p>
        </w:tc>
        <w:tc>
          <w:tcPr>
            <w:tcW w:type="dxa" w:w="1056"/>
          </w:tcPr>
          <w:p>
            <w:pPr>
              <w:spacing w:after="0"/>
              <w:jc w:val="right"/>
            </w:pPr>
            <w:r>
              <w:rPr>
                <w:sz w:val="16"/>
              </w:rPr>
              <w:t>0.00038%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$16,095,029,256</w:t>
            </w:r>
          </w:p>
        </w:tc>
        <w:tc>
          <w:tcPr>
            <w:tcW w:type="dxa" w:w="1215"/>
          </w:tcPr>
          <w:p>
            <w:pPr>
              <w:spacing w:after="0"/>
              <w:jc w:val="right"/>
            </w:pPr>
            <w:r>
              <w:rPr>
                <w:sz w:val="16"/>
              </w:rPr>
              <w:t>$262,115,978</w:t>
            </w:r>
          </w:p>
        </w:tc>
        <w:tc>
          <w:tcPr>
            <w:tcW w:type="dxa" w:w="1044"/>
          </w:tcPr>
          <w:p>
            <w:pPr>
              <w:spacing w:after="0"/>
              <w:jc w:val="right"/>
            </w:pPr>
            <w:r>
              <w:rPr>
                <w:sz w:val="16"/>
              </w:rPr>
              <w:t>52,428</w:t>
            </w:r>
          </w:p>
        </w:tc>
        <w:tc>
          <w:tcPr>
            <w:tcW w:type="dxa" w:w="1037"/>
          </w:tcPr>
          <w:p>
            <w:pPr>
              <w:spacing w:after="0"/>
              <w:jc w:val="right"/>
            </w:pPr>
            <w:r>
              <w:rPr>
                <w:sz w:val="16"/>
              </w:rPr>
              <w:t>$3,078</w:t>
            </w:r>
          </w:p>
        </w:tc>
        <w:tc>
          <w:tcPr>
            <w:tcW w:type="dxa" w:w="1126"/>
          </w:tcPr>
          <w:p>
            <w:pPr>
              <w:spacing w:after="0"/>
              <w:jc w:val="right"/>
            </w:pPr>
            <w:r>
              <w:rPr>
                <w:sz w:val="16"/>
              </w:rPr>
              <w:t>$1,737</w:t>
            </w:r>
          </w:p>
        </w:tc>
        <w:tc>
          <w:tcPr>
            <w:tcW w:type="dxa" w:w="1143"/>
          </w:tcPr>
          <w:p>
            <w:pPr>
              <w:spacing w:after="0"/>
              <w:jc w:val="right"/>
            </w:pPr>
            <w:r>
              <w:rPr>
                <w:sz w:val="16"/>
              </w:rPr>
              <w:t>$62,188</w:t>
            </w:r>
          </w:p>
        </w:tc>
        <w:tc>
          <w:tcPr>
            <w:tcW w:type="dxa" w:w="1056"/>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2022-06-17 (Storm Events through 2026-06-30): 16 county-coded records, 16 with a damage value recorded (including $0), $0; 21 zone-level records, 21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52,428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$16,095,029,256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$262,115,978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$11,237,608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$7,421,096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676"/>
          </w:tcPr>
          <w:p>
            <w:pPr>
              <w:spacing w:after="0"/>
              <w:jc w:val="right"/>
            </w:pPr>
            <w:r>
              <w:rPr>
                <w:sz w:val="16"/>
              </w:rPr>
              <w:t>2</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06"/>
        <w:gridCol w:w="1144"/>
        <w:gridCol w:w="1028"/>
        <w:gridCol w:w="1028"/>
        <w:gridCol w:w="1028"/>
        <w:gridCol w:w="1028"/>
        <w:gridCol w:w="1028"/>
        <w:gridCol w:w="1028"/>
        <w:gridCol w:w="1144"/>
        <w:gridCol w:w="3952"/>
      </w:tblGrid>
      <w:tr>
        <w:trPr>
          <w:cantSplit/>
          <w:tblHeader/>
        </w:trPr>
        <w:tc>
          <w:tcPr>
            <w:tcW w:type="dxa" w:w="1706"/>
            <w:shd w:val="clear" w:color="auto" w:fill="E8E8E8"/>
          </w:tcPr>
          <w:p>
            <w:pPr>
              <w:spacing w:after="0"/>
              <w:jc w:val="left"/>
            </w:pPr>
            <w:r>
              <w:rPr>
                <w:b/>
                <w:sz w:val="16"/>
              </w:rPr>
              <w:t>Jurisdiction</w:t>
            </w:r>
          </w:p>
        </w:tc>
        <w:tc>
          <w:tcPr>
            <w:tcW w:type="dxa" w:w="1144"/>
            <w:shd w:val="clear" w:color="auto" w:fill="E8E8E8"/>
          </w:tcPr>
          <w:p>
            <w:pPr>
              <w:spacing w:after="0"/>
              <w:jc w:val="left"/>
            </w:pPr>
            <w:r>
              <w:rPr>
                <w:b/>
                <w:sz w:val="16"/>
              </w:rPr>
              <w:t>NFIP community ID</w:t>
            </w:r>
          </w:p>
        </w:tc>
        <w:tc>
          <w:tcPr>
            <w:tcW w:type="dxa" w:w="1028"/>
            <w:shd w:val="clear" w:color="auto" w:fill="E8E8E8"/>
          </w:tcPr>
          <w:p>
            <w:pPr>
              <w:spacing w:after="0"/>
              <w:jc w:val="right"/>
            </w:pPr>
            <w:r>
              <w:rPr>
                <w:b/>
                <w:sz w:val="16"/>
              </w:rPr>
              <w:t>RL, FMA</w:t>
            </w:r>
          </w:p>
          <w:p>
            <w:pPr>
              <w:spacing w:after="0"/>
              <w:jc w:val="right"/>
            </w:pPr>
            <w:r>
              <w:rPr>
                <w:i/>
                <w:color w:val="555555"/>
                <w:sz w:val="14"/>
              </w:rPr>
              <w:t>properties</w:t>
            </w:r>
          </w:p>
        </w:tc>
        <w:tc>
          <w:tcPr>
            <w:tcW w:type="dxa" w:w="1028"/>
            <w:shd w:val="clear" w:color="auto" w:fill="E8E8E8"/>
          </w:tcPr>
          <w:p>
            <w:pPr>
              <w:spacing w:after="0"/>
              <w:jc w:val="right"/>
            </w:pPr>
            <w:r>
              <w:rPr>
                <w:b/>
                <w:sz w:val="16"/>
              </w:rPr>
              <w:t>SRL, FMA</w:t>
            </w:r>
          </w:p>
          <w:p>
            <w:pPr>
              <w:spacing w:after="0"/>
              <w:jc w:val="right"/>
            </w:pPr>
            <w:r>
              <w:rPr>
                <w:i/>
                <w:color w:val="555555"/>
                <w:sz w:val="14"/>
              </w:rPr>
              <w:t>properties</w:t>
            </w:r>
          </w:p>
        </w:tc>
        <w:tc>
          <w:tcPr>
            <w:tcW w:type="dxa" w:w="1028"/>
            <w:shd w:val="clear" w:color="auto" w:fill="E8E8E8"/>
          </w:tcPr>
          <w:p>
            <w:pPr>
              <w:spacing w:after="0"/>
              <w:jc w:val="right"/>
            </w:pPr>
            <w:r>
              <w:rPr>
                <w:b/>
                <w:sz w:val="16"/>
              </w:rPr>
              <w:t>RL, NFIP</w:t>
            </w:r>
          </w:p>
          <w:p>
            <w:pPr>
              <w:spacing w:after="0"/>
              <w:jc w:val="right"/>
            </w:pPr>
            <w:r>
              <w:rPr>
                <w:i/>
                <w:color w:val="555555"/>
                <w:sz w:val="14"/>
              </w:rPr>
              <w:t>properties</w:t>
            </w:r>
          </w:p>
        </w:tc>
        <w:tc>
          <w:tcPr>
            <w:tcW w:type="dxa" w:w="1028"/>
            <w:shd w:val="clear" w:color="auto" w:fill="E8E8E8"/>
          </w:tcPr>
          <w:p>
            <w:pPr>
              <w:spacing w:after="0"/>
              <w:jc w:val="right"/>
            </w:pPr>
            <w:r>
              <w:rPr>
                <w:b/>
                <w:sz w:val="16"/>
              </w:rPr>
              <w:t>SRL, NFIP</w:t>
            </w:r>
          </w:p>
          <w:p>
            <w:pPr>
              <w:spacing w:after="0"/>
              <w:jc w:val="right"/>
            </w:pPr>
            <w:r>
              <w:rPr>
                <w:i/>
                <w:color w:val="555555"/>
                <w:sz w:val="14"/>
              </w:rPr>
              <w:t>properties</w:t>
            </w:r>
          </w:p>
        </w:tc>
        <w:tc>
          <w:tcPr>
            <w:tcW w:type="dxa" w:w="10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8"/>
            <w:shd w:val="clear" w:color="auto" w:fill="E8E8E8"/>
          </w:tcPr>
          <w:p>
            <w:pPr>
              <w:spacing w:after="0"/>
              <w:jc w:val="right"/>
            </w:pPr>
            <w:r>
              <w:rPr>
                <w:b/>
                <w:sz w:val="16"/>
              </w:rPr>
              <w:t>Mitigated</w:t>
            </w:r>
          </w:p>
          <w:p>
            <w:pPr>
              <w:spacing w:after="0"/>
              <w:jc w:val="right"/>
            </w:pPr>
            <w:r>
              <w:rPr>
                <w:i/>
                <w:color w:val="555555"/>
                <w:sz w:val="14"/>
              </w:rPr>
              <w:t>properties</w:t>
            </w:r>
          </w:p>
        </w:tc>
        <w:tc>
          <w:tcPr>
            <w:tcW w:type="dxa" w:w="1144"/>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52"/>
            <w:shd w:val="clear" w:color="auto" w:fill="E8E8E8"/>
          </w:tcPr>
          <w:p>
            <w:pPr>
              <w:spacing w:after="0"/>
              <w:jc w:val="left"/>
            </w:pPr>
            <w:r>
              <w:rPr>
                <w:b/>
                <w:sz w:val="16"/>
              </w:rPr>
              <w:t>Note</w:t>
            </w:r>
          </w:p>
        </w:tc>
      </w:tr>
      <w:tr>
        <w:trPr>
          <w:cantSplit/>
        </w:trPr>
        <w:tc>
          <w:tcPr>
            <w:tcW w:type="dxa" w:w="1706"/>
          </w:tcPr>
          <w:p>
            <w:pPr>
              <w:spacing w:after="0"/>
              <w:jc w:val="left"/>
            </w:pPr>
            <w:r>
              <w:rPr>
                <w:sz w:val="16"/>
              </w:rPr>
              <w:t>Calumet County</w:t>
            </w:r>
          </w:p>
        </w:tc>
        <w:tc>
          <w:tcPr>
            <w:tcW w:type="dxa" w:w="1144"/>
          </w:tcPr>
          <w:p>
            <w:pPr>
              <w:spacing w:after="0"/>
              <w:jc w:val="left"/>
            </w:pPr>
            <w:r>
              <w:rPr>
                <w:sz w:val="16"/>
              </w:rPr>
              <w:t>550035</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Appleton city</w:t>
            </w:r>
          </w:p>
        </w:tc>
        <w:tc>
          <w:tcPr>
            <w:tcW w:type="dxa" w:w="1144"/>
          </w:tcPr>
          <w:p>
            <w:pPr>
              <w:spacing w:after="0"/>
              <w:jc w:val="left"/>
            </w:pPr>
            <w:r>
              <w:rPr>
                <w:sz w:val="16"/>
              </w:rPr>
              <w:t>555542</w:t>
            </w:r>
          </w:p>
        </w:tc>
        <w:tc>
          <w:tcPr>
            <w:tcW w:type="dxa" w:w="1028"/>
          </w:tcPr>
          <w:p>
            <w:pPr>
              <w:spacing w:after="0"/>
              <w:jc w:val="right"/>
            </w:pPr>
            <w:r>
              <w:rPr>
                <w:sz w:val="16"/>
              </w:rPr>
              <w:t>0</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1</w:t>
            </w:r>
          </w:p>
        </w:tc>
        <w:tc>
          <w:tcPr>
            <w:tcW w:type="dxa" w:w="1028"/>
          </w:tcPr>
          <w:p>
            <w:pPr>
              <w:spacing w:after="0"/>
              <w:jc w:val="right"/>
            </w:pPr>
            <w:r>
              <w:rPr>
                <w:sz w:val="16"/>
              </w:rPr>
              <w:t>0</w:t>
            </w:r>
          </w:p>
        </w:tc>
        <w:tc>
          <w:tcPr>
            <w:tcW w:type="dxa" w:w="1144"/>
          </w:tcPr>
          <w:p>
            <w:pPr>
              <w:spacing w:after="0"/>
              <w:jc w:val="right"/>
            </w:pPr>
            <w:r>
              <w:rPr>
                <w:sz w:val="16"/>
              </w:rPr>
              <w:t>1</w:t>
            </w:r>
          </w:p>
        </w:tc>
        <w:tc>
          <w:tcPr>
            <w:tcW w:type="dxa" w:w="3952"/>
          </w:tcPr>
          <w:p>
            <w:pPr>
              <w:spacing w:after="0"/>
              <w:jc w:val="left"/>
            </w:pPr>
            <w:r>
              <w:rPr>
                <w:sz w:val="16"/>
              </w:rPr>
              <w:t>Whole community, including the part in Outagamie County; none of its repeat-flood properties are in this county.</w:t>
            </w:r>
          </w:p>
        </w:tc>
      </w:tr>
      <w:tr>
        <w:trPr>
          <w:cantSplit/>
        </w:trPr>
        <w:tc>
          <w:tcPr>
            <w:tcW w:type="dxa" w:w="1706"/>
          </w:tcPr>
          <w:p>
            <w:pPr>
              <w:spacing w:after="0"/>
              <w:jc w:val="left"/>
            </w:pPr>
            <w:r>
              <w:rPr>
                <w:sz w:val="16"/>
              </w:rPr>
              <w:t>Brillion city</w:t>
            </w:r>
          </w:p>
        </w:tc>
        <w:tc>
          <w:tcPr>
            <w:tcW w:type="dxa" w:w="1144"/>
          </w:tcPr>
          <w:p>
            <w:pPr>
              <w:spacing w:after="0"/>
              <w:jc w:val="left"/>
            </w:pPr>
            <w:r>
              <w:rPr>
                <w:sz w:val="16"/>
              </w:rPr>
              <w:t>550036</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Chilton city</w:t>
            </w:r>
          </w:p>
        </w:tc>
        <w:tc>
          <w:tcPr>
            <w:tcW w:type="dxa" w:w="1144"/>
          </w:tcPr>
          <w:p>
            <w:pPr>
              <w:spacing w:after="0"/>
              <w:jc w:val="left"/>
            </w:pPr>
            <w:r>
              <w:rPr>
                <w:sz w:val="16"/>
              </w:rPr>
              <w:t>550037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Harrison village</w:t>
            </w:r>
          </w:p>
        </w:tc>
        <w:tc>
          <w:tcPr>
            <w:tcW w:type="dxa" w:w="1144"/>
          </w:tcPr>
          <w:p>
            <w:pPr>
              <w:spacing w:after="0"/>
              <w:jc w:val="left"/>
            </w:pPr>
            <w:r>
              <w:rPr>
                <w:sz w:val="16"/>
              </w:rPr>
              <w:t>550367</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Hilbert village</w:t>
            </w:r>
          </w:p>
        </w:tc>
        <w:tc>
          <w:tcPr>
            <w:tcW w:type="dxa" w:w="1144"/>
          </w:tcPr>
          <w:p>
            <w:pPr>
              <w:spacing w:after="0"/>
              <w:jc w:val="left"/>
            </w:pPr>
            <w:r>
              <w:rPr>
                <w:sz w:val="16"/>
              </w:rPr>
              <w:t>550038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Kiel city</w:t>
            </w:r>
          </w:p>
        </w:tc>
        <w:tc>
          <w:tcPr>
            <w:tcW w:type="dxa" w:w="1144"/>
          </w:tcPr>
          <w:p>
            <w:pPr>
              <w:spacing w:after="0"/>
              <w:jc w:val="left"/>
            </w:pPr>
            <w:r>
              <w:rPr>
                <w:sz w:val="16"/>
              </w:rPr>
              <w:t>550239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Menasha city</w:t>
            </w:r>
          </w:p>
        </w:tc>
        <w:tc>
          <w:tcPr>
            <w:tcW w:type="dxa" w:w="1144"/>
          </w:tcPr>
          <w:p>
            <w:pPr>
              <w:spacing w:after="0"/>
              <w:jc w:val="left"/>
            </w:pPr>
            <w:r>
              <w:rPr>
                <w:sz w:val="16"/>
              </w:rPr>
              <w:t>550510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New Holstein city</w:t>
            </w:r>
          </w:p>
        </w:tc>
        <w:tc>
          <w:tcPr>
            <w:tcW w:type="dxa" w:w="1144"/>
          </w:tcPr>
          <w:p>
            <w:pPr>
              <w:spacing w:after="0"/>
              <w:jc w:val="left"/>
            </w:pPr>
            <w:r>
              <w:rPr>
                <w:sz w:val="16"/>
              </w:rPr>
              <w:t>550039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Potter village</w:t>
            </w:r>
          </w:p>
        </w:tc>
        <w:tc>
          <w:tcPr>
            <w:tcW w:type="dxa" w:w="1144"/>
          </w:tcPr>
          <w:p>
            <w:pPr>
              <w:spacing w:after="0"/>
              <w:jc w:val="left"/>
            </w:pPr>
            <w:r>
              <w:rPr>
                <w:sz w:val="16"/>
              </w:rPr>
              <w:t>550609</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Sherwood village</w:t>
            </w:r>
          </w:p>
        </w:tc>
        <w:tc>
          <w:tcPr>
            <w:tcW w:type="dxa" w:w="1144"/>
          </w:tcPr>
          <w:p>
            <w:pPr>
              <w:spacing w:after="0"/>
              <w:jc w:val="left"/>
            </w:pPr>
            <w:r>
              <w:rPr>
                <w:sz w:val="16"/>
              </w:rPr>
              <w:t>550028</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r>
        <w:trPr>
          <w:cantSplit/>
        </w:trPr>
        <w:tc>
          <w:tcPr>
            <w:tcW w:type="dxa" w:w="1706"/>
          </w:tcPr>
          <w:p>
            <w:pPr>
              <w:spacing w:after="0"/>
              <w:jc w:val="left"/>
            </w:pPr>
            <w:r>
              <w:rPr>
                <w:sz w:val="16"/>
              </w:rPr>
              <w:t>Stockbridge village</w:t>
            </w:r>
          </w:p>
        </w:tc>
        <w:tc>
          <w:tcPr>
            <w:tcW w:type="dxa" w:w="1144"/>
          </w:tcPr>
          <w:p>
            <w:pPr>
              <w:spacing w:after="0"/>
              <w:jc w:val="left"/>
            </w:pPr>
            <w:r>
              <w:rPr>
                <w:sz w:val="16"/>
              </w:rPr>
              <w:t>550040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028"/>
          </w:tcPr>
          <w:p>
            <w:pPr>
              <w:spacing w:after="0"/>
              <w:jc w:val="right"/>
            </w:pPr>
            <w:r>
              <w:rPr>
                <w:sz w:val="16"/>
              </w:rPr>
              <w:t>0</w:t>
            </w:r>
          </w:p>
        </w:tc>
        <w:tc>
          <w:tcPr>
            <w:tcW w:type="dxa" w:w="1144"/>
          </w:tcPr>
          <w:p>
            <w:pPr>
              <w:spacing w:after="0"/>
              <w:jc w:val="right"/>
            </w:pPr>
            <w:r>
              <w:rPr>
                <w:sz w:val="16"/>
              </w:rPr>
              <w:t>0</w:t>
            </w:r>
          </w:p>
        </w:tc>
        <w:tc>
          <w:tcPr>
            <w:tcW w:type="dxa" w:w="395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Calumet County, WI: risk-assessment baseline packet, release 2026-10 (data as of 2026-09-30; County FIPS 55015). Automated baseline. </w:t>
      </w:r>
      <w:hyperlink r:id="rId15">
        <w:r>
          <w:rPr>
            <w:color w:val="1F4E99"/>
            <w:sz w:val="17"/>
            <w:u w:val="single"/>
          </w:rPr>
          <w:t>https://hazardplain.org/wi/55015/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Calumet County, WI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wi/55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Calumet County, WI: Risk-assessment baseline packet</dc:title>
  <dc:subject>Hazard Plain release 2026-10, as of 2026-09-30. Automated baseline</dc:subject>
  <dc:creator>Hazard Plain</dc:creator>
  <cp:keywords>Hazard Plain; hazard mitigation; risk assessment; 55015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