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Bayfield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2026-09-22</w:t>
      </w:r>
    </w:p>
    <w:p>
      <w:pPr>
        <w:keepNext/>
        <w:spacing w:after="40" w:before="0"/>
      </w:pPr>
      <w:r>
        <w:rPr>
          <w:b/>
        </w:rPr>
        <w:t xml:space="preserve">Plan: </w:t>
      </w:r>
      <w:r>
        <w:rPr/>
        <w:t>Bayfield County (Red Cliff Band) (FEMA plan 107038)</w:t>
      </w:r>
    </w:p>
    <w:p>
      <w:pPr>
        <w:keepNext/>
        <w:spacing w:after="40" w:before="0"/>
      </w:pPr>
      <w:r>
        <w:rPr>
          <w:b/>
        </w:rPr>
        <w:t xml:space="preserve">Approved: </w:t>
      </w:r>
      <w:r>
        <w:rPr/>
        <w:t>2021-09-23</w:t>
      </w:r>
    </w:p>
    <w:p>
      <w:pPr>
        <w:keepNext/>
        <w:spacing w:after="40" w:before="0"/>
      </w:pPr>
      <w:r>
        <w:rPr>
          <w:b/>
        </w:rPr>
        <w:t xml:space="preserve">Expires: </w:t>
      </w:r>
      <w:r>
        <w:rPr/>
        <w:t>2026-09-22</w:t>
      </w:r>
    </w:p>
    <w:p>
      <w:pPr>
        <w:keepNext/>
        <w:spacing w:after="40" w:before="0"/>
      </w:pPr>
      <w:r>
        <w:rPr>
          <w:b/>
        </w:rPr>
        <w:t xml:space="preserve">As of: </w:t>
      </w:r>
      <w:r>
        <w:rPr/>
        <w:t>2026-09-28</w:t>
      </w:r>
    </w:p>
    <w:p>
      <w:pPr>
        <w:keepNext/>
        <w:spacing w:after="40" w:before="0"/>
      </w:pPr>
      <w:r>
        <w:rPr>
          <w:b/>
        </w:rPr>
        <w:t xml:space="preserve">Days: </w:t>
      </w:r>
      <w:r>
        <w:rPr/>
        <w:t>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813"/>
        <w:gridCol w:w="2134"/>
        <w:gridCol w:w="4964"/>
        <w:gridCol w:w="1096"/>
        <w:gridCol w:w="1096"/>
        <w:gridCol w:w="945"/>
        <w:gridCol w:w="1001"/>
        <w:gridCol w:w="685"/>
      </w:tblGrid>
      <w:tr>
        <w:trPr>
          <w:cantSplit/>
          <w:tblHeader/>
        </w:trPr>
        <w:tc>
          <w:tcPr>
            <w:tcW w:type="dxa" w:w="1379"/>
            <w:shd w:val="clear" w:color="auto" w:fill="E8E8E8"/>
          </w:tcPr>
          <w:p>
            <w:pPr>
              <w:spacing w:after="0"/>
              <w:jc w:val="left"/>
            </w:pPr>
            <w:r>
              <w:rPr>
                <w:b/>
                <w:sz w:val="16"/>
              </w:rPr>
              <w:t>Jurisdiction</w:t>
            </w:r>
          </w:p>
        </w:tc>
        <w:tc>
          <w:tcPr>
            <w:tcW w:type="dxa" w:w="813"/>
            <w:shd w:val="clear" w:color="auto" w:fill="E8E8E8"/>
          </w:tcPr>
          <w:p>
            <w:pPr>
              <w:spacing w:after="0"/>
              <w:jc w:val="left"/>
            </w:pPr>
            <w:r>
              <w:rPr>
                <w:b/>
                <w:sz w:val="16"/>
              </w:rPr>
              <w:t>Type</w:t>
            </w:r>
          </w:p>
        </w:tc>
        <w:tc>
          <w:tcPr>
            <w:tcW w:type="dxa" w:w="2134"/>
            <w:shd w:val="clear" w:color="auto" w:fill="E8E8E8"/>
          </w:tcPr>
          <w:p>
            <w:pPr>
              <w:spacing w:after="0"/>
              <w:jc w:val="left"/>
            </w:pPr>
            <w:r>
              <w:rPr>
                <w:b/>
                <w:sz w:val="16"/>
              </w:rPr>
              <w:t>Status</w:t>
            </w:r>
          </w:p>
        </w:tc>
        <w:tc>
          <w:tcPr>
            <w:tcW w:type="dxa" w:w="4964"/>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379"/>
          </w:tcPr>
          <w:p>
            <w:pPr>
              <w:spacing w:after="0"/>
              <w:jc w:val="left"/>
            </w:pPr>
            <w:r>
              <w:rPr>
                <w:sz w:val="16"/>
              </w:rPr>
              <w:t>Bayfield County</w:t>
            </w:r>
          </w:p>
        </w:tc>
        <w:tc>
          <w:tcPr>
            <w:tcW w:type="dxa" w:w="813"/>
          </w:tcPr>
          <w:p>
            <w:pPr>
              <w:spacing w:after="0"/>
              <w:jc w:val="left"/>
            </w:pPr>
            <w:r>
              <w:rPr>
                <w:sz w:val="16"/>
              </w:rPr>
              <w:t>County</w:t>
            </w:r>
          </w:p>
        </w:tc>
        <w:tc>
          <w:tcPr>
            <w:tcW w:type="dxa" w:w="2134"/>
          </w:tcPr>
          <w:p>
            <w:pPr>
              <w:spacing w:after="0"/>
              <w:jc w:val="left"/>
            </w:pPr>
            <w:r>
              <w:rPr>
                <w:sz w:val="16"/>
              </w:rPr>
              <w:t>Expired on 2026-09-22</w:t>
            </w:r>
          </w:p>
        </w:tc>
        <w:tc>
          <w:tcPr>
            <w:tcW w:type="dxa" w:w="4964"/>
          </w:tcPr>
          <w:p>
            <w:pPr>
              <w:spacing w:after="0"/>
              <w:jc w:val="left"/>
            </w:pPr>
            <w:r>
              <w:rPr>
                <w:sz w:val="16"/>
              </w:rPr>
              <w:t>Bayfield County (Red Cliff Band) (FEMA plan 107038)</w:t>
            </w:r>
          </w:p>
        </w:tc>
        <w:tc>
          <w:tcPr>
            <w:tcW w:type="dxa" w:w="1096"/>
          </w:tcPr>
          <w:p>
            <w:pPr>
              <w:spacing w:after="0"/>
              <w:jc w:val="left"/>
            </w:pPr>
            <w:r>
              <w:rPr>
                <w:sz w:val="16"/>
              </w:rPr>
              <w:t>2021-09-23</w:t>
            </w:r>
          </w:p>
        </w:tc>
        <w:tc>
          <w:tcPr>
            <w:tcW w:type="dxa" w:w="1096"/>
          </w:tcPr>
          <w:p>
            <w:pPr>
              <w:spacing w:after="0"/>
              <w:jc w:val="left"/>
            </w:pPr>
            <w:r>
              <w:rPr>
                <w:sz w:val="16"/>
              </w:rPr>
              <w:t>2026-09-22</w:t>
            </w:r>
          </w:p>
        </w:tc>
        <w:tc>
          <w:tcPr>
            <w:tcW w:type="dxa" w:w="945"/>
          </w:tcPr>
          <w:p>
            <w:pPr>
              <w:spacing w:after="0"/>
              <w:jc w:val="right"/>
            </w:pPr>
            <w:r>
              <w:rPr>
                <w:sz w:val="16"/>
              </w:rPr>
              <w:t>-6</w:t>
            </w:r>
          </w:p>
        </w:tc>
        <w:tc>
          <w:tcPr>
            <w:tcW w:type="dxa" w:w="1001"/>
          </w:tcPr>
          <w:p>
            <w:pPr>
              <w:spacing w:after="0"/>
              <w:jc w:val="left"/>
            </w:pPr>
          </w:p>
        </w:tc>
        <w:tc>
          <w:tcPr>
            <w:tcW w:type="dxa" w:w="685"/>
          </w:tcPr>
          <w:p>
            <w:pPr>
              <w:spacing w:after="0"/>
              <w:jc w:val="left"/>
            </w:pPr>
          </w:p>
        </w:tc>
      </w:tr>
      <w:tr>
        <w:trPr>
          <w:cantSplit/>
        </w:trPr>
        <w:tc>
          <w:tcPr>
            <w:tcW w:type="dxa" w:w="1379"/>
          </w:tcPr>
          <w:p>
            <w:pPr>
              <w:spacing w:after="0"/>
              <w:jc w:val="left"/>
            </w:pPr>
            <w:r>
              <w:rPr>
                <w:sz w:val="16"/>
              </w:rPr>
              <w:t>Bayfield city</w:t>
            </w:r>
          </w:p>
        </w:tc>
        <w:tc>
          <w:tcPr>
            <w:tcW w:type="dxa" w:w="813"/>
          </w:tcPr>
          <w:p>
            <w:pPr>
              <w:spacing w:after="0"/>
              <w:jc w:val="left"/>
            </w:pPr>
            <w:r>
              <w:rPr>
                <w:sz w:val="16"/>
              </w:rPr>
              <w:t>City</w:t>
            </w:r>
          </w:p>
        </w:tc>
        <w:tc>
          <w:tcPr>
            <w:tcW w:type="dxa" w:w="2134"/>
          </w:tcPr>
          <w:p>
            <w:pPr>
              <w:spacing w:after="0"/>
              <w:jc w:val="left"/>
            </w:pPr>
            <w:r>
              <w:rPr>
                <w:sz w:val="16"/>
              </w:rPr>
              <w:t>Expired on 2026-09-22</w:t>
            </w:r>
          </w:p>
        </w:tc>
        <w:tc>
          <w:tcPr>
            <w:tcW w:type="dxa" w:w="4964"/>
          </w:tcPr>
          <w:p>
            <w:pPr>
              <w:spacing w:after="0"/>
              <w:jc w:val="left"/>
            </w:pPr>
            <w:r>
              <w:rPr>
                <w:sz w:val="16"/>
              </w:rPr>
              <w:t>Bayfield County (Red Cliff Band) (FEMA plan 107038)</w:t>
            </w:r>
          </w:p>
        </w:tc>
        <w:tc>
          <w:tcPr>
            <w:tcW w:type="dxa" w:w="1096"/>
          </w:tcPr>
          <w:p>
            <w:pPr>
              <w:spacing w:after="0"/>
              <w:jc w:val="left"/>
            </w:pPr>
            <w:r>
              <w:rPr>
                <w:sz w:val="16"/>
              </w:rPr>
              <w:t>2021-09-23</w:t>
            </w:r>
          </w:p>
        </w:tc>
        <w:tc>
          <w:tcPr>
            <w:tcW w:type="dxa" w:w="1096"/>
          </w:tcPr>
          <w:p>
            <w:pPr>
              <w:spacing w:after="0"/>
              <w:jc w:val="left"/>
            </w:pPr>
            <w:r>
              <w:rPr>
                <w:sz w:val="16"/>
              </w:rPr>
              <w:t>2026-09-22</w:t>
            </w:r>
          </w:p>
        </w:tc>
        <w:tc>
          <w:tcPr>
            <w:tcW w:type="dxa" w:w="945"/>
          </w:tcPr>
          <w:p>
            <w:pPr>
              <w:spacing w:after="0"/>
              <w:jc w:val="right"/>
            </w:pPr>
            <w:r>
              <w:rPr>
                <w:sz w:val="16"/>
              </w:rPr>
              <w:t>-6</w:t>
            </w:r>
          </w:p>
        </w:tc>
        <w:tc>
          <w:tcPr>
            <w:tcW w:type="dxa" w:w="1001"/>
          </w:tcPr>
          <w:p>
            <w:pPr>
              <w:spacing w:after="0"/>
              <w:jc w:val="left"/>
            </w:pPr>
          </w:p>
        </w:tc>
        <w:tc>
          <w:tcPr>
            <w:tcW w:type="dxa" w:w="685"/>
          </w:tcPr>
          <w:p>
            <w:pPr>
              <w:spacing w:after="0"/>
              <w:jc w:val="left"/>
            </w:pPr>
          </w:p>
        </w:tc>
      </w:tr>
      <w:tr>
        <w:trPr>
          <w:cantSplit/>
        </w:trPr>
        <w:tc>
          <w:tcPr>
            <w:tcW w:type="dxa" w:w="1379"/>
          </w:tcPr>
          <w:p>
            <w:pPr>
              <w:spacing w:after="0"/>
              <w:jc w:val="left"/>
            </w:pPr>
            <w:r>
              <w:rPr>
                <w:sz w:val="16"/>
              </w:rPr>
              <w:t>Mason village</w:t>
            </w:r>
          </w:p>
        </w:tc>
        <w:tc>
          <w:tcPr>
            <w:tcW w:type="dxa" w:w="813"/>
          </w:tcPr>
          <w:p>
            <w:pPr>
              <w:spacing w:after="0"/>
              <w:jc w:val="left"/>
            </w:pPr>
            <w:r>
              <w:rPr>
                <w:sz w:val="16"/>
              </w:rPr>
              <w:t>Village</w:t>
            </w:r>
          </w:p>
        </w:tc>
        <w:tc>
          <w:tcPr>
            <w:tcW w:type="dxa" w:w="2134"/>
          </w:tcPr>
          <w:p>
            <w:pPr>
              <w:spacing w:after="0"/>
              <w:jc w:val="left"/>
            </w:pPr>
            <w:r>
              <w:rPr>
                <w:sz w:val="16"/>
              </w:rPr>
              <w:t>Expired on 2026-09-22</w:t>
            </w:r>
          </w:p>
        </w:tc>
        <w:tc>
          <w:tcPr>
            <w:tcW w:type="dxa" w:w="4964"/>
          </w:tcPr>
          <w:p>
            <w:pPr>
              <w:spacing w:after="0"/>
              <w:jc w:val="left"/>
            </w:pPr>
            <w:r>
              <w:rPr>
                <w:sz w:val="16"/>
              </w:rPr>
              <w:t>Bayfield County (Red Cliff Band) (FEMA plan 107038)</w:t>
            </w:r>
          </w:p>
        </w:tc>
        <w:tc>
          <w:tcPr>
            <w:tcW w:type="dxa" w:w="1096"/>
          </w:tcPr>
          <w:p>
            <w:pPr>
              <w:spacing w:after="0"/>
              <w:jc w:val="left"/>
            </w:pPr>
            <w:r>
              <w:rPr>
                <w:sz w:val="16"/>
              </w:rPr>
              <w:t>2021-09-23</w:t>
            </w:r>
          </w:p>
        </w:tc>
        <w:tc>
          <w:tcPr>
            <w:tcW w:type="dxa" w:w="1096"/>
          </w:tcPr>
          <w:p>
            <w:pPr>
              <w:spacing w:after="0"/>
              <w:jc w:val="left"/>
            </w:pPr>
            <w:r>
              <w:rPr>
                <w:sz w:val="16"/>
              </w:rPr>
              <w:t>2026-09-22</w:t>
            </w:r>
          </w:p>
        </w:tc>
        <w:tc>
          <w:tcPr>
            <w:tcW w:type="dxa" w:w="945"/>
          </w:tcPr>
          <w:p>
            <w:pPr>
              <w:spacing w:after="0"/>
              <w:jc w:val="right"/>
            </w:pPr>
            <w:r>
              <w:rPr>
                <w:sz w:val="16"/>
              </w:rPr>
              <w:t>-6</w:t>
            </w:r>
          </w:p>
        </w:tc>
        <w:tc>
          <w:tcPr>
            <w:tcW w:type="dxa" w:w="1001"/>
          </w:tcPr>
          <w:p>
            <w:pPr>
              <w:spacing w:after="0"/>
              <w:jc w:val="left"/>
            </w:pPr>
          </w:p>
        </w:tc>
        <w:tc>
          <w:tcPr>
            <w:tcW w:type="dxa" w:w="685"/>
          </w:tcPr>
          <w:p>
            <w:pPr>
              <w:spacing w:after="0"/>
              <w:jc w:val="left"/>
            </w:pPr>
          </w:p>
        </w:tc>
      </w:tr>
      <w:tr>
        <w:trPr>
          <w:cantSplit/>
        </w:trPr>
        <w:tc>
          <w:tcPr>
            <w:tcW w:type="dxa" w:w="1379"/>
          </w:tcPr>
          <w:p>
            <w:pPr>
              <w:spacing w:after="0"/>
              <w:jc w:val="left"/>
            </w:pPr>
            <w:r>
              <w:rPr>
                <w:sz w:val="16"/>
              </w:rPr>
              <w:t>Washburn city</w:t>
            </w:r>
          </w:p>
        </w:tc>
        <w:tc>
          <w:tcPr>
            <w:tcW w:type="dxa" w:w="813"/>
          </w:tcPr>
          <w:p>
            <w:pPr>
              <w:spacing w:after="0"/>
              <w:jc w:val="left"/>
            </w:pPr>
            <w:r>
              <w:rPr>
                <w:sz w:val="16"/>
              </w:rPr>
              <w:t>City</w:t>
            </w:r>
          </w:p>
        </w:tc>
        <w:tc>
          <w:tcPr>
            <w:tcW w:type="dxa" w:w="2134"/>
          </w:tcPr>
          <w:p>
            <w:pPr>
              <w:spacing w:after="0"/>
              <w:jc w:val="left"/>
            </w:pPr>
            <w:r>
              <w:rPr>
                <w:sz w:val="16"/>
              </w:rPr>
              <w:t>Expired on 2026-09-22</w:t>
            </w:r>
          </w:p>
        </w:tc>
        <w:tc>
          <w:tcPr>
            <w:tcW w:type="dxa" w:w="4964"/>
          </w:tcPr>
          <w:p>
            <w:pPr>
              <w:spacing w:after="0"/>
              <w:jc w:val="left"/>
            </w:pPr>
            <w:r>
              <w:rPr>
                <w:sz w:val="16"/>
              </w:rPr>
              <w:t>Bayfield County (Red Cliff Band) (FEMA plan 107038)</w:t>
            </w:r>
          </w:p>
        </w:tc>
        <w:tc>
          <w:tcPr>
            <w:tcW w:type="dxa" w:w="1096"/>
          </w:tcPr>
          <w:p>
            <w:pPr>
              <w:spacing w:after="0"/>
              <w:jc w:val="left"/>
            </w:pPr>
            <w:r>
              <w:rPr>
                <w:sz w:val="16"/>
              </w:rPr>
              <w:t>2021-09-23</w:t>
            </w:r>
          </w:p>
        </w:tc>
        <w:tc>
          <w:tcPr>
            <w:tcW w:type="dxa" w:w="1096"/>
          </w:tcPr>
          <w:p>
            <w:pPr>
              <w:spacing w:after="0"/>
              <w:jc w:val="left"/>
            </w:pPr>
            <w:r>
              <w:rPr>
                <w:sz w:val="16"/>
              </w:rPr>
              <w:t>2026-09-22</w:t>
            </w:r>
          </w:p>
        </w:tc>
        <w:tc>
          <w:tcPr>
            <w:tcW w:type="dxa" w:w="945"/>
          </w:tcPr>
          <w:p>
            <w:pPr>
              <w:spacing w:after="0"/>
              <w:jc w:val="right"/>
            </w:pPr>
            <w:r>
              <w:rPr>
                <w:sz w:val="16"/>
              </w:rPr>
              <w:t>-6</w:t>
            </w:r>
          </w:p>
        </w:tc>
        <w:tc>
          <w:tcPr>
            <w:tcW w:type="dxa" w:w="1001"/>
          </w:tcPr>
          <w:p>
            <w:pPr>
              <w:spacing w:after="0"/>
              <w:jc w:val="left"/>
            </w:pPr>
          </w:p>
        </w:tc>
        <w:tc>
          <w:tcPr>
            <w:tcW w:type="dxa" w:w="685"/>
          </w:tcPr>
          <w:p>
            <w:pPr>
              <w:spacing w:after="0"/>
              <w:jc w:val="left"/>
            </w:pPr>
          </w:p>
        </w:tc>
      </w:tr>
    </w:tbl>
    <w:p>
      <w:pPr>
        <w:spacing w:after="40" w:before="60"/>
      </w:pPr>
      <w:r>
        <w:rPr>
          <w:sz w:val="15"/>
        </w:rPr>
        <w:t>Plan 107038 also lists 1 other participant not listed on this page: Red Cliff Band of Lake Superior Chippewa Indians of Wisconsin.</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1"/>
        <w:gridCol w:w="1314"/>
        <w:gridCol w:w="1037"/>
        <w:gridCol w:w="1126"/>
        <w:gridCol w:w="1278"/>
        <w:gridCol w:w="1103"/>
        <w:gridCol w:w="1151"/>
        <w:gridCol w:w="2055"/>
        <w:gridCol w:w="205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3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281"/>
          </w:tcPr>
          <w:p>
            <w:pPr>
              <w:spacing w:after="0"/>
              <w:jc w:val="left"/>
            </w:pPr>
            <w:r>
              <w:rPr>
                <w:sz w:val="16"/>
              </w:rPr>
              <w:t>Relatively Moderate</w:t>
            </w:r>
          </w:p>
        </w:tc>
        <w:tc>
          <w:tcPr>
            <w:tcW w:type="dxa" w:w="1314"/>
          </w:tcPr>
          <w:p>
            <w:pPr>
              <w:spacing w:after="0"/>
              <w:jc w:val="left"/>
            </w:pPr>
            <w:r>
              <w:rPr>
                <w:sz w:val="16"/>
              </w:rPr>
              <w:t>Relatively High</w:t>
            </w:r>
          </w:p>
        </w:tc>
        <w:tc>
          <w:tcPr>
            <w:tcW w:type="dxa" w:w="1037"/>
          </w:tcPr>
          <w:p>
            <w:pPr>
              <w:spacing w:after="0"/>
              <w:jc w:val="right"/>
            </w:pPr>
            <w:r>
              <w:rPr>
                <w:sz w:val="16"/>
              </w:rPr>
              <w:t>$1,452</w:t>
            </w:r>
          </w:p>
        </w:tc>
        <w:tc>
          <w:tcPr>
            <w:tcW w:type="dxa" w:w="1126"/>
          </w:tcPr>
          <w:p>
            <w:pPr>
              <w:spacing w:after="0"/>
              <w:jc w:val="right"/>
            </w:pPr>
            <w:r>
              <w:rPr>
                <w:sz w:val="16"/>
              </w:rPr>
              <w:t>$42,003</w:t>
            </w:r>
          </w:p>
        </w:tc>
        <w:tc>
          <w:tcPr>
            <w:tcW w:type="dxa" w:w="1278"/>
          </w:tcPr>
          <w:p>
            <w:pPr>
              <w:spacing w:after="0"/>
              <w:jc w:val="right"/>
            </w:pPr>
            <w:r>
              <w:rPr>
                <w:sz w:val="16"/>
              </w:rPr>
              <w:t>$4,489,211</w:t>
            </w:r>
          </w:p>
        </w:tc>
        <w:tc>
          <w:tcPr>
            <w:tcW w:type="dxa" w:w="1103"/>
          </w:tcPr>
          <w:p>
            <w:pPr>
              <w:spacing w:after="0"/>
              <w:jc w:val="right"/>
            </w:pPr>
            <w:r>
              <w:rPr>
                <w:sz w:val="16"/>
              </w:rPr>
              <w:t>$4,532,666</w:t>
            </w:r>
          </w:p>
        </w:tc>
        <w:tc>
          <w:tcPr>
            <w:tcW w:type="dxa" w:w="1151"/>
          </w:tcPr>
          <w:p>
            <w:pPr>
              <w:spacing w:after="0"/>
              <w:jc w:val="right"/>
            </w:pPr>
            <w:r>
              <w:rPr>
                <w:sz w:val="16"/>
              </w:rPr>
              <w:t>23</w:t>
            </w:r>
          </w:p>
        </w:tc>
        <w:tc>
          <w:tcPr>
            <w:tcW w:type="dxa" w:w="2055"/>
          </w:tcPr>
          <w:p>
            <w:pPr>
              <w:spacing w:after="0"/>
              <w:jc w:val="left"/>
            </w:pPr>
          </w:p>
        </w:tc>
        <w:tc>
          <w:tcPr>
            <w:tcW w:type="dxa" w:w="2050"/>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$3,158,334</w:t>
            </w:r>
          </w:p>
        </w:tc>
        <w:tc>
          <w:tcPr>
            <w:tcW w:type="dxa" w:w="1126"/>
          </w:tcPr>
          <w:p>
            <w:pPr>
              <w:spacing w:after="0"/>
              <w:jc w:val="right"/>
            </w:pPr>
            <w:r>
              <w:rPr>
                <w:sz w:val="16"/>
              </w:rPr>
              <w:t>$10</w:t>
            </w:r>
          </w:p>
        </w:tc>
        <w:tc>
          <w:tcPr>
            <w:tcW w:type="dxa" w:w="1278"/>
          </w:tcPr>
          <w:p>
            <w:pPr>
              <w:spacing w:after="0"/>
              <w:jc w:val="right"/>
            </w:pPr>
            <w:r>
              <w:rPr>
                <w:sz w:val="16"/>
              </w:rPr>
              <w:t>$82,697</w:t>
            </w:r>
          </w:p>
        </w:tc>
        <w:tc>
          <w:tcPr>
            <w:tcW w:type="dxa" w:w="1103"/>
          </w:tcPr>
          <w:p>
            <w:pPr>
              <w:spacing w:after="0"/>
              <w:jc w:val="right"/>
            </w:pPr>
            <w:r>
              <w:rPr>
                <w:sz w:val="16"/>
              </w:rPr>
              <w:t>$3,241,041</w:t>
            </w:r>
          </w:p>
        </w:tc>
        <w:tc>
          <w:tcPr>
            <w:tcW w:type="dxa" w:w="1151"/>
          </w:tcPr>
          <w:p>
            <w:pPr>
              <w:spacing w:after="0"/>
              <w:jc w:val="right"/>
            </w:pPr>
            <w:r>
              <w:rPr>
                <w:sz w:val="16"/>
              </w:rPr>
              <w:t>40</w:t>
            </w:r>
          </w:p>
        </w:tc>
        <w:tc>
          <w:tcPr>
            <w:tcW w:type="dxa" w:w="2055"/>
          </w:tcPr>
          <w:p>
            <w:pPr>
              <w:spacing w:after="0"/>
              <w:jc w:val="left"/>
            </w:pPr>
          </w:p>
        </w:tc>
        <w:tc>
          <w:tcPr>
            <w:tcW w:type="dxa" w:w="205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Strong Wind</w:t>
            </w:r>
          </w:p>
        </w:tc>
        <w:tc>
          <w:tcPr>
            <w:tcW w:type="dxa" w:w="1281"/>
          </w:tcPr>
          <w:p>
            <w:pPr>
              <w:spacing w:after="0"/>
              <w:jc w:val="left"/>
            </w:pPr>
            <w:r>
              <w:rPr>
                <w:sz w:val="16"/>
              </w:rPr>
              <w:t>Relatively Moderate</w:t>
            </w:r>
          </w:p>
        </w:tc>
        <w:tc>
          <w:tcPr>
            <w:tcW w:type="dxa" w:w="1314"/>
          </w:tcPr>
          <w:p>
            <w:pPr>
              <w:spacing w:after="0"/>
              <w:jc w:val="left"/>
            </w:pPr>
            <w:r>
              <w:rPr>
                <w:sz w:val="16"/>
              </w:rPr>
              <w:t>Relatively Moderate</w:t>
            </w:r>
          </w:p>
        </w:tc>
        <w:tc>
          <w:tcPr>
            <w:tcW w:type="dxa" w:w="1037"/>
          </w:tcPr>
          <w:p>
            <w:pPr>
              <w:spacing w:after="0"/>
              <w:jc w:val="right"/>
            </w:pPr>
            <w:r>
              <w:rPr>
                <w:sz w:val="16"/>
              </w:rPr>
              <w:t>$78,782</w:t>
            </w:r>
          </w:p>
        </w:tc>
        <w:tc>
          <w:tcPr>
            <w:tcW w:type="dxa" w:w="1126"/>
          </w:tcPr>
          <w:p>
            <w:pPr>
              <w:spacing w:after="0"/>
              <w:jc w:val="right"/>
            </w:pPr>
            <w:r>
              <w:rPr>
                <w:sz w:val="16"/>
              </w:rPr>
              <w:t>$8,890</w:t>
            </w:r>
          </w:p>
        </w:tc>
        <w:tc>
          <w:tcPr>
            <w:tcW w:type="dxa" w:w="1278"/>
          </w:tcPr>
          <w:p>
            <w:pPr>
              <w:spacing w:after="0"/>
              <w:jc w:val="right"/>
            </w:pPr>
            <w:r>
              <w:rPr>
                <w:sz w:val="16"/>
              </w:rPr>
              <w:t>$587,143</w:t>
            </w:r>
          </w:p>
        </w:tc>
        <w:tc>
          <w:tcPr>
            <w:tcW w:type="dxa" w:w="1103"/>
          </w:tcPr>
          <w:p>
            <w:pPr>
              <w:spacing w:after="0"/>
              <w:jc w:val="right"/>
            </w:pPr>
            <w:r>
              <w:rPr>
                <w:sz w:val="16"/>
              </w:rPr>
              <w:t>$674,815</w:t>
            </w:r>
          </w:p>
        </w:tc>
        <w:tc>
          <w:tcPr>
            <w:tcW w:type="dxa" w:w="1151"/>
          </w:tcPr>
          <w:p>
            <w:pPr>
              <w:spacing w:after="0"/>
              <w:jc w:val="right"/>
            </w:pPr>
            <w:r>
              <w:rPr>
                <w:sz w:val="16"/>
              </w:rPr>
              <w:t>151</w:t>
            </w:r>
          </w:p>
        </w:tc>
        <w:tc>
          <w:tcPr>
            <w:tcW w:type="dxa" w:w="2055"/>
          </w:tcPr>
          <w:p>
            <w:pPr>
              <w:spacing w:after="0"/>
              <w:jc w:val="left"/>
            </w:pPr>
          </w:p>
        </w:tc>
        <w:tc>
          <w:tcPr>
            <w:tcW w:type="dxa" w:w="2050"/>
          </w:tcPr>
          <w:p>
            <w:pPr>
              <w:spacing w:after="0"/>
              <w:jc w:val="left"/>
            </w:pPr>
            <w:r>
              <w:rPr>
                <w:sz w:val="16"/>
              </w:rPr>
              <w:t>Includes 1 High Wind record and 2 Strong Wind records,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Lightning</w:t>
            </w:r>
          </w:p>
        </w:tc>
        <w:tc>
          <w:tcPr>
            <w:tcW w:type="dxa" w:w="1281"/>
          </w:tcPr>
          <w:p>
            <w:pPr>
              <w:spacing w:after="0"/>
              <w:jc w:val="left"/>
            </w:pPr>
            <w:r>
              <w:rPr>
                <w:sz w:val="16"/>
              </w:rPr>
              <w:t>Relatively Moderate</w:t>
            </w:r>
          </w:p>
        </w:tc>
        <w:tc>
          <w:tcPr>
            <w:tcW w:type="dxa" w:w="1314"/>
          </w:tcPr>
          <w:p>
            <w:pPr>
              <w:spacing w:after="0"/>
              <w:jc w:val="left"/>
            </w:pPr>
            <w:r>
              <w:rPr>
                <w:sz w:val="16"/>
              </w:rPr>
              <w:t>Relatively Low</w:t>
            </w:r>
          </w:p>
        </w:tc>
        <w:tc>
          <w:tcPr>
            <w:tcW w:type="dxa" w:w="1037"/>
          </w:tcPr>
          <w:p>
            <w:pPr>
              <w:spacing w:after="0"/>
              <w:jc w:val="right"/>
            </w:pPr>
            <w:r>
              <w:rPr>
                <w:sz w:val="16"/>
              </w:rPr>
              <w:t>$16,237</w:t>
            </w:r>
          </w:p>
        </w:tc>
        <w:tc>
          <w:tcPr>
            <w:tcW w:type="dxa" w:w="1126"/>
          </w:tcPr>
          <w:p>
            <w:pPr>
              <w:spacing w:after="0"/>
              <w:jc w:val="right"/>
            </w:pPr>
          </w:p>
        </w:tc>
        <w:tc>
          <w:tcPr>
            <w:tcW w:type="dxa" w:w="1278"/>
          </w:tcPr>
          <w:p>
            <w:pPr>
              <w:spacing w:after="0"/>
              <w:jc w:val="right"/>
            </w:pPr>
            <w:r>
              <w:rPr>
                <w:sz w:val="16"/>
              </w:rPr>
              <w:t>$281,166</w:t>
            </w:r>
          </w:p>
        </w:tc>
        <w:tc>
          <w:tcPr>
            <w:tcW w:type="dxa" w:w="1103"/>
          </w:tcPr>
          <w:p>
            <w:pPr>
              <w:spacing w:after="0"/>
              <w:jc w:val="right"/>
            </w:pPr>
            <w:r>
              <w:rPr>
                <w:sz w:val="16"/>
              </w:rPr>
              <w:t>$297,403</w:t>
            </w: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Winter Weather</w:t>
            </w:r>
          </w:p>
        </w:tc>
        <w:tc>
          <w:tcPr>
            <w:tcW w:type="dxa" w:w="1281"/>
          </w:tcPr>
          <w:p>
            <w:pPr>
              <w:spacing w:after="0"/>
              <w:jc w:val="left"/>
            </w:pPr>
            <w:r>
              <w:rPr>
                <w:sz w:val="16"/>
              </w:rPr>
              <w:t>Relatively Moderate</w:t>
            </w:r>
          </w:p>
        </w:tc>
        <w:tc>
          <w:tcPr>
            <w:tcW w:type="dxa" w:w="1314"/>
          </w:tcPr>
          <w:p>
            <w:pPr>
              <w:spacing w:after="0"/>
              <w:jc w:val="left"/>
            </w:pPr>
            <w:r>
              <w:rPr>
                <w:sz w:val="16"/>
              </w:rPr>
              <w:t>Relatively Moderate</w:t>
            </w:r>
          </w:p>
        </w:tc>
        <w:tc>
          <w:tcPr>
            <w:tcW w:type="dxa" w:w="1037"/>
          </w:tcPr>
          <w:p>
            <w:pPr>
              <w:spacing w:after="0"/>
              <w:jc w:val="right"/>
            </w:pPr>
            <w:r>
              <w:rPr>
                <w:sz w:val="16"/>
              </w:rPr>
              <w:t>$20,611</w:t>
            </w:r>
          </w:p>
        </w:tc>
        <w:tc>
          <w:tcPr>
            <w:tcW w:type="dxa" w:w="1126"/>
          </w:tcPr>
          <w:p>
            <w:pPr>
              <w:spacing w:after="0"/>
              <w:jc w:val="right"/>
            </w:pPr>
            <w:r>
              <w:rPr>
                <w:sz w:val="16"/>
              </w:rPr>
              <w:t>$201</w:t>
            </w:r>
          </w:p>
        </w:tc>
        <w:tc>
          <w:tcPr>
            <w:tcW w:type="dxa" w:w="1278"/>
          </w:tcPr>
          <w:p>
            <w:pPr>
              <w:spacing w:after="0"/>
              <w:jc w:val="right"/>
            </w:pPr>
            <w:r>
              <w:rPr>
                <w:sz w:val="16"/>
              </w:rPr>
              <w:t>$202,275</w:t>
            </w:r>
          </w:p>
        </w:tc>
        <w:tc>
          <w:tcPr>
            <w:tcW w:type="dxa" w:w="1103"/>
          </w:tcPr>
          <w:p>
            <w:pPr>
              <w:spacing w:after="0"/>
              <w:jc w:val="right"/>
            </w:pPr>
            <w:r>
              <w:rPr>
                <w:sz w:val="16"/>
              </w:rPr>
              <w:t>$223,087</w:t>
            </w:r>
          </w:p>
        </w:tc>
        <w:tc>
          <w:tcPr>
            <w:tcW w:type="dxa" w:w="1151"/>
          </w:tcPr>
          <w:p>
            <w:pPr>
              <w:spacing w:after="0"/>
              <w:jc w:val="right"/>
            </w:pPr>
            <w:r>
              <w:rPr>
                <w:sz w:val="16"/>
              </w:rPr>
              <w:t>177</w:t>
            </w:r>
          </w:p>
        </w:tc>
        <w:tc>
          <w:tcPr>
            <w:tcW w:type="dxa" w:w="2055"/>
          </w:tcPr>
          <w:p>
            <w:pPr>
              <w:spacing w:after="0"/>
              <w:jc w:val="left"/>
            </w:pPr>
          </w:p>
        </w:tc>
        <w:tc>
          <w:tcPr>
            <w:tcW w:type="dxa" w:w="205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$62,814</w:t>
            </w:r>
          </w:p>
        </w:tc>
        <w:tc>
          <w:tcPr>
            <w:tcW w:type="dxa" w:w="1126"/>
          </w:tcPr>
          <w:p>
            <w:pPr>
              <w:spacing w:after="0"/>
              <w:jc w:val="right"/>
            </w:pPr>
            <w:r>
              <w:rPr>
                <w:sz w:val="16"/>
              </w:rPr>
              <w:t>$127</w:t>
            </w:r>
          </w:p>
        </w:tc>
        <w:tc>
          <w:tcPr>
            <w:tcW w:type="dxa" w:w="1278"/>
          </w:tcPr>
          <w:p>
            <w:pPr>
              <w:spacing w:after="0"/>
              <w:jc w:val="right"/>
            </w:pPr>
            <w:r>
              <w:rPr>
                <w:sz w:val="16"/>
              </w:rPr>
              <w:t>$70,224</w:t>
            </w:r>
          </w:p>
        </w:tc>
        <w:tc>
          <w:tcPr>
            <w:tcW w:type="dxa" w:w="1103"/>
          </w:tcPr>
          <w:p>
            <w:pPr>
              <w:spacing w:after="0"/>
              <w:jc w:val="right"/>
            </w:pPr>
            <w:r>
              <w:rPr>
                <w:sz w:val="16"/>
              </w:rPr>
              <w:t>$133,165</w:t>
            </w: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Declared 2 times; no Storm Events record of this type.</w:t>
            </w:r>
          </w:p>
        </w:tc>
      </w:tr>
      <w:tr>
        <w:trPr>
          <w:cantSplit/>
        </w:trPr>
        <w:tc>
          <w:tcPr>
            <w:tcW w:type="dxa" w:w="679"/>
          </w:tcPr>
          <w:p>
            <w:pPr>
              <w:spacing w:after="0"/>
              <w:jc w:val="right"/>
            </w:pPr>
            <w:r>
              <w:rPr>
                <w:sz w:val="16"/>
              </w:rPr>
              <w:t>7</w:t>
            </w:r>
          </w:p>
        </w:tc>
        <w:tc>
          <w:tcPr>
            <w:tcW w:type="dxa" w:w="1037"/>
          </w:tcPr>
          <w:p>
            <w:pPr>
              <w:spacing w:after="0"/>
              <w:jc w:val="left"/>
            </w:pPr>
            <w:r>
              <w:rPr>
                <w:sz w:val="16"/>
              </w:rPr>
              <w:t>Heat Wave</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$471</w:t>
            </w:r>
          </w:p>
        </w:tc>
        <w:tc>
          <w:tcPr>
            <w:tcW w:type="dxa" w:w="1126"/>
          </w:tcPr>
          <w:p>
            <w:pPr>
              <w:spacing w:after="0"/>
              <w:jc w:val="right"/>
            </w:pPr>
            <w:r>
              <w:rPr>
                <w:sz w:val="16"/>
              </w:rPr>
              <w:t>under $1</w:t>
            </w:r>
          </w:p>
        </w:tc>
        <w:tc>
          <w:tcPr>
            <w:tcW w:type="dxa" w:w="1278"/>
          </w:tcPr>
          <w:p>
            <w:pPr>
              <w:spacing w:after="0"/>
              <w:jc w:val="right"/>
            </w:pPr>
            <w:r>
              <w:rPr>
                <w:sz w:val="16"/>
              </w:rPr>
              <w:t>$120,843</w:t>
            </w:r>
          </w:p>
        </w:tc>
        <w:tc>
          <w:tcPr>
            <w:tcW w:type="dxa" w:w="1103"/>
          </w:tcPr>
          <w:p>
            <w:pPr>
              <w:spacing w:after="0"/>
              <w:jc w:val="right"/>
            </w:pPr>
            <w:r>
              <w:rPr>
                <w:sz w:val="16"/>
              </w:rPr>
              <w:t>$121,314</w:t>
            </w:r>
          </w:p>
        </w:tc>
        <w:tc>
          <w:tcPr>
            <w:tcW w:type="dxa" w:w="1151"/>
          </w:tcPr>
          <w:p>
            <w:pPr>
              <w:spacing w:after="0"/>
              <w:jc w:val="right"/>
            </w:pPr>
            <w:r>
              <w:rPr>
                <w:sz w:val="16"/>
              </w:rPr>
              <w:t>2</w:t>
            </w:r>
          </w:p>
        </w:tc>
        <w:tc>
          <w:tcPr>
            <w:tcW w:type="dxa" w:w="2055"/>
          </w:tcPr>
          <w:p>
            <w:pPr>
              <w:spacing w:after="0"/>
              <w:jc w:val="left"/>
            </w:pPr>
          </w:p>
        </w:tc>
        <w:tc>
          <w:tcPr>
            <w:tcW w:type="dxa" w:w="2050"/>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$89,625</w:t>
            </w:r>
          </w:p>
        </w:tc>
        <w:tc>
          <w:tcPr>
            <w:tcW w:type="dxa" w:w="1126"/>
          </w:tcPr>
          <w:p>
            <w:pPr>
              <w:spacing w:after="0"/>
              <w:jc w:val="right"/>
            </w:pPr>
            <w:r>
              <w:rPr>
                <w:sz w:val="16"/>
              </w:rPr>
              <w:t>$269</w:t>
            </w:r>
          </w:p>
        </w:tc>
        <w:tc>
          <w:tcPr>
            <w:tcW w:type="dxa" w:w="1278"/>
          </w:tcPr>
          <w:p>
            <w:pPr>
              <w:spacing w:after="0"/>
              <w:jc w:val="right"/>
            </w:pPr>
            <w:r>
              <w:rPr>
                <w:sz w:val="16"/>
              </w:rPr>
              <w:t>$5,045</w:t>
            </w:r>
          </w:p>
        </w:tc>
        <w:tc>
          <w:tcPr>
            <w:tcW w:type="dxa" w:w="1103"/>
          </w:tcPr>
          <w:p>
            <w:pPr>
              <w:spacing w:after="0"/>
              <w:jc w:val="right"/>
            </w:pPr>
            <w:r>
              <w:rPr>
                <w:sz w:val="16"/>
              </w:rPr>
              <w:t>$94,939</w:t>
            </w:r>
          </w:p>
        </w:tc>
        <w:tc>
          <w:tcPr>
            <w:tcW w:type="dxa" w:w="1151"/>
          </w:tcPr>
          <w:p>
            <w:pPr>
              <w:spacing w:after="0"/>
              <w:jc w:val="right"/>
            </w:pPr>
            <w:r>
              <w:rPr>
                <w:sz w:val="16"/>
              </w:rPr>
              <w:t>99</w:t>
            </w:r>
          </w:p>
        </w:tc>
        <w:tc>
          <w:tcPr>
            <w:tcW w:type="dxa" w:w="2055"/>
          </w:tcPr>
          <w:p>
            <w:pPr>
              <w:spacing w:after="0"/>
              <w:jc w:val="left"/>
            </w:pPr>
          </w:p>
        </w:tc>
        <w:tc>
          <w:tcPr>
            <w:tcW w:type="dxa" w:w="205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$6,694</w:t>
            </w:r>
          </w:p>
        </w:tc>
        <w:tc>
          <w:tcPr>
            <w:tcW w:type="dxa" w:w="1126"/>
          </w:tcPr>
          <w:p>
            <w:pPr>
              <w:spacing w:after="0"/>
              <w:jc w:val="right"/>
            </w:pPr>
          </w:p>
        </w:tc>
        <w:tc>
          <w:tcPr>
            <w:tcW w:type="dxa" w:w="1278"/>
          </w:tcPr>
          <w:p>
            <w:pPr>
              <w:spacing w:after="0"/>
              <w:jc w:val="right"/>
            </w:pPr>
            <w:r>
              <w:rPr>
                <w:sz w:val="16"/>
              </w:rPr>
              <w:t>$1,312</w:t>
            </w:r>
          </w:p>
        </w:tc>
        <w:tc>
          <w:tcPr>
            <w:tcW w:type="dxa" w:w="1103"/>
          </w:tcPr>
          <w:p>
            <w:pPr>
              <w:spacing w:after="0"/>
              <w:jc w:val="right"/>
            </w:pPr>
            <w:r>
              <w:rPr>
                <w:sz w:val="16"/>
              </w:rPr>
              <w:t>$8,007</w:t>
            </w:r>
          </w:p>
        </w:tc>
        <w:tc>
          <w:tcPr>
            <w:tcW w:type="dxa" w:w="1151"/>
          </w:tcPr>
          <w:p>
            <w:pPr>
              <w:spacing w:after="0"/>
              <w:jc w:val="right"/>
            </w:pPr>
            <w:r>
              <w:rPr>
                <w:sz w:val="16"/>
              </w:rPr>
              <w:t>6</w:t>
            </w:r>
          </w:p>
        </w:tc>
        <w:tc>
          <w:tcPr>
            <w:tcW w:type="dxa" w:w="2055"/>
          </w:tcPr>
          <w:p>
            <w:pPr>
              <w:spacing w:after="0"/>
              <w:jc w:val="left"/>
            </w:pPr>
          </w:p>
        </w:tc>
        <w:tc>
          <w:tcPr>
            <w:tcW w:type="dxa" w:w="2050"/>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Drought</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$5,320</w:t>
            </w:r>
          </w:p>
        </w:tc>
        <w:tc>
          <w:tcPr>
            <w:tcW w:type="dxa" w:w="1278"/>
          </w:tcPr>
          <w:p>
            <w:pPr>
              <w:spacing w:after="0"/>
              <w:jc w:val="right"/>
            </w:pPr>
          </w:p>
        </w:tc>
        <w:tc>
          <w:tcPr>
            <w:tcW w:type="dxa" w:w="1103"/>
          </w:tcPr>
          <w:p>
            <w:pPr>
              <w:spacing w:after="0"/>
              <w:jc w:val="right"/>
            </w:pPr>
            <w:r>
              <w:rPr>
                <w:sz w:val="16"/>
              </w:rPr>
              <w:t>$5,320</w:t>
            </w:r>
          </w:p>
        </w:tc>
        <w:tc>
          <w:tcPr>
            <w:tcW w:type="dxa" w:w="1151"/>
          </w:tcPr>
          <w:p>
            <w:pPr>
              <w:spacing w:after="0"/>
              <w:jc w:val="right"/>
            </w:pPr>
            <w:r>
              <w:rPr>
                <w:sz w:val="16"/>
              </w:rPr>
              <w:t>44</w:t>
            </w:r>
          </w:p>
        </w:tc>
        <w:tc>
          <w:tcPr>
            <w:tcW w:type="dxa" w:w="2055"/>
          </w:tcPr>
          <w:p>
            <w:pPr>
              <w:spacing w:after="0"/>
              <w:jc w:val="left"/>
            </w:pPr>
          </w:p>
        </w:tc>
        <w:tc>
          <w:tcPr>
            <w:tcW w:type="dxa" w:w="205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$4,731</w:t>
            </w:r>
          </w:p>
        </w:tc>
        <w:tc>
          <w:tcPr>
            <w:tcW w:type="dxa" w:w="1126"/>
          </w:tcPr>
          <w:p>
            <w:pPr>
              <w:spacing w:after="0"/>
              <w:jc w:val="right"/>
            </w:pPr>
            <w:r>
              <w:rPr>
                <w:sz w:val="16"/>
              </w:rPr>
              <w:t>$2</w:t>
            </w:r>
          </w:p>
        </w:tc>
        <w:tc>
          <w:tcPr>
            <w:tcW w:type="dxa" w:w="1278"/>
          </w:tcPr>
          <w:p>
            <w:pPr>
              <w:spacing w:after="0"/>
              <w:jc w:val="right"/>
            </w:pPr>
            <w:r>
              <w:rPr>
                <w:sz w:val="16"/>
              </w:rPr>
              <w:t>$440</w:t>
            </w:r>
          </w:p>
        </w:tc>
        <w:tc>
          <w:tcPr>
            <w:tcW w:type="dxa" w:w="1103"/>
          </w:tcPr>
          <w:p>
            <w:pPr>
              <w:spacing w:after="0"/>
              <w:jc w:val="right"/>
            </w:pPr>
            <w:r>
              <w:rPr>
                <w:sz w:val="16"/>
              </w:rPr>
              <w:t>$5,172</w:t>
            </w: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Coastal Flooding</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$1,280</w:t>
            </w:r>
          </w:p>
        </w:tc>
        <w:tc>
          <w:tcPr>
            <w:tcW w:type="dxa" w:w="1126"/>
          </w:tcPr>
          <w:p>
            <w:pPr>
              <w:spacing w:after="0"/>
              <w:jc w:val="right"/>
            </w:pPr>
          </w:p>
        </w:tc>
        <w:tc>
          <w:tcPr>
            <w:tcW w:type="dxa" w:w="1278"/>
          </w:tcPr>
          <w:p>
            <w:pPr>
              <w:spacing w:after="0"/>
              <w:jc w:val="right"/>
            </w:pPr>
            <w:r>
              <w:rPr>
                <w:sz w:val="16"/>
              </w:rPr>
              <w:t>$106</w:t>
            </w:r>
          </w:p>
        </w:tc>
        <w:tc>
          <w:tcPr>
            <w:tcW w:type="dxa" w:w="1103"/>
          </w:tcPr>
          <w:p>
            <w:pPr>
              <w:spacing w:after="0"/>
              <w:jc w:val="right"/>
            </w:pPr>
            <w:r>
              <w:rPr>
                <w:sz w:val="16"/>
              </w:rPr>
              <w:t>$1,386</w:t>
            </w: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81"/>
          </w:tcPr>
          <w:p>
            <w:pPr>
              <w:spacing w:after="0"/>
              <w:jc w:val="left"/>
            </w:pPr>
            <w:r>
              <w:rPr>
                <w:sz w:val="16"/>
              </w:rPr>
              <w:t>Very Low</w:t>
            </w:r>
          </w:p>
        </w:tc>
        <w:tc>
          <w:tcPr>
            <w:tcW w:type="dxa" w:w="1314"/>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p>
        </w:tc>
        <w:tc>
          <w:tcPr>
            <w:tcW w:type="dxa" w:w="1278"/>
          </w:tcPr>
          <w:p>
            <w:pPr>
              <w:spacing w:after="0"/>
              <w:jc w:val="right"/>
            </w:pPr>
            <w:r>
              <w:rPr>
                <w:sz w:val="16"/>
              </w:rPr>
              <w:t>$129</w:t>
            </w:r>
          </w:p>
        </w:tc>
        <w:tc>
          <w:tcPr>
            <w:tcW w:type="dxa" w:w="1103"/>
          </w:tcPr>
          <w:p>
            <w:pPr>
              <w:spacing w:after="0"/>
              <w:jc w:val="right"/>
            </w:pPr>
            <w:r>
              <w:rPr>
                <w:sz w:val="16"/>
              </w:rPr>
              <w:t>$183</w:t>
            </w: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Earthquake</w:t>
            </w:r>
          </w:p>
        </w:tc>
        <w:tc>
          <w:tcPr>
            <w:tcW w:type="dxa" w:w="1281"/>
          </w:tcPr>
          <w:p>
            <w:pPr>
              <w:spacing w:after="0"/>
              <w:jc w:val="left"/>
            </w:pPr>
            <w:r>
              <w:rPr>
                <w:sz w:val="16"/>
              </w:rPr>
              <w:t>No Rating</w:t>
            </w:r>
          </w:p>
        </w:tc>
        <w:tc>
          <w:tcPr>
            <w:tcW w:type="dxa" w:w="131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78"/>
          </w:tcPr>
          <w:p>
            <w:pPr>
              <w:spacing w:after="0"/>
              <w:jc w:val="right"/>
            </w:pPr>
            <w:r>
              <w:rPr>
                <w:sz w:val="16"/>
              </w:rPr>
              <w:t>$0</w:t>
            </w:r>
          </w:p>
        </w:tc>
        <w:tc>
          <w:tcPr>
            <w:tcW w:type="dxa" w:w="1103"/>
          </w:tcPr>
          <w:p>
            <w:pPr>
              <w:spacing w:after="0"/>
              <w:jc w:val="right"/>
            </w:pPr>
            <w:r>
              <w:rPr>
                <w:sz w:val="16"/>
              </w:rPr>
              <w:t>$0</w:t>
            </w:r>
          </w:p>
        </w:tc>
        <w:tc>
          <w:tcPr>
            <w:tcW w:type="dxa" w:w="1151"/>
          </w:tcPr>
          <w:p>
            <w:pPr>
              <w:spacing w:after="0"/>
              <w:jc w:val="right"/>
            </w:pPr>
          </w:p>
        </w:tc>
        <w:tc>
          <w:tcPr>
            <w:tcW w:type="dxa" w:w="2055"/>
          </w:tcPr>
          <w:p>
            <w:pPr>
              <w:spacing w:after="0"/>
              <w:jc w:val="left"/>
            </w:pPr>
          </w:p>
        </w:tc>
        <w:tc>
          <w:tcPr>
            <w:tcW w:type="dxa" w:w="205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Hurricane</w:t>
            </w:r>
          </w:p>
        </w:tc>
        <w:tc>
          <w:tcPr>
            <w:tcW w:type="dxa" w:w="1281"/>
          </w:tcPr>
          <w:p>
            <w:pPr>
              <w:spacing w:after="0"/>
              <w:jc w:val="left"/>
            </w:pPr>
            <w:r>
              <w:rPr>
                <w:sz w:val="16"/>
              </w:rPr>
              <w:t>No Rating</w:t>
            </w:r>
          </w:p>
        </w:tc>
        <w:tc>
          <w:tcPr>
            <w:tcW w:type="dxa" w:w="131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8"/>
          </w:tcPr>
          <w:p>
            <w:pPr>
              <w:spacing w:after="0"/>
              <w:jc w:val="right"/>
            </w:pPr>
            <w:r>
              <w:rPr>
                <w:sz w:val="16"/>
              </w:rPr>
              <w:t>$0</w:t>
            </w:r>
          </w:p>
        </w:tc>
        <w:tc>
          <w:tcPr>
            <w:tcW w:type="dxa" w:w="1103"/>
          </w:tcPr>
          <w:p>
            <w:pPr>
              <w:spacing w:after="0"/>
              <w:jc w:val="right"/>
            </w:pPr>
            <w:r>
              <w:rPr>
                <w:sz w:val="16"/>
              </w:rPr>
              <w:t>$0</w:t>
            </w: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1"/>
          </w:tcPr>
          <w:p>
            <w:pPr>
              <w:spacing w:after="0"/>
              <w:jc w:val="left"/>
            </w:pPr>
            <w:r>
              <w:rPr>
                <w:sz w:val="16"/>
              </w:rPr>
              <w:t>Not Applicable</w:t>
            </w:r>
          </w:p>
        </w:tc>
        <w:tc>
          <w:tcPr>
            <w:tcW w:type="dxa" w:w="13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8"/>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5"/>
          </w:tcPr>
          <w:p>
            <w:pPr>
              <w:spacing w:after="0"/>
              <w:jc w:val="left"/>
            </w:pPr>
            <w:r>
              <w:rPr>
                <w:sz w:val="16"/>
              </w:rPr>
              <w:t>NRI rates avalanche Not Applicable for this county, and no federal declaration for this county names it.</w:t>
            </w:r>
          </w:p>
        </w:tc>
        <w:tc>
          <w:tcPr>
            <w:tcW w:type="dxa" w:w="205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1"/>
          </w:tcPr>
          <w:p>
            <w:pPr>
              <w:spacing w:after="0"/>
              <w:jc w:val="left"/>
            </w:pPr>
            <w:r>
              <w:rPr>
                <w:sz w:val="16"/>
              </w:rPr>
              <w:t>Insufficient Data</w:t>
            </w:r>
          </w:p>
        </w:tc>
        <w:tc>
          <w:tcPr>
            <w:tcW w:type="dxa" w:w="131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8"/>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5"/>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1"/>
          </w:tcPr>
          <w:p>
            <w:pPr>
              <w:spacing w:after="0"/>
              <w:jc w:val="left"/>
            </w:pPr>
            <w:r>
              <w:rPr>
                <w:sz w:val="16"/>
              </w:rPr>
              <w:t>Not Applicable</w:t>
            </w:r>
          </w:p>
        </w:tc>
        <w:tc>
          <w:tcPr>
            <w:tcW w:type="dxa" w:w="13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8"/>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5"/>
          </w:tcPr>
          <w:p>
            <w:pPr>
              <w:spacing w:after="0"/>
              <w:jc w:val="left"/>
            </w:pPr>
            <w:r>
              <w:rPr>
                <w:sz w:val="16"/>
              </w:rPr>
              <w:t>NRI rates volcanic activity Not Applicable for this county, and no federal declaration for this county names it.</w:t>
            </w: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2"/>
        <w:gridCol w:w="1554"/>
        <w:gridCol w:w="1939"/>
        <w:gridCol w:w="1584"/>
        <w:gridCol w:w="1718"/>
        <w:gridCol w:w="1622"/>
        <w:gridCol w:w="2231"/>
      </w:tblGrid>
      <w:tr>
        <w:trPr>
          <w:cantSplit/>
          <w:tblHeader/>
        </w:trPr>
        <w:tc>
          <w:tcPr>
            <w:tcW w:type="dxa" w:w="1733"/>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22, 1996 to 2026 (22 zone-level)</w:t>
            </w:r>
          </w:p>
        </w:tc>
        <w:tc>
          <w:tcPr>
            <w:tcW w:type="dxa" w:w="1939"/>
          </w:tcPr>
          <w:p>
            <w:pPr>
              <w:spacing w:after="0"/>
              <w:jc w:val="left"/>
            </w:pPr>
            <w:r>
              <w:rPr>
                <w:sz w:val="16"/>
              </w:rPr>
              <w:t>1 day to 4 days (median 2 days); 20 with a recorded value</w:t>
            </w:r>
          </w:p>
        </w:tc>
        <w:tc>
          <w:tcPr>
            <w:tcW w:type="dxa" w:w="1584"/>
          </w:tcPr>
          <w:p>
            <w:pPr>
              <w:spacing w:after="0"/>
              <w:jc w:val="left"/>
            </w:pPr>
            <w:r>
              <w:rPr>
                <w:sz w:val="16"/>
              </w:rPr>
              <w:t>4 consecutive days, 2014-01-04 to 2014-01-07, zone-level</w:t>
            </w:r>
          </w:p>
        </w:tc>
        <w:tc>
          <w:tcPr>
            <w:tcW w:type="dxa" w:w="1718"/>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1, 2011 to 2011 (1 zone-level)</w:t>
            </w:r>
          </w:p>
        </w:tc>
        <w:tc>
          <w:tcPr>
            <w:tcW w:type="dxa" w:w="1939"/>
          </w:tcPr>
          <w:p>
            <w:pPr>
              <w:spacing w:after="0"/>
              <w:jc w:val="left"/>
            </w:pPr>
          </w:p>
        </w:tc>
        <w:tc>
          <w:tcPr>
            <w:tcW w:type="dxa" w:w="1584"/>
          </w:tcPr>
          <w:p>
            <w:pPr>
              <w:spacing w:after="0"/>
              <w:jc w:val="left"/>
            </w:pPr>
            <w:r>
              <w:rPr>
                <w:sz w:val="16"/>
              </w:rPr>
              <w:t>No crop damage reported in 1 records.</w:t>
            </w:r>
          </w:p>
        </w:tc>
        <w:tc>
          <w:tcPr>
            <w:tcW w:type="dxa" w:w="1718"/>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44, 2006 to 2024 (44 zone-level)</w:t>
            </w:r>
          </w:p>
        </w:tc>
        <w:tc>
          <w:tcPr>
            <w:tcW w:type="dxa" w:w="1939"/>
          </w:tcPr>
          <w:p>
            <w:pPr>
              <w:spacing w:after="0"/>
              <w:jc w:val="left"/>
            </w:pPr>
            <w:r>
              <w:rPr>
                <w:sz w:val="16"/>
              </w:rPr>
              <w:t>26 days to 365 days (median 140 days); 8 with a recorded value</w:t>
            </w:r>
          </w:p>
        </w:tc>
        <w:tc>
          <w:tcPr>
            <w:tcW w:type="dxa" w:w="1584"/>
          </w:tcPr>
          <w:p>
            <w:pPr>
              <w:spacing w:after="0"/>
              <w:jc w:val="left"/>
            </w:pPr>
            <w:r>
              <w:rPr>
                <w:sz w:val="16"/>
              </w:rPr>
              <w:t>365 days (12 months), 2009-07-01 to 2010-06-30, a run of 12 consecutive Storm Events drought records, zone-level</w:t>
            </w:r>
          </w:p>
        </w:tc>
        <w:tc>
          <w:tcPr>
            <w:tcW w:type="dxa" w:w="1718"/>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110, 1965 to 2026</w:t>
            </w:r>
          </w:p>
        </w:tc>
        <w:tc>
          <w:tcPr>
            <w:tcW w:type="dxa" w:w="1939"/>
          </w:tcPr>
          <w:p>
            <w:pPr>
              <w:spacing w:after="0"/>
              <w:jc w:val="left"/>
            </w:pPr>
            <w:r>
              <w:rPr>
                <w:sz w:val="16"/>
              </w:rPr>
              <w:t>0.75 in to 3 in (median 1 in); 110 with a recorded value</w:t>
            </w:r>
          </w:p>
        </w:tc>
        <w:tc>
          <w:tcPr>
            <w:tcW w:type="dxa" w:w="1584"/>
          </w:tcPr>
          <w:p>
            <w:pPr>
              <w:spacing w:after="0"/>
              <w:jc w:val="left"/>
            </w:pPr>
            <w:r>
              <w:rPr>
                <w:sz w:val="16"/>
              </w:rPr>
              <w:t>3 in hail, 2004-04-18</w:t>
            </w:r>
          </w:p>
        </w:tc>
        <w:tc>
          <w:tcPr>
            <w:tcW w:type="dxa" w:w="1718"/>
          </w:tcPr>
          <w:p>
            <w:pPr>
              <w:spacing w:after="0"/>
              <w:jc w:val="left"/>
            </w:pPr>
            <w:r>
              <w:rPr>
                <w:sz w:val="16"/>
              </w:rPr>
              <w:t>Hail, 2014-06-29, $10,000 property; crops not reported (2014 dollars)</w:t>
            </w:r>
          </w:p>
        </w:tc>
        <w:tc>
          <w:tcPr>
            <w:tcW w:type="dxa" w:w="1622"/>
          </w:tcPr>
          <w:p>
            <w:pPr>
              <w:spacing w:after="0"/>
              <w:jc w:val="left"/>
            </w:pPr>
            <w:r>
              <w:rPr>
                <w:sz w:val="16"/>
              </w:rPr>
              <w:t>Event records naming member places: Washburn city (14 records), Bayfield city (2 records), Mason village (1 record).</w:t>
            </w:r>
          </w:p>
        </w:tc>
        <w:tc>
          <w:tcPr>
            <w:tcW w:type="dxa" w:w="2231"/>
          </w:tcPr>
          <w:p>
            <w:pPr>
              <w:spacing w:after="0"/>
              <w:jc w:val="left"/>
            </w:pPr>
          </w:p>
        </w:tc>
      </w:tr>
      <w:tr>
        <w:trPr>
          <w:cantSplit/>
        </w:trPr>
        <w:tc>
          <w:tcPr>
            <w:tcW w:type="dxa" w:w="1733"/>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2, 2011 to 2016 (2 zone-level)</w:t>
            </w:r>
          </w:p>
        </w:tc>
        <w:tc>
          <w:tcPr>
            <w:tcW w:type="dxa" w:w="1939"/>
          </w:tcPr>
          <w:p>
            <w:pPr>
              <w:spacing w:after="0"/>
              <w:jc w:val="left"/>
            </w:pPr>
            <w:r>
              <w:rPr>
                <w:sz w:val="16"/>
              </w:rPr>
              <w:t>1 day to 5 days (median 3 days); 2 with a recorded value</w:t>
            </w:r>
          </w:p>
        </w:tc>
        <w:tc>
          <w:tcPr>
            <w:tcW w:type="dxa" w:w="1584"/>
          </w:tcPr>
          <w:p>
            <w:pPr>
              <w:spacing w:after="0"/>
              <w:jc w:val="left"/>
            </w:pPr>
            <w:r>
              <w:rPr>
                <w:sz w:val="16"/>
              </w:rPr>
              <w:t>5 consecutive days, 2011-07-16 to 2011-07-20, zone-level</w:t>
            </w:r>
          </w:p>
        </w:tc>
        <w:tc>
          <w:tcPr>
            <w:tcW w:type="dxa" w:w="1718"/>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6, 1999 to 2023 (6 zone-level)</w:t>
            </w:r>
          </w:p>
        </w:tc>
        <w:tc>
          <w:tcPr>
            <w:tcW w:type="dxa" w:w="1939"/>
          </w:tcPr>
          <w:p>
            <w:pPr>
              <w:spacing w:after="0"/>
              <w:jc w:val="left"/>
            </w:pPr>
          </w:p>
        </w:tc>
        <w:tc>
          <w:tcPr>
            <w:tcW w:type="dxa" w:w="1584"/>
          </w:tcPr>
          <w:p>
            <w:pPr>
              <w:spacing w:after="0"/>
              <w:jc w:val="left"/>
            </w:pPr>
            <w:r>
              <w:rPr>
                <w:sz w:val="16"/>
              </w:rPr>
              <w:t>No damage reported in 6 records.</w:t>
            </w:r>
          </w:p>
        </w:tc>
        <w:tc>
          <w:tcPr>
            <w:tcW w:type="dxa" w:w="1718"/>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40, 1996 to 2024 (4 zone-level)</w:t>
            </w:r>
          </w:p>
        </w:tc>
        <w:tc>
          <w:tcPr>
            <w:tcW w:type="dxa" w:w="1939"/>
          </w:tcPr>
          <w:p>
            <w:pPr>
              <w:spacing w:after="0"/>
              <w:jc w:val="left"/>
            </w:pPr>
          </w:p>
        </w:tc>
        <w:tc>
          <w:tcPr>
            <w:tcW w:type="dxa" w:w="1584"/>
          </w:tcPr>
          <w:p>
            <w:pPr>
              <w:spacing w:after="0"/>
              <w:jc w:val="left"/>
            </w:pPr>
            <w:r>
              <w:rPr>
                <w:sz w:val="16"/>
              </w:rPr>
              <w:t>Flash Flood, 2018-06-17, $2,200,000 property; $0 crops (2018 dollars)</w:t>
            </w:r>
          </w:p>
        </w:tc>
        <w:tc>
          <w:tcPr>
            <w:tcW w:type="dxa" w:w="1718"/>
          </w:tcPr>
          <w:p>
            <w:pPr>
              <w:spacing w:after="0"/>
              <w:jc w:val="left"/>
            </w:pPr>
          </w:p>
        </w:tc>
        <w:tc>
          <w:tcPr>
            <w:tcW w:type="dxa" w:w="1622"/>
          </w:tcPr>
          <w:p>
            <w:pPr>
              <w:spacing w:after="0"/>
              <w:jc w:val="left"/>
            </w:pPr>
            <w:r>
              <w:rPr>
                <w:sz w:val="16"/>
              </w:rPr>
              <w:t>Event records naming member places: Bayfield city (2 records), Mason village (1 record), Washburn city (1 record). Zone-level records (4)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3, 2004 to 2023 (3 zone-level)</w:t>
            </w:r>
          </w:p>
        </w:tc>
        <w:tc>
          <w:tcPr>
            <w:tcW w:type="dxa" w:w="1939"/>
          </w:tcPr>
          <w:p>
            <w:pPr>
              <w:spacing w:after="0"/>
              <w:jc w:val="left"/>
            </w:pPr>
            <w:r>
              <w:rPr>
                <w:sz w:val="16"/>
              </w:rPr>
              <w:t>40 kt (46 mph) to 50 kt (58 mph) (median 46 kt (53 mph)); 3 with a recorded value</w:t>
            </w:r>
          </w:p>
        </w:tc>
        <w:tc>
          <w:tcPr>
            <w:tcW w:type="dxa" w:w="1584"/>
          </w:tcPr>
          <w:p>
            <w:pPr>
              <w:spacing w:after="0"/>
              <w:jc w:val="left"/>
            </w:pPr>
            <w:r>
              <w:rPr>
                <w:sz w:val="16"/>
              </w:rPr>
              <w:t>50 kt (58 mph) estimated gust, High Wind, 2023-11-16; NWS zone WIZ002 (BAYFIELD), zone-level: may include parts of neighboring counties</w:t>
            </w:r>
          </w:p>
        </w:tc>
        <w:tc>
          <w:tcPr>
            <w:tcW w:type="dxa" w:w="1718"/>
          </w:tcPr>
          <w:p>
            <w:pPr>
              <w:spacing w:after="0"/>
              <w:jc w:val="left"/>
            </w:pPr>
            <w:r>
              <w:rPr>
                <w:sz w:val="16"/>
              </w:rPr>
              <w:t>Strong Wind, 2010-10-26, $5,000 property; crops not reported, reported for the zone (2010 dollars)</w:t>
            </w: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3"/>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174, 1969 to 2026</w:t>
            </w:r>
          </w:p>
        </w:tc>
        <w:tc>
          <w:tcPr>
            <w:tcW w:type="dxa" w:w="1939"/>
          </w:tcPr>
          <w:p>
            <w:pPr>
              <w:spacing w:after="0"/>
              <w:jc w:val="left"/>
            </w:pPr>
            <w:r>
              <w:rPr>
                <w:sz w:val="16"/>
              </w:rPr>
              <w:t>50 kt (58 mph) to 78 kt (90 mph) (median 51 kt (59 mph)); 150 with a recorded value</w:t>
            </w:r>
          </w:p>
        </w:tc>
        <w:tc>
          <w:tcPr>
            <w:tcW w:type="dxa" w:w="1584"/>
          </w:tcPr>
          <w:p>
            <w:pPr>
              <w:spacing w:after="0"/>
              <w:jc w:val="left"/>
            </w:pPr>
            <w:r>
              <w:rPr>
                <w:sz w:val="16"/>
              </w:rPr>
              <w:t>78 kt (90 mph) estimated gust, Thunderstorm Wind, 2016-07-21; same speed and measurement basis also recorded on 2016-07-21</w:t>
            </w:r>
          </w:p>
        </w:tc>
        <w:tc>
          <w:tcPr>
            <w:tcW w:type="dxa" w:w="1718"/>
          </w:tcPr>
          <w:p>
            <w:pPr>
              <w:spacing w:after="0"/>
              <w:jc w:val="left"/>
            </w:pPr>
            <w:r>
              <w:rPr>
                <w:sz w:val="16"/>
              </w:rPr>
              <w:t>Thunderstorm Wind, 2006-07-30, $1,500,000 property; crops not reported (2006 dollars)</w:t>
            </w:r>
          </w:p>
        </w:tc>
        <w:tc>
          <w:tcPr>
            <w:tcW w:type="dxa" w:w="1622"/>
          </w:tcPr>
          <w:p>
            <w:pPr>
              <w:spacing w:after="0"/>
              <w:jc w:val="left"/>
            </w:pPr>
            <w:r>
              <w:rPr>
                <w:sz w:val="16"/>
              </w:rPr>
              <w:t>Event records naming member places: Bayfield city (13 records), Washburn city (12 records), Mason village (4 records).</w:t>
            </w:r>
          </w:p>
        </w:tc>
        <w:tc>
          <w:tcPr>
            <w:tcW w:type="dxa" w:w="2231"/>
          </w:tcPr>
          <w:p>
            <w:pPr>
              <w:spacing w:after="0"/>
              <w:jc w:val="left"/>
            </w:pPr>
          </w:p>
        </w:tc>
      </w:tr>
      <w:tr>
        <w:trPr>
          <w:cantSplit/>
        </w:trPr>
        <w:tc>
          <w:tcPr>
            <w:tcW w:type="dxa" w:w="1733"/>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5, 1968 to 1988</w:t>
            </w:r>
          </w:p>
        </w:tc>
        <w:tc>
          <w:tcPr>
            <w:tcW w:type="dxa" w:w="1939"/>
          </w:tcPr>
          <w:p>
            <w:pPr>
              <w:spacing w:after="0"/>
              <w:jc w:val="left"/>
            </w:pPr>
            <w:r>
              <w:rPr>
                <w:sz w:val="16"/>
              </w:rPr>
              <w:t>F/EF0 to F/EF2 (median F/EF1); 5 with a recorded value</w:t>
            </w:r>
          </w:p>
        </w:tc>
        <w:tc>
          <w:tcPr>
            <w:tcW w:type="dxa" w:w="1584"/>
          </w:tcPr>
          <w:p>
            <w:pPr>
              <w:spacing w:after="0"/>
              <w:jc w:val="left"/>
            </w:pPr>
            <w:r>
              <w:rPr>
                <w:sz w:val="16"/>
              </w:rPr>
              <w:t>F2 tornado, 1968-06-30, 27.6 mi path length (records before 1996 may include the whole path; rating and listing come from the county where the tornado began), 300 yd wide, $250,000 property; crops not recorded (1968 dollars), 2 direct injuries</w:t>
            </w:r>
          </w:p>
        </w:tc>
        <w:tc>
          <w:tcPr>
            <w:tcW w:type="dxa" w:w="1718"/>
          </w:tcPr>
          <w:p>
            <w:pPr>
              <w:spacing w:after="0"/>
              <w:jc w:val="left"/>
            </w:pPr>
            <w:r>
              <w:rPr>
                <w:sz w:val="16"/>
              </w:rPr>
              <w:t>Tornado, 1983-07-03, $250,000 property; crops not recorded (1983 dollars)</w:t>
            </w:r>
          </w:p>
        </w:tc>
        <w:tc>
          <w:tcPr>
            <w:tcW w:type="dxa" w:w="1622"/>
          </w:tcPr>
          <w:p>
            <w:pPr>
              <w:spacing w:after="0"/>
              <w:jc w:val="left"/>
            </w:pPr>
            <w:r>
              <w:rPr>
                <w:sz w:val="16"/>
              </w:rPr>
              <w:t>No event record names a member place.</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939"/>
          </w:tcPr>
          <w:p>
            <w:pPr>
              <w:spacing w:after="0"/>
              <w:jc w:val="left"/>
            </w:pPr>
          </w:p>
        </w:tc>
        <w:tc>
          <w:tcPr>
            <w:tcW w:type="dxa" w:w="1584"/>
          </w:tcPr>
          <w:p>
            <w:pPr>
              <w:spacing w:after="0"/>
              <w:jc w:val="left"/>
            </w:pPr>
          </w:p>
        </w:tc>
        <w:tc>
          <w:tcPr>
            <w:tcW w:type="dxa" w:w="1718"/>
          </w:tcPr>
          <w:p>
            <w:pPr>
              <w:spacing w:after="0"/>
              <w:jc w:val="left"/>
            </w:pPr>
          </w:p>
        </w:tc>
        <w:tc>
          <w:tcPr>
            <w:tcW w:type="dxa" w:w="1622"/>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177, 1996 to 2026 (177 zone-level)</w:t>
            </w:r>
          </w:p>
        </w:tc>
        <w:tc>
          <w:tcPr>
            <w:tcW w:type="dxa" w:w="1939"/>
          </w:tcPr>
          <w:p>
            <w:pPr>
              <w:spacing w:after="0"/>
              <w:jc w:val="left"/>
            </w:pPr>
          </w:p>
        </w:tc>
        <w:tc>
          <w:tcPr>
            <w:tcW w:type="dxa" w:w="1584"/>
          </w:tcPr>
          <w:p>
            <w:pPr>
              <w:spacing w:after="0"/>
              <w:jc w:val="left"/>
            </w:pPr>
            <w:r>
              <w:rPr>
                <w:sz w:val="16"/>
              </w:rPr>
              <w:t>No damage reported in 177 records.</w:t>
            </w:r>
          </w:p>
        </w:tc>
        <w:tc>
          <w:tcPr>
            <w:tcW w:type="dxa" w:w="1718"/>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836"/>
        <w:gridCol w:w="3506"/>
        <w:gridCol w:w="1387"/>
        <w:gridCol w:w="115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Title</w:t>
            </w:r>
          </w:p>
        </w:tc>
        <w:tc>
          <w:tcPr>
            <w:tcW w:type="dxa" w:w="3506"/>
            <w:shd w:val="clear" w:color="auto" w:fill="E8E8E8"/>
          </w:tcPr>
          <w:p>
            <w:pPr>
              <w:spacing w:after="0"/>
              <w:jc w:val="left"/>
            </w:pPr>
            <w:r>
              <w:rPr>
                <w:b/>
                <w:sz w:val="16"/>
              </w:rPr>
              <w:t>Mapped hazard</w:t>
            </w:r>
          </w:p>
        </w:tc>
        <w:tc>
          <w:tcPr>
            <w:tcW w:type="dxa" w:w="13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0"/>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41"/>
          </w:tcPr>
          <w:p>
            <w:pPr>
              <w:spacing w:after="0"/>
              <w:jc w:val="left"/>
            </w:pPr>
            <w:r>
              <w:rPr>
                <w:sz w:val="16"/>
              </w:rPr>
              <w:t>Major disaster</w:t>
            </w:r>
          </w:p>
        </w:tc>
        <w:tc>
          <w:tcPr>
            <w:tcW w:type="dxa" w:w="2836"/>
          </w:tcPr>
          <w:p>
            <w:pPr>
              <w:spacing w:after="0"/>
              <w:jc w:val="left"/>
            </w:pPr>
            <w:r>
              <w:rPr>
                <w:sz w:val="16"/>
              </w:rPr>
              <w:t>SEVERE STORMS, TORNADOES, AND FLOODING</w:t>
            </w:r>
          </w:p>
        </w:tc>
        <w:tc>
          <w:tcPr>
            <w:tcW w:type="dxa" w:w="3506"/>
          </w:tcPr>
          <w:p>
            <w:pPr>
              <w:spacing w:after="0"/>
              <w:jc w:val="left"/>
            </w:pPr>
            <w:r>
              <w:rPr>
                <w:sz w:val="16"/>
              </w:rPr>
              <w:t>Inland Flooding (primary); also designated: Tornado</w:t>
            </w:r>
          </w:p>
        </w:tc>
        <w:tc>
          <w:tcPr>
            <w:tcW w:type="dxa" w:w="1387"/>
          </w:tcPr>
          <w:p>
            <w:pPr>
              <w:spacing w:after="0"/>
              <w:jc w:val="right"/>
            </w:pPr>
            <w:r>
              <w:rPr>
                <w:sz w:val="16"/>
              </w:rPr>
              <w:t>PA not declared for this county</w:t>
            </w:r>
          </w:p>
        </w:tc>
        <w:tc>
          <w:tcPr>
            <w:tcW w:type="dxa" w:w="115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41"/>
          </w:tcPr>
          <w:p>
            <w:pPr>
              <w:spacing w:after="0"/>
              <w:jc w:val="left"/>
            </w:pPr>
            <w:r>
              <w:rPr>
                <w:sz w:val="16"/>
              </w:rPr>
              <w:t>Major disaster</w:t>
            </w:r>
          </w:p>
        </w:tc>
        <w:tc>
          <w:tcPr>
            <w:tcW w:type="dxa" w:w="2836"/>
          </w:tcPr>
          <w:p>
            <w:pPr>
              <w:spacing w:after="0"/>
              <w:jc w:val="left"/>
            </w:pPr>
            <w:r>
              <w:rPr>
                <w:sz w:val="16"/>
              </w:rPr>
              <w:t>COVID-19 PANDEMIC</w:t>
            </w:r>
          </w:p>
        </w:tc>
        <w:tc>
          <w:tcPr>
            <w:tcW w:type="dxa" w:w="3506"/>
          </w:tcPr>
          <w:p>
            <w:pPr>
              <w:spacing w:after="0"/>
              <w:jc w:val="left"/>
            </w:pPr>
            <w:r>
              <w:rPr>
                <w:sz w:val="16"/>
              </w:rPr>
              <w:t>Non-natural, not counted</w:t>
            </w:r>
          </w:p>
        </w:tc>
        <w:tc>
          <w:tcPr>
            <w:tcW w:type="dxa" w:w="1387"/>
          </w:tcPr>
          <w:p>
            <w:pPr>
              <w:spacing w:after="0"/>
              <w:jc w:val="right"/>
            </w:pPr>
            <w:r>
              <w:rPr>
                <w:sz w:val="16"/>
              </w:rPr>
              <w:t>$181,127.53</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41"/>
          </w:tcPr>
          <w:p>
            <w:pPr>
              <w:spacing w:after="0"/>
              <w:jc w:val="left"/>
            </w:pPr>
            <w:r>
              <w:rPr>
                <w:sz w:val="16"/>
              </w:rPr>
              <w:t>Emergency</w:t>
            </w:r>
          </w:p>
        </w:tc>
        <w:tc>
          <w:tcPr>
            <w:tcW w:type="dxa" w:w="2836"/>
          </w:tcPr>
          <w:p>
            <w:pPr>
              <w:spacing w:after="0"/>
              <w:jc w:val="left"/>
            </w:pPr>
            <w:r>
              <w:rPr>
                <w:sz w:val="16"/>
              </w:rPr>
              <w:t>COVID-19</w:t>
            </w:r>
          </w:p>
        </w:tc>
        <w:tc>
          <w:tcPr>
            <w:tcW w:type="dxa" w:w="3506"/>
          </w:tcPr>
          <w:p>
            <w:pPr>
              <w:spacing w:after="0"/>
              <w:jc w:val="left"/>
            </w:pPr>
            <w:r>
              <w:rPr>
                <w:sz w:val="16"/>
              </w:rPr>
              <w:t>Non-natural, not counted</w:t>
            </w:r>
          </w:p>
        </w:tc>
        <w:tc>
          <w:tcPr>
            <w:tcW w:type="dxa" w:w="1387"/>
          </w:tcPr>
          <w:p>
            <w:pPr>
              <w:spacing w:after="0"/>
              <w:jc w:val="right"/>
            </w:pPr>
            <w:r>
              <w:rPr>
                <w:sz w:val="16"/>
              </w:rPr>
              <w:t>none found</w:t>
            </w:r>
          </w:p>
        </w:tc>
        <w:tc>
          <w:tcPr>
            <w:tcW w:type="dxa" w:w="1150"/>
          </w:tcPr>
          <w:p>
            <w:pPr>
              <w:spacing w:after="0"/>
              <w:jc w:val="left"/>
            </w:pPr>
          </w:p>
        </w:tc>
        <w:tc>
          <w:tcPr>
            <w:tcW w:type="dxa" w:w="882"/>
          </w:tcPr>
          <w:p>
            <w:pPr>
              <w:spacing w:after="0"/>
              <w:jc w:val="left"/>
            </w:pPr>
            <w:r>
              <w:rPr>
                <w:sz w:val="16"/>
              </w:rPr>
              <w:t>same incident as DR-4520</w:t>
            </w:r>
          </w:p>
        </w:tc>
      </w:tr>
      <w:tr>
        <w:trPr>
          <w:cantSplit/>
        </w:trPr>
        <w:tc>
          <w:tcPr>
            <w:tcW w:type="dxa" w:w="1037"/>
          </w:tcPr>
          <w:p>
            <w:pPr>
              <w:spacing w:after="0"/>
              <w:jc w:val="left"/>
            </w:pPr>
            <w:r>
              <w:rPr>
                <w:sz w:val="16"/>
              </w:rPr>
              <w:t>2018-08-10</w:t>
            </w:r>
          </w:p>
        </w:tc>
        <w:tc>
          <w:tcPr>
            <w:tcW w:type="dxa" w:w="1037"/>
          </w:tcPr>
          <w:p>
            <w:pPr>
              <w:spacing w:after="0"/>
              <w:jc w:val="left"/>
            </w:pPr>
            <w:r>
              <w:rPr>
                <w:sz w:val="16"/>
              </w:rPr>
              <w:t>2018-06-15</w:t>
            </w:r>
          </w:p>
        </w:tc>
        <w:tc>
          <w:tcPr>
            <w:tcW w:type="dxa" w:w="1037"/>
          </w:tcPr>
          <w:p>
            <w:pPr>
              <w:spacing w:after="0"/>
              <w:jc w:val="left"/>
            </w:pPr>
            <w:r>
              <w:rPr>
                <w:sz w:val="16"/>
              </w:rPr>
              <w:t>DR-4383-WI</w:t>
            </w:r>
          </w:p>
        </w:tc>
        <w:tc>
          <w:tcPr>
            <w:tcW w:type="dxa" w:w="1241"/>
          </w:tcPr>
          <w:p>
            <w:pPr>
              <w:spacing w:after="0"/>
              <w:jc w:val="left"/>
            </w:pPr>
            <w:r>
              <w:rPr>
                <w:sz w:val="16"/>
              </w:rPr>
              <w:t>Major disaster</w:t>
            </w:r>
          </w:p>
        </w:tc>
        <w:tc>
          <w:tcPr>
            <w:tcW w:type="dxa" w:w="2836"/>
          </w:tcPr>
          <w:p>
            <w:pPr>
              <w:spacing w:after="0"/>
              <w:jc w:val="left"/>
            </w:pPr>
            <w:r>
              <w:rPr>
                <w:sz w:val="16"/>
              </w:rPr>
              <w:t>SEVERE STORMS, STRAIGHT-LINE WINDS, AND FLOODING</w:t>
            </w:r>
          </w:p>
        </w:tc>
        <w:tc>
          <w:tcPr>
            <w:tcW w:type="dxa" w:w="3506"/>
          </w:tcPr>
          <w:p>
            <w:pPr>
              <w:spacing w:after="0"/>
              <w:jc w:val="left"/>
            </w:pPr>
            <w:r>
              <w:rPr>
                <w:sz w:val="16"/>
              </w:rPr>
              <w:t>Inland Flooding (primary); also designated: Strong Wind</w:t>
            </w:r>
          </w:p>
        </w:tc>
        <w:tc>
          <w:tcPr>
            <w:tcW w:type="dxa" w:w="1387"/>
          </w:tcPr>
          <w:p>
            <w:pPr>
              <w:spacing w:after="0"/>
              <w:jc w:val="right"/>
            </w:pPr>
            <w:r>
              <w:rPr>
                <w:sz w:val="16"/>
              </w:rPr>
              <w:t>$2,579,416.83</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2016-08-09</w:t>
            </w:r>
          </w:p>
        </w:tc>
        <w:tc>
          <w:tcPr>
            <w:tcW w:type="dxa" w:w="1037"/>
          </w:tcPr>
          <w:p>
            <w:pPr>
              <w:spacing w:after="0"/>
              <w:jc w:val="left"/>
            </w:pPr>
            <w:r>
              <w:rPr>
                <w:sz w:val="16"/>
              </w:rPr>
              <w:t>2016-07-11</w:t>
            </w:r>
          </w:p>
        </w:tc>
        <w:tc>
          <w:tcPr>
            <w:tcW w:type="dxa" w:w="1037"/>
          </w:tcPr>
          <w:p>
            <w:pPr>
              <w:spacing w:after="0"/>
              <w:jc w:val="left"/>
            </w:pPr>
            <w:r>
              <w:rPr>
                <w:sz w:val="16"/>
              </w:rPr>
              <w:t>DR-4276-WI</w:t>
            </w:r>
          </w:p>
        </w:tc>
        <w:tc>
          <w:tcPr>
            <w:tcW w:type="dxa" w:w="1241"/>
          </w:tcPr>
          <w:p>
            <w:pPr>
              <w:spacing w:after="0"/>
              <w:jc w:val="left"/>
            </w:pPr>
            <w:r>
              <w:rPr>
                <w:sz w:val="16"/>
              </w:rPr>
              <w:t>Major disaster</w:t>
            </w:r>
          </w:p>
        </w:tc>
        <w:tc>
          <w:tcPr>
            <w:tcW w:type="dxa" w:w="2836"/>
          </w:tcPr>
          <w:p>
            <w:pPr>
              <w:spacing w:after="0"/>
              <w:jc w:val="left"/>
            </w:pPr>
            <w:r>
              <w:rPr>
                <w:sz w:val="16"/>
              </w:rPr>
              <w:t>SEVERE STORMS AND FLOODING</w:t>
            </w:r>
          </w:p>
        </w:tc>
        <w:tc>
          <w:tcPr>
            <w:tcW w:type="dxa" w:w="3506"/>
          </w:tcPr>
          <w:p>
            <w:pPr>
              <w:spacing w:after="0"/>
              <w:jc w:val="left"/>
            </w:pPr>
            <w:r>
              <w:rPr>
                <w:sz w:val="16"/>
              </w:rPr>
              <w:t>Inland Flooding</w:t>
            </w:r>
          </w:p>
        </w:tc>
        <w:tc>
          <w:tcPr>
            <w:tcW w:type="dxa" w:w="1387"/>
          </w:tcPr>
          <w:p>
            <w:pPr>
              <w:spacing w:after="0"/>
              <w:jc w:val="right"/>
            </w:pPr>
            <w:r>
              <w:rPr>
                <w:sz w:val="16"/>
              </w:rPr>
              <w:t>$1,774,874.04</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2013-08-08</w:t>
            </w:r>
          </w:p>
        </w:tc>
        <w:tc>
          <w:tcPr>
            <w:tcW w:type="dxa" w:w="1037"/>
          </w:tcPr>
          <w:p>
            <w:pPr>
              <w:spacing w:after="0"/>
              <w:jc w:val="left"/>
            </w:pPr>
            <w:r>
              <w:rPr>
                <w:sz w:val="16"/>
              </w:rPr>
              <w:t>2013-06-20</w:t>
            </w:r>
          </w:p>
        </w:tc>
        <w:tc>
          <w:tcPr>
            <w:tcW w:type="dxa" w:w="1037"/>
          </w:tcPr>
          <w:p>
            <w:pPr>
              <w:spacing w:after="0"/>
              <w:jc w:val="left"/>
            </w:pPr>
            <w:r>
              <w:rPr>
                <w:sz w:val="16"/>
              </w:rPr>
              <w:t>DR-4141-WI</w:t>
            </w:r>
          </w:p>
        </w:tc>
        <w:tc>
          <w:tcPr>
            <w:tcW w:type="dxa" w:w="1241"/>
          </w:tcPr>
          <w:p>
            <w:pPr>
              <w:spacing w:after="0"/>
              <w:jc w:val="left"/>
            </w:pPr>
            <w:r>
              <w:rPr>
                <w:sz w:val="16"/>
              </w:rPr>
              <w:t>Major disaster</w:t>
            </w:r>
          </w:p>
        </w:tc>
        <w:tc>
          <w:tcPr>
            <w:tcW w:type="dxa" w:w="2836"/>
          </w:tcPr>
          <w:p>
            <w:pPr>
              <w:spacing w:after="0"/>
              <w:jc w:val="left"/>
            </w:pPr>
            <w:r>
              <w:rPr>
                <w:sz w:val="16"/>
              </w:rPr>
              <w:t>SEVERE STORMS, FLOODING, AND MUDSLIDES</w:t>
            </w:r>
          </w:p>
        </w:tc>
        <w:tc>
          <w:tcPr>
            <w:tcW w:type="dxa" w:w="3506"/>
          </w:tcPr>
          <w:p>
            <w:pPr>
              <w:spacing w:after="0"/>
              <w:jc w:val="left"/>
            </w:pPr>
            <w:r>
              <w:rPr>
                <w:sz w:val="16"/>
              </w:rPr>
              <w:t>Inland Flooding; Landslide</w:t>
            </w:r>
          </w:p>
        </w:tc>
        <w:tc>
          <w:tcPr>
            <w:tcW w:type="dxa" w:w="1387"/>
          </w:tcPr>
          <w:p>
            <w:pPr>
              <w:spacing w:after="0"/>
              <w:jc w:val="right"/>
            </w:pPr>
            <w:r>
              <w:rPr>
                <w:sz w:val="16"/>
              </w:rPr>
              <w:t>$236,421.06</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2012-08-02</w:t>
            </w:r>
          </w:p>
        </w:tc>
        <w:tc>
          <w:tcPr>
            <w:tcW w:type="dxa" w:w="1037"/>
          </w:tcPr>
          <w:p>
            <w:pPr>
              <w:spacing w:after="0"/>
              <w:jc w:val="left"/>
            </w:pPr>
            <w:r>
              <w:rPr>
                <w:sz w:val="16"/>
              </w:rPr>
              <w:t>2012-06-19</w:t>
            </w:r>
          </w:p>
        </w:tc>
        <w:tc>
          <w:tcPr>
            <w:tcW w:type="dxa" w:w="1037"/>
          </w:tcPr>
          <w:p>
            <w:pPr>
              <w:spacing w:after="0"/>
              <w:jc w:val="left"/>
            </w:pPr>
            <w:r>
              <w:rPr>
                <w:sz w:val="16"/>
              </w:rPr>
              <w:t>DR-4076-WI</w:t>
            </w:r>
          </w:p>
        </w:tc>
        <w:tc>
          <w:tcPr>
            <w:tcW w:type="dxa" w:w="1241"/>
          </w:tcPr>
          <w:p>
            <w:pPr>
              <w:spacing w:after="0"/>
              <w:jc w:val="left"/>
            </w:pPr>
            <w:r>
              <w:rPr>
                <w:sz w:val="16"/>
              </w:rPr>
              <w:t>Major disaster</w:t>
            </w:r>
          </w:p>
        </w:tc>
        <w:tc>
          <w:tcPr>
            <w:tcW w:type="dxa" w:w="2836"/>
          </w:tcPr>
          <w:p>
            <w:pPr>
              <w:spacing w:after="0"/>
              <w:jc w:val="left"/>
            </w:pPr>
            <w:r>
              <w:rPr>
                <w:sz w:val="16"/>
              </w:rPr>
              <w:t>SEVERE STORMS AND FLOODING</w:t>
            </w:r>
          </w:p>
        </w:tc>
        <w:tc>
          <w:tcPr>
            <w:tcW w:type="dxa" w:w="3506"/>
          </w:tcPr>
          <w:p>
            <w:pPr>
              <w:spacing w:after="0"/>
              <w:jc w:val="left"/>
            </w:pPr>
            <w:r>
              <w:rPr>
                <w:sz w:val="16"/>
              </w:rPr>
              <w:t>Inland Flooding</w:t>
            </w:r>
          </w:p>
        </w:tc>
        <w:tc>
          <w:tcPr>
            <w:tcW w:type="dxa" w:w="1387"/>
          </w:tcPr>
          <w:p>
            <w:pPr>
              <w:spacing w:after="0"/>
              <w:jc w:val="right"/>
            </w:pPr>
            <w:r>
              <w:rPr>
                <w:sz w:val="16"/>
              </w:rPr>
              <w:t>$658,787.73</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41"/>
          </w:tcPr>
          <w:p>
            <w:pPr>
              <w:spacing w:after="0"/>
              <w:jc w:val="left"/>
            </w:pPr>
            <w:r>
              <w:rPr>
                <w:sz w:val="16"/>
              </w:rPr>
              <w:t>Emergency</w:t>
            </w:r>
          </w:p>
        </w:tc>
        <w:tc>
          <w:tcPr>
            <w:tcW w:type="dxa" w:w="2836"/>
          </w:tcPr>
          <w:p>
            <w:pPr>
              <w:spacing w:after="0"/>
              <w:jc w:val="left"/>
            </w:pPr>
            <w:r>
              <w:rPr>
                <w:sz w:val="16"/>
              </w:rPr>
              <w:t>HURRICANE KATRINA EVACUATION</w:t>
            </w:r>
          </w:p>
        </w:tc>
        <w:tc>
          <w:tcPr>
            <w:tcW w:type="dxa" w:w="3506"/>
          </w:tcPr>
          <w:p>
            <w:pPr>
              <w:spacing w:after="0"/>
              <w:jc w:val="left"/>
            </w:pPr>
            <w:r>
              <w:rPr>
                <w:sz w:val="16"/>
              </w:rPr>
              <w:t>Hurricane: evacuation support, not a local hazard event; not counted</w:t>
            </w:r>
          </w:p>
        </w:tc>
        <w:tc>
          <w:tcPr>
            <w:tcW w:type="dxa" w:w="1387"/>
          </w:tcPr>
          <w:p>
            <w:pPr>
              <w:spacing w:after="0"/>
              <w:jc w:val="right"/>
            </w:pPr>
            <w:r>
              <w:rPr>
                <w:sz w:val="16"/>
              </w:rPr>
              <w:t>none found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41"/>
          </w:tcPr>
          <w:p>
            <w:pPr>
              <w:spacing w:after="0"/>
              <w:jc w:val="left"/>
            </w:pPr>
            <w:r>
              <w:rPr>
                <w:sz w:val="16"/>
              </w:rPr>
              <w:t>Major disaster</w:t>
            </w:r>
          </w:p>
        </w:tc>
        <w:tc>
          <w:tcPr>
            <w:tcW w:type="dxa" w:w="2836"/>
          </w:tcPr>
          <w:p>
            <w:pPr>
              <w:spacing w:after="0"/>
              <w:jc w:val="left"/>
            </w:pPr>
            <w:r>
              <w:rPr>
                <w:sz w:val="16"/>
              </w:rPr>
              <w:t>FLOODING, SEVERE STORMS AND TORNADOES</w:t>
            </w:r>
          </w:p>
        </w:tc>
        <w:tc>
          <w:tcPr>
            <w:tcW w:type="dxa" w:w="3506"/>
          </w:tcPr>
          <w:p>
            <w:pPr>
              <w:spacing w:after="0"/>
              <w:jc w:val="left"/>
            </w:pPr>
            <w:r>
              <w:rPr>
                <w:sz w:val="16"/>
              </w:rPr>
              <w:t>Inland Flooding (primary); also designated: Tornado, Winter Weather</w:t>
            </w:r>
          </w:p>
        </w:tc>
        <w:tc>
          <w:tcPr>
            <w:tcW w:type="dxa" w:w="1387"/>
          </w:tcPr>
          <w:p>
            <w:pPr>
              <w:spacing w:after="0"/>
              <w:jc w:val="right"/>
            </w:pPr>
            <w:r>
              <w:rPr>
                <w:sz w:val="16"/>
              </w:rPr>
              <w:t>$918,080.77</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1999-08-16</w:t>
            </w:r>
          </w:p>
        </w:tc>
        <w:tc>
          <w:tcPr>
            <w:tcW w:type="dxa" w:w="1037"/>
          </w:tcPr>
          <w:p>
            <w:pPr>
              <w:spacing w:after="0"/>
              <w:jc w:val="left"/>
            </w:pPr>
            <w:r>
              <w:rPr>
                <w:sz w:val="16"/>
              </w:rPr>
              <w:t>1999-07-04</w:t>
            </w:r>
          </w:p>
        </w:tc>
        <w:tc>
          <w:tcPr>
            <w:tcW w:type="dxa" w:w="1037"/>
          </w:tcPr>
          <w:p>
            <w:pPr>
              <w:spacing w:after="0"/>
              <w:jc w:val="left"/>
            </w:pPr>
            <w:r>
              <w:rPr>
                <w:sz w:val="16"/>
              </w:rPr>
              <w:t>DR-1284-WI</w:t>
            </w:r>
          </w:p>
        </w:tc>
        <w:tc>
          <w:tcPr>
            <w:tcW w:type="dxa" w:w="1241"/>
          </w:tcPr>
          <w:p>
            <w:pPr>
              <w:spacing w:after="0"/>
              <w:jc w:val="left"/>
            </w:pPr>
            <w:r>
              <w:rPr>
                <w:sz w:val="16"/>
              </w:rPr>
              <w:t>Major disaster</w:t>
            </w:r>
          </w:p>
        </w:tc>
        <w:tc>
          <w:tcPr>
            <w:tcW w:type="dxa" w:w="2836"/>
          </w:tcPr>
          <w:p>
            <w:pPr>
              <w:spacing w:after="0"/>
              <w:jc w:val="left"/>
            </w:pPr>
            <w:r>
              <w:rPr>
                <w:sz w:val="16"/>
              </w:rPr>
              <w:t>WI-FLOOD-07/20/99</w:t>
            </w:r>
          </w:p>
        </w:tc>
        <w:tc>
          <w:tcPr>
            <w:tcW w:type="dxa" w:w="3506"/>
          </w:tcPr>
          <w:p>
            <w:pPr>
              <w:spacing w:after="0"/>
              <w:jc w:val="left"/>
            </w:pPr>
            <w:r>
              <w:rPr>
                <w:sz w:val="16"/>
              </w:rPr>
              <w:t>Inland Flooding</w:t>
            </w:r>
          </w:p>
        </w:tc>
        <w:tc>
          <w:tcPr>
            <w:tcW w:type="dxa" w:w="1387"/>
          </w:tcPr>
          <w:p>
            <w:pPr>
              <w:spacing w:after="0"/>
              <w:jc w:val="right"/>
            </w:pPr>
            <w:r>
              <w:rPr>
                <w:sz w:val="16"/>
              </w:rPr>
              <w:t>$1,112,272.46</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41"/>
          </w:tcPr>
          <w:p>
            <w:pPr>
              <w:spacing w:after="0"/>
              <w:jc w:val="left"/>
            </w:pPr>
            <w:r>
              <w:rPr>
                <w:sz w:val="16"/>
              </w:rPr>
              <w:t>Emergency</w:t>
            </w:r>
          </w:p>
        </w:tc>
        <w:tc>
          <w:tcPr>
            <w:tcW w:type="dxa" w:w="2836"/>
          </w:tcPr>
          <w:p>
            <w:pPr>
              <w:spacing w:after="0"/>
              <w:jc w:val="left"/>
            </w:pPr>
            <w:r>
              <w:rPr>
                <w:sz w:val="16"/>
              </w:rPr>
              <w:t>DROUGHT</w:t>
            </w:r>
          </w:p>
        </w:tc>
        <w:tc>
          <w:tcPr>
            <w:tcW w:type="dxa" w:w="3506"/>
          </w:tcPr>
          <w:p>
            <w:pPr>
              <w:spacing w:after="0"/>
              <w:jc w:val="left"/>
            </w:pPr>
            <w:r>
              <w:rPr>
                <w:sz w:val="16"/>
              </w:rPr>
              <w:t>Drought</w:t>
            </w:r>
          </w:p>
        </w:tc>
        <w:tc>
          <w:tcPr>
            <w:tcW w:type="dxa" w:w="1387"/>
          </w:tcPr>
          <w:p>
            <w:pPr>
              <w:spacing w:after="0"/>
              <w:jc w:val="right"/>
            </w:pPr>
            <w:r>
              <w:rPr>
                <w:sz w:val="16"/>
              </w:rPr>
              <w:t>none found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1972-09-10</w:t>
            </w:r>
          </w:p>
        </w:tc>
        <w:tc>
          <w:tcPr>
            <w:tcW w:type="dxa" w:w="1037"/>
          </w:tcPr>
          <w:p>
            <w:pPr>
              <w:spacing w:after="0"/>
              <w:jc w:val="left"/>
            </w:pPr>
            <w:r>
              <w:rPr>
                <w:sz w:val="16"/>
              </w:rPr>
              <w:t>1972-09-10</w:t>
            </w:r>
          </w:p>
        </w:tc>
        <w:tc>
          <w:tcPr>
            <w:tcW w:type="dxa" w:w="1037"/>
          </w:tcPr>
          <w:p>
            <w:pPr>
              <w:spacing w:after="0"/>
              <w:jc w:val="left"/>
            </w:pPr>
            <w:r>
              <w:rPr>
                <w:sz w:val="16"/>
              </w:rPr>
              <w:t>DR-352-WI</w:t>
            </w:r>
          </w:p>
        </w:tc>
        <w:tc>
          <w:tcPr>
            <w:tcW w:type="dxa" w:w="1241"/>
          </w:tcPr>
          <w:p>
            <w:pPr>
              <w:spacing w:after="0"/>
              <w:jc w:val="left"/>
            </w:pPr>
            <w:r>
              <w:rPr>
                <w:sz w:val="16"/>
              </w:rPr>
              <w:t>Major disaster</w:t>
            </w:r>
          </w:p>
        </w:tc>
        <w:tc>
          <w:tcPr>
            <w:tcW w:type="dxa" w:w="2836"/>
          </w:tcPr>
          <w:p>
            <w:pPr>
              <w:spacing w:after="0"/>
              <w:jc w:val="left"/>
            </w:pPr>
            <w:r>
              <w:rPr>
                <w:sz w:val="16"/>
              </w:rPr>
              <w:t>HEAVY RAINS &amp; FLOODING</w:t>
            </w:r>
          </w:p>
        </w:tc>
        <w:tc>
          <w:tcPr>
            <w:tcW w:type="dxa" w:w="3506"/>
          </w:tcPr>
          <w:p>
            <w:pPr>
              <w:spacing w:after="0"/>
              <w:jc w:val="left"/>
            </w:pPr>
            <w:r>
              <w:rPr>
                <w:sz w:val="16"/>
              </w:rPr>
              <w:t>Inland Flooding</w:t>
            </w:r>
          </w:p>
        </w:tc>
        <w:tc>
          <w:tcPr>
            <w:tcW w:type="dxa" w:w="1387"/>
          </w:tcPr>
          <w:p>
            <w:pPr>
              <w:spacing w:after="0"/>
              <w:jc w:val="right"/>
            </w:pPr>
            <w:r>
              <w:rPr>
                <w:sz w:val="16"/>
              </w:rPr>
              <w:t>none found</w:t>
            </w:r>
          </w:p>
        </w:tc>
        <w:tc>
          <w:tcPr>
            <w:tcW w:type="dxa" w:w="1150"/>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177</w:t>
            </w:r>
          </w:p>
        </w:tc>
        <w:tc>
          <w:tcPr>
            <w:tcW w:type="dxa" w:w="1422"/>
          </w:tcPr>
          <w:p>
            <w:pPr>
              <w:spacing w:after="0"/>
              <w:jc w:val="right"/>
            </w:pPr>
            <w:r>
              <w:rPr>
                <w:sz w:val="16"/>
              </w:rPr>
              <w:t>42</w:t>
            </w:r>
          </w:p>
        </w:tc>
        <w:tc>
          <w:tcPr>
            <w:tcW w:type="dxa" w:w="1356"/>
          </w:tcPr>
          <w:p>
            <w:pPr>
              <w:spacing w:after="0"/>
              <w:jc w:val="right"/>
            </w:pPr>
            <w:r>
              <w:rPr>
                <w:sz w:val="16"/>
              </w:rPr>
              <w:t>6</w:t>
            </w: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177</w:t>
            </w:r>
          </w:p>
        </w:tc>
        <w:tc>
          <w:tcPr>
            <w:tcW w:type="dxa" w:w="1422"/>
          </w:tcPr>
          <w:p>
            <w:pPr>
              <w:spacing w:after="0"/>
              <w:jc w:val="right"/>
            </w:pPr>
            <w:r>
              <w:rPr>
                <w:sz w:val="16"/>
              </w:rPr>
              <w:t>39</w:t>
            </w:r>
          </w:p>
        </w:tc>
        <w:tc>
          <w:tcPr>
            <w:tcW w:type="dxa" w:w="1356"/>
          </w:tcPr>
          <w:p>
            <w:pPr>
              <w:spacing w:after="0"/>
              <w:jc w:val="right"/>
            </w:pPr>
            <w:r>
              <w:rPr>
                <w:sz w:val="16"/>
              </w:rPr>
              <w:t>5</w:t>
            </w:r>
          </w:p>
        </w:tc>
        <w:tc>
          <w:tcPr>
            <w:tcW w:type="dxa" w:w="963"/>
          </w:tcPr>
          <w:p>
            <w:pPr>
              <w:spacing w:after="0"/>
              <w:jc w:val="right"/>
            </w:pPr>
            <w:r>
              <w:rPr>
                <w:sz w:val="16"/>
              </w:rPr>
              <w:t>39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7"/>
        <w:gridCol w:w="2552"/>
        <w:gridCol w:w="2721"/>
        <w:gridCol w:w="1058"/>
        <w:gridCol w:w="1676"/>
        <w:gridCol w:w="955"/>
        <w:gridCol w:w="2727"/>
      </w:tblGrid>
      <w:tr>
        <w:trPr>
          <w:cantSplit/>
          <w:tblHeader/>
        </w:trPr>
        <w:tc>
          <w:tcPr>
            <w:tcW w:type="dxa" w:w="1037"/>
            <w:shd w:val="clear" w:color="auto" w:fill="E8E8E8"/>
          </w:tcPr>
          <w:p>
            <w:pPr>
              <w:spacing w:after="0"/>
              <w:jc w:val="left"/>
            </w:pPr>
            <w:r>
              <w:rPr>
                <w:b/>
                <w:sz w:val="16"/>
              </w:rPr>
              <w:t>Date</w:t>
            </w:r>
          </w:p>
        </w:tc>
        <w:tc>
          <w:tcPr>
            <w:tcW w:type="dxa" w:w="1387"/>
            <w:shd w:val="clear" w:color="auto" w:fill="E8E8E8"/>
          </w:tcPr>
          <w:p>
            <w:pPr>
              <w:spacing w:after="0"/>
              <w:jc w:val="left"/>
            </w:pPr>
            <w:r>
              <w:rPr>
                <w:b/>
                <w:sz w:val="16"/>
              </w:rPr>
              <w:t>Event type</w:t>
            </w:r>
          </w:p>
        </w:tc>
        <w:tc>
          <w:tcPr>
            <w:tcW w:type="dxa" w:w="2552"/>
            <w:shd w:val="clear" w:color="auto" w:fill="E8E8E8"/>
          </w:tcPr>
          <w:p>
            <w:pPr>
              <w:spacing w:after="0"/>
              <w:jc w:val="left"/>
            </w:pPr>
            <w:r>
              <w:rPr>
                <w:b/>
                <w:sz w:val="16"/>
              </w:rPr>
              <w:t>Magnitude or extent</w:t>
            </w:r>
          </w:p>
        </w:tc>
        <w:tc>
          <w:tcPr>
            <w:tcW w:type="dxa" w:w="27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6"/>
            <w:shd w:val="clear" w:color="auto" w:fill="E8E8E8"/>
          </w:tcPr>
          <w:p>
            <w:pPr>
              <w:spacing w:after="0"/>
              <w:jc w:val="left"/>
            </w:pPr>
            <w:r>
              <w:rPr>
                <w:b/>
                <w:sz w:val="16"/>
              </w:rPr>
              <w:t>Location</w:t>
            </w:r>
          </w:p>
        </w:tc>
        <w:tc>
          <w:tcPr>
            <w:tcW w:type="dxa" w:w="955"/>
            <w:shd w:val="clear" w:color="auto" w:fill="E8E8E8"/>
          </w:tcPr>
          <w:p>
            <w:pPr>
              <w:spacing w:after="0"/>
              <w:jc w:val="left"/>
            </w:pPr>
            <w:r>
              <w:rPr>
                <w:b/>
                <w:sz w:val="16"/>
              </w:rPr>
              <w:t>Flags</w:t>
            </w:r>
          </w:p>
        </w:tc>
        <w:tc>
          <w:tcPr>
            <w:tcW w:type="dxa" w:w="27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2023-11-16</w:t>
            </w:r>
          </w:p>
        </w:tc>
        <w:tc>
          <w:tcPr>
            <w:tcW w:type="dxa" w:w="1387"/>
          </w:tcPr>
          <w:p>
            <w:pPr>
              <w:spacing w:after="0"/>
              <w:jc w:val="left"/>
            </w:pPr>
            <w:r>
              <w:rPr>
                <w:sz w:val="16"/>
              </w:rPr>
              <w:t>High Wind</w:t>
            </w:r>
          </w:p>
        </w:tc>
        <w:tc>
          <w:tcPr>
            <w:tcW w:type="dxa" w:w="2552"/>
          </w:tcPr>
          <w:p>
            <w:pPr>
              <w:spacing w:after="0"/>
              <w:jc w:val="left"/>
            </w:pPr>
            <w:r>
              <w:rPr>
                <w:sz w:val="16"/>
              </w:rPr>
              <w:t>50 kt (58 mph) estimated gust</w:t>
            </w:r>
          </w:p>
        </w:tc>
        <w:tc>
          <w:tcPr>
            <w:tcW w:type="dxa" w:w="2721"/>
          </w:tcPr>
          <w:p>
            <w:pPr>
              <w:spacing w:after="0"/>
              <w:jc w:val="left"/>
            </w:pPr>
            <w:r>
              <w:rPr>
                <w:sz w:val="16"/>
              </w:rPr>
              <w:t>$0 property; $0 crops, reported for the zone (2023 dollars)</w:t>
            </w:r>
          </w:p>
        </w:tc>
        <w:tc>
          <w:tcPr>
            <w:tcW w:type="dxa" w:w="1058"/>
          </w:tcPr>
          <w:p>
            <w:pPr>
              <w:spacing w:after="0"/>
              <w:jc w:val="right"/>
            </w:pPr>
            <w:r>
              <w:rPr>
                <w:sz w:val="16"/>
              </w:rPr>
              <w:t>0, 0</w:t>
            </w:r>
          </w:p>
        </w:tc>
        <w:tc>
          <w:tcPr>
            <w:tcW w:type="dxa" w:w="1676"/>
          </w:tcPr>
          <w:p>
            <w:pPr>
              <w:spacing w:after="0"/>
              <w:jc w:val="left"/>
            </w:pPr>
            <w:r>
              <w:rPr>
                <w:sz w:val="16"/>
              </w:rPr>
              <w:t>NWS zone WIZ002 (BAYFIELD), zone-level: may include parts of neighboring counties</w:t>
            </w:r>
          </w:p>
        </w:tc>
        <w:tc>
          <w:tcPr>
            <w:tcW w:type="dxa" w:w="955"/>
          </w:tcPr>
          <w:p>
            <w:pPr>
              <w:spacing w:after="0"/>
              <w:jc w:val="left"/>
            </w:pPr>
            <w:r>
              <w:rPr>
                <w:sz w:val="16"/>
              </w:rPr>
              <w:t>new since last plan; within last 5 years</w:t>
            </w:r>
          </w:p>
        </w:tc>
        <w:tc>
          <w:tcPr>
            <w:tcW w:type="dxa" w:w="27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2018-06-17</w:t>
            </w:r>
          </w:p>
        </w:tc>
        <w:tc>
          <w:tcPr>
            <w:tcW w:type="dxa" w:w="1387"/>
          </w:tcPr>
          <w:p>
            <w:pPr>
              <w:spacing w:after="0"/>
              <w:jc w:val="left"/>
            </w:pPr>
            <w:r>
              <w:rPr>
                <w:sz w:val="16"/>
              </w:rPr>
              <w:t>Flash Flood</w:t>
            </w:r>
          </w:p>
        </w:tc>
        <w:tc>
          <w:tcPr>
            <w:tcW w:type="dxa" w:w="2552"/>
          </w:tcPr>
          <w:p>
            <w:pPr>
              <w:spacing w:after="0"/>
              <w:jc w:val="left"/>
            </w:pPr>
          </w:p>
        </w:tc>
        <w:tc>
          <w:tcPr>
            <w:tcW w:type="dxa" w:w="2721"/>
          </w:tcPr>
          <w:p>
            <w:pPr>
              <w:spacing w:after="0"/>
              <w:jc w:val="left"/>
            </w:pPr>
            <w:r>
              <w:rPr>
                <w:sz w:val="16"/>
              </w:rPr>
              <w:t>$2,200,000 property; $0 crops (2018 dollars)</w:t>
            </w:r>
          </w:p>
        </w:tc>
        <w:tc>
          <w:tcPr>
            <w:tcW w:type="dxa" w:w="1058"/>
          </w:tcPr>
          <w:p>
            <w:pPr>
              <w:spacing w:after="0"/>
              <w:jc w:val="right"/>
            </w:pPr>
            <w:r>
              <w:rPr>
                <w:sz w:val="16"/>
              </w:rPr>
              <w:t>0, 0</w:t>
            </w:r>
          </w:p>
        </w:tc>
        <w:tc>
          <w:tcPr>
            <w:tcW w:type="dxa" w:w="1676"/>
          </w:tcPr>
          <w:p>
            <w:pPr>
              <w:spacing w:after="0"/>
              <w:jc w:val="left"/>
            </w:pPr>
            <w:r>
              <w:rPr>
                <w:sz w:val="16"/>
              </w:rPr>
              <w:t>INO</w:t>
            </w:r>
          </w:p>
        </w:tc>
        <w:tc>
          <w:tcPr>
            <w:tcW w:type="dxa" w:w="955"/>
          </w:tcPr>
          <w:p>
            <w:pPr>
              <w:spacing w:after="0"/>
              <w:jc w:val="left"/>
            </w:pPr>
          </w:p>
        </w:tc>
        <w:tc>
          <w:tcPr>
            <w:tcW w:type="dxa" w:w="27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2016-07-21</w:t>
            </w:r>
          </w:p>
        </w:tc>
        <w:tc>
          <w:tcPr>
            <w:tcW w:type="dxa" w:w="1387"/>
          </w:tcPr>
          <w:p>
            <w:pPr>
              <w:spacing w:after="0"/>
              <w:jc w:val="left"/>
            </w:pPr>
            <w:r>
              <w:rPr>
                <w:sz w:val="16"/>
              </w:rPr>
              <w:t>Thunderstorm Wind</w:t>
            </w:r>
          </w:p>
        </w:tc>
        <w:tc>
          <w:tcPr>
            <w:tcW w:type="dxa" w:w="2552"/>
          </w:tcPr>
          <w:p>
            <w:pPr>
              <w:spacing w:after="0"/>
              <w:jc w:val="left"/>
            </w:pPr>
            <w:r>
              <w:rPr>
                <w:sz w:val="16"/>
              </w:rPr>
              <w:t>78 kt (90 mph) estimated gust</w:t>
            </w:r>
          </w:p>
        </w:tc>
        <w:tc>
          <w:tcPr>
            <w:tcW w:type="dxa" w:w="2721"/>
          </w:tcPr>
          <w:p>
            <w:pPr>
              <w:spacing w:after="0"/>
              <w:jc w:val="left"/>
            </w:pPr>
            <w:r>
              <w:rPr>
                <w:sz w:val="16"/>
              </w:rPr>
              <w:t>damage not reported</w:t>
            </w:r>
          </w:p>
        </w:tc>
        <w:tc>
          <w:tcPr>
            <w:tcW w:type="dxa" w:w="1058"/>
          </w:tcPr>
          <w:p>
            <w:pPr>
              <w:spacing w:after="0"/>
              <w:jc w:val="right"/>
            </w:pPr>
            <w:r>
              <w:rPr>
                <w:sz w:val="16"/>
              </w:rPr>
              <w:t>0, 0</w:t>
            </w:r>
          </w:p>
        </w:tc>
        <w:tc>
          <w:tcPr>
            <w:tcW w:type="dxa" w:w="1676"/>
          </w:tcPr>
          <w:p>
            <w:pPr>
              <w:spacing w:after="0"/>
              <w:jc w:val="left"/>
            </w:pPr>
            <w:r>
              <w:rPr>
                <w:sz w:val="16"/>
              </w:rPr>
              <w:t>OULA</w:t>
            </w:r>
          </w:p>
        </w:tc>
        <w:tc>
          <w:tcPr>
            <w:tcW w:type="dxa" w:w="955"/>
          </w:tcPr>
          <w:p>
            <w:pPr>
              <w:spacing w:after="0"/>
              <w:jc w:val="left"/>
            </w:pPr>
          </w:p>
        </w:tc>
        <w:tc>
          <w:tcPr>
            <w:tcW w:type="dxa" w:w="2727"/>
          </w:tcPr>
          <w:p>
            <w:pPr>
              <w:spacing w:after="0"/>
              <w:jc w:val="left"/>
            </w:pPr>
            <w:r>
              <w:rPr>
                <w:sz w:val="16"/>
              </w:rPr>
              <w:t>B1-c worst recorded: Thunderstorm Wind</w:t>
            </w:r>
          </w:p>
        </w:tc>
      </w:tr>
      <w:tr>
        <w:trPr>
          <w:cantSplit/>
        </w:trPr>
        <w:tc>
          <w:tcPr>
            <w:tcW w:type="dxa" w:w="1037"/>
          </w:tcPr>
          <w:p>
            <w:pPr>
              <w:spacing w:after="0"/>
              <w:jc w:val="left"/>
            </w:pPr>
            <w:r>
              <w:rPr>
                <w:sz w:val="16"/>
              </w:rPr>
              <w:t>2016-07-12</w:t>
            </w:r>
          </w:p>
        </w:tc>
        <w:tc>
          <w:tcPr>
            <w:tcW w:type="dxa" w:w="1387"/>
          </w:tcPr>
          <w:p>
            <w:pPr>
              <w:spacing w:after="0"/>
              <w:jc w:val="left"/>
            </w:pPr>
            <w:r>
              <w:rPr>
                <w:sz w:val="16"/>
              </w:rPr>
              <w:t>Flood</w:t>
            </w:r>
          </w:p>
        </w:tc>
        <w:tc>
          <w:tcPr>
            <w:tcW w:type="dxa" w:w="2552"/>
          </w:tcPr>
          <w:p>
            <w:pPr>
              <w:spacing w:after="0"/>
              <w:jc w:val="left"/>
            </w:pPr>
          </w:p>
        </w:tc>
        <w:tc>
          <w:tcPr>
            <w:tcW w:type="dxa" w:w="2721"/>
          </w:tcPr>
          <w:p>
            <w:pPr>
              <w:spacing w:after="0"/>
              <w:jc w:val="left"/>
            </w:pPr>
            <w:r>
              <w:rPr>
                <w:sz w:val="16"/>
              </w:rPr>
              <w:t>$0 property; $0 crops (2016 dollars)</w:t>
            </w:r>
          </w:p>
        </w:tc>
        <w:tc>
          <w:tcPr>
            <w:tcW w:type="dxa" w:w="1058"/>
          </w:tcPr>
          <w:p>
            <w:pPr>
              <w:spacing w:after="0"/>
              <w:jc w:val="right"/>
            </w:pPr>
            <w:r>
              <w:rPr>
                <w:sz w:val="16"/>
              </w:rPr>
              <w:t>1, 1</w:t>
            </w:r>
          </w:p>
        </w:tc>
        <w:tc>
          <w:tcPr>
            <w:tcW w:type="dxa" w:w="1676"/>
          </w:tcPr>
          <w:p>
            <w:pPr>
              <w:spacing w:after="0"/>
              <w:jc w:val="left"/>
            </w:pPr>
            <w:r>
              <w:rPr>
                <w:sz w:val="16"/>
              </w:rPr>
              <w:t>CABLE UNION ARPT</w:t>
            </w:r>
          </w:p>
        </w:tc>
        <w:tc>
          <w:tcPr>
            <w:tcW w:type="dxa" w:w="955"/>
          </w:tcPr>
          <w:p>
            <w:pPr>
              <w:spacing w:after="0"/>
              <w:jc w:val="left"/>
            </w:pPr>
          </w:p>
        </w:tc>
        <w:tc>
          <w:tcPr>
            <w:tcW w:type="dxa" w:w="2727"/>
          </w:tcPr>
          <w:p>
            <w:pPr>
              <w:spacing w:after="0"/>
              <w:jc w:val="left"/>
            </w:pPr>
            <w:r>
              <w:rPr>
                <w:sz w:val="16"/>
              </w:rPr>
              <w:t>deaths or injuries recorded</w:t>
            </w:r>
          </w:p>
        </w:tc>
      </w:tr>
      <w:tr>
        <w:trPr>
          <w:cantSplit/>
        </w:trPr>
        <w:tc>
          <w:tcPr>
            <w:tcW w:type="dxa" w:w="1037"/>
          </w:tcPr>
          <w:p>
            <w:pPr>
              <w:spacing w:after="0"/>
              <w:jc w:val="left"/>
            </w:pPr>
            <w:r>
              <w:rPr>
                <w:sz w:val="16"/>
              </w:rPr>
              <w:t>2014-01-04</w:t>
            </w:r>
          </w:p>
        </w:tc>
        <w:tc>
          <w:tcPr>
            <w:tcW w:type="dxa" w:w="1387"/>
          </w:tcPr>
          <w:p>
            <w:pPr>
              <w:spacing w:after="0"/>
              <w:jc w:val="left"/>
            </w:pPr>
            <w:r>
              <w:rPr>
                <w:sz w:val="16"/>
              </w:rPr>
              <w:t>Extreme Cold/Wind Chill</w:t>
            </w:r>
          </w:p>
        </w:tc>
        <w:tc>
          <w:tcPr>
            <w:tcW w:type="dxa" w:w="2552"/>
          </w:tcPr>
          <w:p>
            <w:pPr>
              <w:spacing w:after="0"/>
              <w:jc w:val="left"/>
            </w:pPr>
          </w:p>
        </w:tc>
        <w:tc>
          <w:tcPr>
            <w:tcW w:type="dxa" w:w="2721"/>
          </w:tcPr>
          <w:p>
            <w:pPr>
              <w:spacing w:after="0"/>
              <w:jc w:val="left"/>
            </w:pPr>
            <w:r>
              <w:rPr>
                <w:sz w:val="16"/>
              </w:rPr>
              <w:t>damage not reported</w:t>
            </w:r>
          </w:p>
        </w:tc>
        <w:tc>
          <w:tcPr>
            <w:tcW w:type="dxa" w:w="1058"/>
          </w:tcPr>
          <w:p>
            <w:pPr>
              <w:spacing w:after="0"/>
              <w:jc w:val="right"/>
            </w:pPr>
            <w:r>
              <w:rPr>
                <w:sz w:val="16"/>
              </w:rPr>
              <w:t>0, 0</w:t>
            </w:r>
          </w:p>
        </w:tc>
        <w:tc>
          <w:tcPr>
            <w:tcW w:type="dxa" w:w="1676"/>
          </w:tcPr>
          <w:p>
            <w:pPr>
              <w:spacing w:after="0"/>
              <w:jc w:val="left"/>
            </w:pPr>
            <w:r>
              <w:rPr>
                <w:sz w:val="16"/>
              </w:rPr>
              <w:t>NWS zone WIZ002 (BAYFIELD), zone-level: may include parts of neighboring counties</w:t>
            </w:r>
          </w:p>
        </w:tc>
        <w:tc>
          <w:tcPr>
            <w:tcW w:type="dxa" w:w="955"/>
          </w:tcPr>
          <w:p>
            <w:pPr>
              <w:spacing w:after="0"/>
              <w:jc w:val="left"/>
            </w:pPr>
          </w:p>
        </w:tc>
        <w:tc>
          <w:tcPr>
            <w:tcW w:type="dxa" w:w="27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387"/>
          </w:tcPr>
          <w:p>
            <w:pPr>
              <w:spacing w:after="0"/>
              <w:jc w:val="left"/>
            </w:pPr>
            <w:r>
              <w:rPr>
                <w:sz w:val="16"/>
              </w:rPr>
              <w:t>Heat</w:t>
            </w:r>
          </w:p>
        </w:tc>
        <w:tc>
          <w:tcPr>
            <w:tcW w:type="dxa" w:w="2552"/>
          </w:tcPr>
          <w:p>
            <w:pPr>
              <w:spacing w:after="0"/>
              <w:jc w:val="left"/>
            </w:pPr>
          </w:p>
        </w:tc>
        <w:tc>
          <w:tcPr>
            <w:tcW w:type="dxa" w:w="2721"/>
          </w:tcPr>
          <w:p>
            <w:pPr>
              <w:spacing w:after="0"/>
              <w:jc w:val="left"/>
            </w:pPr>
            <w:r>
              <w:rPr>
                <w:sz w:val="16"/>
              </w:rPr>
              <w:t>$0 property; $0 crops, reported for the zone (2011 dollars)</w:t>
            </w:r>
          </w:p>
        </w:tc>
        <w:tc>
          <w:tcPr>
            <w:tcW w:type="dxa" w:w="1058"/>
          </w:tcPr>
          <w:p>
            <w:pPr>
              <w:spacing w:after="0"/>
              <w:jc w:val="right"/>
            </w:pPr>
            <w:r>
              <w:rPr>
                <w:sz w:val="16"/>
              </w:rPr>
              <w:t>0, 0</w:t>
            </w:r>
          </w:p>
        </w:tc>
        <w:tc>
          <w:tcPr>
            <w:tcW w:type="dxa" w:w="1676"/>
          </w:tcPr>
          <w:p>
            <w:pPr>
              <w:spacing w:after="0"/>
              <w:jc w:val="left"/>
            </w:pPr>
            <w:r>
              <w:rPr>
                <w:sz w:val="16"/>
              </w:rPr>
              <w:t>NWS zone WIZ002 (BAYFIELD), zone-level: may include parts of neighboring counties</w:t>
            </w:r>
          </w:p>
        </w:tc>
        <w:tc>
          <w:tcPr>
            <w:tcW w:type="dxa" w:w="955"/>
          </w:tcPr>
          <w:p>
            <w:pPr>
              <w:spacing w:after="0"/>
              <w:jc w:val="left"/>
            </w:pPr>
          </w:p>
        </w:tc>
        <w:tc>
          <w:tcPr>
            <w:tcW w:type="dxa" w:w="2727"/>
          </w:tcPr>
          <w:p>
            <w:pPr>
              <w:spacing w:after="0"/>
              <w:jc w:val="left"/>
            </w:pPr>
            <w:r>
              <w:rPr>
                <w:sz w:val="16"/>
              </w:rPr>
              <w:t>B1-c worst recorded: Excessive Heat, Heat</w:t>
            </w:r>
          </w:p>
        </w:tc>
      </w:tr>
      <w:tr>
        <w:trPr>
          <w:cantSplit/>
        </w:trPr>
        <w:tc>
          <w:tcPr>
            <w:tcW w:type="dxa" w:w="1037"/>
          </w:tcPr>
          <w:p>
            <w:pPr>
              <w:spacing w:after="0"/>
              <w:jc w:val="left"/>
            </w:pPr>
            <w:r>
              <w:rPr>
                <w:sz w:val="16"/>
              </w:rPr>
              <w:t>2010-10-26</w:t>
            </w:r>
          </w:p>
        </w:tc>
        <w:tc>
          <w:tcPr>
            <w:tcW w:type="dxa" w:w="1387"/>
          </w:tcPr>
          <w:p>
            <w:pPr>
              <w:spacing w:after="0"/>
              <w:jc w:val="left"/>
            </w:pPr>
            <w:r>
              <w:rPr>
                <w:sz w:val="16"/>
              </w:rPr>
              <w:t>Strong Wind</w:t>
            </w:r>
          </w:p>
        </w:tc>
        <w:tc>
          <w:tcPr>
            <w:tcW w:type="dxa" w:w="2552"/>
          </w:tcPr>
          <w:p>
            <w:pPr>
              <w:spacing w:after="0"/>
              <w:jc w:val="left"/>
            </w:pPr>
            <w:r>
              <w:rPr>
                <w:sz w:val="16"/>
              </w:rPr>
              <w:t>46 kt (53 mph) measured gust</w:t>
            </w:r>
          </w:p>
        </w:tc>
        <w:tc>
          <w:tcPr>
            <w:tcW w:type="dxa" w:w="2721"/>
          </w:tcPr>
          <w:p>
            <w:pPr>
              <w:spacing w:after="0"/>
              <w:jc w:val="left"/>
            </w:pPr>
            <w:r>
              <w:rPr>
                <w:sz w:val="16"/>
              </w:rPr>
              <w:t>$5,000 property; crops not reported, reported for the zone (2010 dollars)</w:t>
            </w:r>
          </w:p>
        </w:tc>
        <w:tc>
          <w:tcPr>
            <w:tcW w:type="dxa" w:w="1058"/>
          </w:tcPr>
          <w:p>
            <w:pPr>
              <w:spacing w:after="0"/>
              <w:jc w:val="right"/>
            </w:pPr>
            <w:r>
              <w:rPr>
                <w:sz w:val="16"/>
              </w:rPr>
              <w:t>0, 0</w:t>
            </w:r>
          </w:p>
        </w:tc>
        <w:tc>
          <w:tcPr>
            <w:tcW w:type="dxa" w:w="1676"/>
          </w:tcPr>
          <w:p>
            <w:pPr>
              <w:spacing w:after="0"/>
              <w:jc w:val="left"/>
            </w:pPr>
            <w:r>
              <w:rPr>
                <w:sz w:val="16"/>
              </w:rPr>
              <w:t>NWS zone WIZ002 (BAYFIELD), zone-level: may include parts of neighboring counties</w:t>
            </w:r>
          </w:p>
        </w:tc>
        <w:tc>
          <w:tcPr>
            <w:tcW w:type="dxa" w:w="955"/>
          </w:tcPr>
          <w:p>
            <w:pPr>
              <w:spacing w:after="0"/>
              <w:jc w:val="left"/>
            </w:pPr>
          </w:p>
        </w:tc>
        <w:tc>
          <w:tcPr>
            <w:tcW w:type="dxa" w:w="272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2009-07-01</w:t>
            </w:r>
          </w:p>
        </w:tc>
        <w:tc>
          <w:tcPr>
            <w:tcW w:type="dxa" w:w="1387"/>
          </w:tcPr>
          <w:p>
            <w:pPr>
              <w:spacing w:after="0"/>
              <w:jc w:val="left"/>
            </w:pPr>
            <w:r>
              <w:rPr>
                <w:sz w:val="16"/>
              </w:rPr>
              <w:t>Drought</w:t>
            </w:r>
          </w:p>
        </w:tc>
        <w:tc>
          <w:tcPr>
            <w:tcW w:type="dxa" w:w="2552"/>
          </w:tcPr>
          <w:p>
            <w:pPr>
              <w:spacing w:after="0"/>
              <w:jc w:val="left"/>
            </w:pPr>
          </w:p>
        </w:tc>
        <w:tc>
          <w:tcPr>
            <w:tcW w:type="dxa" w:w="2721"/>
          </w:tcPr>
          <w:p>
            <w:pPr>
              <w:spacing w:after="0"/>
              <w:jc w:val="left"/>
            </w:pPr>
            <w:r>
              <w:rPr>
                <w:sz w:val="16"/>
              </w:rPr>
              <w:t>$0 property; $0 crops, reported for the zone (2009 dollars)</w:t>
            </w:r>
          </w:p>
        </w:tc>
        <w:tc>
          <w:tcPr>
            <w:tcW w:type="dxa" w:w="1058"/>
          </w:tcPr>
          <w:p>
            <w:pPr>
              <w:spacing w:after="0"/>
              <w:jc w:val="right"/>
            </w:pPr>
            <w:r>
              <w:rPr>
                <w:sz w:val="16"/>
              </w:rPr>
              <w:t>0, 0</w:t>
            </w:r>
          </w:p>
        </w:tc>
        <w:tc>
          <w:tcPr>
            <w:tcW w:type="dxa" w:w="1676"/>
          </w:tcPr>
          <w:p>
            <w:pPr>
              <w:spacing w:after="0"/>
              <w:jc w:val="left"/>
            </w:pPr>
            <w:r>
              <w:rPr>
                <w:sz w:val="16"/>
              </w:rPr>
              <w:t>NWS zone WIZ002 (BAYFIELD), zone-level: may include parts of neighboring counties</w:t>
            </w:r>
          </w:p>
        </w:tc>
        <w:tc>
          <w:tcPr>
            <w:tcW w:type="dxa" w:w="955"/>
          </w:tcPr>
          <w:p>
            <w:pPr>
              <w:spacing w:after="0"/>
              <w:jc w:val="left"/>
            </w:pPr>
          </w:p>
        </w:tc>
        <w:tc>
          <w:tcPr>
            <w:tcW w:type="dxa" w:w="2727"/>
          </w:tcPr>
          <w:p>
            <w:pPr>
              <w:spacing w:after="0"/>
              <w:jc w:val="left"/>
            </w:pPr>
            <w:r>
              <w:rPr>
                <w:sz w:val="16"/>
              </w:rPr>
              <w:t>B1-c worst recorded: Drought</w:t>
            </w:r>
          </w:p>
        </w:tc>
      </w:tr>
      <w:tr>
        <w:trPr>
          <w:cantSplit/>
        </w:trPr>
        <w:tc>
          <w:tcPr>
            <w:tcW w:type="dxa" w:w="1037"/>
          </w:tcPr>
          <w:p>
            <w:pPr>
              <w:spacing w:after="0"/>
              <w:jc w:val="left"/>
            </w:pPr>
            <w:r>
              <w:rPr>
                <w:sz w:val="16"/>
              </w:rPr>
              <w:t>2008-01-19</w:t>
            </w:r>
          </w:p>
        </w:tc>
        <w:tc>
          <w:tcPr>
            <w:tcW w:type="dxa" w:w="1387"/>
          </w:tcPr>
          <w:p>
            <w:pPr>
              <w:spacing w:after="0"/>
              <w:jc w:val="left"/>
            </w:pPr>
            <w:r>
              <w:rPr>
                <w:sz w:val="16"/>
              </w:rPr>
              <w:t>Extreme Cold/Wind Chill</w:t>
            </w:r>
          </w:p>
        </w:tc>
        <w:tc>
          <w:tcPr>
            <w:tcW w:type="dxa" w:w="2552"/>
          </w:tcPr>
          <w:p>
            <w:pPr>
              <w:spacing w:after="0"/>
              <w:jc w:val="left"/>
            </w:pPr>
          </w:p>
        </w:tc>
        <w:tc>
          <w:tcPr>
            <w:tcW w:type="dxa" w:w="2721"/>
          </w:tcPr>
          <w:p>
            <w:pPr>
              <w:spacing w:after="0"/>
              <w:jc w:val="left"/>
            </w:pPr>
            <w:r>
              <w:rPr>
                <w:sz w:val="16"/>
              </w:rPr>
              <w:t>$0 property; $0 crops, reported for the zone (2008 dollars)</w:t>
            </w:r>
          </w:p>
        </w:tc>
        <w:tc>
          <w:tcPr>
            <w:tcW w:type="dxa" w:w="1058"/>
          </w:tcPr>
          <w:p>
            <w:pPr>
              <w:spacing w:after="0"/>
              <w:jc w:val="right"/>
            </w:pPr>
            <w:r>
              <w:rPr>
                <w:sz w:val="16"/>
              </w:rPr>
              <w:t>1, 0</w:t>
            </w:r>
          </w:p>
        </w:tc>
        <w:tc>
          <w:tcPr>
            <w:tcW w:type="dxa" w:w="1676"/>
          </w:tcPr>
          <w:p>
            <w:pPr>
              <w:spacing w:after="0"/>
              <w:jc w:val="left"/>
            </w:pPr>
            <w:r>
              <w:rPr>
                <w:sz w:val="16"/>
              </w:rPr>
              <w:t>NWS zone WIZ002 (BAYFIELD), zone-level: may include parts of neighboring counties</w:t>
            </w:r>
          </w:p>
        </w:tc>
        <w:tc>
          <w:tcPr>
            <w:tcW w:type="dxa" w:w="955"/>
          </w:tcPr>
          <w:p>
            <w:pPr>
              <w:spacing w:after="0"/>
              <w:jc w:val="left"/>
            </w:pPr>
          </w:p>
        </w:tc>
        <w:tc>
          <w:tcPr>
            <w:tcW w:type="dxa" w:w="2727"/>
          </w:tcPr>
          <w:p>
            <w:pPr>
              <w:spacing w:after="0"/>
              <w:jc w:val="left"/>
            </w:pPr>
            <w:r>
              <w:rPr>
                <w:sz w:val="16"/>
              </w:rPr>
              <w:t>deaths or injuries recorded</w:t>
            </w:r>
          </w:p>
        </w:tc>
      </w:tr>
      <w:tr>
        <w:trPr>
          <w:cantSplit/>
        </w:trPr>
        <w:tc>
          <w:tcPr>
            <w:tcW w:type="dxa" w:w="1037"/>
          </w:tcPr>
          <w:p>
            <w:pPr>
              <w:spacing w:after="0"/>
              <w:jc w:val="left"/>
            </w:pPr>
            <w:r>
              <w:rPr>
                <w:sz w:val="16"/>
              </w:rPr>
              <w:t>2004-04-18</w:t>
            </w:r>
          </w:p>
        </w:tc>
        <w:tc>
          <w:tcPr>
            <w:tcW w:type="dxa" w:w="1387"/>
          </w:tcPr>
          <w:p>
            <w:pPr>
              <w:spacing w:after="0"/>
              <w:jc w:val="left"/>
            </w:pPr>
            <w:r>
              <w:rPr>
                <w:sz w:val="16"/>
              </w:rPr>
              <w:t>Hail</w:t>
            </w:r>
          </w:p>
        </w:tc>
        <w:tc>
          <w:tcPr>
            <w:tcW w:type="dxa" w:w="2552"/>
          </w:tcPr>
          <w:p>
            <w:pPr>
              <w:spacing w:after="0"/>
              <w:jc w:val="left"/>
            </w:pPr>
            <w:r>
              <w:rPr>
                <w:sz w:val="16"/>
              </w:rPr>
              <w:t>3 in</w:t>
            </w:r>
          </w:p>
        </w:tc>
        <w:tc>
          <w:tcPr>
            <w:tcW w:type="dxa" w:w="2721"/>
          </w:tcPr>
          <w:p>
            <w:pPr>
              <w:spacing w:after="0"/>
              <w:jc w:val="left"/>
            </w:pPr>
            <w:r>
              <w:rPr>
                <w:sz w:val="16"/>
              </w:rPr>
              <w:t>damage not reported</w:t>
            </w:r>
          </w:p>
        </w:tc>
        <w:tc>
          <w:tcPr>
            <w:tcW w:type="dxa" w:w="1058"/>
          </w:tcPr>
          <w:p>
            <w:pPr>
              <w:spacing w:after="0"/>
              <w:jc w:val="right"/>
            </w:pPr>
            <w:r>
              <w:rPr>
                <w:sz w:val="16"/>
              </w:rPr>
              <w:t>0, 0</w:t>
            </w:r>
          </w:p>
        </w:tc>
        <w:tc>
          <w:tcPr>
            <w:tcW w:type="dxa" w:w="1676"/>
          </w:tcPr>
          <w:p>
            <w:pPr>
              <w:spacing w:after="0"/>
              <w:jc w:val="left"/>
            </w:pPr>
            <w:r>
              <w:rPr>
                <w:sz w:val="16"/>
              </w:rPr>
              <w:t>NAMEKAGON</w:t>
            </w:r>
          </w:p>
        </w:tc>
        <w:tc>
          <w:tcPr>
            <w:tcW w:type="dxa" w:w="955"/>
          </w:tcPr>
          <w:p>
            <w:pPr>
              <w:spacing w:after="0"/>
              <w:jc w:val="left"/>
            </w:pPr>
          </w:p>
        </w:tc>
        <w:tc>
          <w:tcPr>
            <w:tcW w:type="dxa" w:w="2727"/>
          </w:tcPr>
          <w:p>
            <w:pPr>
              <w:spacing w:after="0"/>
              <w:jc w:val="left"/>
            </w:pPr>
            <w:r>
              <w:rPr>
                <w:sz w:val="16"/>
              </w:rPr>
              <w:t>B1-c worst recorded: Hail</w:t>
            </w:r>
          </w:p>
        </w:tc>
      </w:tr>
      <w:tr>
        <w:trPr>
          <w:cantSplit/>
        </w:trPr>
        <w:tc>
          <w:tcPr>
            <w:tcW w:type="dxa" w:w="1037"/>
          </w:tcPr>
          <w:p>
            <w:pPr>
              <w:spacing w:after="0"/>
              <w:jc w:val="left"/>
            </w:pPr>
            <w:r>
              <w:rPr>
                <w:sz w:val="16"/>
              </w:rPr>
              <w:t>1999-07-05</w:t>
            </w:r>
          </w:p>
        </w:tc>
        <w:tc>
          <w:tcPr>
            <w:tcW w:type="dxa" w:w="1387"/>
          </w:tcPr>
          <w:p>
            <w:pPr>
              <w:spacing w:after="0"/>
              <w:jc w:val="left"/>
            </w:pPr>
            <w:r>
              <w:rPr>
                <w:sz w:val="16"/>
              </w:rPr>
              <w:t>Thunderstorm Wind</w:t>
            </w:r>
          </w:p>
        </w:tc>
        <w:tc>
          <w:tcPr>
            <w:tcW w:type="dxa" w:w="2552"/>
          </w:tcPr>
          <w:p>
            <w:pPr>
              <w:spacing w:after="0"/>
              <w:jc w:val="left"/>
            </w:pPr>
            <w:r>
              <w:rPr>
                <w:sz w:val="16"/>
              </w:rPr>
              <w:t>50 kt (58 mph), measurement type not recorded</w:t>
            </w:r>
          </w:p>
        </w:tc>
        <w:tc>
          <w:tcPr>
            <w:tcW w:type="dxa" w:w="2721"/>
          </w:tcPr>
          <w:p>
            <w:pPr>
              <w:spacing w:after="0"/>
              <w:jc w:val="left"/>
            </w:pPr>
            <w:r>
              <w:rPr>
                <w:sz w:val="16"/>
              </w:rPr>
              <w:t>damage not reported</w:t>
            </w:r>
          </w:p>
        </w:tc>
        <w:tc>
          <w:tcPr>
            <w:tcW w:type="dxa" w:w="1058"/>
          </w:tcPr>
          <w:p>
            <w:pPr>
              <w:spacing w:after="0"/>
              <w:jc w:val="right"/>
            </w:pPr>
            <w:r>
              <w:rPr>
                <w:sz w:val="16"/>
              </w:rPr>
              <w:t>1, 0</w:t>
            </w:r>
          </w:p>
        </w:tc>
        <w:tc>
          <w:tcPr>
            <w:tcW w:type="dxa" w:w="1676"/>
          </w:tcPr>
          <w:p>
            <w:pPr>
              <w:spacing w:after="0"/>
              <w:jc w:val="left"/>
            </w:pPr>
            <w:r>
              <w:rPr>
                <w:sz w:val="16"/>
              </w:rPr>
              <w:t>DRUMMOND</w:t>
            </w:r>
          </w:p>
        </w:tc>
        <w:tc>
          <w:tcPr>
            <w:tcW w:type="dxa" w:w="955"/>
          </w:tcPr>
          <w:p>
            <w:pPr>
              <w:spacing w:after="0"/>
              <w:jc w:val="left"/>
            </w:pPr>
          </w:p>
        </w:tc>
        <w:tc>
          <w:tcPr>
            <w:tcW w:type="dxa" w:w="2727"/>
          </w:tcPr>
          <w:p>
            <w:pPr>
              <w:spacing w:after="0"/>
              <w:jc w:val="left"/>
            </w:pPr>
            <w:r>
              <w:rPr>
                <w:sz w:val="16"/>
              </w:rPr>
              <w:t>deaths or injuries recorded</w:t>
            </w:r>
          </w:p>
        </w:tc>
      </w:tr>
      <w:tr>
        <w:trPr>
          <w:cantSplit/>
        </w:trPr>
        <w:tc>
          <w:tcPr>
            <w:tcW w:type="dxa" w:w="1037"/>
          </w:tcPr>
          <w:p>
            <w:pPr>
              <w:spacing w:after="0"/>
              <w:jc w:val="left"/>
            </w:pPr>
            <w:r>
              <w:rPr>
                <w:sz w:val="16"/>
              </w:rPr>
              <w:t>1968-06-30</w:t>
            </w:r>
          </w:p>
        </w:tc>
        <w:tc>
          <w:tcPr>
            <w:tcW w:type="dxa" w:w="1387"/>
          </w:tcPr>
          <w:p>
            <w:pPr>
              <w:spacing w:after="0"/>
              <w:jc w:val="left"/>
            </w:pPr>
            <w:r>
              <w:rPr>
                <w:sz w:val="16"/>
              </w:rPr>
              <w:t>Tornado</w:t>
            </w:r>
          </w:p>
        </w:tc>
        <w:tc>
          <w:tcPr>
            <w:tcW w:type="dxa" w:w="2552"/>
          </w:tcPr>
          <w:p>
            <w:pPr>
              <w:spacing w:after="0"/>
              <w:jc w:val="left"/>
            </w:pPr>
            <w:r>
              <w:rPr>
                <w:sz w:val="16"/>
              </w:rPr>
              <w:t>F2, 27.6 mi path length (records before 1996 may include the whole path; rating and listing come from the county where the tornado began), 300 yd wide</w:t>
            </w:r>
          </w:p>
        </w:tc>
        <w:tc>
          <w:tcPr>
            <w:tcW w:type="dxa" w:w="2721"/>
          </w:tcPr>
          <w:p>
            <w:pPr>
              <w:spacing w:after="0"/>
              <w:jc w:val="left"/>
            </w:pPr>
            <w:r>
              <w:rPr>
                <w:sz w:val="16"/>
              </w:rPr>
              <w:t>$250,000 property; crops not recorded (1968 dollars)</w:t>
            </w:r>
          </w:p>
        </w:tc>
        <w:tc>
          <w:tcPr>
            <w:tcW w:type="dxa" w:w="1058"/>
          </w:tcPr>
          <w:p>
            <w:pPr>
              <w:spacing w:after="0"/>
              <w:jc w:val="right"/>
            </w:pPr>
            <w:r>
              <w:rPr>
                <w:sz w:val="16"/>
              </w:rPr>
              <w:t>0, 2</w:t>
            </w:r>
          </w:p>
        </w:tc>
        <w:tc>
          <w:tcPr>
            <w:tcW w:type="dxa" w:w="1676"/>
          </w:tcPr>
          <w:p>
            <w:pPr>
              <w:spacing w:after="0"/>
              <w:jc w:val="left"/>
            </w:pPr>
            <w:r>
              <w:rPr>
                <w:sz w:val="16"/>
              </w:rPr>
              <w:t>location not recorded</w:t>
            </w:r>
          </w:p>
        </w:tc>
        <w:tc>
          <w:tcPr>
            <w:tcW w:type="dxa" w:w="955"/>
          </w:tcPr>
          <w:p>
            <w:pPr>
              <w:spacing w:after="0"/>
              <w:jc w:val="left"/>
            </w:pPr>
          </w:p>
        </w:tc>
        <w:tc>
          <w:tcPr>
            <w:tcW w:type="dxa" w:w="272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0.0121</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0.012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9.47</w:t>
            </w:r>
          </w:p>
        </w:tc>
        <w:tc>
          <w:tcPr>
            <w:tcW w:type="dxa" w:w="1433"/>
          </w:tcPr>
          <w:p>
            <w:pPr>
              <w:spacing w:after="0"/>
              <w:jc w:val="left"/>
            </w:pPr>
            <w:r>
              <w:rPr>
                <w:sz w:val="16"/>
              </w:rPr>
              <w:t>event-days per year</w:t>
            </w:r>
          </w:p>
        </w:tc>
        <w:tc>
          <w:tcPr>
            <w:tcW w:type="dxa" w:w="1560"/>
          </w:tcPr>
          <w:p>
            <w:pPr>
              <w:spacing w:after="0"/>
              <w:jc w:val="left"/>
            </w:pPr>
            <w:r>
              <w:rPr>
                <w:sz w:val="16"/>
              </w:rPr>
              <w:t>about 9.47 days per year</w:t>
            </w:r>
          </w:p>
        </w:tc>
        <w:tc>
          <w:tcPr>
            <w:tcW w:type="dxa" w:w="1037"/>
          </w:tcPr>
          <w:p>
            <w:pPr>
              <w:spacing w:after="0"/>
              <w:jc w:val="left"/>
            </w:pPr>
            <w:r>
              <w:rPr>
                <w:sz w:val="16"/>
              </w:rPr>
              <w:t>Likely</w:t>
            </w:r>
          </w:p>
        </w:tc>
        <w:tc>
          <w:tcPr>
            <w:tcW w:type="dxa" w:w="1726"/>
          </w:tcPr>
          <w:p>
            <w:pPr>
              <w:spacing w:after="0"/>
              <w:jc w:val="left"/>
            </w:pPr>
            <w:r>
              <w:rPr>
                <w:sz w:val="16"/>
              </w:rPr>
              <w:t>event-days in 12 of 30 years, 1996 to 2025 (40%)</w:t>
            </w:r>
          </w:p>
        </w:tc>
        <w:tc>
          <w:tcPr>
            <w:tcW w:type="dxa" w:w="1514"/>
          </w:tcPr>
          <w:p>
            <w:pPr>
              <w:spacing w:after="0"/>
              <w:jc w:val="right"/>
            </w:pPr>
            <w:r>
              <w:rPr>
                <w:sz w:val="16"/>
              </w:rPr>
              <w:t>133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9.47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6.01</w:t>
            </w:r>
          </w:p>
        </w:tc>
        <w:tc>
          <w:tcPr>
            <w:tcW w:type="dxa" w:w="1433"/>
          </w:tcPr>
          <w:p>
            <w:pPr>
              <w:spacing w:after="0"/>
              <w:jc w:val="left"/>
            </w:pPr>
            <w:r>
              <w:rPr>
                <w:sz w:val="16"/>
              </w:rPr>
              <w:t>event-days per year</w:t>
            </w:r>
          </w:p>
        </w:tc>
        <w:tc>
          <w:tcPr>
            <w:tcW w:type="dxa" w:w="1560"/>
          </w:tcPr>
          <w:p>
            <w:pPr>
              <w:spacing w:after="0"/>
              <w:jc w:val="left"/>
            </w:pPr>
            <w:r>
              <w:rPr>
                <w:sz w:val="16"/>
              </w:rPr>
              <w:t>about 6.01 days per year</w:t>
            </w:r>
          </w:p>
        </w:tc>
        <w:tc>
          <w:tcPr>
            <w:tcW w:type="dxa" w:w="1037"/>
          </w:tcPr>
          <w:p>
            <w:pPr>
              <w:spacing w:after="0"/>
              <w:jc w:val="left"/>
            </w:pPr>
            <w:r>
              <w:rPr>
                <w:sz w:val="16"/>
              </w:rPr>
              <w:t>Likely</w:t>
            </w:r>
          </w:p>
        </w:tc>
        <w:tc>
          <w:tcPr>
            <w:tcW w:type="dxa" w:w="1726"/>
          </w:tcPr>
          <w:p>
            <w:pPr>
              <w:spacing w:after="0"/>
              <w:jc w:val="left"/>
            </w:pPr>
            <w:r>
              <w:rPr>
                <w:sz w:val="16"/>
              </w:rPr>
              <w:t>event-days in 8 of 30 years, 1996 to 2025 (26.7%)</w:t>
            </w:r>
          </w:p>
        </w:tc>
        <w:tc>
          <w:tcPr>
            <w:tcW w:type="dxa" w:w="1514"/>
          </w:tcPr>
          <w:p>
            <w:pPr>
              <w:spacing w:after="0"/>
              <w:jc w:val="right"/>
            </w:pPr>
            <w:r>
              <w:rPr>
                <w:sz w:val="16"/>
              </w:rPr>
              <w:t>343</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gives about 6.01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0.000088</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0.0088%</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1.31</w:t>
            </w:r>
          </w:p>
        </w:tc>
        <w:tc>
          <w:tcPr>
            <w:tcW w:type="dxa" w:w="1433"/>
          </w:tcPr>
          <w:p>
            <w:pPr>
              <w:spacing w:after="0"/>
              <w:jc w:val="left"/>
            </w:pPr>
            <w:r>
              <w:rPr>
                <w:sz w:val="16"/>
              </w:rPr>
              <w:t>events per year</w:t>
            </w:r>
          </w:p>
        </w:tc>
        <w:tc>
          <w:tcPr>
            <w:tcW w:type="dxa" w:w="1560"/>
          </w:tcPr>
          <w:p>
            <w:pPr>
              <w:spacing w:after="0"/>
              <w:jc w:val="left"/>
            </w:pPr>
            <w:r>
              <w:rPr>
                <w:sz w:val="16"/>
              </w:rPr>
              <w:t>about 1.31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52.5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1.05</w:t>
            </w:r>
          </w:p>
        </w:tc>
        <w:tc>
          <w:tcPr>
            <w:tcW w:type="dxa" w:w="1433"/>
          </w:tcPr>
          <w:p>
            <w:pPr>
              <w:spacing w:after="0"/>
              <w:jc w:val="left"/>
            </w:pPr>
            <w:r>
              <w:rPr>
                <w:sz w:val="16"/>
              </w:rPr>
              <w:t>event-days per year</w:t>
            </w:r>
          </w:p>
        </w:tc>
        <w:tc>
          <w:tcPr>
            <w:tcW w:type="dxa" w:w="1560"/>
          </w:tcPr>
          <w:p>
            <w:pPr>
              <w:spacing w:after="0"/>
              <w:jc w:val="left"/>
            </w:pPr>
            <w:r>
              <w:rPr>
                <w:sz w:val="16"/>
              </w:rPr>
              <w:t>about 1.05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12.6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1.05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w:t>
            </w:r>
          </w:p>
        </w:tc>
        <w:tc>
          <w:tcPr>
            <w:tcW w:type="dxa" w:w="1433"/>
          </w:tcPr>
          <w:p>
            <w:pPr>
              <w:spacing w:after="0"/>
              <w:jc w:val="left"/>
            </w:pPr>
            <w:r>
              <w:rPr>
                <w:sz w:val="16"/>
              </w:rPr>
              <w:t>events per year</w:t>
            </w:r>
          </w:p>
        </w:tc>
        <w:tc>
          <w:tcPr>
            <w:tcW w:type="dxa" w:w="1560"/>
          </w:tcPr>
          <w:p>
            <w:pPr>
              <w:spacing w:after="0"/>
              <w:jc w:val="left"/>
            </w:pPr>
            <w:r>
              <w:rPr>
                <w:sz w:val="16"/>
              </w:rPr>
              <w:t>none modeled</w:t>
            </w:r>
          </w:p>
        </w:tc>
        <w:tc>
          <w:tcPr>
            <w:tcW w:type="dxa" w:w="1037"/>
          </w:tcPr>
          <w:p>
            <w:pPr>
              <w:spacing w:after="0"/>
              <w:jc w:val="left"/>
            </w:pPr>
            <w:r>
              <w:rPr>
                <w:sz w:val="16"/>
              </w:rPr>
              <w:t>Unlikely</w:t>
            </w:r>
          </w:p>
        </w:tc>
        <w:tc>
          <w:tcPr>
            <w:tcW w:type="dxa" w:w="1726"/>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0.0751</w:t>
            </w:r>
          </w:p>
        </w:tc>
        <w:tc>
          <w:tcPr>
            <w:tcW w:type="dxa" w:w="1433"/>
          </w:tcPr>
          <w:p>
            <w:pPr>
              <w:spacing w:after="0"/>
              <w:jc w:val="left"/>
            </w:pPr>
            <w:r>
              <w:rPr>
                <w:sz w:val="16"/>
              </w:rPr>
              <w:t>event-days per year</w:t>
            </w:r>
          </w:p>
        </w:tc>
        <w:tc>
          <w:tcPr>
            <w:tcW w:type="dxa" w:w="1560"/>
          </w:tcPr>
          <w:p>
            <w:pPr>
              <w:spacing w:after="0"/>
              <w:jc w:val="left"/>
            </w:pPr>
            <w:r>
              <w:rPr>
                <w:sz w:val="16"/>
              </w:rPr>
              <w:t>about 0.0751 days per year</w:t>
            </w:r>
          </w:p>
        </w:tc>
        <w:tc>
          <w:tcPr>
            <w:tcW w:type="dxa" w:w="1037"/>
          </w:tcPr>
          <w:p>
            <w:pPr>
              <w:spacing w:after="0"/>
              <w:jc w:val="left"/>
            </w:pPr>
            <w:r>
              <w:rPr>
                <w:sz w:val="16"/>
              </w:rPr>
              <w:t>Likely</w:t>
            </w:r>
          </w:p>
        </w:tc>
        <w:tc>
          <w:tcPr>
            <w:tcW w:type="dxa" w:w="1726"/>
          </w:tcPr>
          <w:p>
            <w:pPr>
              <w:spacing w:after="0"/>
              <w:jc w:val="left"/>
            </w:pPr>
            <w:r>
              <w:rPr>
                <w:sz w:val="16"/>
              </w:rPr>
              <w:t>event-days in 6 of 30 years, 1996 to 2025 (20%)</w:t>
            </w:r>
          </w:p>
        </w:tc>
        <w:tc>
          <w:tcPr>
            <w:tcW w:type="dxa" w:w="1514"/>
          </w:tcPr>
          <w:p>
            <w:pPr>
              <w:spacing w:after="0"/>
              <w:jc w:val="right"/>
            </w:pPr>
            <w:r>
              <w:rPr>
                <w:sz w:val="16"/>
              </w:rPr>
              <w:t>5</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0.643</w:t>
            </w:r>
          </w:p>
        </w:tc>
        <w:tc>
          <w:tcPr>
            <w:tcW w:type="dxa" w:w="1433"/>
          </w:tcPr>
          <w:p>
            <w:pPr>
              <w:spacing w:after="0"/>
              <w:jc w:val="left"/>
            </w:pPr>
            <w:r>
              <w:rPr>
                <w:sz w:val="16"/>
              </w:rPr>
              <w:t>event-days per year</w:t>
            </w:r>
          </w:p>
        </w:tc>
        <w:tc>
          <w:tcPr>
            <w:tcW w:type="dxa" w:w="1560"/>
          </w:tcPr>
          <w:p>
            <w:pPr>
              <w:spacing w:after="0"/>
              <w:jc w:val="left"/>
            </w:pPr>
            <w:r>
              <w:rPr>
                <w:sz w:val="16"/>
              </w:rPr>
              <w:t>about 0.643 days per year</w:t>
            </w:r>
          </w:p>
        </w:tc>
        <w:tc>
          <w:tcPr>
            <w:tcW w:type="dxa" w:w="1037"/>
          </w:tcPr>
          <w:p>
            <w:pPr>
              <w:spacing w:after="0"/>
              <w:jc w:val="left"/>
            </w:pPr>
            <w:r>
              <w:rPr>
                <w:sz w:val="16"/>
              </w:rPr>
              <w:t>Likely</w:t>
            </w:r>
          </w:p>
        </w:tc>
        <w:tc>
          <w:tcPr>
            <w:tcW w:type="dxa" w:w="1726"/>
          </w:tcPr>
          <w:p>
            <w:pPr>
              <w:spacing w:after="0"/>
              <w:jc w:val="left"/>
            </w:pPr>
            <w:r>
              <w:rPr>
                <w:sz w:val="16"/>
              </w:rPr>
              <w:t>event-days in 11 of 30 years, 1996 to 2025 (36.7%)</w:t>
            </w:r>
          </w:p>
        </w:tc>
        <w:tc>
          <w:tcPr>
            <w:tcW w:type="dxa" w:w="1514"/>
          </w:tcPr>
          <w:p>
            <w:pPr>
              <w:spacing w:after="0"/>
              <w:jc w:val="right"/>
            </w:pPr>
            <w:r>
              <w:rPr>
                <w:sz w:val="16"/>
              </w:rPr>
              <w:t>18</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0.596</w:t>
            </w:r>
          </w:p>
        </w:tc>
        <w:tc>
          <w:tcPr>
            <w:tcW w:type="dxa" w:w="1433"/>
          </w:tcPr>
          <w:p>
            <w:pPr>
              <w:spacing w:after="0"/>
              <w:jc w:val="left"/>
            </w:pPr>
            <w:r>
              <w:rPr>
                <w:sz w:val="16"/>
              </w:rPr>
              <w:t>events per year (modeled)</w:t>
            </w:r>
          </w:p>
        </w:tc>
        <w:tc>
          <w:tcPr>
            <w:tcW w:type="dxa" w:w="1560"/>
          </w:tcPr>
          <w:p>
            <w:pPr>
              <w:spacing w:after="0"/>
              <w:jc w:val="left"/>
            </w:pPr>
            <w:r>
              <w:rPr>
                <w:sz w:val="16"/>
              </w:rPr>
              <w:t>about 0.6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27.3</w:t>
            </w:r>
          </w:p>
        </w:tc>
        <w:tc>
          <w:tcPr>
            <w:tcW w:type="dxa" w:w="1433"/>
          </w:tcPr>
          <w:p>
            <w:pPr>
              <w:spacing w:after="0"/>
              <w:jc w:val="left"/>
            </w:pPr>
            <w:r>
              <w:rPr>
                <w:sz w:val="16"/>
              </w:rPr>
              <w:t>days per year with a strike</w:t>
            </w:r>
          </w:p>
        </w:tc>
        <w:tc>
          <w:tcPr>
            <w:tcW w:type="dxa" w:w="1560"/>
          </w:tcPr>
          <w:p>
            <w:pPr>
              <w:spacing w:after="0"/>
              <w:jc w:val="left"/>
            </w:pPr>
            <w:r>
              <w:rPr>
                <w:sz w:val="16"/>
              </w:rPr>
              <w:t>about 27.3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0.934</w:t>
            </w:r>
          </w:p>
        </w:tc>
        <w:tc>
          <w:tcPr>
            <w:tcW w:type="dxa" w:w="1433"/>
          </w:tcPr>
          <w:p>
            <w:pPr>
              <w:spacing w:after="0"/>
              <w:jc w:val="left"/>
            </w:pPr>
            <w:r>
              <w:rPr>
                <w:sz w:val="16"/>
              </w:rPr>
              <w:t>events per year</w:t>
            </w:r>
          </w:p>
        </w:tc>
        <w:tc>
          <w:tcPr>
            <w:tcW w:type="dxa" w:w="1560"/>
          </w:tcPr>
          <w:p>
            <w:pPr>
              <w:spacing w:after="0"/>
              <w:jc w:val="left"/>
            </w:pPr>
            <w:r>
              <w:rPr>
                <w:sz w:val="16"/>
              </w:rPr>
              <w:t>about 0.93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28</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0.184</w:t>
            </w:r>
          </w:p>
        </w:tc>
        <w:tc>
          <w:tcPr>
            <w:tcW w:type="dxa" w:w="1433"/>
          </w:tcPr>
          <w:p>
            <w:pPr>
              <w:spacing w:after="0"/>
              <w:jc w:val="left"/>
            </w:pPr>
            <w:r>
              <w:rPr>
                <w:sz w:val="16"/>
              </w:rPr>
              <w:t>events per year</w:t>
            </w:r>
          </w:p>
        </w:tc>
        <w:tc>
          <w:tcPr>
            <w:tcW w:type="dxa" w:w="1560"/>
          </w:tcPr>
          <w:p>
            <w:pPr>
              <w:spacing w:after="0"/>
              <w:jc w:val="left"/>
            </w:pPr>
            <w:r>
              <w:rPr>
                <w:sz w:val="16"/>
              </w:rPr>
              <w:t>about 1 in 5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0.0000798</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0.00798%</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29.7</w:t>
            </w:r>
          </w:p>
        </w:tc>
        <w:tc>
          <w:tcPr>
            <w:tcW w:type="dxa" w:w="1433"/>
          </w:tcPr>
          <w:p>
            <w:pPr>
              <w:spacing w:after="0"/>
              <w:jc w:val="left"/>
            </w:pPr>
            <w:r>
              <w:rPr>
                <w:sz w:val="16"/>
              </w:rPr>
              <w:t>event-days per year</w:t>
            </w:r>
          </w:p>
        </w:tc>
        <w:tc>
          <w:tcPr>
            <w:tcW w:type="dxa" w:w="1560"/>
          </w:tcPr>
          <w:p>
            <w:pPr>
              <w:spacing w:after="0"/>
              <w:jc w:val="left"/>
            </w:pPr>
            <w:r>
              <w:rPr>
                <w:sz w:val="16"/>
              </w:rPr>
              <w:t>about 29.7 days per year</w:t>
            </w:r>
          </w:p>
        </w:tc>
        <w:tc>
          <w:tcPr>
            <w:tcW w:type="dxa" w:w="1037"/>
          </w:tcPr>
          <w:p>
            <w:pPr>
              <w:spacing w:after="0"/>
              <w:jc w:val="left"/>
            </w:pPr>
            <w:r>
              <w:rPr>
                <w:sz w:val="16"/>
              </w:rPr>
              <w:t>Highly likely</w:t>
            </w:r>
          </w:p>
        </w:tc>
        <w:tc>
          <w:tcPr>
            <w:tcW w:type="dxa" w:w="1726"/>
          </w:tcPr>
          <w:p>
            <w:pPr>
              <w:spacing w:after="0"/>
              <w:jc w:val="left"/>
            </w:pPr>
            <w:r>
              <w:rPr>
                <w:sz w:val="16"/>
              </w:rPr>
              <w:t>event-days in 30 of 30 years, 1996 to 2025 (100%)</w:t>
            </w:r>
          </w:p>
        </w:tc>
        <w:tc>
          <w:tcPr>
            <w:tcW w:type="dxa" w:w="1514"/>
          </w:tcPr>
          <w:p>
            <w:pPr>
              <w:spacing w:after="0"/>
              <w:jc w:val="right"/>
            </w:pPr>
            <w:r>
              <w:rPr>
                <w:sz w:val="16"/>
              </w:rPr>
              <w:t>419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4 of 6</w:t>
            </w:r>
          </w:p>
        </w:tc>
        <w:tc>
          <w:tcPr>
            <w:tcW w:type="dxa" w:w="934"/>
          </w:tcPr>
          <w:p>
            <w:pPr>
              <w:spacing w:after="0"/>
              <w:jc w:val="right"/>
            </w:pPr>
            <w:r>
              <w:rPr>
                <w:sz w:val="16"/>
              </w:rPr>
              <w:t>73.3</w:t>
            </w:r>
          </w:p>
        </w:tc>
        <w:tc>
          <w:tcPr>
            <w:tcW w:type="dxa" w:w="710"/>
          </w:tcPr>
          <w:p>
            <w:pPr>
              <w:spacing w:after="0"/>
              <w:jc w:val="right"/>
            </w:pPr>
            <w:r>
              <w:rPr>
                <w:sz w:val="16"/>
              </w:rPr>
              <w:t>74.5</w:t>
            </w:r>
          </w:p>
        </w:tc>
        <w:tc>
          <w:tcPr>
            <w:tcW w:type="dxa" w:w="677"/>
          </w:tcPr>
          <w:p>
            <w:pPr>
              <w:spacing w:after="0"/>
              <w:jc w:val="right"/>
            </w:pPr>
            <w:r>
              <w:rPr>
                <w:sz w:val="16"/>
              </w:rPr>
              <w:t>78.7</w:t>
            </w:r>
          </w:p>
        </w:tc>
        <w:tc>
          <w:tcPr>
            <w:tcW w:type="dxa" w:w="2761"/>
          </w:tcPr>
          <w:p>
            <w:pPr>
              <w:spacing w:after="0"/>
              <w:jc w:val="left"/>
            </w:pPr>
            <w:r>
              <w:rPr>
                <w:sz w:val="16"/>
              </w:rPr>
              <w:t>Relatively Low 1, Very Low 3, No Rating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97.2</w:t>
            </w:r>
          </w:p>
        </w:tc>
        <w:tc>
          <w:tcPr>
            <w:tcW w:type="dxa" w:w="710"/>
          </w:tcPr>
          <w:p>
            <w:pPr>
              <w:spacing w:after="0"/>
              <w:jc w:val="right"/>
            </w:pPr>
            <w:r>
              <w:rPr>
                <w:sz w:val="16"/>
              </w:rPr>
              <w:t>98.0</w:t>
            </w:r>
          </w:p>
        </w:tc>
        <w:tc>
          <w:tcPr>
            <w:tcW w:type="dxa" w:w="677"/>
          </w:tcPr>
          <w:p>
            <w:pPr>
              <w:spacing w:after="0"/>
              <w:jc w:val="right"/>
            </w:pPr>
            <w:r>
              <w:rPr>
                <w:sz w:val="16"/>
              </w:rPr>
              <w:t>99.4</w:t>
            </w:r>
          </w:p>
        </w:tc>
        <w:tc>
          <w:tcPr>
            <w:tcW w:type="dxa" w:w="2761"/>
          </w:tcPr>
          <w:p>
            <w:pPr>
              <w:spacing w:after="0"/>
              <w:jc w:val="left"/>
            </w:pPr>
            <w:r>
              <w:rPr>
                <w:sz w:val="16"/>
              </w:rPr>
              <w:t>Very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6 of 6</w:t>
            </w:r>
          </w:p>
        </w:tc>
        <w:tc>
          <w:tcPr>
            <w:tcW w:type="dxa" w:w="934"/>
          </w:tcPr>
          <w:p>
            <w:pPr>
              <w:spacing w:after="0"/>
              <w:jc w:val="right"/>
            </w:pPr>
            <w:r>
              <w:rPr>
                <w:sz w:val="16"/>
              </w:rPr>
              <w:t>71.7</w:t>
            </w:r>
          </w:p>
        </w:tc>
        <w:tc>
          <w:tcPr>
            <w:tcW w:type="dxa" w:w="710"/>
          </w:tcPr>
          <w:p>
            <w:pPr>
              <w:spacing w:after="0"/>
              <w:jc w:val="right"/>
            </w:pPr>
            <w:r>
              <w:rPr>
                <w:sz w:val="16"/>
              </w:rPr>
              <w:t>75.1</w:t>
            </w:r>
          </w:p>
        </w:tc>
        <w:tc>
          <w:tcPr>
            <w:tcW w:type="dxa" w:w="677"/>
          </w:tcPr>
          <w:p>
            <w:pPr>
              <w:spacing w:after="0"/>
              <w:jc w:val="right"/>
            </w:pPr>
            <w:r>
              <w:rPr>
                <w:sz w:val="16"/>
              </w:rPr>
              <w:t>84.4</w:t>
            </w:r>
          </w:p>
        </w:tc>
        <w:tc>
          <w:tcPr>
            <w:tcW w:type="dxa" w:w="2761"/>
          </w:tcPr>
          <w:p>
            <w:pPr>
              <w:spacing w:after="0"/>
              <w:jc w:val="left"/>
            </w:pPr>
            <w:r>
              <w:rPr>
                <w:sz w:val="16"/>
              </w:rPr>
              <w:t>Relatively Low 1, Very Low 5</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6 of 6</w:t>
            </w:r>
          </w:p>
        </w:tc>
        <w:tc>
          <w:tcPr>
            <w:tcW w:type="dxa" w:w="934"/>
          </w:tcPr>
          <w:p>
            <w:pPr>
              <w:spacing w:after="0"/>
              <w:jc w:val="right"/>
            </w:pPr>
            <w:r>
              <w:rPr>
                <w:sz w:val="16"/>
              </w:rPr>
              <w:t>58.6</w:t>
            </w:r>
          </w:p>
        </w:tc>
        <w:tc>
          <w:tcPr>
            <w:tcW w:type="dxa" w:w="710"/>
          </w:tcPr>
          <w:p>
            <w:pPr>
              <w:spacing w:after="0"/>
              <w:jc w:val="right"/>
            </w:pPr>
            <w:r>
              <w:rPr>
                <w:sz w:val="16"/>
              </w:rPr>
              <w:t>66.7</w:t>
            </w:r>
          </w:p>
        </w:tc>
        <w:tc>
          <w:tcPr>
            <w:tcW w:type="dxa" w:w="677"/>
          </w:tcPr>
          <w:p>
            <w:pPr>
              <w:spacing w:after="0"/>
              <w:jc w:val="right"/>
            </w:pPr>
            <w:r>
              <w:rPr>
                <w:sz w:val="16"/>
              </w:rPr>
              <w:t>75.9</w:t>
            </w:r>
          </w:p>
        </w:tc>
        <w:tc>
          <w:tcPr>
            <w:tcW w:type="dxa" w:w="2761"/>
          </w:tcPr>
          <w:p>
            <w:pPr>
              <w:spacing w:after="0"/>
              <w:jc w:val="left"/>
            </w:pPr>
            <w:r>
              <w:rPr>
                <w:sz w:val="16"/>
              </w:rPr>
              <w:t>Relatively Moderate 1, 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6 of 6</w:t>
            </w:r>
          </w:p>
        </w:tc>
        <w:tc>
          <w:tcPr>
            <w:tcW w:type="dxa" w:w="934"/>
          </w:tcPr>
          <w:p>
            <w:pPr>
              <w:spacing w:after="0"/>
              <w:jc w:val="right"/>
            </w:pPr>
            <w:r>
              <w:rPr>
                <w:sz w:val="16"/>
              </w:rPr>
              <w:t>24.9</w:t>
            </w:r>
          </w:p>
        </w:tc>
        <w:tc>
          <w:tcPr>
            <w:tcW w:type="dxa" w:w="710"/>
          </w:tcPr>
          <w:p>
            <w:pPr>
              <w:spacing w:after="0"/>
              <w:jc w:val="right"/>
            </w:pPr>
            <w:r>
              <w:rPr>
                <w:sz w:val="16"/>
              </w:rPr>
              <w:t>29.9</w:t>
            </w:r>
          </w:p>
        </w:tc>
        <w:tc>
          <w:tcPr>
            <w:tcW w:type="dxa" w:w="677"/>
          </w:tcPr>
          <w:p>
            <w:pPr>
              <w:spacing w:after="0"/>
              <w:jc w:val="right"/>
            </w:pPr>
            <w:r>
              <w:rPr>
                <w:sz w:val="16"/>
              </w:rPr>
              <w:t>45.7</w:t>
            </w:r>
          </w:p>
        </w:tc>
        <w:tc>
          <w:tcPr>
            <w:tcW w:type="dxa" w:w="2761"/>
          </w:tcPr>
          <w:p>
            <w:pPr>
              <w:spacing w:after="0"/>
              <w:jc w:val="left"/>
            </w:pPr>
            <w:r>
              <w:rPr>
                <w:sz w:val="16"/>
              </w:rPr>
              <w:t>Relatively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3.5</w:t>
            </w:r>
          </w:p>
        </w:tc>
        <w:tc>
          <w:tcPr>
            <w:tcW w:type="dxa" w:w="710"/>
          </w:tcPr>
          <w:p>
            <w:pPr>
              <w:spacing w:after="0"/>
              <w:jc w:val="right"/>
            </w:pPr>
            <w:r>
              <w:rPr>
                <w:sz w:val="16"/>
              </w:rPr>
              <w:t>12.0</w:t>
            </w:r>
          </w:p>
        </w:tc>
        <w:tc>
          <w:tcPr>
            <w:tcW w:type="dxa" w:w="677"/>
          </w:tcPr>
          <w:p>
            <w:pPr>
              <w:spacing w:after="0"/>
              <w:jc w:val="right"/>
            </w:pPr>
            <w:r>
              <w:rPr>
                <w:sz w:val="16"/>
              </w:rPr>
              <w:t>51.9</w:t>
            </w:r>
          </w:p>
        </w:tc>
        <w:tc>
          <w:tcPr>
            <w:tcW w:type="dxa" w:w="2761"/>
          </w:tcPr>
          <w:p>
            <w:pPr>
              <w:spacing w:after="0"/>
              <w:jc w:val="left"/>
            </w:pPr>
            <w:r>
              <w:rPr>
                <w:sz w:val="16"/>
              </w:rPr>
              <w:t>Relatively Low 1, 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35.4</w:t>
            </w:r>
          </w:p>
        </w:tc>
        <w:tc>
          <w:tcPr>
            <w:tcW w:type="dxa" w:w="710"/>
          </w:tcPr>
          <w:p>
            <w:pPr>
              <w:spacing w:after="0"/>
              <w:jc w:val="right"/>
            </w:pPr>
            <w:r>
              <w:rPr>
                <w:sz w:val="16"/>
              </w:rPr>
              <w:t>45.0</w:t>
            </w:r>
          </w:p>
        </w:tc>
        <w:tc>
          <w:tcPr>
            <w:tcW w:type="dxa" w:w="677"/>
          </w:tcPr>
          <w:p>
            <w:pPr>
              <w:spacing w:after="0"/>
              <w:jc w:val="right"/>
            </w:pPr>
            <w:r>
              <w:rPr>
                <w:sz w:val="16"/>
              </w:rPr>
              <w:t>83.3</w:t>
            </w:r>
          </w:p>
        </w:tc>
        <w:tc>
          <w:tcPr>
            <w:tcW w:type="dxa" w:w="2761"/>
          </w:tcPr>
          <w:p>
            <w:pPr>
              <w:spacing w:after="0"/>
              <w:jc w:val="left"/>
            </w:pPr>
            <w:r>
              <w:rPr>
                <w:sz w:val="16"/>
              </w:rPr>
              <w:t>Relatively High 1, Relatively Low 5</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65.1</w:t>
            </w:r>
          </w:p>
        </w:tc>
        <w:tc>
          <w:tcPr>
            <w:tcW w:type="dxa" w:w="710"/>
          </w:tcPr>
          <w:p>
            <w:pPr>
              <w:spacing w:after="0"/>
              <w:jc w:val="right"/>
            </w:pPr>
            <w:r>
              <w:rPr>
                <w:sz w:val="16"/>
              </w:rPr>
              <w:t>73.7</w:t>
            </w:r>
          </w:p>
        </w:tc>
        <w:tc>
          <w:tcPr>
            <w:tcW w:type="dxa" w:w="677"/>
          </w:tcPr>
          <w:p>
            <w:pPr>
              <w:spacing w:after="0"/>
              <w:jc w:val="right"/>
            </w:pPr>
            <w:r>
              <w:rPr>
                <w:sz w:val="16"/>
              </w:rPr>
              <w:t>77.2</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88.6</w:t>
            </w:r>
          </w:p>
        </w:tc>
        <w:tc>
          <w:tcPr>
            <w:tcW w:type="dxa" w:w="710"/>
          </w:tcPr>
          <w:p>
            <w:pPr>
              <w:spacing w:after="0"/>
              <w:jc w:val="right"/>
            </w:pPr>
            <w:r>
              <w:rPr>
                <w:sz w:val="16"/>
              </w:rPr>
              <w:t>93.0</w:t>
            </w:r>
          </w:p>
        </w:tc>
        <w:tc>
          <w:tcPr>
            <w:tcW w:type="dxa" w:w="677"/>
          </w:tcPr>
          <w:p>
            <w:pPr>
              <w:spacing w:after="0"/>
              <w:jc w:val="right"/>
            </w:pPr>
            <w:r>
              <w:rPr>
                <w:sz w:val="16"/>
              </w:rPr>
              <w:t>96.5</w:t>
            </w:r>
          </w:p>
        </w:tc>
        <w:tc>
          <w:tcPr>
            <w:tcW w:type="dxa" w:w="2761"/>
          </w:tcPr>
          <w:p>
            <w:pPr>
              <w:spacing w:after="0"/>
              <w:jc w:val="left"/>
            </w:pPr>
            <w:r>
              <w:rPr>
                <w:sz w:val="16"/>
              </w:rPr>
              <w:t>Very High 2, 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6 of 6</w:t>
            </w:r>
          </w:p>
        </w:tc>
        <w:tc>
          <w:tcPr>
            <w:tcW w:type="dxa" w:w="934"/>
          </w:tcPr>
          <w:p>
            <w:pPr>
              <w:spacing w:after="0"/>
              <w:jc w:val="right"/>
            </w:pPr>
            <w:r>
              <w:rPr>
                <w:sz w:val="16"/>
              </w:rPr>
              <w:t>90.2</w:t>
            </w:r>
          </w:p>
        </w:tc>
        <w:tc>
          <w:tcPr>
            <w:tcW w:type="dxa" w:w="710"/>
          </w:tcPr>
          <w:p>
            <w:pPr>
              <w:spacing w:after="0"/>
              <w:jc w:val="right"/>
            </w:pPr>
            <w:r>
              <w:rPr>
                <w:sz w:val="16"/>
              </w:rPr>
              <w:t>93.4</w:t>
            </w:r>
          </w:p>
        </w:tc>
        <w:tc>
          <w:tcPr>
            <w:tcW w:type="dxa" w:w="677"/>
          </w:tcPr>
          <w:p>
            <w:pPr>
              <w:spacing w:after="0"/>
              <w:jc w:val="right"/>
            </w:pPr>
            <w:r>
              <w:rPr>
                <w:sz w:val="16"/>
              </w:rPr>
              <w:t>96.4</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6 of 6</w:t>
            </w:r>
          </w:p>
        </w:tc>
        <w:tc>
          <w:tcPr>
            <w:tcW w:type="dxa" w:w="934"/>
          </w:tcPr>
          <w:p>
            <w:pPr>
              <w:spacing w:after="0"/>
              <w:jc w:val="right"/>
            </w:pPr>
            <w:r>
              <w:rPr>
                <w:sz w:val="16"/>
              </w:rPr>
              <w:t>26.7</w:t>
            </w:r>
          </w:p>
        </w:tc>
        <w:tc>
          <w:tcPr>
            <w:tcW w:type="dxa" w:w="710"/>
          </w:tcPr>
          <w:p>
            <w:pPr>
              <w:spacing w:after="0"/>
              <w:jc w:val="right"/>
            </w:pPr>
            <w:r>
              <w:rPr>
                <w:sz w:val="16"/>
              </w:rPr>
              <w:t>30.9</w:t>
            </w:r>
          </w:p>
        </w:tc>
        <w:tc>
          <w:tcPr>
            <w:tcW w:type="dxa" w:w="677"/>
          </w:tcPr>
          <w:p>
            <w:pPr>
              <w:spacing w:after="0"/>
              <w:jc w:val="right"/>
            </w:pPr>
            <w:r>
              <w:rPr>
                <w:sz w:val="16"/>
              </w:rPr>
              <w:t>49.0</w:t>
            </w:r>
          </w:p>
        </w:tc>
        <w:tc>
          <w:tcPr>
            <w:tcW w:type="dxa" w:w="2761"/>
          </w:tcPr>
          <w:p>
            <w:pPr>
              <w:spacing w:after="0"/>
              <w:jc w:val="left"/>
            </w:pPr>
            <w:r>
              <w:rPr>
                <w:sz w:val="16"/>
              </w:rPr>
              <w:t>Relatively Low 4, Very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Insufficient Data 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54.3</w:t>
            </w:r>
          </w:p>
        </w:tc>
        <w:tc>
          <w:tcPr>
            <w:tcW w:type="dxa" w:w="710"/>
          </w:tcPr>
          <w:p>
            <w:pPr>
              <w:spacing w:after="0"/>
              <w:jc w:val="right"/>
            </w:pPr>
            <w:r>
              <w:rPr>
                <w:sz w:val="16"/>
              </w:rPr>
              <w:t>63.7</w:t>
            </w:r>
          </w:p>
        </w:tc>
        <w:tc>
          <w:tcPr>
            <w:tcW w:type="dxa" w:w="677"/>
          </w:tcPr>
          <w:p>
            <w:pPr>
              <w:spacing w:after="0"/>
              <w:jc w:val="right"/>
            </w:pPr>
            <w:r>
              <w:rPr>
                <w:sz w:val="16"/>
              </w:rPr>
              <w:t>74.7</w:t>
            </w:r>
          </w:p>
        </w:tc>
        <w:tc>
          <w:tcPr>
            <w:tcW w:type="dxa" w:w="2761"/>
          </w:tcPr>
          <w:p>
            <w:pPr>
              <w:spacing w:after="0"/>
              <w:jc w:val="left"/>
            </w:pPr>
            <w:r>
              <w:rPr>
                <w:sz w:val="16"/>
              </w:rPr>
              <w:t>Relatively Low 2, 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96.4</w:t>
            </w:r>
          </w:p>
        </w:tc>
        <w:tc>
          <w:tcPr>
            <w:tcW w:type="dxa" w:w="710"/>
          </w:tcPr>
          <w:p>
            <w:pPr>
              <w:spacing w:after="0"/>
              <w:jc w:val="right"/>
            </w:pPr>
            <w:r>
              <w:rPr>
                <w:sz w:val="16"/>
              </w:rPr>
              <w:t>97.3</w:t>
            </w:r>
          </w:p>
        </w:tc>
        <w:tc>
          <w:tcPr>
            <w:tcW w:type="dxa" w:w="677"/>
          </w:tcPr>
          <w:p>
            <w:pPr>
              <w:spacing w:after="0"/>
              <w:jc w:val="right"/>
            </w:pPr>
            <w:r>
              <w:rPr>
                <w:sz w:val="16"/>
              </w:rPr>
              <w:t>98.9</w:t>
            </w:r>
          </w:p>
        </w:tc>
        <w:tc>
          <w:tcPr>
            <w:tcW w:type="dxa" w:w="2761"/>
          </w:tcPr>
          <w:p>
            <w:pPr>
              <w:spacing w:after="0"/>
              <w:jc w:val="left"/>
            </w:pPr>
            <w:r>
              <w:rPr>
                <w:sz w:val="16"/>
              </w:rPr>
              <w:t>Very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6"/>
        <w:gridCol w:w="1071"/>
        <w:gridCol w:w="2811"/>
        <w:gridCol w:w="2935"/>
        <w:gridCol w:w="2065"/>
        <w:gridCol w:w="2512"/>
        <w:gridCol w:w="902"/>
      </w:tblGrid>
      <w:tr>
        <w:trPr>
          <w:cantSplit/>
          <w:tblHeader/>
        </w:trPr>
        <w:tc>
          <w:tcPr>
            <w:tcW w:type="dxa" w:w="1816"/>
            <w:shd w:val="clear" w:color="auto" w:fill="E8E8E8"/>
          </w:tcPr>
          <w:p>
            <w:pPr>
              <w:spacing w:after="0"/>
              <w:jc w:val="left"/>
            </w:pPr>
            <w:r>
              <w:rPr>
                <w:b/>
                <w:sz w:val="16"/>
              </w:rPr>
              <w:t>Member</w:t>
            </w:r>
          </w:p>
        </w:tc>
        <w:tc>
          <w:tcPr>
            <w:tcW w:type="dxa" w:w="1071"/>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816"/>
          </w:tcPr>
          <w:p>
            <w:pPr>
              <w:spacing w:after="0"/>
              <w:jc w:val="left"/>
            </w:pPr>
            <w:r>
              <w:rPr>
                <w:sz w:val="16"/>
              </w:rPr>
              <w:t>Bayfield County</w:t>
            </w:r>
          </w:p>
        </w:tc>
        <w:tc>
          <w:tcPr>
            <w:tcW w:type="dxa" w:w="1071"/>
          </w:tcPr>
          <w:p>
            <w:pPr>
              <w:spacing w:after="0"/>
              <w:jc w:val="left"/>
            </w:pPr>
            <w:r>
              <w:rPr>
                <w:sz w:val="16"/>
              </w:rPr>
              <w:t>County</w:t>
            </w:r>
          </w:p>
        </w:tc>
        <w:tc>
          <w:tcPr>
            <w:tcW w:type="dxa" w:w="2811"/>
          </w:tcPr>
          <w:p>
            <w:pPr>
              <w:spacing w:after="0"/>
              <w:jc w:val="left"/>
            </w:pPr>
            <w:r>
              <w:rPr>
                <w:sz w:val="16"/>
              </w:rPr>
              <w:t>Expired on 2026-09-22</w:t>
            </w:r>
          </w:p>
        </w:tc>
        <w:tc>
          <w:tcPr>
            <w:tcW w:type="dxa" w:w="2935"/>
          </w:tcPr>
          <w:p>
            <w:pPr>
              <w:spacing w:after="0"/>
              <w:jc w:val="right"/>
            </w:pPr>
            <w:r>
              <w:rPr>
                <w:sz w:val="16"/>
              </w:rPr>
              <w:t>FMA RL 0, SRL 0; any 0</w:t>
            </w:r>
          </w:p>
        </w:tc>
        <w:tc>
          <w:tcPr>
            <w:tcW w:type="dxa" w:w="2065"/>
          </w:tcPr>
          <w:p>
            <w:pPr>
              <w:spacing w:after="0"/>
              <w:jc w:val="right"/>
            </w:pPr>
            <w:r>
              <w:rPr>
                <w:sz w:val="16"/>
              </w:rPr>
              <w:t>$7,935.59</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816"/>
          </w:tcPr>
          <w:p>
            <w:pPr>
              <w:spacing w:after="0"/>
              <w:jc w:val="left"/>
            </w:pPr>
            <w:r>
              <w:rPr>
                <w:sz w:val="16"/>
              </w:rPr>
              <w:t>Bayfield city</w:t>
            </w:r>
          </w:p>
        </w:tc>
        <w:tc>
          <w:tcPr>
            <w:tcW w:type="dxa" w:w="1071"/>
          </w:tcPr>
          <w:p>
            <w:pPr>
              <w:spacing w:after="0"/>
              <w:jc w:val="left"/>
            </w:pPr>
            <w:r>
              <w:rPr>
                <w:sz w:val="16"/>
              </w:rPr>
              <w:t>City</w:t>
            </w:r>
          </w:p>
        </w:tc>
        <w:tc>
          <w:tcPr>
            <w:tcW w:type="dxa" w:w="2811"/>
          </w:tcPr>
          <w:p>
            <w:pPr>
              <w:spacing w:after="0"/>
              <w:jc w:val="left"/>
            </w:pPr>
            <w:r>
              <w:rPr>
                <w:sz w:val="16"/>
              </w:rPr>
              <w:t>Expired on 2026-09-22</w:t>
            </w:r>
          </w:p>
        </w:tc>
        <w:tc>
          <w:tcPr>
            <w:tcW w:type="dxa" w:w="2935"/>
          </w:tcPr>
          <w:p>
            <w:pPr>
              <w:spacing w:after="0"/>
              <w:jc w:val="right"/>
            </w:pPr>
            <w:r>
              <w:rPr>
                <w:sz w:val="16"/>
              </w:rPr>
              <w:t>FMA RL 0, SRL 0; any 0</w:t>
            </w:r>
          </w:p>
        </w:tc>
        <w:tc>
          <w:tcPr>
            <w:tcW w:type="dxa" w:w="2065"/>
          </w:tcPr>
          <w:p>
            <w:pPr>
              <w:spacing w:after="0"/>
              <w:jc w:val="right"/>
            </w:pPr>
            <w:r>
              <w:rPr>
                <w:sz w:val="16"/>
              </w:rPr>
              <w:t>$29,703.88</w:t>
            </w:r>
          </w:p>
        </w:tc>
        <w:tc>
          <w:tcPr>
            <w:tcW w:type="dxa" w:w="2512"/>
          </w:tcPr>
          <w:p>
            <w:pPr>
              <w:spacing w:after="0"/>
              <w:jc w:val="right"/>
            </w:pPr>
            <w:r>
              <w:rPr>
                <w:sz w:val="16"/>
              </w:rPr>
              <w:t>17; 3</w:t>
            </w:r>
          </w:p>
        </w:tc>
        <w:tc>
          <w:tcPr>
            <w:tcW w:type="dxa" w:w="902"/>
          </w:tcPr>
          <w:p>
            <w:pPr>
              <w:spacing w:after="0"/>
              <w:jc w:val="left"/>
            </w:pPr>
          </w:p>
        </w:tc>
      </w:tr>
      <w:tr>
        <w:trPr>
          <w:cantSplit/>
        </w:trPr>
        <w:tc>
          <w:tcPr>
            <w:tcW w:type="dxa" w:w="1816"/>
          </w:tcPr>
          <w:p>
            <w:pPr>
              <w:spacing w:after="0"/>
              <w:jc w:val="left"/>
            </w:pPr>
            <w:r>
              <w:rPr>
                <w:sz w:val="16"/>
              </w:rPr>
              <w:t>Mason village</w:t>
            </w:r>
          </w:p>
        </w:tc>
        <w:tc>
          <w:tcPr>
            <w:tcW w:type="dxa" w:w="1071"/>
          </w:tcPr>
          <w:p>
            <w:pPr>
              <w:spacing w:after="0"/>
              <w:jc w:val="left"/>
            </w:pPr>
            <w:r>
              <w:rPr>
                <w:sz w:val="16"/>
              </w:rPr>
              <w:t>Village</w:t>
            </w:r>
          </w:p>
        </w:tc>
        <w:tc>
          <w:tcPr>
            <w:tcW w:type="dxa" w:w="2811"/>
          </w:tcPr>
          <w:p>
            <w:pPr>
              <w:spacing w:after="0"/>
              <w:jc w:val="left"/>
            </w:pPr>
            <w:r>
              <w:rPr>
                <w:sz w:val="16"/>
              </w:rPr>
              <w:t>Expired on 2026-09-22</w:t>
            </w:r>
          </w:p>
        </w:tc>
        <w:tc>
          <w:tcPr>
            <w:tcW w:type="dxa" w:w="2935"/>
          </w:tcPr>
          <w:p>
            <w:pPr>
              <w:spacing w:after="0"/>
              <w:jc w:val="right"/>
            </w:pPr>
            <w:r>
              <w:rPr>
                <w:sz w:val="16"/>
              </w:rPr>
              <w:t>FMA RL 0, SRL 0; any 0</w:t>
            </w:r>
          </w:p>
        </w:tc>
        <w:tc>
          <w:tcPr>
            <w:tcW w:type="dxa" w:w="2065"/>
          </w:tcPr>
          <w:p>
            <w:pPr>
              <w:spacing w:after="0"/>
              <w:jc w:val="right"/>
            </w:pPr>
            <w:r>
              <w:rPr>
                <w:sz w:val="16"/>
              </w:rPr>
              <w:t>$28,132.71</w:t>
            </w:r>
          </w:p>
        </w:tc>
        <w:tc>
          <w:tcPr>
            <w:tcW w:type="dxa" w:w="2512"/>
          </w:tcPr>
          <w:p>
            <w:pPr>
              <w:spacing w:after="0"/>
              <w:jc w:val="right"/>
            </w:pPr>
            <w:r>
              <w:rPr>
                <w:sz w:val="16"/>
              </w:rPr>
              <w:t>6; 0</w:t>
            </w:r>
          </w:p>
        </w:tc>
        <w:tc>
          <w:tcPr>
            <w:tcW w:type="dxa" w:w="902"/>
          </w:tcPr>
          <w:p>
            <w:pPr>
              <w:spacing w:after="0"/>
              <w:jc w:val="left"/>
            </w:pPr>
          </w:p>
        </w:tc>
      </w:tr>
      <w:tr>
        <w:trPr>
          <w:cantSplit/>
        </w:trPr>
        <w:tc>
          <w:tcPr>
            <w:tcW w:type="dxa" w:w="1816"/>
          </w:tcPr>
          <w:p>
            <w:pPr>
              <w:spacing w:after="0"/>
              <w:jc w:val="left"/>
            </w:pPr>
            <w:r>
              <w:rPr>
                <w:sz w:val="16"/>
              </w:rPr>
              <w:t>Washburn city</w:t>
            </w:r>
          </w:p>
        </w:tc>
        <w:tc>
          <w:tcPr>
            <w:tcW w:type="dxa" w:w="1071"/>
          </w:tcPr>
          <w:p>
            <w:pPr>
              <w:spacing w:after="0"/>
              <w:jc w:val="left"/>
            </w:pPr>
            <w:r>
              <w:rPr>
                <w:sz w:val="16"/>
              </w:rPr>
              <w:t>City</w:t>
            </w:r>
          </w:p>
        </w:tc>
        <w:tc>
          <w:tcPr>
            <w:tcW w:type="dxa" w:w="2811"/>
          </w:tcPr>
          <w:p>
            <w:pPr>
              <w:spacing w:after="0"/>
              <w:jc w:val="left"/>
            </w:pPr>
            <w:r>
              <w:rPr>
                <w:sz w:val="16"/>
              </w:rPr>
              <w:t>Expired on 2026-09-22</w:t>
            </w:r>
          </w:p>
        </w:tc>
        <w:tc>
          <w:tcPr>
            <w:tcW w:type="dxa" w:w="2935"/>
          </w:tcPr>
          <w:p>
            <w:pPr>
              <w:spacing w:after="0"/>
              <w:jc w:val="right"/>
            </w:pPr>
            <w:r>
              <w:rPr>
                <w:sz w:val="16"/>
              </w:rPr>
              <w:t>FMA RL 0, SRL 0; any 0</w:t>
            </w:r>
          </w:p>
        </w:tc>
        <w:tc>
          <w:tcPr>
            <w:tcW w:type="dxa" w:w="2065"/>
          </w:tcPr>
          <w:p>
            <w:pPr>
              <w:spacing w:after="0"/>
              <w:jc w:val="right"/>
            </w:pPr>
            <w:r>
              <w:rPr>
                <w:sz w:val="16"/>
              </w:rPr>
              <w:t>$163,969.68</w:t>
            </w:r>
          </w:p>
        </w:tc>
        <w:tc>
          <w:tcPr>
            <w:tcW w:type="dxa" w:w="2512"/>
          </w:tcPr>
          <w:p>
            <w:pPr>
              <w:spacing w:after="0"/>
              <w:jc w:val="right"/>
            </w:pPr>
            <w:r>
              <w:rPr>
                <w:sz w:val="16"/>
              </w:rPr>
              <w:t>27; 12</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2021-09-23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$231,990,360</w:t>
            </w:r>
          </w:p>
        </w:tc>
        <w:tc>
          <w:tcPr>
            <w:tcW w:type="dxa" w:w="1137"/>
          </w:tcPr>
          <w:p>
            <w:pPr>
              <w:spacing w:after="0"/>
              <w:jc w:val="right"/>
            </w:pPr>
          </w:p>
        </w:tc>
        <w:tc>
          <w:tcPr>
            <w:tcW w:type="dxa" w:w="1045"/>
          </w:tcPr>
          <w:p>
            <w:pPr>
              <w:spacing w:after="0"/>
              <w:jc w:val="right"/>
            </w:pPr>
            <w:r>
              <w:rPr>
                <w:sz w:val="16"/>
              </w:rPr>
              <w:t>188</w:t>
            </w:r>
          </w:p>
        </w:tc>
        <w:tc>
          <w:tcPr>
            <w:tcW w:type="dxa" w:w="1037"/>
          </w:tcPr>
          <w:p>
            <w:pPr>
              <w:spacing w:after="0"/>
              <w:jc w:val="right"/>
            </w:pPr>
            <w:r>
              <w:rPr>
                <w:sz w:val="16"/>
              </w:rPr>
              <w:t>$1,280</w:t>
            </w:r>
          </w:p>
        </w:tc>
        <w:tc>
          <w:tcPr>
            <w:tcW w:type="dxa" w:w="1126"/>
          </w:tcPr>
          <w:p>
            <w:pPr>
              <w:spacing w:after="0"/>
              <w:jc w:val="right"/>
            </w:pPr>
          </w:p>
        </w:tc>
        <w:tc>
          <w:tcPr>
            <w:tcW w:type="dxa" w:w="1176"/>
          </w:tcPr>
          <w:p>
            <w:pPr>
              <w:spacing w:after="0"/>
              <w:jc w:val="right"/>
            </w:pPr>
            <w:r>
              <w:rPr>
                <w:sz w:val="16"/>
              </w:rPr>
              <w:t>$106</w:t>
            </w:r>
          </w:p>
        </w:tc>
        <w:tc>
          <w:tcPr>
            <w:tcW w:type="dxa" w:w="1305"/>
          </w:tcPr>
          <w:p>
            <w:pPr>
              <w:spacing w:after="0"/>
              <w:jc w:val="right"/>
            </w:pPr>
            <w:r>
              <w:rPr>
                <w:sz w:val="16"/>
              </w:rPr>
              <w:t>0.000552%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$1,452</w:t>
            </w:r>
          </w:p>
        </w:tc>
        <w:tc>
          <w:tcPr>
            <w:tcW w:type="dxa" w:w="1126"/>
          </w:tcPr>
          <w:p>
            <w:pPr>
              <w:spacing w:after="0"/>
              <w:jc w:val="right"/>
            </w:pPr>
            <w:r>
              <w:rPr>
                <w:sz w:val="16"/>
              </w:rPr>
              <w:t>$42,003</w:t>
            </w:r>
          </w:p>
        </w:tc>
        <w:tc>
          <w:tcPr>
            <w:tcW w:type="dxa" w:w="1176"/>
          </w:tcPr>
          <w:p>
            <w:pPr>
              <w:spacing w:after="0"/>
              <w:jc w:val="right"/>
            </w:pPr>
            <w:r>
              <w:rPr>
                <w:sz w:val="16"/>
              </w:rPr>
              <w:t>$4,489,211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$6,303,792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$5,320</w:t>
            </w:r>
          </w:p>
        </w:tc>
        <w:tc>
          <w:tcPr>
            <w:tcW w:type="dxa" w:w="1176"/>
          </w:tcPr>
          <w:p>
            <w:pPr>
              <w:spacing w:after="0"/>
              <w:jc w:val="right"/>
            </w:pPr>
          </w:p>
        </w:tc>
        <w:tc>
          <w:tcPr>
            <w:tcW w:type="dxa" w:w="1305"/>
          </w:tcPr>
          <w:p>
            <w:pPr>
              <w:spacing w:after="0"/>
              <w:jc w:val="right"/>
            </w:pPr>
            <w:r>
              <w:rPr>
                <w:sz w:val="16"/>
              </w:rPr>
              <w:t>0.0844%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$9,577,044,883</w:t>
            </w:r>
          </w:p>
        </w:tc>
        <w:tc>
          <w:tcPr>
            <w:tcW w:type="dxa" w:w="1137"/>
          </w:tcPr>
          <w:p>
            <w:pPr>
              <w:spacing w:after="0"/>
              <w:jc w:val="right"/>
            </w:pPr>
          </w:p>
        </w:tc>
        <w:tc>
          <w:tcPr>
            <w:tcW w:type="dxa" w:w="1045"/>
          </w:tcPr>
          <w:p>
            <w:pPr>
              <w:spacing w:after="0"/>
              <w:jc w:val="right"/>
            </w:pPr>
            <w:r>
              <w:rPr>
                <w:sz w:val="16"/>
              </w:rPr>
              <w:t>16,220</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$0</w:t>
            </w:r>
          </w:p>
        </w:tc>
        <w:tc>
          <w:tcPr>
            <w:tcW w:type="dxa" w:w="1305"/>
          </w:tcPr>
          <w:p>
            <w:pPr>
              <w:spacing w:after="0"/>
              <w:jc w:val="right"/>
            </w:pPr>
            <w:r>
              <w:rPr>
                <w:sz w:val="16"/>
              </w:rPr>
              <w:t>0%</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$89,625</w:t>
            </w:r>
          </w:p>
        </w:tc>
        <w:tc>
          <w:tcPr>
            <w:tcW w:type="dxa" w:w="1126"/>
          </w:tcPr>
          <w:p>
            <w:pPr>
              <w:spacing w:after="0"/>
              <w:jc w:val="right"/>
            </w:pPr>
            <w:r>
              <w:rPr>
                <w:sz w:val="16"/>
              </w:rPr>
              <w:t>$269</w:t>
            </w:r>
          </w:p>
        </w:tc>
        <w:tc>
          <w:tcPr>
            <w:tcW w:type="dxa" w:w="1176"/>
          </w:tcPr>
          <w:p>
            <w:pPr>
              <w:spacing w:after="0"/>
              <w:jc w:val="right"/>
            </w:pPr>
            <w:r>
              <w:rPr>
                <w:sz w:val="16"/>
              </w:rPr>
              <w:t>$5,045</w:t>
            </w:r>
          </w:p>
        </w:tc>
        <w:tc>
          <w:tcPr>
            <w:tcW w:type="dxa" w:w="1305"/>
          </w:tcPr>
          <w:p>
            <w:pPr>
              <w:spacing w:after="0"/>
              <w:jc w:val="right"/>
            </w:pPr>
            <w:r>
              <w:rPr>
                <w:sz w:val="16"/>
              </w:rPr>
              <w:t>0.00155%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$471</w:t>
            </w:r>
          </w:p>
        </w:tc>
        <w:tc>
          <w:tcPr>
            <w:tcW w:type="dxa" w:w="1126"/>
          </w:tcPr>
          <w:p>
            <w:pPr>
              <w:spacing w:after="0"/>
              <w:jc w:val="right"/>
            </w:pPr>
            <w:r>
              <w:rPr>
                <w:sz w:val="16"/>
              </w:rPr>
              <w:t>under $1</w:t>
            </w:r>
          </w:p>
        </w:tc>
        <w:tc>
          <w:tcPr>
            <w:tcW w:type="dxa" w:w="1176"/>
          </w:tcPr>
          <w:p>
            <w:pPr>
              <w:spacing w:after="0"/>
              <w:jc w:val="right"/>
            </w:pPr>
            <w:r>
              <w:rPr>
                <w:sz w:val="16"/>
              </w:rPr>
              <w:t>$120,843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6"/>
          </w:tcPr>
          <w:p>
            <w:pPr>
              <w:spacing w:after="0"/>
              <w:jc w:val="right"/>
            </w:pPr>
            <w:r>
              <w:rPr>
                <w:sz w:val="16"/>
              </w:rPr>
              <w:t>$0</w:t>
            </w:r>
          </w:p>
        </w:tc>
        <w:tc>
          <w:tcPr>
            <w:tcW w:type="dxa" w:w="1305"/>
          </w:tcPr>
          <w:p>
            <w:pPr>
              <w:spacing w:after="0"/>
              <w:jc w:val="right"/>
            </w:pPr>
            <w:r>
              <w:rPr>
                <w:sz w:val="16"/>
              </w:rPr>
              <w:t>0%</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$5,723,158,010</w:t>
            </w:r>
          </w:p>
        </w:tc>
        <w:tc>
          <w:tcPr>
            <w:tcW w:type="dxa" w:w="1137"/>
          </w:tcPr>
          <w:p>
            <w:pPr>
              <w:spacing w:after="0"/>
              <w:jc w:val="right"/>
            </w:pPr>
          </w:p>
        </w:tc>
        <w:tc>
          <w:tcPr>
            <w:tcW w:type="dxa" w:w="1045"/>
          </w:tcPr>
          <w:p>
            <w:pPr>
              <w:spacing w:after="0"/>
              <w:jc w:val="right"/>
            </w:pPr>
            <w:r>
              <w:rPr>
                <w:sz w:val="16"/>
              </w:rPr>
              <w:t>16,057</w:t>
            </w:r>
          </w:p>
        </w:tc>
        <w:tc>
          <w:tcPr>
            <w:tcW w:type="dxa" w:w="1037"/>
          </w:tcPr>
          <w:p>
            <w:pPr>
              <w:spacing w:after="0"/>
              <w:jc w:val="right"/>
            </w:pPr>
            <w:r>
              <w:rPr>
                <w:sz w:val="16"/>
              </w:rPr>
              <w:t>$6,694</w:t>
            </w:r>
          </w:p>
        </w:tc>
        <w:tc>
          <w:tcPr>
            <w:tcW w:type="dxa" w:w="1126"/>
          </w:tcPr>
          <w:p>
            <w:pPr>
              <w:spacing w:after="0"/>
              <w:jc w:val="right"/>
            </w:pPr>
          </w:p>
        </w:tc>
        <w:tc>
          <w:tcPr>
            <w:tcW w:type="dxa" w:w="1176"/>
          </w:tcPr>
          <w:p>
            <w:pPr>
              <w:spacing w:after="0"/>
              <w:jc w:val="right"/>
            </w:pPr>
            <w:r>
              <w:rPr>
                <w:sz w:val="16"/>
              </w:rPr>
              <w:t>$1,312</w:t>
            </w:r>
          </w:p>
        </w:tc>
        <w:tc>
          <w:tcPr>
            <w:tcW w:type="dxa" w:w="1305"/>
          </w:tcPr>
          <w:p>
            <w:pPr>
              <w:spacing w:after="0"/>
              <w:jc w:val="right"/>
            </w:pPr>
            <w:r>
              <w:rPr>
                <w:sz w:val="16"/>
              </w:rPr>
              <w:t>0.000117%</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$5,769,961,470</w:t>
            </w:r>
          </w:p>
        </w:tc>
        <w:tc>
          <w:tcPr>
            <w:tcW w:type="dxa" w:w="1137"/>
          </w:tcPr>
          <w:p>
            <w:pPr>
              <w:spacing w:after="0"/>
              <w:jc w:val="right"/>
            </w:pPr>
            <w:r>
              <w:rPr>
                <w:sz w:val="16"/>
              </w:rPr>
              <w:t>$19,791</w:t>
            </w:r>
          </w:p>
        </w:tc>
        <w:tc>
          <w:tcPr>
            <w:tcW w:type="dxa" w:w="1045"/>
          </w:tcPr>
          <w:p>
            <w:pPr>
              <w:spacing w:after="0"/>
              <w:jc w:val="right"/>
            </w:pPr>
            <w:r>
              <w:rPr>
                <w:sz w:val="16"/>
              </w:rPr>
              <w:t>188</w:t>
            </w:r>
          </w:p>
        </w:tc>
        <w:tc>
          <w:tcPr>
            <w:tcW w:type="dxa" w:w="1037"/>
          </w:tcPr>
          <w:p>
            <w:pPr>
              <w:spacing w:after="0"/>
              <w:jc w:val="right"/>
            </w:pPr>
            <w:r>
              <w:rPr>
                <w:sz w:val="16"/>
              </w:rPr>
              <w:t>$3,158,334</w:t>
            </w:r>
          </w:p>
        </w:tc>
        <w:tc>
          <w:tcPr>
            <w:tcW w:type="dxa" w:w="1126"/>
          </w:tcPr>
          <w:p>
            <w:pPr>
              <w:spacing w:after="0"/>
              <w:jc w:val="right"/>
            </w:pPr>
            <w:r>
              <w:rPr>
                <w:sz w:val="16"/>
              </w:rPr>
              <w:t>$10</w:t>
            </w:r>
          </w:p>
        </w:tc>
        <w:tc>
          <w:tcPr>
            <w:tcW w:type="dxa" w:w="1176"/>
          </w:tcPr>
          <w:p>
            <w:pPr>
              <w:spacing w:after="0"/>
              <w:jc w:val="right"/>
            </w:pPr>
            <w:r>
              <w:rPr>
                <w:sz w:val="16"/>
              </w:rPr>
              <w:t>$82,697</w:t>
            </w:r>
          </w:p>
        </w:tc>
        <w:tc>
          <w:tcPr>
            <w:tcW w:type="dxa" w:w="1305"/>
          </w:tcPr>
          <w:p>
            <w:pPr>
              <w:spacing w:after="0"/>
              <w:jc w:val="right"/>
            </w:pPr>
            <w:r>
              <w:rPr>
                <w:sz w:val="16"/>
              </w:rPr>
              <w:t>n/a (see note)</w:t>
            </w:r>
          </w:p>
        </w:tc>
        <w:tc>
          <w:tcPr>
            <w:tcW w:type="dxa" w:w="1225"/>
          </w:tcPr>
          <w:p>
            <w:pPr>
              <w:spacing w:after="0"/>
              <w:jc w:val="right"/>
            </w:pPr>
            <w:r>
              <w:rPr>
                <w:sz w:val="16"/>
              </w:rPr>
              <w:t>$176,000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$148,860,140</w:t>
            </w:r>
          </w:p>
        </w:tc>
        <w:tc>
          <w:tcPr>
            <w:tcW w:type="dxa" w:w="1137"/>
          </w:tcPr>
          <w:p>
            <w:pPr>
              <w:spacing w:after="0"/>
              <w:jc w:val="right"/>
            </w:pPr>
          </w:p>
        </w:tc>
        <w:tc>
          <w:tcPr>
            <w:tcW w:type="dxa" w:w="1045"/>
          </w:tcPr>
          <w:p>
            <w:pPr>
              <w:spacing w:after="0"/>
              <w:jc w:val="right"/>
            </w:pPr>
            <w:r>
              <w:rPr>
                <w:sz w:val="16"/>
              </w:rPr>
              <w:t>333</w:t>
            </w:r>
          </w:p>
        </w:tc>
        <w:tc>
          <w:tcPr>
            <w:tcW w:type="dxa" w:w="1037"/>
          </w:tcPr>
          <w:p>
            <w:pPr>
              <w:spacing w:after="0"/>
              <w:jc w:val="right"/>
            </w:pPr>
            <w:r>
              <w:rPr>
                <w:sz w:val="16"/>
              </w:rPr>
              <w:t>$54</w:t>
            </w:r>
          </w:p>
        </w:tc>
        <w:tc>
          <w:tcPr>
            <w:tcW w:type="dxa" w:w="1126"/>
          </w:tcPr>
          <w:p>
            <w:pPr>
              <w:spacing w:after="0"/>
              <w:jc w:val="right"/>
            </w:pPr>
          </w:p>
        </w:tc>
        <w:tc>
          <w:tcPr>
            <w:tcW w:type="dxa" w:w="1176"/>
          </w:tcPr>
          <w:p>
            <w:pPr>
              <w:spacing w:after="0"/>
              <w:jc w:val="right"/>
            </w:pPr>
            <w:r>
              <w:rPr>
                <w:sz w:val="16"/>
              </w:rPr>
              <w:t>$129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$5,791,756,350</w:t>
            </w:r>
          </w:p>
        </w:tc>
        <w:tc>
          <w:tcPr>
            <w:tcW w:type="dxa" w:w="1137"/>
          </w:tcPr>
          <w:p>
            <w:pPr>
              <w:spacing w:after="0"/>
              <w:jc w:val="right"/>
            </w:pPr>
          </w:p>
        </w:tc>
        <w:tc>
          <w:tcPr>
            <w:tcW w:type="dxa" w:w="1045"/>
          </w:tcPr>
          <w:p>
            <w:pPr>
              <w:spacing w:after="0"/>
              <w:jc w:val="right"/>
            </w:pPr>
            <w:r>
              <w:rPr>
                <w:sz w:val="16"/>
              </w:rPr>
              <w:t>16,173</w:t>
            </w:r>
          </w:p>
        </w:tc>
        <w:tc>
          <w:tcPr>
            <w:tcW w:type="dxa" w:w="1037"/>
          </w:tcPr>
          <w:p>
            <w:pPr>
              <w:spacing w:after="0"/>
              <w:jc w:val="right"/>
            </w:pPr>
            <w:r>
              <w:rPr>
                <w:sz w:val="16"/>
              </w:rPr>
              <w:t>$16,237</w:t>
            </w:r>
          </w:p>
        </w:tc>
        <w:tc>
          <w:tcPr>
            <w:tcW w:type="dxa" w:w="1126"/>
          </w:tcPr>
          <w:p>
            <w:pPr>
              <w:spacing w:after="0"/>
              <w:jc w:val="right"/>
            </w:pPr>
          </w:p>
        </w:tc>
        <w:tc>
          <w:tcPr>
            <w:tcW w:type="dxa" w:w="1176"/>
          </w:tcPr>
          <w:p>
            <w:pPr>
              <w:spacing w:after="0"/>
              <w:jc w:val="right"/>
            </w:pPr>
            <w:r>
              <w:rPr>
                <w:sz w:val="16"/>
              </w:rPr>
              <w:t>$281,166</w:t>
            </w:r>
          </w:p>
        </w:tc>
        <w:tc>
          <w:tcPr>
            <w:tcW w:type="dxa" w:w="1305"/>
          </w:tcPr>
          <w:p>
            <w:pPr>
              <w:spacing w:after="0"/>
              <w:jc w:val="right"/>
            </w:pPr>
            <w:r>
              <w:rPr>
                <w:sz w:val="16"/>
              </w:rPr>
              <w:t>0.00028%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$78,782</w:t>
            </w:r>
          </w:p>
        </w:tc>
        <w:tc>
          <w:tcPr>
            <w:tcW w:type="dxa" w:w="1126"/>
          </w:tcPr>
          <w:p>
            <w:pPr>
              <w:spacing w:after="0"/>
              <w:jc w:val="right"/>
            </w:pPr>
            <w:r>
              <w:rPr>
                <w:sz w:val="16"/>
              </w:rPr>
              <w:t>$8,890</w:t>
            </w:r>
          </w:p>
        </w:tc>
        <w:tc>
          <w:tcPr>
            <w:tcW w:type="dxa" w:w="1176"/>
          </w:tcPr>
          <w:p>
            <w:pPr>
              <w:spacing w:after="0"/>
              <w:jc w:val="right"/>
            </w:pPr>
            <w:r>
              <w:rPr>
                <w:sz w:val="16"/>
              </w:rPr>
              <w:t>$587,143</w:t>
            </w:r>
          </w:p>
        </w:tc>
        <w:tc>
          <w:tcPr>
            <w:tcW w:type="dxa" w:w="1305"/>
          </w:tcPr>
          <w:p>
            <w:pPr>
              <w:spacing w:after="0"/>
              <w:jc w:val="right"/>
            </w:pPr>
            <w:r>
              <w:rPr>
                <w:sz w:val="16"/>
              </w:rPr>
              <w:t>0.00136%</w:t>
            </w:r>
          </w:p>
        </w:tc>
        <w:tc>
          <w:tcPr>
            <w:tcW w:type="dxa" w:w="1225"/>
          </w:tcPr>
          <w:p>
            <w:pPr>
              <w:spacing w:after="0"/>
              <w:jc w:val="right"/>
            </w:pPr>
            <w:r>
              <w:rPr>
                <w:sz w:val="16"/>
              </w:rPr>
              <w:t>$20,000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$62,814</w:t>
            </w:r>
          </w:p>
        </w:tc>
        <w:tc>
          <w:tcPr>
            <w:tcW w:type="dxa" w:w="1126"/>
          </w:tcPr>
          <w:p>
            <w:pPr>
              <w:spacing w:after="0"/>
              <w:jc w:val="right"/>
            </w:pPr>
            <w:r>
              <w:rPr>
                <w:sz w:val="16"/>
              </w:rPr>
              <w:t>$127</w:t>
            </w:r>
          </w:p>
        </w:tc>
        <w:tc>
          <w:tcPr>
            <w:tcW w:type="dxa" w:w="1176"/>
          </w:tcPr>
          <w:p>
            <w:pPr>
              <w:spacing w:after="0"/>
              <w:jc w:val="right"/>
            </w:pPr>
            <w:r>
              <w:rPr>
                <w:sz w:val="16"/>
              </w:rPr>
              <w:t>$70,224</w:t>
            </w:r>
          </w:p>
        </w:tc>
        <w:tc>
          <w:tcPr>
            <w:tcW w:type="dxa" w:w="1305"/>
          </w:tcPr>
          <w:p>
            <w:pPr>
              <w:spacing w:after="0"/>
              <w:jc w:val="right"/>
            </w:pPr>
            <w:r>
              <w:rPr>
                <w:sz w:val="16"/>
              </w:rPr>
              <w:t>0.00108%</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$1,158,655,961</w:t>
            </w:r>
          </w:p>
        </w:tc>
        <w:tc>
          <w:tcPr>
            <w:tcW w:type="dxa" w:w="1137"/>
          </w:tcPr>
          <w:p>
            <w:pPr>
              <w:spacing w:after="0"/>
              <w:jc w:val="right"/>
            </w:pPr>
            <w:r>
              <w:rPr>
                <w:sz w:val="16"/>
              </w:rPr>
              <w:t>$3,702,340</w:t>
            </w:r>
          </w:p>
        </w:tc>
        <w:tc>
          <w:tcPr>
            <w:tcW w:type="dxa" w:w="1045"/>
          </w:tcPr>
          <w:p>
            <w:pPr>
              <w:spacing w:after="0"/>
              <w:jc w:val="right"/>
            </w:pPr>
            <w:r>
              <w:rPr>
                <w:sz w:val="16"/>
              </w:rPr>
              <w:t>4,533</w:t>
            </w:r>
          </w:p>
        </w:tc>
        <w:tc>
          <w:tcPr>
            <w:tcW w:type="dxa" w:w="1037"/>
          </w:tcPr>
          <w:p>
            <w:pPr>
              <w:spacing w:after="0"/>
              <w:jc w:val="right"/>
            </w:pPr>
            <w:r>
              <w:rPr>
                <w:sz w:val="16"/>
              </w:rPr>
              <w:t>$4,731</w:t>
            </w:r>
          </w:p>
        </w:tc>
        <w:tc>
          <w:tcPr>
            <w:tcW w:type="dxa" w:w="1126"/>
          </w:tcPr>
          <w:p>
            <w:pPr>
              <w:spacing w:after="0"/>
              <w:jc w:val="right"/>
            </w:pPr>
            <w:r>
              <w:rPr>
                <w:sz w:val="16"/>
              </w:rPr>
              <w:t>$2</w:t>
            </w:r>
          </w:p>
        </w:tc>
        <w:tc>
          <w:tcPr>
            <w:tcW w:type="dxa" w:w="1176"/>
          </w:tcPr>
          <w:p>
            <w:pPr>
              <w:spacing w:after="0"/>
              <w:jc w:val="right"/>
            </w:pPr>
            <w:r>
              <w:rPr>
                <w:sz w:val="16"/>
              </w:rPr>
              <w:t>$440</w:t>
            </w:r>
          </w:p>
        </w:tc>
        <w:tc>
          <w:tcPr>
            <w:tcW w:type="dxa" w:w="1305"/>
          </w:tcPr>
          <w:p>
            <w:pPr>
              <w:spacing w:after="0"/>
              <w:jc w:val="right"/>
            </w:pPr>
            <w:r>
              <w:rPr>
                <w:sz w:val="16"/>
              </w:rPr>
              <w:t>0.000408%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$5,791,756,350</w:t>
            </w:r>
          </w:p>
        </w:tc>
        <w:tc>
          <w:tcPr>
            <w:tcW w:type="dxa" w:w="1137"/>
          </w:tcPr>
          <w:p>
            <w:pPr>
              <w:spacing w:after="0"/>
              <w:jc w:val="right"/>
            </w:pPr>
            <w:r>
              <w:rPr>
                <w:sz w:val="16"/>
              </w:rPr>
              <w:t>$20,513,570</w:t>
            </w:r>
          </w:p>
        </w:tc>
        <w:tc>
          <w:tcPr>
            <w:tcW w:type="dxa" w:w="1045"/>
          </w:tcPr>
          <w:p>
            <w:pPr>
              <w:spacing w:after="0"/>
              <w:jc w:val="right"/>
            </w:pPr>
            <w:r>
              <w:rPr>
                <w:sz w:val="16"/>
              </w:rPr>
              <w:t>16,173</w:t>
            </w:r>
          </w:p>
        </w:tc>
        <w:tc>
          <w:tcPr>
            <w:tcW w:type="dxa" w:w="1037"/>
          </w:tcPr>
          <w:p>
            <w:pPr>
              <w:spacing w:after="0"/>
              <w:jc w:val="right"/>
            </w:pPr>
            <w:r>
              <w:rPr>
                <w:sz w:val="16"/>
              </w:rPr>
              <w:t>$20,611</w:t>
            </w:r>
          </w:p>
        </w:tc>
        <w:tc>
          <w:tcPr>
            <w:tcW w:type="dxa" w:w="1126"/>
          </w:tcPr>
          <w:p>
            <w:pPr>
              <w:spacing w:after="0"/>
              <w:jc w:val="right"/>
            </w:pPr>
            <w:r>
              <w:rPr>
                <w:sz w:val="16"/>
              </w:rPr>
              <w:t>$201</w:t>
            </w:r>
          </w:p>
        </w:tc>
        <w:tc>
          <w:tcPr>
            <w:tcW w:type="dxa" w:w="1176"/>
          </w:tcPr>
          <w:p>
            <w:pPr>
              <w:spacing w:after="0"/>
              <w:jc w:val="right"/>
            </w:pPr>
            <w:r>
              <w:rPr>
                <w:sz w:val="16"/>
              </w:rPr>
              <w:t>$202,275</w:t>
            </w:r>
          </w:p>
        </w:tc>
        <w:tc>
          <w:tcPr>
            <w:tcW w:type="dxa" w:w="1305"/>
          </w:tcPr>
          <w:p>
            <w:pPr>
              <w:spacing w:after="0"/>
              <w:jc w:val="right"/>
            </w:pPr>
            <w:r>
              <w:rPr>
                <w:sz w:val="16"/>
              </w:rPr>
              <w:t>0.000356%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2021-09-23 (Storm Events through 2026-06-30): 68 county-coded records, 68 with a damage value recorded (including $0), $196,000; 65 zone-level records, 65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16,173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$5,791,756,350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$20,513,570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$3,497,906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$5,840,593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Bayfield County</w:t>
            </w:r>
          </w:p>
        </w:tc>
        <w:tc>
          <w:tcPr>
            <w:tcW w:type="dxa" w:w="1527"/>
          </w:tcPr>
          <w:p>
            <w:pPr>
              <w:spacing w:after="0"/>
              <w:jc w:val="left"/>
            </w:pPr>
            <w:r>
              <w:rPr>
                <w:sz w:val="16"/>
              </w:rPr>
              <w:t>550539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Bayfield city</w:t>
            </w:r>
          </w:p>
        </w:tc>
        <w:tc>
          <w:tcPr>
            <w:tcW w:type="dxa" w:w="1527"/>
          </w:tcPr>
          <w:p>
            <w:pPr>
              <w:spacing w:after="0"/>
              <w:jc w:val="left"/>
            </w:pPr>
            <w:r>
              <w:rPr>
                <w:sz w:val="16"/>
              </w:rPr>
              <w:t>550017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Mason village</w:t>
            </w:r>
          </w:p>
        </w:tc>
        <w:tc>
          <w:tcPr>
            <w:tcW w:type="dxa" w:w="1527"/>
          </w:tcPr>
          <w:p>
            <w:pPr>
              <w:spacing w:after="0"/>
              <w:jc w:val="left"/>
            </w:pPr>
            <w:r>
              <w:rPr>
                <w:sz w:val="16"/>
              </w:rPr>
              <w:t>550598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Washburn city</w:t>
            </w:r>
          </w:p>
        </w:tc>
        <w:tc>
          <w:tcPr>
            <w:tcW w:type="dxa" w:w="1527"/>
          </w:tcPr>
          <w:p>
            <w:pPr>
              <w:spacing w:after="0"/>
              <w:jc w:val="left"/>
            </w:pPr>
            <w:r>
              <w:rPr>
                <w:sz w:val="16"/>
              </w:rPr>
              <w:t>550019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Bayfield County, WI: risk-assessment baseline packet, release 2026-10 (data as of 2026-09-28; County area 55007).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Bayfield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Bayfield County, WI: Risk-assessment baseline packet</dc:title>
  <dc:subject>Hazard Plain release 2026-10, as of 2026-09-28. Preview: automated baseline</dc:subject>
  <dc:creator>Hazard Plain</dc:creator>
  <cp:keywords>Hazard Plain; hazard mitigation; risk assessment; 55007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