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Ashland County, WI</w:t>
      </w:r>
    </w:p>
    <w:p>
      <w:pPr>
        <w:spacing w:after="120" w:before="0"/>
      </w:pPr>
      <w:r>
        <w:rPr>
          <w:color w:val="555555"/>
          <w:sz w:val="24"/>
        </w:rPr>
        <w:t>Risk-assessment baseline packet</w:t>
      </w:r>
    </w:p>
    <w:p>
      <w:pPr>
        <w:spacing w:after="120" w:before="0"/>
      </w:pPr>
      <w:r>
        <w:rPr>
          <w:b/>
          <w:sz w:val="18"/>
        </w:rPr>
        <w:t xml:space="preserve">County FIPS: </w:t>
      </w:r>
      <w:r>
        <w:rPr>
          <w:sz w:val="18"/>
        </w:rPr>
        <w:t>55003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2030-04-21. Plan: Ashland County Hazard Mitigation Plan 2025 (FEMA plan 110705), approved 2025-04-22.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($5,061,116 a year), Inland Flooding ($2,780,053) and Lightning ($242,282).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2030-04-21</w:t>
      </w:r>
    </w:p>
    <w:p>
      <w:pPr>
        <w:keepNext/>
        <w:spacing w:after="40" w:before="0"/>
      </w:pPr>
      <w:r>
        <w:rPr>
          <w:b/>
        </w:rPr>
        <w:t xml:space="preserve">Plan: </w:t>
      </w:r>
      <w:r>
        <w:rPr/>
        <w:t>Ashland County Hazard Mitigation Plan 2025 (FEMA plan 110705)</w:t>
      </w:r>
    </w:p>
    <w:p>
      <w:pPr>
        <w:keepNext/>
        <w:spacing w:after="40" w:before="0"/>
      </w:pPr>
      <w:r>
        <w:rPr>
          <w:b/>
        </w:rPr>
        <w:t xml:space="preserve">Approved: </w:t>
      </w:r>
      <w:r>
        <w:rPr/>
        <w:t>2025-04-22</w:t>
      </w:r>
    </w:p>
    <w:p>
      <w:pPr>
        <w:keepNext/>
        <w:spacing w:after="40" w:before="0"/>
      </w:pPr>
      <w:r>
        <w:rPr>
          <w:b/>
        </w:rPr>
        <w:t xml:space="preserve">Days to expiry: </w:t>
      </w:r>
      <w:r>
        <w:rPr/>
        <w:t>1,299</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3"/>
        <w:gridCol w:w="1305"/>
        <w:gridCol w:w="1500"/>
        <w:gridCol w:w="1554"/>
        <w:gridCol w:w="1899"/>
        <w:gridCol w:w="1410"/>
        <w:gridCol w:w="821"/>
        <w:gridCol w:w="2273"/>
        <w:gridCol w:w="2078"/>
      </w:tblGrid>
      <w:tr>
        <w:trPr>
          <w:cantSplit/>
          <w:tblHeader/>
        </w:trPr>
        <w:tc>
          <w:tcPr>
            <w:tcW w:type="dxa" w:w="127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00"/>
            <w:shd w:val="clear" w:color="auto" w:fill="E8E8E8"/>
          </w:tcPr>
          <w:p>
            <w:pPr>
              <w:spacing w:after="0"/>
              <w:jc w:val="left"/>
            </w:pPr>
            <w:r>
              <w:rPr>
                <w:b/>
                <w:sz w:val="16"/>
              </w:rPr>
              <w:t>Status</w:t>
            </w:r>
          </w:p>
        </w:tc>
        <w:tc>
          <w:tcPr>
            <w:tcW w:type="dxa" w:w="1554"/>
            <w:shd w:val="clear" w:color="auto" w:fill="E8E8E8"/>
          </w:tcPr>
          <w:p>
            <w:pPr>
              <w:spacing w:after="0"/>
              <w:jc w:val="left"/>
            </w:pPr>
            <w:r>
              <w:rPr>
                <w:b/>
                <w:sz w:val="16"/>
              </w:rPr>
              <w:t>Plan</w:t>
            </w:r>
          </w:p>
        </w:tc>
        <w:tc>
          <w:tcPr>
            <w:tcW w:type="dxa" w:w="1899"/>
            <w:shd w:val="clear" w:color="auto" w:fill="E8E8E8"/>
          </w:tcPr>
          <w:p>
            <w:pPr>
              <w:spacing w:after="0"/>
              <w:jc w:val="left"/>
            </w:pPr>
            <w:r>
              <w:rPr>
                <w:b/>
                <w:sz w:val="16"/>
              </w:rPr>
              <w:t>Approved</w:t>
            </w:r>
          </w:p>
        </w:tc>
        <w:tc>
          <w:tcPr>
            <w:tcW w:type="dxa" w:w="1410"/>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3"/>
            <w:shd w:val="clear" w:color="auto" w:fill="E8E8E8"/>
          </w:tcPr>
          <w:p>
            <w:pPr>
              <w:spacing w:after="0"/>
              <w:jc w:val="left"/>
            </w:pPr>
            <w:r>
              <w:rPr>
                <w:b/>
                <w:sz w:val="16"/>
              </w:rPr>
              <w:t>Update underway</w:t>
            </w:r>
          </w:p>
        </w:tc>
        <w:tc>
          <w:tcPr>
            <w:tcW w:type="dxa" w:w="2078"/>
            <w:shd w:val="clear" w:color="auto" w:fill="E8E8E8"/>
          </w:tcPr>
          <w:p>
            <w:pPr>
              <w:spacing w:after="0"/>
              <w:jc w:val="left"/>
            </w:pPr>
            <w:r>
              <w:rPr>
                <w:b/>
                <w:sz w:val="16"/>
              </w:rPr>
              <w:t>Notes</w:t>
            </w:r>
          </w:p>
        </w:tc>
      </w:tr>
      <w:tr>
        <w:trPr>
          <w:cantSplit/>
        </w:trPr>
        <w:tc>
          <w:tcPr>
            <w:tcW w:type="dxa" w:w="1273"/>
          </w:tcPr>
          <w:p>
            <w:pPr>
              <w:spacing w:after="0"/>
              <w:jc w:val="left"/>
            </w:pPr>
            <w:r>
              <w:rPr>
                <w:sz w:val="16"/>
              </w:rPr>
              <w:t>Ashland County</w:t>
            </w:r>
          </w:p>
        </w:tc>
        <w:tc>
          <w:tcPr>
            <w:tcW w:type="dxa" w:w="1305"/>
          </w:tcPr>
          <w:p>
            <w:pPr>
              <w:spacing w:after="0"/>
              <w:jc w:val="left"/>
            </w:pPr>
            <w:r>
              <w:rPr>
                <w:sz w:val="16"/>
              </w:rPr>
              <w:t>County</w:t>
            </w:r>
          </w:p>
        </w:tc>
        <w:tc>
          <w:tcPr>
            <w:tcW w:type="dxa" w:w="1500"/>
          </w:tcPr>
          <w:p>
            <w:pPr>
              <w:spacing w:after="0"/>
              <w:jc w:val="left"/>
            </w:pPr>
            <w:r>
              <w:rPr>
                <w:sz w:val="16"/>
              </w:rPr>
              <w:t>Approved, expires 2030-04-21</w:t>
            </w:r>
          </w:p>
        </w:tc>
        <w:tc>
          <w:tcPr>
            <w:tcW w:type="dxa" w:w="1554"/>
          </w:tcPr>
          <w:p>
            <w:pPr>
              <w:spacing w:after="0"/>
              <w:jc w:val="left"/>
            </w:pPr>
            <w:r>
              <w:rPr>
                <w:sz w:val="16"/>
              </w:rPr>
              <w:t>Ashland County Hazard Mitigation Plan 2025 (FEMA plan 110705)</w:t>
            </w:r>
          </w:p>
        </w:tc>
        <w:tc>
          <w:tcPr>
            <w:tcW w:type="dxa" w:w="1899"/>
          </w:tcPr>
          <w:p>
            <w:pPr>
              <w:spacing w:after="0"/>
              <w:jc w:val="left"/>
            </w:pPr>
            <w:r>
              <w:rPr>
                <w:sz w:val="16"/>
              </w:rPr>
              <w:t>2025-04-22</w:t>
            </w:r>
          </w:p>
        </w:tc>
        <w:tc>
          <w:tcPr>
            <w:tcW w:type="dxa" w:w="1410"/>
          </w:tcPr>
          <w:p>
            <w:pPr>
              <w:spacing w:after="0"/>
              <w:jc w:val="left"/>
            </w:pPr>
            <w:r>
              <w:rPr>
                <w:sz w:val="16"/>
              </w:rPr>
              <w:t>2030-04-21</w:t>
            </w:r>
          </w:p>
        </w:tc>
        <w:tc>
          <w:tcPr>
            <w:tcW w:type="dxa" w:w="821"/>
          </w:tcPr>
          <w:p>
            <w:pPr>
              <w:spacing w:after="0"/>
              <w:jc w:val="right"/>
            </w:pPr>
            <w:r>
              <w:rPr>
                <w:sz w:val="16"/>
              </w:rPr>
              <w:t>1,299</w:t>
            </w:r>
          </w:p>
        </w:tc>
        <w:tc>
          <w:tcPr>
            <w:tcW w:type="dxa" w:w="2273"/>
          </w:tcPr>
          <w:p>
            <w:pPr>
              <w:spacing w:after="0"/>
              <w:jc w:val="left"/>
            </w:pPr>
          </w:p>
        </w:tc>
        <w:tc>
          <w:tcPr>
            <w:tcW w:type="dxa" w:w="2078"/>
          </w:tcPr>
          <w:p>
            <w:pPr>
              <w:spacing w:after="0"/>
              <w:jc w:val="left"/>
            </w:pPr>
            <w:r>
              <w:rPr>
                <w:sz w:val="16"/>
              </w:rPr>
              <w:t>this jurisdiction approved 2026-09-09</w:t>
            </w:r>
          </w:p>
        </w:tc>
      </w:tr>
      <w:tr>
        <w:trPr>
          <w:cantSplit/>
        </w:trPr>
        <w:tc>
          <w:tcPr>
            <w:tcW w:type="dxa" w:w="1273"/>
          </w:tcPr>
          <w:p>
            <w:pPr>
              <w:spacing w:after="0"/>
              <w:jc w:val="left"/>
            </w:pPr>
            <w:r>
              <w:rPr>
                <w:sz w:val="16"/>
              </w:rPr>
              <w:t>Ashland city</w:t>
            </w:r>
          </w:p>
        </w:tc>
        <w:tc>
          <w:tcPr>
            <w:tcW w:type="dxa" w:w="1305"/>
          </w:tcPr>
          <w:p>
            <w:pPr>
              <w:spacing w:after="0"/>
              <w:jc w:val="left"/>
            </w:pPr>
            <w:r>
              <w:rPr>
                <w:sz w:val="16"/>
              </w:rPr>
              <w:t>City</w:t>
            </w:r>
          </w:p>
        </w:tc>
        <w:tc>
          <w:tcPr>
            <w:tcW w:type="dxa" w:w="1500"/>
          </w:tcPr>
          <w:p>
            <w:pPr>
              <w:spacing w:after="0"/>
              <w:jc w:val="left"/>
            </w:pPr>
            <w:r>
              <w:rPr>
                <w:sz w:val="16"/>
              </w:rPr>
              <w:t>Approved, expires 2030-04-21</w:t>
            </w:r>
          </w:p>
        </w:tc>
        <w:tc>
          <w:tcPr>
            <w:tcW w:type="dxa" w:w="1554"/>
          </w:tcPr>
          <w:p>
            <w:pPr>
              <w:spacing w:after="0"/>
              <w:jc w:val="left"/>
            </w:pPr>
            <w:r>
              <w:rPr>
                <w:sz w:val="16"/>
              </w:rPr>
              <w:t>Ashland County Hazard Mitigation Plan 2025 (FEMA plan 110705)</w:t>
            </w:r>
          </w:p>
        </w:tc>
        <w:tc>
          <w:tcPr>
            <w:tcW w:type="dxa" w:w="1899"/>
          </w:tcPr>
          <w:p>
            <w:pPr>
              <w:spacing w:after="0"/>
              <w:jc w:val="left"/>
            </w:pPr>
            <w:r>
              <w:rPr>
                <w:sz w:val="16"/>
              </w:rPr>
              <w:t>2025-04-22</w:t>
            </w:r>
          </w:p>
        </w:tc>
        <w:tc>
          <w:tcPr>
            <w:tcW w:type="dxa" w:w="1410"/>
          </w:tcPr>
          <w:p>
            <w:pPr>
              <w:spacing w:after="0"/>
              <w:jc w:val="left"/>
            </w:pPr>
            <w:r>
              <w:rPr>
                <w:sz w:val="16"/>
              </w:rPr>
              <w:t>2030-04-21</w:t>
            </w:r>
          </w:p>
        </w:tc>
        <w:tc>
          <w:tcPr>
            <w:tcW w:type="dxa" w:w="821"/>
          </w:tcPr>
          <w:p>
            <w:pPr>
              <w:spacing w:after="0"/>
              <w:jc w:val="right"/>
            </w:pPr>
            <w:r>
              <w:rPr>
                <w:sz w:val="16"/>
              </w:rPr>
              <w:t>1,299</w:t>
            </w:r>
          </w:p>
        </w:tc>
        <w:tc>
          <w:tcPr>
            <w:tcW w:type="dxa" w:w="2273"/>
          </w:tcPr>
          <w:p>
            <w:pPr>
              <w:spacing w:after="0"/>
              <w:jc w:val="left"/>
            </w:pPr>
          </w:p>
        </w:tc>
        <w:tc>
          <w:tcPr>
            <w:tcW w:type="dxa" w:w="2078"/>
          </w:tcPr>
          <w:p>
            <w:pPr>
              <w:spacing w:after="0"/>
              <w:jc w:val="left"/>
            </w:pPr>
            <w:r>
              <w:rPr>
                <w:sz w:val="16"/>
              </w:rPr>
              <w:t>this jurisdiction approved 2025-07-02</w:t>
            </w:r>
          </w:p>
        </w:tc>
      </w:tr>
      <w:tr>
        <w:trPr>
          <w:cantSplit/>
        </w:trPr>
        <w:tc>
          <w:tcPr>
            <w:tcW w:type="dxa" w:w="1273"/>
          </w:tcPr>
          <w:p>
            <w:pPr>
              <w:spacing w:after="0"/>
              <w:jc w:val="left"/>
            </w:pPr>
            <w:r>
              <w:rPr>
                <w:sz w:val="16"/>
              </w:rPr>
              <w:t>Mellen city</w:t>
            </w:r>
          </w:p>
        </w:tc>
        <w:tc>
          <w:tcPr>
            <w:tcW w:type="dxa" w:w="1305"/>
          </w:tcPr>
          <w:p>
            <w:pPr>
              <w:spacing w:after="0"/>
              <w:jc w:val="left"/>
            </w:pPr>
            <w:r>
              <w:rPr>
                <w:sz w:val="16"/>
              </w:rPr>
              <w:t>Town</w:t>
            </w:r>
          </w:p>
        </w:tc>
        <w:tc>
          <w:tcPr>
            <w:tcW w:type="dxa" w:w="1500"/>
          </w:tcPr>
          <w:p>
            <w:pPr>
              <w:spacing w:after="0"/>
              <w:jc w:val="left"/>
            </w:pPr>
            <w:r>
              <w:rPr>
                <w:sz w:val="16"/>
              </w:rPr>
              <w:t>Approved, expires 2030-04-21</w:t>
            </w:r>
          </w:p>
        </w:tc>
        <w:tc>
          <w:tcPr>
            <w:tcW w:type="dxa" w:w="1554"/>
          </w:tcPr>
          <w:p>
            <w:pPr>
              <w:spacing w:after="0"/>
              <w:jc w:val="left"/>
            </w:pPr>
            <w:r>
              <w:rPr>
                <w:sz w:val="16"/>
              </w:rPr>
              <w:t>Ashland County Hazard Mitigation Plan 2025 (FEMA plan 110705)</w:t>
            </w:r>
          </w:p>
        </w:tc>
        <w:tc>
          <w:tcPr>
            <w:tcW w:type="dxa" w:w="1899"/>
          </w:tcPr>
          <w:p>
            <w:pPr>
              <w:spacing w:after="0"/>
              <w:jc w:val="left"/>
            </w:pPr>
            <w:r>
              <w:rPr>
                <w:sz w:val="16"/>
              </w:rPr>
              <w:t>2025-04-22</w:t>
            </w:r>
          </w:p>
        </w:tc>
        <w:tc>
          <w:tcPr>
            <w:tcW w:type="dxa" w:w="1410"/>
          </w:tcPr>
          <w:p>
            <w:pPr>
              <w:spacing w:after="0"/>
              <w:jc w:val="left"/>
            </w:pPr>
            <w:r>
              <w:rPr>
                <w:sz w:val="16"/>
              </w:rPr>
              <w:t>2030-04-21</w:t>
            </w:r>
          </w:p>
        </w:tc>
        <w:tc>
          <w:tcPr>
            <w:tcW w:type="dxa" w:w="821"/>
          </w:tcPr>
          <w:p>
            <w:pPr>
              <w:spacing w:after="0"/>
              <w:jc w:val="right"/>
            </w:pPr>
            <w:r>
              <w:rPr>
                <w:sz w:val="16"/>
              </w:rPr>
              <w:t>1,299</w:t>
            </w:r>
          </w:p>
        </w:tc>
        <w:tc>
          <w:tcPr>
            <w:tcW w:type="dxa" w:w="2273"/>
          </w:tcPr>
          <w:p>
            <w:pPr>
              <w:spacing w:after="0"/>
              <w:jc w:val="left"/>
            </w:pPr>
          </w:p>
        </w:tc>
        <w:tc>
          <w:tcPr>
            <w:tcW w:type="dxa" w:w="2078"/>
          </w:tcPr>
          <w:p>
            <w:pPr>
              <w:spacing w:after="0"/>
              <w:jc w:val="left"/>
            </w:pPr>
            <w:r>
              <w:rPr>
                <w:sz w:val="16"/>
              </w:rPr>
              <w:t>this jurisdiction approved 2025-05-21</w:t>
            </w:r>
          </w:p>
        </w:tc>
      </w:tr>
      <w:tr>
        <w:trPr>
          <w:cantSplit/>
        </w:trPr>
        <w:tc>
          <w:tcPr>
            <w:tcW w:type="dxa" w:w="1273"/>
          </w:tcPr>
          <w:p>
            <w:pPr>
              <w:spacing w:after="0"/>
              <w:jc w:val="left"/>
            </w:pPr>
            <w:r>
              <w:rPr>
                <w:sz w:val="16"/>
              </w:rPr>
              <w:t>Agenda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Chippewa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Gingles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Gordon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Jacobs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Morse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Peeksville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Shanagolden town</w:t>
            </w:r>
          </w:p>
        </w:tc>
        <w:tc>
          <w:tcPr>
            <w:tcW w:type="dxa" w:w="1305"/>
          </w:tcPr>
          <w:p>
            <w:pPr>
              <w:spacing w:after="0"/>
              <w:jc w:val="left"/>
            </w:pPr>
            <w:r>
              <w:rPr>
                <w:sz w:val="16"/>
              </w:rPr>
              <w:t>Town</w:t>
            </w:r>
          </w:p>
        </w:tc>
        <w:tc>
          <w:tcPr>
            <w:tcW w:type="dxa" w:w="1500"/>
          </w:tcPr>
          <w:p>
            <w:pPr>
              <w:spacing w:after="0"/>
              <w:jc w:val="left"/>
            </w:pPr>
            <w:r>
              <w:rPr>
                <w:sz w:val="16"/>
              </w:rPr>
              <w:t>Plan 110705 approved 2025-04-22, pending adoption here; not yet eligible</w:t>
            </w:r>
          </w:p>
        </w:tc>
        <w:tc>
          <w:tcPr>
            <w:tcW w:type="dxa" w:w="1554"/>
          </w:tcPr>
          <w:p>
            <w:pPr>
              <w:spacing w:after="0"/>
              <w:jc w:val="left"/>
            </w:pPr>
            <w:r>
              <w:rPr>
                <w:sz w:val="16"/>
              </w:rPr>
              <w:t>Ashland County Hazard Mitigation Plan 2025 (FEMA plan 110705), pending adoption here</w:t>
            </w:r>
          </w:p>
        </w:tc>
        <w:tc>
          <w:tcPr>
            <w:tcW w:type="dxa" w:w="1899"/>
          </w:tcPr>
          <w:p>
            <w:pPr>
              <w:spacing w:after="0"/>
              <w:jc w:val="left"/>
            </w:pPr>
            <w:r>
              <w:rPr>
                <w:sz w:val="16"/>
              </w:rPr>
              <w:t>2025-04-22 by FEMA; not yet adopted here</w:t>
            </w:r>
          </w:p>
        </w:tc>
        <w:tc>
          <w:tcPr>
            <w:tcW w:type="dxa" w:w="1410"/>
          </w:tcPr>
          <w:p>
            <w:pPr>
              <w:spacing w:after="0"/>
              <w:jc w:val="left"/>
            </w:pPr>
            <w:r>
              <w:rPr>
                <w:sz w:val="16"/>
              </w:rPr>
              <w:t>2030-04-21 once adopted</w:t>
            </w:r>
          </w:p>
        </w:tc>
        <w:tc>
          <w:tcPr>
            <w:tcW w:type="dxa" w:w="821"/>
          </w:tcPr>
          <w:p>
            <w:pPr>
              <w:spacing w:after="0"/>
              <w:jc w:val="right"/>
            </w:pPr>
          </w:p>
        </w:tc>
        <w:tc>
          <w:tcPr>
            <w:tcW w:type="dxa" w:w="2273"/>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273"/>
          </w:tcPr>
          <w:p>
            <w:pPr>
              <w:spacing w:after="0"/>
              <w:jc w:val="left"/>
            </w:pPr>
            <w:r>
              <w:rPr>
                <w:sz w:val="16"/>
              </w:rPr>
              <w:t>Mellen School District</w:t>
            </w:r>
          </w:p>
        </w:tc>
        <w:tc>
          <w:tcPr>
            <w:tcW w:type="dxa" w:w="1305"/>
          </w:tcPr>
          <w:p>
            <w:pPr>
              <w:spacing w:after="0"/>
              <w:jc w:val="left"/>
            </w:pPr>
            <w:r>
              <w:rPr>
                <w:sz w:val="16"/>
              </w:rPr>
              <w:t>School/School District</w:t>
            </w:r>
          </w:p>
        </w:tc>
        <w:tc>
          <w:tcPr>
            <w:tcW w:type="dxa" w:w="1500"/>
          </w:tcPr>
          <w:p>
            <w:pPr>
              <w:spacing w:after="0"/>
              <w:jc w:val="left"/>
            </w:pPr>
            <w:r>
              <w:rPr>
                <w:sz w:val="16"/>
              </w:rPr>
              <w:t>Approved, expires 2030-04-21</w:t>
            </w:r>
          </w:p>
        </w:tc>
        <w:tc>
          <w:tcPr>
            <w:tcW w:type="dxa" w:w="1554"/>
          </w:tcPr>
          <w:p>
            <w:pPr>
              <w:spacing w:after="0"/>
              <w:jc w:val="left"/>
            </w:pPr>
            <w:r>
              <w:rPr>
                <w:sz w:val="16"/>
              </w:rPr>
              <w:t>Ashland County Hazard Mitigation Plan 2025 (FEMA plan 110705)</w:t>
            </w:r>
          </w:p>
        </w:tc>
        <w:tc>
          <w:tcPr>
            <w:tcW w:type="dxa" w:w="1899"/>
          </w:tcPr>
          <w:p>
            <w:pPr>
              <w:spacing w:after="0"/>
              <w:jc w:val="left"/>
            </w:pPr>
            <w:r>
              <w:rPr>
                <w:sz w:val="16"/>
              </w:rPr>
              <w:t>2025-04-22</w:t>
            </w:r>
          </w:p>
        </w:tc>
        <w:tc>
          <w:tcPr>
            <w:tcW w:type="dxa" w:w="1410"/>
          </w:tcPr>
          <w:p>
            <w:pPr>
              <w:spacing w:after="0"/>
              <w:jc w:val="left"/>
            </w:pPr>
            <w:r>
              <w:rPr>
                <w:sz w:val="16"/>
              </w:rPr>
              <w:t>2030-04-21</w:t>
            </w:r>
          </w:p>
        </w:tc>
        <w:tc>
          <w:tcPr>
            <w:tcW w:type="dxa" w:w="821"/>
          </w:tcPr>
          <w:p>
            <w:pPr>
              <w:spacing w:after="0"/>
              <w:jc w:val="right"/>
            </w:pPr>
            <w:r>
              <w:rPr>
                <w:sz w:val="16"/>
              </w:rPr>
              <w:t>1,299</w:t>
            </w:r>
          </w:p>
        </w:tc>
        <w:tc>
          <w:tcPr>
            <w:tcW w:type="dxa" w:w="2273"/>
          </w:tcPr>
          <w:p>
            <w:pPr>
              <w:spacing w:after="0"/>
              <w:jc w:val="left"/>
            </w:pPr>
          </w:p>
        </w:tc>
        <w:tc>
          <w:tcPr>
            <w:tcW w:type="dxa" w:w="2078"/>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71"/>
        <w:gridCol w:w="1371"/>
        <w:gridCol w:w="1037"/>
        <w:gridCol w:w="1126"/>
        <w:gridCol w:w="1938"/>
        <w:gridCol w:w="1192"/>
        <w:gridCol w:w="2124"/>
        <w:gridCol w:w="219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Cold Wave</w:t>
            </w:r>
          </w:p>
        </w:tc>
        <w:tc>
          <w:tcPr>
            <w:tcW w:type="dxa" w:w="1371"/>
          </w:tcPr>
          <w:p>
            <w:pPr>
              <w:spacing w:after="0"/>
              <w:jc w:val="left"/>
            </w:pPr>
            <w:r>
              <w:rPr>
                <w:sz w:val="16"/>
              </w:rPr>
              <w:t>Relatively Moderate</w:t>
            </w:r>
          </w:p>
        </w:tc>
        <w:tc>
          <w:tcPr>
            <w:tcW w:type="dxa" w:w="1371"/>
          </w:tcPr>
          <w:p>
            <w:pPr>
              <w:spacing w:after="0"/>
              <w:jc w:val="left"/>
            </w:pPr>
            <w:r>
              <w:rPr>
                <w:sz w:val="16"/>
              </w:rPr>
              <w:t>Relatively High</w:t>
            </w:r>
          </w:p>
        </w:tc>
        <w:tc>
          <w:tcPr>
            <w:tcW w:type="dxa" w:w="1037"/>
          </w:tcPr>
          <w:p>
            <w:pPr>
              <w:spacing w:after="0"/>
              <w:jc w:val="right"/>
            </w:pPr>
            <w:r>
              <w:rPr>
                <w:sz w:val="16"/>
              </w:rPr>
              <w:t>$1,146</w:t>
            </w:r>
          </w:p>
        </w:tc>
        <w:tc>
          <w:tcPr>
            <w:tcW w:type="dxa" w:w="1126"/>
          </w:tcPr>
          <w:p>
            <w:pPr>
              <w:spacing w:after="0"/>
              <w:jc w:val="right"/>
            </w:pPr>
            <w:r>
              <w:rPr>
                <w:sz w:val="16"/>
              </w:rPr>
              <w:t>$44,010</w:t>
            </w:r>
          </w:p>
        </w:tc>
        <w:tc>
          <w:tcPr>
            <w:tcW w:type="dxa" w:w="1938"/>
          </w:tcPr>
          <w:p>
            <w:pPr>
              <w:spacing w:after="0"/>
              <w:jc w:val="right"/>
            </w:pPr>
            <w:r>
              <w:rPr>
                <w:sz w:val="16"/>
              </w:rPr>
              <w:t>$5,015,959</w:t>
            </w:r>
          </w:p>
        </w:tc>
        <w:tc>
          <w:tcPr>
            <w:tcW w:type="dxa" w:w="1192"/>
          </w:tcPr>
          <w:p>
            <w:pPr>
              <w:spacing w:after="0"/>
              <w:jc w:val="right"/>
            </w:pPr>
            <w:r>
              <w:rPr>
                <w:sz w:val="16"/>
              </w:rPr>
              <w:t>$5,061,116</w:t>
            </w:r>
          </w:p>
        </w:tc>
        <w:tc>
          <w:tcPr>
            <w:tcW w:type="dxa" w:w="2124"/>
          </w:tcPr>
          <w:p>
            <w:pPr>
              <w:spacing w:after="0"/>
              <w:jc w:val="right"/>
            </w:pPr>
            <w:r>
              <w:rPr>
                <w:sz w:val="16"/>
              </w:rPr>
              <w:t>19</w:t>
            </w:r>
          </w:p>
        </w:tc>
        <w:tc>
          <w:tcPr>
            <w:tcW w:type="dxa" w:w="2194"/>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$2,744,410</w:t>
            </w:r>
          </w:p>
        </w:tc>
        <w:tc>
          <w:tcPr>
            <w:tcW w:type="dxa" w:w="1126"/>
          </w:tcPr>
          <w:p>
            <w:pPr>
              <w:spacing w:after="0"/>
              <w:jc w:val="right"/>
            </w:pPr>
            <w:r>
              <w:rPr>
                <w:sz w:val="16"/>
              </w:rPr>
              <w:t>$340</w:t>
            </w:r>
          </w:p>
        </w:tc>
        <w:tc>
          <w:tcPr>
            <w:tcW w:type="dxa" w:w="1938"/>
          </w:tcPr>
          <w:p>
            <w:pPr>
              <w:spacing w:after="0"/>
              <w:jc w:val="right"/>
            </w:pPr>
            <w:r>
              <w:rPr>
                <w:sz w:val="16"/>
              </w:rPr>
              <w:t>$35,303</w:t>
            </w:r>
          </w:p>
        </w:tc>
        <w:tc>
          <w:tcPr>
            <w:tcW w:type="dxa" w:w="1192"/>
          </w:tcPr>
          <w:p>
            <w:pPr>
              <w:spacing w:after="0"/>
              <w:jc w:val="right"/>
            </w:pPr>
            <w:r>
              <w:rPr>
                <w:sz w:val="16"/>
              </w:rPr>
              <w:t>$2,780,053</w:t>
            </w:r>
          </w:p>
        </w:tc>
        <w:tc>
          <w:tcPr>
            <w:tcW w:type="dxa" w:w="2124"/>
          </w:tcPr>
          <w:p>
            <w:pPr>
              <w:spacing w:after="0"/>
              <w:jc w:val="right"/>
            </w:pPr>
            <w:r>
              <w:rPr>
                <w:sz w:val="16"/>
              </w:rPr>
              <w:t>27</w:t>
            </w:r>
          </w:p>
        </w:tc>
        <w:tc>
          <w:tcPr>
            <w:tcW w:type="dxa" w:w="2194"/>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Lightning</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$31,469</w:t>
            </w:r>
          </w:p>
        </w:tc>
        <w:tc>
          <w:tcPr>
            <w:tcW w:type="dxa" w:w="1126"/>
          </w:tcPr>
          <w:p>
            <w:pPr>
              <w:spacing w:after="0"/>
              <w:jc w:val="right"/>
            </w:pPr>
            <w:r>
              <w:rPr>
                <w:sz w:val="16"/>
              </w:rPr>
              <w:t>n/a</w:t>
            </w:r>
          </w:p>
        </w:tc>
        <w:tc>
          <w:tcPr>
            <w:tcW w:type="dxa" w:w="1938"/>
          </w:tcPr>
          <w:p>
            <w:pPr>
              <w:spacing w:after="0"/>
              <w:jc w:val="right"/>
            </w:pPr>
            <w:r>
              <w:rPr>
                <w:sz w:val="16"/>
              </w:rPr>
              <w:t>$210,814</w:t>
            </w:r>
          </w:p>
        </w:tc>
        <w:tc>
          <w:tcPr>
            <w:tcW w:type="dxa" w:w="1192"/>
          </w:tcPr>
          <w:p>
            <w:pPr>
              <w:spacing w:after="0"/>
              <w:jc w:val="right"/>
            </w:pPr>
            <w:r>
              <w:rPr>
                <w:sz w:val="16"/>
              </w:rPr>
              <w:t>$242,282</w:t>
            </w:r>
          </w:p>
        </w:tc>
        <w:tc>
          <w:tcPr>
            <w:tcW w:type="dxa" w:w="2124"/>
          </w:tcPr>
          <w:p>
            <w:pPr>
              <w:spacing w:after="0"/>
              <w:jc w:val="right"/>
            </w:pPr>
            <w:r>
              <w:rPr>
                <w:sz w:val="16"/>
              </w:rPr>
              <w:t>2</w:t>
            </w:r>
          </w:p>
        </w:tc>
        <w:tc>
          <w:tcPr>
            <w:tcW w:type="dxa" w:w="2194"/>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Winter Weather</w:t>
            </w:r>
          </w:p>
        </w:tc>
        <w:tc>
          <w:tcPr>
            <w:tcW w:type="dxa" w:w="1371"/>
          </w:tcPr>
          <w:p>
            <w:pPr>
              <w:spacing w:after="0"/>
              <w:jc w:val="left"/>
            </w:pPr>
            <w:r>
              <w:rPr>
                <w:sz w:val="16"/>
              </w:rPr>
              <w:t>Relatively Moderate</w:t>
            </w:r>
          </w:p>
        </w:tc>
        <w:tc>
          <w:tcPr>
            <w:tcW w:type="dxa" w:w="1371"/>
          </w:tcPr>
          <w:p>
            <w:pPr>
              <w:spacing w:after="0"/>
              <w:jc w:val="left"/>
            </w:pPr>
            <w:r>
              <w:rPr>
                <w:sz w:val="16"/>
              </w:rPr>
              <w:t>Relatively Moderate</w:t>
            </w:r>
          </w:p>
        </w:tc>
        <w:tc>
          <w:tcPr>
            <w:tcW w:type="dxa" w:w="1037"/>
          </w:tcPr>
          <w:p>
            <w:pPr>
              <w:spacing w:after="0"/>
              <w:jc w:val="right"/>
            </w:pPr>
            <w:r>
              <w:rPr>
                <w:sz w:val="16"/>
              </w:rPr>
              <w:t>$12,355</w:t>
            </w:r>
          </w:p>
        </w:tc>
        <w:tc>
          <w:tcPr>
            <w:tcW w:type="dxa" w:w="1126"/>
          </w:tcPr>
          <w:p>
            <w:pPr>
              <w:spacing w:after="0"/>
              <w:jc w:val="right"/>
            </w:pPr>
            <w:r>
              <w:rPr>
                <w:sz w:val="16"/>
              </w:rPr>
              <w:t>$308</w:t>
            </w:r>
          </w:p>
        </w:tc>
        <w:tc>
          <w:tcPr>
            <w:tcW w:type="dxa" w:w="1938"/>
          </w:tcPr>
          <w:p>
            <w:pPr>
              <w:spacing w:after="0"/>
              <w:jc w:val="right"/>
            </w:pPr>
            <w:r>
              <w:rPr>
                <w:sz w:val="16"/>
              </w:rPr>
              <w:t>$145,529</w:t>
            </w:r>
          </w:p>
        </w:tc>
        <w:tc>
          <w:tcPr>
            <w:tcW w:type="dxa" w:w="1192"/>
          </w:tcPr>
          <w:p>
            <w:pPr>
              <w:spacing w:after="0"/>
              <w:jc w:val="right"/>
            </w:pPr>
            <w:r>
              <w:rPr>
                <w:sz w:val="16"/>
              </w:rPr>
              <w:t>$158,192</w:t>
            </w:r>
          </w:p>
        </w:tc>
        <w:tc>
          <w:tcPr>
            <w:tcW w:type="dxa" w:w="2124"/>
          </w:tcPr>
          <w:p>
            <w:pPr>
              <w:spacing w:after="0"/>
              <w:jc w:val="right"/>
            </w:pPr>
            <w:r>
              <w:rPr>
                <w:sz w:val="16"/>
              </w:rPr>
              <w:t>190</w:t>
            </w:r>
          </w:p>
        </w:tc>
        <w:tc>
          <w:tcPr>
            <w:tcW w:type="dxa" w:w="2194"/>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71"/>
          </w:tcPr>
          <w:p>
            <w:pPr>
              <w:spacing w:after="0"/>
              <w:jc w:val="left"/>
            </w:pPr>
            <w:r>
              <w:rPr>
                <w:sz w:val="16"/>
              </w:rPr>
              <w:t>Relatively Low</w:t>
            </w:r>
          </w:p>
        </w:tc>
        <w:tc>
          <w:tcPr>
            <w:tcW w:type="dxa" w:w="1371"/>
          </w:tcPr>
          <w:p>
            <w:pPr>
              <w:spacing w:after="0"/>
              <w:jc w:val="left"/>
            </w:pPr>
            <w:r>
              <w:rPr>
                <w:sz w:val="16"/>
              </w:rPr>
              <w:t>Relatively Low</w:t>
            </w:r>
          </w:p>
        </w:tc>
        <w:tc>
          <w:tcPr>
            <w:tcW w:type="dxa" w:w="1037"/>
          </w:tcPr>
          <w:p>
            <w:pPr>
              <w:spacing w:after="0"/>
              <w:jc w:val="right"/>
            </w:pPr>
            <w:r>
              <w:rPr>
                <w:sz w:val="16"/>
              </w:rPr>
              <w:t>$28,192</w:t>
            </w:r>
          </w:p>
        </w:tc>
        <w:tc>
          <w:tcPr>
            <w:tcW w:type="dxa" w:w="1126"/>
          </w:tcPr>
          <w:p>
            <w:pPr>
              <w:spacing w:after="0"/>
              <w:jc w:val="right"/>
            </w:pPr>
            <w:r>
              <w:rPr>
                <w:sz w:val="16"/>
              </w:rPr>
              <w:t>$11,391</w:t>
            </w:r>
          </w:p>
        </w:tc>
        <w:tc>
          <w:tcPr>
            <w:tcW w:type="dxa" w:w="1938"/>
          </w:tcPr>
          <w:p>
            <w:pPr>
              <w:spacing w:after="0"/>
              <w:jc w:val="right"/>
            </w:pPr>
            <w:r>
              <w:rPr>
                <w:sz w:val="16"/>
              </w:rPr>
              <w:t>$85,851</w:t>
            </w:r>
          </w:p>
        </w:tc>
        <w:tc>
          <w:tcPr>
            <w:tcW w:type="dxa" w:w="1192"/>
          </w:tcPr>
          <w:p>
            <w:pPr>
              <w:spacing w:after="0"/>
              <w:jc w:val="right"/>
            </w:pPr>
            <w:r>
              <w:rPr>
                <w:sz w:val="16"/>
              </w:rPr>
              <w:t>$125,433</w:t>
            </w:r>
          </w:p>
        </w:tc>
        <w:tc>
          <w:tcPr>
            <w:tcW w:type="dxa" w:w="2124"/>
          </w:tcPr>
          <w:p>
            <w:pPr>
              <w:spacing w:after="0"/>
              <w:jc w:val="right"/>
            </w:pPr>
            <w:r>
              <w:rPr>
                <w:sz w:val="16"/>
              </w:rPr>
              <w:t>85</w:t>
            </w:r>
          </w:p>
        </w:tc>
        <w:tc>
          <w:tcPr>
            <w:tcW w:type="dxa" w:w="2194"/>
          </w:tcPr>
          <w:p>
            <w:pPr>
              <w:spacing w:after="0"/>
              <w:jc w:val="left"/>
            </w:pPr>
            <w:r>
              <w:rPr>
                <w:sz w:val="16"/>
              </w:rPr>
              <w:t>Includes 2 High Wind and 2 Strong Wind records (NOAA non-thunderstorm wind types,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Tornado</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$62,456</w:t>
            </w:r>
          </w:p>
        </w:tc>
        <w:tc>
          <w:tcPr>
            <w:tcW w:type="dxa" w:w="1126"/>
          </w:tcPr>
          <w:p>
            <w:pPr>
              <w:spacing w:after="0"/>
              <w:jc w:val="right"/>
            </w:pPr>
            <w:r>
              <w:rPr>
                <w:sz w:val="16"/>
              </w:rPr>
              <w:t>$179</w:t>
            </w:r>
          </w:p>
        </w:tc>
        <w:tc>
          <w:tcPr>
            <w:tcW w:type="dxa" w:w="1938"/>
          </w:tcPr>
          <w:p>
            <w:pPr>
              <w:spacing w:after="0"/>
              <w:jc w:val="right"/>
            </w:pPr>
            <w:r>
              <w:rPr>
                <w:sz w:val="16"/>
              </w:rPr>
              <w:t>$37,967</w:t>
            </w:r>
          </w:p>
        </w:tc>
        <w:tc>
          <w:tcPr>
            <w:tcW w:type="dxa" w:w="1192"/>
          </w:tcPr>
          <w:p>
            <w:pPr>
              <w:spacing w:after="0"/>
              <w:jc w:val="right"/>
            </w:pPr>
            <w:r>
              <w:rPr>
                <w:sz w:val="16"/>
              </w:rPr>
              <w:t>$100,601</w:t>
            </w:r>
          </w:p>
        </w:tc>
        <w:tc>
          <w:tcPr>
            <w:tcW w:type="dxa" w:w="2124"/>
          </w:tcPr>
          <w:p>
            <w:pPr>
              <w:spacing w:after="0"/>
              <w:jc w:val="right"/>
            </w:pPr>
            <w:r>
              <w:rPr>
                <w:sz w:val="16"/>
              </w:rPr>
              <w:t>5</w:t>
            </w:r>
          </w:p>
        </w:tc>
        <w:tc>
          <w:tcPr>
            <w:tcW w:type="dxa" w:w="2194"/>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Hail</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$68,121</w:t>
            </w:r>
          </w:p>
        </w:tc>
        <w:tc>
          <w:tcPr>
            <w:tcW w:type="dxa" w:w="1126"/>
          </w:tcPr>
          <w:p>
            <w:pPr>
              <w:spacing w:after="0"/>
              <w:jc w:val="right"/>
            </w:pPr>
            <w:r>
              <w:rPr>
                <w:sz w:val="16"/>
              </w:rPr>
              <w:t>$233</w:t>
            </w:r>
          </w:p>
        </w:tc>
        <w:tc>
          <w:tcPr>
            <w:tcW w:type="dxa" w:w="1938"/>
          </w:tcPr>
          <w:p>
            <w:pPr>
              <w:spacing w:after="0"/>
              <w:jc w:val="right"/>
            </w:pPr>
            <w:r>
              <w:rPr>
                <w:sz w:val="16"/>
              </w:rPr>
              <w:t>$3,696</w:t>
            </w:r>
          </w:p>
        </w:tc>
        <w:tc>
          <w:tcPr>
            <w:tcW w:type="dxa" w:w="1192"/>
          </w:tcPr>
          <w:p>
            <w:pPr>
              <w:spacing w:after="0"/>
              <w:jc w:val="right"/>
            </w:pPr>
            <w:r>
              <w:rPr>
                <w:sz w:val="16"/>
              </w:rPr>
              <w:t>$72,050</w:t>
            </w:r>
          </w:p>
        </w:tc>
        <w:tc>
          <w:tcPr>
            <w:tcW w:type="dxa" w:w="2124"/>
          </w:tcPr>
          <w:p>
            <w:pPr>
              <w:spacing w:after="0"/>
              <w:jc w:val="right"/>
            </w:pPr>
            <w:r>
              <w:rPr>
                <w:sz w:val="16"/>
              </w:rPr>
              <w:t>62</w:t>
            </w:r>
          </w:p>
        </w:tc>
        <w:tc>
          <w:tcPr>
            <w:tcW w:type="dxa" w:w="2194"/>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Heat Wave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$391</w:t>
            </w:r>
          </w:p>
        </w:tc>
        <w:tc>
          <w:tcPr>
            <w:tcW w:type="dxa" w:w="1126"/>
          </w:tcPr>
          <w:p>
            <w:pPr>
              <w:spacing w:after="0"/>
              <w:jc w:val="right"/>
            </w:pPr>
            <w:r>
              <w:rPr>
                <w:sz w:val="16"/>
              </w:rPr>
              <w:t>under $1</w:t>
            </w:r>
          </w:p>
        </w:tc>
        <w:tc>
          <w:tcPr>
            <w:tcW w:type="dxa" w:w="1938"/>
          </w:tcPr>
          <w:p>
            <w:pPr>
              <w:spacing w:after="0"/>
              <w:jc w:val="right"/>
            </w:pPr>
            <w:r>
              <w:rPr>
                <w:sz w:val="16"/>
              </w:rPr>
              <w:t>$69,581</w:t>
            </w:r>
          </w:p>
        </w:tc>
        <w:tc>
          <w:tcPr>
            <w:tcW w:type="dxa" w:w="1192"/>
          </w:tcPr>
          <w:p>
            <w:pPr>
              <w:spacing w:after="0"/>
              <w:jc w:val="right"/>
            </w:pPr>
            <w:r>
              <w:rPr>
                <w:sz w:val="16"/>
              </w:rPr>
              <w:t>$69,973</w:t>
            </w:r>
          </w:p>
        </w:tc>
        <w:tc>
          <w:tcPr>
            <w:tcW w:type="dxa" w:w="2124"/>
          </w:tcPr>
          <w:p>
            <w:pPr>
              <w:spacing w:after="0"/>
              <w:jc w:val="right"/>
            </w:pPr>
            <w:r>
              <w:rPr>
                <w:sz w:val="16"/>
              </w:rPr>
              <w:t>2</w:t>
            </w:r>
          </w:p>
        </w:tc>
        <w:tc>
          <w:tcPr>
            <w:tcW w:type="dxa" w:w="2194"/>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$3,990</w:t>
            </w:r>
          </w:p>
        </w:tc>
        <w:tc>
          <w:tcPr>
            <w:tcW w:type="dxa" w:w="1126"/>
          </w:tcPr>
          <w:p>
            <w:pPr>
              <w:spacing w:after="0"/>
              <w:jc w:val="right"/>
            </w:pPr>
            <w:r>
              <w:rPr>
                <w:sz w:val="16"/>
              </w:rPr>
              <w:t>n/a</w:t>
            </w:r>
          </w:p>
        </w:tc>
        <w:tc>
          <w:tcPr>
            <w:tcW w:type="dxa" w:w="1938"/>
          </w:tcPr>
          <w:p>
            <w:pPr>
              <w:spacing w:after="0"/>
              <w:jc w:val="right"/>
            </w:pPr>
            <w:r>
              <w:rPr>
                <w:sz w:val="16"/>
              </w:rPr>
              <w:t>$1,506</w:t>
            </w:r>
          </w:p>
        </w:tc>
        <w:tc>
          <w:tcPr>
            <w:tcW w:type="dxa" w:w="1192"/>
          </w:tcPr>
          <w:p>
            <w:pPr>
              <w:spacing w:after="0"/>
              <w:jc w:val="right"/>
            </w:pPr>
            <w:r>
              <w:rPr>
                <w:sz w:val="16"/>
              </w:rPr>
              <w:t>$5,496</w:t>
            </w:r>
          </w:p>
        </w:tc>
        <w:tc>
          <w:tcPr>
            <w:tcW w:type="dxa" w:w="2124"/>
          </w:tcPr>
          <w:p>
            <w:pPr>
              <w:spacing w:after="0"/>
              <w:jc w:val="right"/>
            </w:pPr>
            <w:r>
              <w:rPr>
                <w:sz w:val="16"/>
              </w:rPr>
              <w:t>8</w:t>
            </w:r>
          </w:p>
        </w:tc>
        <w:tc>
          <w:tcPr>
            <w:tcW w:type="dxa" w:w="219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Drought</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$1,749</w:t>
            </w:r>
          </w:p>
        </w:tc>
        <w:tc>
          <w:tcPr>
            <w:tcW w:type="dxa" w:w="1938"/>
          </w:tcPr>
          <w:p>
            <w:pPr>
              <w:spacing w:after="0"/>
              <w:jc w:val="right"/>
            </w:pPr>
            <w:r>
              <w:rPr>
                <w:sz w:val="16"/>
              </w:rPr>
              <w:t>n/a</w:t>
            </w:r>
          </w:p>
        </w:tc>
        <w:tc>
          <w:tcPr>
            <w:tcW w:type="dxa" w:w="1192"/>
          </w:tcPr>
          <w:p>
            <w:pPr>
              <w:spacing w:after="0"/>
              <w:jc w:val="right"/>
            </w:pPr>
            <w:r>
              <w:rPr>
                <w:sz w:val="16"/>
              </w:rPr>
              <w:t>$1,749</w:t>
            </w:r>
          </w:p>
        </w:tc>
        <w:tc>
          <w:tcPr>
            <w:tcW w:type="dxa" w:w="2124"/>
          </w:tcPr>
          <w:p>
            <w:pPr>
              <w:spacing w:after="0"/>
              <w:jc w:val="right"/>
            </w:pPr>
            <w:r>
              <w:rPr>
                <w:sz w:val="16"/>
              </w:rPr>
              <w:t>48</w:t>
            </w:r>
          </w:p>
        </w:tc>
        <w:tc>
          <w:tcPr>
            <w:tcW w:type="dxa" w:w="2194"/>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Wildfire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$1,312</w:t>
            </w:r>
          </w:p>
        </w:tc>
        <w:tc>
          <w:tcPr>
            <w:tcW w:type="dxa" w:w="1126"/>
          </w:tcPr>
          <w:p>
            <w:pPr>
              <w:spacing w:after="0"/>
              <w:jc w:val="right"/>
            </w:pPr>
            <w:r>
              <w:rPr>
                <w:sz w:val="16"/>
              </w:rPr>
              <w:t>$2</w:t>
            </w:r>
          </w:p>
        </w:tc>
        <w:tc>
          <w:tcPr>
            <w:tcW w:type="dxa" w:w="1938"/>
          </w:tcPr>
          <w:p>
            <w:pPr>
              <w:spacing w:after="0"/>
              <w:jc w:val="right"/>
            </w:pPr>
            <w:r>
              <w:rPr>
                <w:sz w:val="16"/>
              </w:rPr>
              <w:t>$148</w:t>
            </w:r>
          </w:p>
        </w:tc>
        <w:tc>
          <w:tcPr>
            <w:tcW w:type="dxa" w:w="1192"/>
          </w:tcPr>
          <w:p>
            <w:pPr>
              <w:spacing w:after="0"/>
              <w:jc w:val="right"/>
            </w:pPr>
            <w:r>
              <w:rPr>
                <w:sz w:val="16"/>
              </w:rPr>
              <w:t>$1,462</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Earthquake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$137</w:t>
            </w:r>
          </w:p>
        </w:tc>
        <w:tc>
          <w:tcPr>
            <w:tcW w:type="dxa" w:w="1126"/>
          </w:tcPr>
          <w:p>
            <w:pPr>
              <w:spacing w:after="0"/>
              <w:jc w:val="right"/>
            </w:pPr>
            <w:r>
              <w:rPr>
                <w:sz w:val="16"/>
              </w:rPr>
              <w:t>n/a</w:t>
            </w:r>
          </w:p>
        </w:tc>
        <w:tc>
          <w:tcPr>
            <w:tcW w:type="dxa" w:w="1938"/>
          </w:tcPr>
          <w:p>
            <w:pPr>
              <w:spacing w:after="0"/>
              <w:jc w:val="right"/>
            </w:pPr>
            <w:r>
              <w:rPr>
                <w:sz w:val="16"/>
              </w:rPr>
              <w:t>$27</w:t>
            </w:r>
          </w:p>
        </w:tc>
        <w:tc>
          <w:tcPr>
            <w:tcW w:type="dxa" w:w="1192"/>
          </w:tcPr>
          <w:p>
            <w:pPr>
              <w:spacing w:after="0"/>
              <w:jc w:val="right"/>
            </w:pPr>
            <w:r>
              <w:rPr>
                <w:sz w:val="16"/>
              </w:rPr>
              <w:t>$164</w:t>
            </w:r>
          </w:p>
        </w:tc>
        <w:tc>
          <w:tcPr>
            <w:tcW w:type="dxa" w:w="2124"/>
          </w:tcPr>
          <w:p>
            <w:pPr>
              <w:spacing w:after="0"/>
              <w:jc w:val="right"/>
            </w:pPr>
          </w:p>
        </w:tc>
        <w:tc>
          <w:tcPr>
            <w:tcW w:type="dxa" w:w="2194"/>
          </w:tcPr>
          <w:p>
            <w:pPr>
              <w:spacing w:after="0"/>
              <w:jc w:val="left"/>
            </w:pPr>
            <w:r>
              <w:rPr>
                <w:sz w:val="16"/>
              </w:rPr>
              <w:t>Storm Events does not record earthquakes.</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938"/>
          </w:tcPr>
          <w:p>
            <w:pPr>
              <w:spacing w:after="0"/>
              <w:jc w:val="right"/>
            </w:pPr>
            <w:r>
              <w:rPr>
                <w:sz w:val="16"/>
              </w:rPr>
              <w:t>$19</w:t>
            </w:r>
          </w:p>
        </w:tc>
        <w:tc>
          <w:tcPr>
            <w:tcW w:type="dxa" w:w="1192"/>
          </w:tcPr>
          <w:p>
            <w:pPr>
              <w:spacing w:after="0"/>
              <w:jc w:val="right"/>
            </w:pPr>
            <w:r>
              <w:rPr>
                <w:sz w:val="16"/>
              </w:rPr>
              <w:t>$25</w:t>
            </w:r>
          </w:p>
        </w:tc>
        <w:tc>
          <w:tcPr>
            <w:tcW w:type="dxa" w:w="2124"/>
          </w:tcPr>
          <w:p>
            <w:pPr>
              <w:spacing w:after="0"/>
              <w:jc w:val="right"/>
            </w:pPr>
            <w:r>
              <w:rPr>
                <w:sz w:val="16"/>
              </w:rPr>
              <w:t>0</w:t>
            </w:r>
          </w:p>
        </w:tc>
        <w:tc>
          <w:tcPr>
            <w:tcW w:type="dxa" w:w="2194"/>
          </w:tcPr>
          <w:p>
            <w:pPr>
              <w:spacing w:after="0"/>
              <w:jc w:val="left"/>
            </w:pPr>
            <w:r>
              <w:rPr>
                <w:sz w:val="16"/>
              </w:rPr>
              <w:t>Declared 1 time; no Storm Events record of this type.</w:t>
            </w:r>
          </w:p>
        </w:tc>
      </w:tr>
      <w:tr>
        <w:trPr>
          <w:cantSplit/>
        </w:trPr>
        <w:tc>
          <w:tcPr>
            <w:tcW w:type="dxa" w:w="722"/>
          </w:tcPr>
          <w:p>
            <w:pPr>
              <w:spacing w:after="0"/>
              <w:jc w:val="right"/>
            </w:pPr>
            <w:r>
              <w:rPr>
                <w:sz w:val="16"/>
              </w:rPr>
              <w:t>14</w:t>
            </w:r>
          </w:p>
        </w:tc>
        <w:tc>
          <w:tcPr>
            <w:tcW w:type="dxa" w:w="1037"/>
          </w:tcPr>
          <w:p>
            <w:pPr>
              <w:spacing w:after="0"/>
              <w:jc w:val="left"/>
            </w:pPr>
            <w:r>
              <w:rPr>
                <w:sz w:val="16"/>
              </w:rPr>
              <w:t>Coastal Flooding</w:t>
            </w:r>
          </w:p>
        </w:tc>
        <w:tc>
          <w:tcPr>
            <w:tcW w:type="dxa" w:w="1371"/>
          </w:tcPr>
          <w:p>
            <w:pPr>
              <w:spacing w:after="0"/>
              <w:jc w:val="left"/>
            </w:pPr>
            <w:r>
              <w:rPr>
                <w:sz w:val="16"/>
              </w:rPr>
              <w:t>Very Low</w:t>
            </w:r>
          </w:p>
        </w:tc>
        <w:tc>
          <w:tcPr>
            <w:tcW w:type="dxa" w:w="13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8"/>
          </w:tcPr>
          <w:p>
            <w:pPr>
              <w:spacing w:after="0"/>
              <w:jc w:val="right"/>
            </w:pPr>
            <w:r>
              <w:rPr>
                <w:sz w:val="16"/>
              </w:rPr>
              <w:t>$0</w:t>
            </w:r>
          </w:p>
        </w:tc>
        <w:tc>
          <w:tcPr>
            <w:tcW w:type="dxa" w:w="1192"/>
          </w:tcPr>
          <w:p>
            <w:pPr>
              <w:spacing w:after="0"/>
              <w:jc w:val="right"/>
            </w:pPr>
            <w:r>
              <w:rPr>
                <w:sz w:val="16"/>
              </w:rPr>
              <w:t>under $1</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Hurricane</w:t>
            </w:r>
          </w:p>
        </w:tc>
        <w:tc>
          <w:tcPr>
            <w:tcW w:type="dxa" w:w="1371"/>
          </w:tcPr>
          <w:p>
            <w:pPr>
              <w:spacing w:after="0"/>
              <w:jc w:val="left"/>
            </w:pPr>
            <w:r>
              <w:rPr>
                <w:sz w:val="16"/>
              </w:rPr>
              <w:t>No Rating</w:t>
            </w:r>
          </w:p>
        </w:tc>
        <w:tc>
          <w:tcPr>
            <w:tcW w:type="dxa" w:w="13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8"/>
          </w:tcPr>
          <w:p>
            <w:pPr>
              <w:spacing w:after="0"/>
              <w:jc w:val="right"/>
            </w:pPr>
            <w:r>
              <w:rPr>
                <w:sz w:val="16"/>
              </w:rPr>
              <w:t>$0</w:t>
            </w:r>
          </w:p>
        </w:tc>
        <w:tc>
          <w:tcPr>
            <w:tcW w:type="dxa" w:w="1192"/>
          </w:tcPr>
          <w:p>
            <w:pPr>
              <w:spacing w:after="0"/>
              <w:jc w:val="right"/>
            </w:pPr>
            <w:r>
              <w:rPr>
                <w:sz w:val="16"/>
              </w:rPr>
              <w:t>$0</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Insufficient Data</w:t>
            </w:r>
          </w:p>
        </w:tc>
        <w:tc>
          <w:tcPr>
            <w:tcW w:type="dxa" w:w="1371"/>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38"/>
          </w:tcPr>
          <w:p>
            <w:pPr>
              <w:spacing w:after="0"/>
              <w:jc w:val="right"/>
            </w:pPr>
            <w:r>
              <w:rPr>
                <w:sz w:val="16"/>
              </w:rPr>
              <w:t>n/a</w:t>
            </w:r>
          </w:p>
        </w:tc>
        <w:tc>
          <w:tcPr>
            <w:tcW w:type="dxa" w:w="1192"/>
          </w:tcPr>
          <w:p>
            <w:pPr>
              <w:spacing w:after="0"/>
              <w:jc w:val="right"/>
            </w:pPr>
            <w:r>
              <w:rPr>
                <w:sz w:val="16"/>
              </w:rPr>
              <w:t>n/a</w:t>
            </w:r>
          </w:p>
        </w:tc>
        <w:tc>
          <w:tcPr>
            <w:tcW w:type="dxa" w:w="2124"/>
          </w:tcPr>
          <w:p>
            <w:pPr>
              <w:spacing w:after="0"/>
              <w:jc w:val="right"/>
            </w:pPr>
            <w:r>
              <w:rPr>
                <w:sz w:val="16"/>
              </w:rPr>
              <w:t>0</w:t>
            </w:r>
          </w:p>
        </w:tc>
        <w:tc>
          <w:tcPr>
            <w:tcW w:type="dxa" w:w="219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9507 (Very Low, 1.4)</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9506 (Very Low, 62.3); tract 9508 (Very Low, 58.1); tract 9505 (Very Low, 55.2)</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9507 (Relatively Low, 48.2); tract 9503 (Very Low, 27.2); tract 9508 (Very Low, 26.9)</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9507 (Very Low, 61.0); tract 9508 (Very Low, 53.3); tract 9505 (Very Low, 51.1)</w:t>
            </w:r>
          </w:p>
        </w:tc>
      </w:tr>
    </w:tbl>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849"/>
        <w:gridCol w:w="1711"/>
        <w:gridCol w:w="1877"/>
        <w:gridCol w:w="1418"/>
        <w:gridCol w:w="1699"/>
        <w:gridCol w:w="2282"/>
        <w:gridCol w:w="1562"/>
      </w:tblGrid>
      <w:tr>
        <w:trPr>
          <w:cantSplit/>
          <w:tblHeader/>
        </w:trPr>
        <w:tc>
          <w:tcPr>
            <w:tcW w:type="dxa" w:w="1714"/>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418"/>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2282"/>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714"/>
          </w:tcPr>
          <w:p>
            <w:pPr>
              <w:spacing w:after="0"/>
              <w:jc w:val="left"/>
            </w:pPr>
            <w:r>
              <w:rPr>
                <w:sz w:val="16"/>
              </w:rPr>
              <w:t>Coastal Flood, Storm Surge/Tide</w:t>
            </w:r>
          </w:p>
        </w:tc>
        <w:tc>
          <w:tcPr>
            <w:tcW w:type="dxa" w:w="1849"/>
          </w:tcPr>
          <w:p>
            <w:pPr>
              <w:spacing w:after="0"/>
              <w:jc w:val="left"/>
            </w:pPr>
            <w:r>
              <w:rPr>
                <w:sz w:val="16"/>
              </w:rPr>
              <w:t>none in data (flood depth: FIRM)</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18 records, 1996 to 2026 (18 zone-level)</w:t>
            </w:r>
          </w:p>
        </w:tc>
        <w:tc>
          <w:tcPr>
            <w:tcW w:type="dxa" w:w="1877"/>
          </w:tcPr>
          <w:p>
            <w:pPr>
              <w:spacing w:after="0"/>
              <w:jc w:val="left"/>
            </w:pPr>
            <w:r>
              <w:rPr>
                <w:sz w:val="16"/>
              </w:rPr>
              <w:t>1 day to 4 days (median 2 days); 17 with a recorded value</w:t>
            </w:r>
          </w:p>
        </w:tc>
        <w:tc>
          <w:tcPr>
            <w:tcW w:type="dxa" w:w="1418"/>
          </w:tcPr>
          <w:p>
            <w:pPr>
              <w:spacing w:after="0"/>
              <w:jc w:val="left"/>
            </w:pPr>
            <w:r>
              <w:rPr>
                <w:sz w:val="16"/>
              </w:rPr>
              <w:t>4 consecutive days, 2014-01-04 to 2014-01-07, zone-level</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Wind chill: in event narratives only (local data needed).</w:t>
            </w:r>
          </w:p>
        </w:tc>
      </w:tr>
      <w:tr>
        <w:trPr>
          <w:cantSplit/>
        </w:trPr>
        <w:tc>
          <w:tcPr>
            <w:tcW w:type="dxa" w:w="1714"/>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1 record, 2011 (1 zone-level)</w:t>
            </w:r>
          </w:p>
        </w:tc>
        <w:tc>
          <w:tcPr>
            <w:tcW w:type="dxa" w:w="1877"/>
          </w:tcPr>
          <w:p>
            <w:pPr>
              <w:spacing w:after="0"/>
              <w:jc w:val="left"/>
            </w:pPr>
          </w:p>
        </w:tc>
        <w:tc>
          <w:tcPr>
            <w:tcW w:type="dxa" w:w="1418"/>
          </w:tcPr>
          <w:p>
            <w:pPr>
              <w:spacing w:after="0"/>
              <w:jc w:val="left"/>
            </w:pPr>
            <w:r>
              <w:rPr>
                <w:sz w:val="16"/>
              </w:rPr>
              <w:t>No crop damage reported in 1 record.</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Temperature: in event narratives only (local data needed).</w:t>
            </w:r>
          </w:p>
        </w:tc>
      </w:tr>
      <w:tr>
        <w:trPr>
          <w:cantSplit/>
        </w:trPr>
        <w:tc>
          <w:tcPr>
            <w:tcW w:type="dxa" w:w="1714"/>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48 records, 2006 to 2024 (48 zone-level)</w:t>
            </w:r>
          </w:p>
        </w:tc>
        <w:tc>
          <w:tcPr>
            <w:tcW w:type="dxa" w:w="1877"/>
          </w:tcPr>
          <w:p>
            <w:pPr>
              <w:spacing w:after="0"/>
              <w:jc w:val="left"/>
            </w:pPr>
            <w:r>
              <w:rPr>
                <w:sz w:val="16"/>
              </w:rPr>
              <w:t>33 days to 506 days (median 108.5 days); 8 with a recorded value</w:t>
            </w:r>
          </w:p>
        </w:tc>
        <w:tc>
          <w:tcPr>
            <w:tcW w:type="dxa" w:w="1418"/>
          </w:tcPr>
          <w:p>
            <w:pPr>
              <w:spacing w:after="0"/>
              <w:jc w:val="left"/>
            </w:pPr>
            <w:r>
              <w:rPr>
                <w:sz w:val="16"/>
              </w:rPr>
              <w:t>506 days (about 16.6 months), 2009-02-10 to 2010-06-30, a run of 17 consecutive Storm Events drought records, zone-level</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714"/>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73 records, 1962 to 2026</w:t>
            </w:r>
          </w:p>
        </w:tc>
        <w:tc>
          <w:tcPr>
            <w:tcW w:type="dxa" w:w="1877"/>
          </w:tcPr>
          <w:p>
            <w:pPr>
              <w:spacing w:after="0"/>
              <w:jc w:val="left"/>
            </w:pPr>
            <w:r>
              <w:rPr>
                <w:sz w:val="16"/>
              </w:rPr>
              <w:t>0.75 in to 3 in (median 1 in); 73 with a recorded value</w:t>
            </w:r>
          </w:p>
        </w:tc>
        <w:tc>
          <w:tcPr>
            <w:tcW w:type="dxa" w:w="1418"/>
          </w:tcPr>
          <w:p>
            <w:pPr>
              <w:spacing w:after="0"/>
              <w:jc w:val="left"/>
            </w:pPr>
            <w:r>
              <w:rPr>
                <w:sz w:val="16"/>
              </w:rPr>
              <w:t>3 in hail, 2011-04-10; same size also recorded on 1962-05-05</w:t>
            </w:r>
          </w:p>
        </w:tc>
        <w:tc>
          <w:tcPr>
            <w:tcW w:type="dxa" w:w="1699"/>
          </w:tcPr>
          <w:p>
            <w:pPr>
              <w:spacing w:after="0"/>
              <w:jc w:val="left"/>
            </w:pPr>
          </w:p>
        </w:tc>
        <w:tc>
          <w:tcPr>
            <w:tcW w:type="dxa" w:w="2282"/>
          </w:tcPr>
          <w:p>
            <w:pPr>
              <w:spacing w:after="0"/>
              <w:jc w:val="left"/>
            </w:pPr>
            <w:r>
              <w:rPr>
                <w:sz w:val="16"/>
              </w:rPr>
              <w:t>Event records naming jurisdictions in the plan: Ashland city (9 records), Mellen city (6 records).</w:t>
            </w:r>
          </w:p>
        </w:tc>
        <w:tc>
          <w:tcPr>
            <w:tcW w:type="dxa" w:w="1562"/>
          </w:tcPr>
          <w:p>
            <w:pPr>
              <w:spacing w:after="0"/>
              <w:jc w:val="left"/>
            </w:pPr>
          </w:p>
        </w:tc>
      </w:tr>
      <w:tr>
        <w:trPr>
          <w:cantSplit/>
        </w:trPr>
        <w:tc>
          <w:tcPr>
            <w:tcW w:type="dxa" w:w="1714"/>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2 records, 2011 to 2016 (2 zone-level)</w:t>
            </w:r>
          </w:p>
        </w:tc>
        <w:tc>
          <w:tcPr>
            <w:tcW w:type="dxa" w:w="1877"/>
          </w:tcPr>
          <w:p>
            <w:pPr>
              <w:spacing w:after="0"/>
              <w:jc w:val="left"/>
            </w:pPr>
            <w:r>
              <w:rPr>
                <w:sz w:val="16"/>
              </w:rPr>
              <w:t>1 day to 5 days (median 3 days); 2 with a recorded value</w:t>
            </w:r>
          </w:p>
        </w:tc>
        <w:tc>
          <w:tcPr>
            <w:tcW w:type="dxa" w:w="1418"/>
          </w:tcPr>
          <w:p>
            <w:pPr>
              <w:spacing w:after="0"/>
              <w:jc w:val="left"/>
            </w:pPr>
            <w:r>
              <w:rPr>
                <w:sz w:val="16"/>
              </w:rPr>
              <w:t>5 consecutive days, 2011-07-16 to 2011-07-20, zone-level</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Heat index: in event narratives only (local data needed).</w:t>
            </w:r>
          </w:p>
        </w:tc>
      </w:tr>
      <w:tr>
        <w:trPr>
          <w:cantSplit/>
        </w:trPr>
        <w:tc>
          <w:tcPr>
            <w:tcW w:type="dxa" w:w="1714"/>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4"/>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8 records, 1999 to 2023 (8 zone-level)</w:t>
            </w:r>
          </w:p>
        </w:tc>
        <w:tc>
          <w:tcPr>
            <w:tcW w:type="dxa" w:w="1877"/>
          </w:tcPr>
          <w:p>
            <w:pPr>
              <w:spacing w:after="0"/>
              <w:jc w:val="left"/>
            </w:pPr>
          </w:p>
        </w:tc>
        <w:tc>
          <w:tcPr>
            <w:tcW w:type="dxa" w:w="1418"/>
          </w:tcPr>
          <w:p>
            <w:pPr>
              <w:spacing w:after="0"/>
              <w:jc w:val="left"/>
            </w:pPr>
            <w:r>
              <w:rPr>
                <w:sz w:val="16"/>
              </w:rPr>
              <w:t>No damage reported in 8 records.</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Ice thickness: in event narratives only (local data needed).</w:t>
            </w:r>
          </w:p>
        </w:tc>
      </w:tr>
      <w:tr>
        <w:trPr>
          <w:cantSplit/>
        </w:trPr>
        <w:tc>
          <w:tcPr>
            <w:tcW w:type="dxa" w:w="1714"/>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27 records, 1996 to 2023 (7 zone-level)</w:t>
            </w:r>
          </w:p>
        </w:tc>
        <w:tc>
          <w:tcPr>
            <w:tcW w:type="dxa" w:w="1877"/>
          </w:tcPr>
          <w:p>
            <w:pPr>
              <w:spacing w:after="0"/>
              <w:jc w:val="left"/>
            </w:pPr>
          </w:p>
        </w:tc>
        <w:tc>
          <w:tcPr>
            <w:tcW w:type="dxa" w:w="1418"/>
          </w:tcPr>
          <w:p>
            <w:pPr>
              <w:spacing w:after="0"/>
              <w:jc w:val="left"/>
            </w:pPr>
            <w:r>
              <w:rPr>
                <w:sz w:val="16"/>
              </w:rPr>
              <w:t>Flood, 2002-04-14, $189,000 property; crops not reported (2002 dollars); NWS zone WIZ003</w:t>
            </w:r>
          </w:p>
        </w:tc>
        <w:tc>
          <w:tcPr>
            <w:tcW w:type="dxa" w:w="1699"/>
          </w:tcPr>
          <w:p>
            <w:pPr>
              <w:spacing w:after="0"/>
              <w:jc w:val="left"/>
            </w:pPr>
          </w:p>
        </w:tc>
        <w:tc>
          <w:tcPr>
            <w:tcW w:type="dxa" w:w="2282"/>
          </w:tcPr>
          <w:p>
            <w:pPr>
              <w:spacing w:after="0"/>
              <w:jc w:val="left"/>
            </w:pPr>
            <w:r>
              <w:rPr>
                <w:sz w:val="16"/>
              </w:rPr>
              <w:t>Event records naming jurisdictions in the plan: Ashland city (4 records), Mellen city (1 record), Peeksville town (1 record). Zone-level records (7)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4"/>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Physical measure: in event narratives only (local data needed).</w:t>
            </w:r>
          </w:p>
        </w:tc>
      </w:tr>
      <w:tr>
        <w:trPr>
          <w:cantSplit/>
        </w:trPr>
        <w:tc>
          <w:tcPr>
            <w:tcW w:type="dxa" w:w="1714"/>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2 records, 2011 to 2018</w:t>
            </w:r>
          </w:p>
        </w:tc>
        <w:tc>
          <w:tcPr>
            <w:tcW w:type="dxa" w:w="1877"/>
          </w:tcPr>
          <w:p>
            <w:pPr>
              <w:spacing w:after="0"/>
              <w:jc w:val="left"/>
            </w:pPr>
          </w:p>
        </w:tc>
        <w:tc>
          <w:tcPr>
            <w:tcW w:type="dxa" w:w="1418"/>
          </w:tcPr>
          <w:p>
            <w:pPr>
              <w:spacing w:after="0"/>
              <w:jc w:val="left"/>
            </w:pPr>
            <w:r>
              <w:rPr>
                <w:sz w:val="16"/>
              </w:rPr>
              <w:t>Lightning, 2011-07-01, $80,000 property; $0 crops (2011 dollars)</w:t>
            </w:r>
          </w:p>
        </w:tc>
        <w:tc>
          <w:tcPr>
            <w:tcW w:type="dxa" w:w="1699"/>
          </w:tcPr>
          <w:p>
            <w:pPr>
              <w:spacing w:after="0"/>
              <w:jc w:val="left"/>
            </w:pPr>
          </w:p>
        </w:tc>
        <w:tc>
          <w:tcPr>
            <w:tcW w:type="dxa" w:w="2282"/>
          </w:tcPr>
          <w:p>
            <w:pPr>
              <w:spacing w:after="0"/>
              <w:jc w:val="left"/>
            </w:pPr>
            <w:r>
              <w:rPr>
                <w:sz w:val="16"/>
              </w:rPr>
              <w:t>Event records naming jurisdictions in the plan: Ashland city (1 record).</w:t>
            </w:r>
          </w:p>
        </w:tc>
        <w:tc>
          <w:tcPr>
            <w:tcW w:type="dxa" w:w="1562"/>
          </w:tcPr>
          <w:p>
            <w:pPr>
              <w:spacing w:after="0"/>
              <w:jc w:val="left"/>
            </w:pPr>
            <w:r>
              <w:rPr>
                <w:sz w:val="16"/>
              </w:rPr>
              <w:t>Storm Events lists lightning with damage or casualties; physical measure in event narratives only (local data needed).</w:t>
            </w:r>
          </w:p>
        </w:tc>
      </w:tr>
      <w:tr>
        <w:trPr>
          <w:cantSplit/>
        </w:trPr>
        <w:tc>
          <w:tcPr>
            <w:tcW w:type="dxa" w:w="1714"/>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4 records, 2004 to 2017 (4 zone-level)</w:t>
            </w:r>
          </w:p>
        </w:tc>
        <w:tc>
          <w:tcPr>
            <w:tcW w:type="dxa" w:w="1877"/>
          </w:tcPr>
          <w:p>
            <w:pPr>
              <w:spacing w:after="0"/>
              <w:jc w:val="left"/>
            </w:pPr>
            <w:r>
              <w:rPr>
                <w:sz w:val="16"/>
              </w:rPr>
              <w:t>40 kt (46 mph) to 60 kt (69 mph) (median 48.5 kt (56 mph)); 4 with a recorded value</w:t>
            </w:r>
          </w:p>
        </w:tc>
        <w:tc>
          <w:tcPr>
            <w:tcW w:type="dxa" w:w="1418"/>
          </w:tcPr>
          <w:p>
            <w:pPr>
              <w:spacing w:after="0"/>
              <w:jc w:val="left"/>
            </w:pPr>
            <w:r>
              <w:rPr>
                <w:sz w:val="16"/>
              </w:rPr>
              <w:t>60 kt (69 mph) estimated gust, High Wind, 2011-05-09; NWS zone WIZ003</w:t>
            </w:r>
          </w:p>
        </w:tc>
        <w:tc>
          <w:tcPr>
            <w:tcW w:type="dxa" w:w="1699"/>
          </w:tcPr>
          <w:p>
            <w:pPr>
              <w:spacing w:after="0"/>
              <w:jc w:val="left"/>
            </w:pPr>
            <w:r>
              <w:rPr>
                <w:sz w:val="16"/>
              </w:rPr>
              <w:t>Strong Wind, 2010-10-26, $5,000 property; crops not reported, reported for the zone (2010 dollars)</w:t>
            </w:r>
          </w:p>
        </w:tc>
        <w:tc>
          <w:tcPr>
            <w:tcW w:type="dxa" w:w="2282"/>
          </w:tcPr>
          <w:p>
            <w:pPr>
              <w:spacing w:after="0"/>
              <w:jc w:val="left"/>
            </w:pPr>
            <w:r>
              <w:rPr>
                <w:sz w:val="16"/>
              </w:rPr>
              <w:t>Countywide (zone-level records).</w:t>
            </w:r>
          </w:p>
        </w:tc>
        <w:tc>
          <w:tcPr>
            <w:tcW w:type="dxa" w:w="1562"/>
          </w:tcPr>
          <w:p>
            <w:pPr>
              <w:spacing w:after="0"/>
              <w:jc w:val="left"/>
            </w:pPr>
          </w:p>
        </w:tc>
      </w:tr>
      <w:tr>
        <w:trPr>
          <w:cantSplit/>
        </w:trPr>
        <w:tc>
          <w:tcPr>
            <w:tcW w:type="dxa" w:w="1714"/>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102 records, 1969 to 2026</w:t>
            </w:r>
          </w:p>
        </w:tc>
        <w:tc>
          <w:tcPr>
            <w:tcW w:type="dxa" w:w="1877"/>
          </w:tcPr>
          <w:p>
            <w:pPr>
              <w:spacing w:after="0"/>
              <w:jc w:val="left"/>
            </w:pPr>
            <w:r>
              <w:rPr>
                <w:sz w:val="16"/>
              </w:rPr>
              <w:t>50 kt (58 mph) to 90 kt (104 mph) (median 52 kt (60 mph)); 85 with a recorded value</w:t>
            </w:r>
          </w:p>
        </w:tc>
        <w:tc>
          <w:tcPr>
            <w:tcW w:type="dxa" w:w="1418"/>
          </w:tcPr>
          <w:p>
            <w:pPr>
              <w:spacing w:after="0"/>
              <w:jc w:val="left"/>
            </w:pPr>
            <w:r>
              <w:rPr>
                <w:sz w:val="16"/>
              </w:rPr>
              <w:t>90 kt (104 mph), measurement type not recorded, Thunderstorm Wind, 1991-05-27</w:t>
            </w:r>
          </w:p>
        </w:tc>
        <w:tc>
          <w:tcPr>
            <w:tcW w:type="dxa" w:w="1699"/>
          </w:tcPr>
          <w:p>
            <w:pPr>
              <w:spacing w:after="0"/>
              <w:jc w:val="left"/>
            </w:pPr>
            <w:r>
              <w:rPr>
                <w:sz w:val="16"/>
              </w:rPr>
              <w:t>Thunderstorm Wind, 1999-06-06, $150,000 property; crops not reported (1999 dollars)</w:t>
            </w:r>
          </w:p>
        </w:tc>
        <w:tc>
          <w:tcPr>
            <w:tcW w:type="dxa" w:w="2282"/>
          </w:tcPr>
          <w:p>
            <w:pPr>
              <w:spacing w:after="0"/>
              <w:jc w:val="left"/>
            </w:pPr>
            <w:r>
              <w:rPr>
                <w:sz w:val="16"/>
              </w:rPr>
              <w:t>Event records naming jurisdictions in the plan: Ashland city (16 records), Mellen city (7 records), Peeksville town (3 records).</w:t>
            </w:r>
          </w:p>
        </w:tc>
        <w:tc>
          <w:tcPr>
            <w:tcW w:type="dxa" w:w="1562"/>
          </w:tcPr>
          <w:p>
            <w:pPr>
              <w:spacing w:after="0"/>
              <w:jc w:val="left"/>
            </w:pPr>
          </w:p>
        </w:tc>
      </w:tr>
      <w:tr>
        <w:trPr>
          <w:cantSplit/>
        </w:trPr>
        <w:tc>
          <w:tcPr>
            <w:tcW w:type="dxa" w:w="1714"/>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11 records, 1961 to 2020</w:t>
            </w:r>
          </w:p>
        </w:tc>
        <w:tc>
          <w:tcPr>
            <w:tcW w:type="dxa" w:w="1877"/>
          </w:tcPr>
          <w:p>
            <w:pPr>
              <w:spacing w:after="0"/>
              <w:jc w:val="left"/>
            </w:pPr>
            <w:r>
              <w:rPr>
                <w:sz w:val="16"/>
              </w:rPr>
              <w:t>F/EF0 to F/EF2 (median F/EF0); 11 with a recorded value</w:t>
            </w:r>
          </w:p>
        </w:tc>
        <w:tc>
          <w:tcPr>
            <w:tcW w:type="dxa" w:w="1418"/>
          </w:tcPr>
          <w:p>
            <w:pPr>
              <w:spacing w:after="0"/>
              <w:jc w:val="left"/>
            </w:pPr>
            <w:r>
              <w:rPr>
                <w:sz w:val="16"/>
              </w:rPr>
              <w:t>F2 tornado, 1961-08-14, 4.5 mi path length (whole path, pre-1996), 400 yd wide, $250,000 property; crops not recorded (1961 dollars)</w:t>
            </w:r>
          </w:p>
        </w:tc>
        <w:tc>
          <w:tcPr>
            <w:tcW w:type="dxa" w:w="1699"/>
          </w:tcPr>
          <w:p>
            <w:pPr>
              <w:spacing w:after="0"/>
              <w:jc w:val="left"/>
            </w:pPr>
          </w:p>
        </w:tc>
        <w:tc>
          <w:tcPr>
            <w:tcW w:type="dxa" w:w="2282"/>
          </w:tcPr>
          <w:p>
            <w:pPr>
              <w:spacing w:after="0"/>
              <w:jc w:val="left"/>
            </w:pPr>
            <w:r>
              <w:rPr>
                <w:sz w:val="16"/>
              </w:rPr>
              <w:t>Event records naming jurisdictions in the plan: Ashland city (1 record), Morse town (1 record), Peeksville town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4"/>
          </w:tcPr>
          <w:p>
            <w:pPr>
              <w:spacing w:after="0"/>
              <w:jc w:val="left"/>
            </w:pPr>
            <w:r>
              <w:rPr>
                <w:sz w:val="16"/>
              </w:rPr>
              <w:t>Tsunami</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Physical measure: in event narratives only (local data needed).</w:t>
            </w:r>
          </w:p>
        </w:tc>
      </w:tr>
      <w:tr>
        <w:trPr>
          <w:cantSplit/>
        </w:trPr>
        <w:tc>
          <w:tcPr>
            <w:tcW w:type="dxa" w:w="1714"/>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77"/>
          </w:tcPr>
          <w:p>
            <w:pPr>
              <w:spacing w:after="0"/>
              <w:jc w:val="left"/>
            </w:pPr>
          </w:p>
        </w:tc>
        <w:tc>
          <w:tcPr>
            <w:tcW w:type="dxa" w:w="1418"/>
          </w:tcPr>
          <w:p>
            <w:pPr>
              <w:spacing w:after="0"/>
              <w:jc w:val="left"/>
            </w:pPr>
          </w:p>
        </w:tc>
        <w:tc>
          <w:tcPr>
            <w:tcW w:type="dxa" w:w="1699"/>
          </w:tcPr>
          <w:p>
            <w:pPr>
              <w:spacing w:after="0"/>
              <w:jc w:val="left"/>
            </w:pPr>
          </w:p>
        </w:tc>
        <w:tc>
          <w:tcPr>
            <w:tcW w:type="dxa" w:w="2282"/>
          </w:tcPr>
          <w:p>
            <w:pPr>
              <w:spacing w:after="0"/>
              <w:jc w:val="left"/>
            </w:pPr>
          </w:p>
        </w:tc>
        <w:tc>
          <w:tcPr>
            <w:tcW w:type="dxa" w:w="1562"/>
          </w:tcPr>
          <w:p>
            <w:pPr>
              <w:spacing w:after="0"/>
              <w:jc w:val="left"/>
            </w:pPr>
            <w:r>
              <w:rPr>
                <w:sz w:val="16"/>
              </w:rPr>
              <w:t>Acres burned: in event narratives only (local data needed).</w:t>
            </w:r>
          </w:p>
        </w:tc>
      </w:tr>
      <w:tr>
        <w:trPr>
          <w:cantSplit/>
        </w:trPr>
        <w:tc>
          <w:tcPr>
            <w:tcW w:type="dxa" w:w="1714"/>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190 records, 1996 to 2026 (190 zone-level)</w:t>
            </w:r>
          </w:p>
        </w:tc>
        <w:tc>
          <w:tcPr>
            <w:tcW w:type="dxa" w:w="1877"/>
          </w:tcPr>
          <w:p>
            <w:pPr>
              <w:spacing w:after="0"/>
              <w:jc w:val="left"/>
            </w:pPr>
          </w:p>
        </w:tc>
        <w:tc>
          <w:tcPr>
            <w:tcW w:type="dxa" w:w="1418"/>
          </w:tcPr>
          <w:p>
            <w:pPr>
              <w:spacing w:after="0"/>
              <w:jc w:val="left"/>
            </w:pPr>
            <w:r>
              <w:rPr>
                <w:sz w:val="16"/>
              </w:rPr>
              <w:t>No damage reported in 190 records.</w:t>
            </w:r>
          </w:p>
        </w:tc>
        <w:tc>
          <w:tcPr>
            <w:tcW w:type="dxa" w:w="1699"/>
          </w:tcPr>
          <w:p>
            <w:pPr>
              <w:spacing w:after="0"/>
              <w:jc w:val="left"/>
            </w:pPr>
          </w:p>
        </w:tc>
        <w:tc>
          <w:tcPr>
            <w:tcW w:type="dxa" w:w="2282"/>
          </w:tcPr>
          <w:p>
            <w:pPr>
              <w:spacing w:after="0"/>
              <w:jc w:val="left"/>
            </w:pPr>
            <w:r>
              <w:rPr>
                <w:sz w:val="16"/>
              </w:rPr>
              <w:t>Countywide (zone-level records).</w:t>
            </w:r>
          </w:p>
        </w:tc>
        <w:tc>
          <w:tcPr>
            <w:tcW w:type="dxa" w:w="15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327"/>
        <w:gridCol w:w="2509"/>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327"/>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2020-04-04</w:t>
            </w:r>
          </w:p>
        </w:tc>
        <w:tc>
          <w:tcPr>
            <w:tcW w:type="dxa" w:w="1055"/>
          </w:tcPr>
          <w:p>
            <w:pPr>
              <w:spacing w:after="0"/>
              <w:jc w:val="left"/>
            </w:pPr>
            <w:r>
              <w:rPr>
                <w:sz w:val="16"/>
              </w:rPr>
              <w:t>2020-01-20</w:t>
            </w:r>
          </w:p>
        </w:tc>
        <w:tc>
          <w:tcPr>
            <w:tcW w:type="dxa" w:w="1055"/>
          </w:tcPr>
          <w:p>
            <w:pPr>
              <w:spacing w:after="0"/>
              <w:jc w:val="left"/>
            </w:pPr>
            <w:r>
              <w:rPr>
                <w:sz w:val="16"/>
              </w:rPr>
              <w:t>DR-4520-WI</w:t>
            </w:r>
          </w:p>
        </w:tc>
        <w:tc>
          <w:tcPr>
            <w:tcW w:type="dxa" w:w="1419"/>
          </w:tcPr>
          <w:p>
            <w:pPr>
              <w:spacing w:after="0"/>
              <w:jc w:val="left"/>
            </w:pPr>
            <w:r>
              <w:rPr>
                <w:sz w:val="16"/>
              </w:rPr>
              <w:t>Major disaster</w:t>
            </w:r>
          </w:p>
        </w:tc>
        <w:tc>
          <w:tcPr>
            <w:tcW w:type="dxa" w:w="3327"/>
          </w:tcPr>
          <w:p>
            <w:pPr>
              <w:spacing w:after="0"/>
              <w:jc w:val="left"/>
            </w:pPr>
            <w:r>
              <w:rPr>
                <w:sz w:val="16"/>
              </w:rPr>
              <w:t>COVID-19 Pandemic</w:t>
            </w:r>
          </w:p>
        </w:tc>
        <w:tc>
          <w:tcPr>
            <w:tcW w:type="dxa" w:w="2509"/>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EM-3454-WI</w:t>
            </w:r>
          </w:p>
        </w:tc>
        <w:tc>
          <w:tcPr>
            <w:tcW w:type="dxa" w:w="1419"/>
          </w:tcPr>
          <w:p>
            <w:pPr>
              <w:spacing w:after="0"/>
              <w:jc w:val="left"/>
            </w:pPr>
            <w:r>
              <w:rPr>
                <w:sz w:val="16"/>
              </w:rPr>
              <w:t>Emergency</w:t>
            </w:r>
          </w:p>
        </w:tc>
        <w:tc>
          <w:tcPr>
            <w:tcW w:type="dxa" w:w="3327"/>
          </w:tcPr>
          <w:p>
            <w:pPr>
              <w:spacing w:after="0"/>
              <w:jc w:val="left"/>
            </w:pPr>
            <w:r>
              <w:rPr>
                <w:sz w:val="16"/>
              </w:rPr>
              <w:t>COVID-19</w:t>
            </w:r>
          </w:p>
        </w:tc>
        <w:tc>
          <w:tcPr>
            <w:tcW w:type="dxa" w:w="2509"/>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DR-4520</w:t>
            </w:r>
          </w:p>
        </w:tc>
      </w:tr>
      <w:tr>
        <w:trPr>
          <w:cantSplit/>
        </w:trPr>
        <w:tc>
          <w:tcPr>
            <w:tcW w:type="dxa" w:w="1055"/>
          </w:tcPr>
          <w:p>
            <w:pPr>
              <w:spacing w:after="0"/>
              <w:jc w:val="left"/>
            </w:pPr>
            <w:r>
              <w:rPr>
                <w:sz w:val="16"/>
              </w:rPr>
              <w:t>2018-08-10</w:t>
            </w:r>
          </w:p>
        </w:tc>
        <w:tc>
          <w:tcPr>
            <w:tcW w:type="dxa" w:w="1055"/>
          </w:tcPr>
          <w:p>
            <w:pPr>
              <w:spacing w:after="0"/>
              <w:jc w:val="left"/>
            </w:pPr>
            <w:r>
              <w:rPr>
                <w:sz w:val="16"/>
              </w:rPr>
              <w:t>2018-06-15</w:t>
            </w:r>
          </w:p>
        </w:tc>
        <w:tc>
          <w:tcPr>
            <w:tcW w:type="dxa" w:w="1055"/>
          </w:tcPr>
          <w:p>
            <w:pPr>
              <w:spacing w:after="0"/>
              <w:jc w:val="left"/>
            </w:pPr>
            <w:r>
              <w:rPr>
                <w:sz w:val="16"/>
              </w:rPr>
              <w:t>DR-4383-WI</w:t>
            </w:r>
          </w:p>
        </w:tc>
        <w:tc>
          <w:tcPr>
            <w:tcW w:type="dxa" w:w="1419"/>
          </w:tcPr>
          <w:p>
            <w:pPr>
              <w:spacing w:after="0"/>
              <w:jc w:val="left"/>
            </w:pPr>
            <w:r>
              <w:rPr>
                <w:sz w:val="16"/>
              </w:rPr>
              <w:t>Major disaster</w:t>
            </w:r>
          </w:p>
        </w:tc>
        <w:tc>
          <w:tcPr>
            <w:tcW w:type="dxa" w:w="3327"/>
          </w:tcPr>
          <w:p>
            <w:pPr>
              <w:spacing w:after="0"/>
              <w:jc w:val="left"/>
            </w:pPr>
            <w:r>
              <w:rPr>
                <w:sz w:val="16"/>
              </w:rPr>
              <w:t>Severe Storms, Straight-Line Winds, and Flooding</w:t>
            </w:r>
          </w:p>
        </w:tc>
        <w:tc>
          <w:tcPr>
            <w:tcW w:type="dxa" w:w="2509"/>
          </w:tcPr>
          <w:p>
            <w:pPr>
              <w:spacing w:after="0"/>
              <w:jc w:val="left"/>
            </w:pPr>
            <w:r>
              <w:rPr>
                <w:sz w:val="16"/>
              </w:rPr>
              <w:t>Inland Flooding (primary); also designated: Strong Wind</w:t>
            </w:r>
          </w:p>
        </w:tc>
        <w:tc>
          <w:tcPr>
            <w:tcW w:type="dxa" w:w="2782"/>
          </w:tcPr>
          <w:p>
            <w:pPr>
              <w:spacing w:after="0"/>
              <w:jc w:val="right"/>
            </w:pPr>
            <w:r>
              <w:rPr>
                <w:sz w:val="16"/>
              </w:rPr>
              <w:t>$126,999.95</w:t>
            </w:r>
          </w:p>
        </w:tc>
        <w:tc>
          <w:tcPr>
            <w:tcW w:type="dxa" w:w="910"/>
          </w:tcPr>
          <w:p>
            <w:pPr>
              <w:spacing w:after="0"/>
              <w:jc w:val="left"/>
            </w:pPr>
          </w:p>
        </w:tc>
      </w:tr>
      <w:tr>
        <w:trPr>
          <w:cantSplit/>
        </w:trPr>
        <w:tc>
          <w:tcPr>
            <w:tcW w:type="dxa" w:w="1055"/>
          </w:tcPr>
          <w:p>
            <w:pPr>
              <w:spacing w:after="0"/>
              <w:jc w:val="left"/>
            </w:pPr>
            <w:r>
              <w:rPr>
                <w:sz w:val="16"/>
              </w:rPr>
              <w:t>2016-08-09</w:t>
            </w:r>
          </w:p>
        </w:tc>
        <w:tc>
          <w:tcPr>
            <w:tcW w:type="dxa" w:w="1055"/>
          </w:tcPr>
          <w:p>
            <w:pPr>
              <w:spacing w:after="0"/>
              <w:jc w:val="left"/>
            </w:pPr>
            <w:r>
              <w:rPr>
                <w:sz w:val="16"/>
              </w:rPr>
              <w:t>2016-07-11</w:t>
            </w:r>
          </w:p>
        </w:tc>
        <w:tc>
          <w:tcPr>
            <w:tcW w:type="dxa" w:w="1055"/>
          </w:tcPr>
          <w:p>
            <w:pPr>
              <w:spacing w:after="0"/>
              <w:jc w:val="left"/>
            </w:pPr>
            <w:r>
              <w:rPr>
                <w:sz w:val="16"/>
              </w:rPr>
              <w:t>DR-4276-WI</w:t>
            </w:r>
          </w:p>
        </w:tc>
        <w:tc>
          <w:tcPr>
            <w:tcW w:type="dxa" w:w="1419"/>
          </w:tcPr>
          <w:p>
            <w:pPr>
              <w:spacing w:after="0"/>
              <w:jc w:val="left"/>
            </w:pPr>
            <w:r>
              <w:rPr>
                <w:sz w:val="16"/>
              </w:rPr>
              <w:t>Major disaster</w:t>
            </w:r>
          </w:p>
        </w:tc>
        <w:tc>
          <w:tcPr>
            <w:tcW w:type="dxa" w:w="3327"/>
          </w:tcPr>
          <w:p>
            <w:pPr>
              <w:spacing w:after="0"/>
              <w:jc w:val="left"/>
            </w:pPr>
            <w:r>
              <w:rPr>
                <w:sz w:val="16"/>
              </w:rPr>
              <w:t>Severe Storms and Flooding</w:t>
            </w:r>
          </w:p>
        </w:tc>
        <w:tc>
          <w:tcPr>
            <w:tcW w:type="dxa" w:w="2509"/>
          </w:tcPr>
          <w:p>
            <w:pPr>
              <w:spacing w:after="0"/>
              <w:jc w:val="left"/>
            </w:pPr>
            <w:r>
              <w:rPr>
                <w:sz w:val="16"/>
              </w:rPr>
              <w:t>Inland Flooding</w:t>
            </w:r>
          </w:p>
        </w:tc>
        <w:tc>
          <w:tcPr>
            <w:tcW w:type="dxa" w:w="2782"/>
          </w:tcPr>
          <w:p>
            <w:pPr>
              <w:spacing w:after="0"/>
              <w:jc w:val="right"/>
            </w:pPr>
            <w:r>
              <w:rPr>
                <w:sz w:val="16"/>
              </w:rPr>
              <w:t>$1,644,786.70</w:t>
            </w:r>
          </w:p>
        </w:tc>
        <w:tc>
          <w:tcPr>
            <w:tcW w:type="dxa" w:w="910"/>
          </w:tcPr>
          <w:p>
            <w:pPr>
              <w:spacing w:after="0"/>
              <w:jc w:val="left"/>
            </w:pPr>
          </w:p>
        </w:tc>
      </w:tr>
      <w:tr>
        <w:trPr>
          <w:cantSplit/>
        </w:trPr>
        <w:tc>
          <w:tcPr>
            <w:tcW w:type="dxa" w:w="1055"/>
          </w:tcPr>
          <w:p>
            <w:pPr>
              <w:spacing w:after="0"/>
              <w:jc w:val="left"/>
            </w:pPr>
            <w:r>
              <w:rPr>
                <w:sz w:val="16"/>
              </w:rPr>
              <w:t>2013-08-08</w:t>
            </w:r>
          </w:p>
        </w:tc>
        <w:tc>
          <w:tcPr>
            <w:tcW w:type="dxa" w:w="1055"/>
          </w:tcPr>
          <w:p>
            <w:pPr>
              <w:spacing w:after="0"/>
              <w:jc w:val="left"/>
            </w:pPr>
            <w:r>
              <w:rPr>
                <w:sz w:val="16"/>
              </w:rPr>
              <w:t>2013-06-20</w:t>
            </w:r>
          </w:p>
        </w:tc>
        <w:tc>
          <w:tcPr>
            <w:tcW w:type="dxa" w:w="1055"/>
          </w:tcPr>
          <w:p>
            <w:pPr>
              <w:spacing w:after="0"/>
              <w:jc w:val="left"/>
            </w:pPr>
            <w:r>
              <w:rPr>
                <w:sz w:val="16"/>
              </w:rPr>
              <w:t>DR-4141-WI</w:t>
            </w:r>
          </w:p>
        </w:tc>
        <w:tc>
          <w:tcPr>
            <w:tcW w:type="dxa" w:w="1419"/>
          </w:tcPr>
          <w:p>
            <w:pPr>
              <w:spacing w:after="0"/>
              <w:jc w:val="left"/>
            </w:pPr>
            <w:r>
              <w:rPr>
                <w:sz w:val="16"/>
              </w:rPr>
              <w:t>Major disaster</w:t>
            </w:r>
          </w:p>
        </w:tc>
        <w:tc>
          <w:tcPr>
            <w:tcW w:type="dxa" w:w="3327"/>
          </w:tcPr>
          <w:p>
            <w:pPr>
              <w:spacing w:after="0"/>
              <w:jc w:val="left"/>
            </w:pPr>
            <w:r>
              <w:rPr>
                <w:sz w:val="16"/>
              </w:rPr>
              <w:t>Severe Storms, Flooding, and Mudslides</w:t>
            </w:r>
          </w:p>
        </w:tc>
        <w:tc>
          <w:tcPr>
            <w:tcW w:type="dxa" w:w="2509"/>
          </w:tcPr>
          <w:p>
            <w:pPr>
              <w:spacing w:after="0"/>
              <w:jc w:val="left"/>
            </w:pPr>
            <w:r>
              <w:rPr>
                <w:sz w:val="16"/>
              </w:rPr>
              <w:t>Inland Flooding; Landslide</w:t>
            </w:r>
          </w:p>
        </w:tc>
        <w:tc>
          <w:tcPr>
            <w:tcW w:type="dxa" w:w="2782"/>
          </w:tcPr>
          <w:p>
            <w:pPr>
              <w:spacing w:after="0"/>
              <w:jc w:val="right"/>
            </w:pPr>
            <w:r>
              <w:rPr>
                <w:sz w:val="16"/>
              </w:rPr>
              <w:t>$263,066.61</w:t>
            </w:r>
          </w:p>
        </w:tc>
        <w:tc>
          <w:tcPr>
            <w:tcW w:type="dxa" w:w="910"/>
          </w:tcPr>
          <w:p>
            <w:pPr>
              <w:spacing w:after="0"/>
              <w:jc w:val="left"/>
            </w:pPr>
          </w:p>
        </w:tc>
      </w:tr>
      <w:tr>
        <w:trPr>
          <w:cantSplit/>
        </w:trPr>
        <w:tc>
          <w:tcPr>
            <w:tcW w:type="dxa" w:w="1055"/>
          </w:tcPr>
          <w:p>
            <w:pPr>
              <w:spacing w:after="0"/>
              <w:jc w:val="left"/>
            </w:pPr>
            <w:r>
              <w:rPr>
                <w:sz w:val="16"/>
              </w:rPr>
              <w:t>2012-08-02</w:t>
            </w:r>
          </w:p>
        </w:tc>
        <w:tc>
          <w:tcPr>
            <w:tcW w:type="dxa" w:w="1055"/>
          </w:tcPr>
          <w:p>
            <w:pPr>
              <w:spacing w:after="0"/>
              <w:jc w:val="left"/>
            </w:pPr>
            <w:r>
              <w:rPr>
                <w:sz w:val="16"/>
              </w:rPr>
              <w:t>2012-06-19</w:t>
            </w:r>
          </w:p>
        </w:tc>
        <w:tc>
          <w:tcPr>
            <w:tcW w:type="dxa" w:w="1055"/>
          </w:tcPr>
          <w:p>
            <w:pPr>
              <w:spacing w:after="0"/>
              <w:jc w:val="left"/>
            </w:pPr>
            <w:r>
              <w:rPr>
                <w:sz w:val="16"/>
              </w:rPr>
              <w:t>DR-4076-WI</w:t>
            </w:r>
          </w:p>
        </w:tc>
        <w:tc>
          <w:tcPr>
            <w:tcW w:type="dxa" w:w="1419"/>
          </w:tcPr>
          <w:p>
            <w:pPr>
              <w:spacing w:after="0"/>
              <w:jc w:val="left"/>
            </w:pPr>
            <w:r>
              <w:rPr>
                <w:sz w:val="16"/>
              </w:rPr>
              <w:t>Major disaster</w:t>
            </w:r>
          </w:p>
        </w:tc>
        <w:tc>
          <w:tcPr>
            <w:tcW w:type="dxa" w:w="3327"/>
          </w:tcPr>
          <w:p>
            <w:pPr>
              <w:spacing w:after="0"/>
              <w:jc w:val="left"/>
            </w:pPr>
            <w:r>
              <w:rPr>
                <w:sz w:val="16"/>
              </w:rPr>
              <w:t>Severe Storms and Flooding</w:t>
            </w:r>
          </w:p>
        </w:tc>
        <w:tc>
          <w:tcPr>
            <w:tcW w:type="dxa" w:w="2509"/>
          </w:tcPr>
          <w:p>
            <w:pPr>
              <w:spacing w:after="0"/>
              <w:jc w:val="left"/>
            </w:pPr>
            <w:r>
              <w:rPr>
                <w:sz w:val="16"/>
              </w:rPr>
              <w:t>Inland Flooding</w:t>
            </w:r>
          </w:p>
        </w:tc>
        <w:tc>
          <w:tcPr>
            <w:tcW w:type="dxa" w:w="2782"/>
          </w:tcPr>
          <w:p>
            <w:pPr>
              <w:spacing w:after="0"/>
              <w:jc w:val="right"/>
            </w:pPr>
            <w:r>
              <w:rPr>
                <w:sz w:val="16"/>
              </w:rPr>
              <w:t>$230,526.59</w:t>
            </w:r>
          </w:p>
        </w:tc>
        <w:tc>
          <w:tcPr>
            <w:tcW w:type="dxa" w:w="910"/>
          </w:tcPr>
          <w:p>
            <w:pPr>
              <w:spacing w:after="0"/>
              <w:jc w:val="left"/>
            </w:pPr>
          </w:p>
        </w:tc>
      </w:tr>
      <w:tr>
        <w:trPr>
          <w:cantSplit/>
        </w:trPr>
        <w:tc>
          <w:tcPr>
            <w:tcW w:type="dxa" w:w="1055"/>
          </w:tcPr>
          <w:p>
            <w:pPr>
              <w:spacing w:after="0"/>
              <w:jc w:val="left"/>
            </w:pPr>
            <w:r>
              <w:rPr>
                <w:sz w:val="16"/>
              </w:rPr>
              <w:t>2005-09-13</w:t>
            </w:r>
          </w:p>
        </w:tc>
        <w:tc>
          <w:tcPr>
            <w:tcW w:type="dxa" w:w="1055"/>
          </w:tcPr>
          <w:p>
            <w:pPr>
              <w:spacing w:after="0"/>
              <w:jc w:val="left"/>
            </w:pPr>
            <w:r>
              <w:rPr>
                <w:sz w:val="16"/>
              </w:rPr>
              <w:t>2005-08-29</w:t>
            </w:r>
          </w:p>
        </w:tc>
        <w:tc>
          <w:tcPr>
            <w:tcW w:type="dxa" w:w="1055"/>
          </w:tcPr>
          <w:p>
            <w:pPr>
              <w:spacing w:after="0"/>
              <w:jc w:val="left"/>
            </w:pPr>
            <w:r>
              <w:rPr>
                <w:sz w:val="16"/>
              </w:rPr>
              <w:t>EM-3249-WI</w:t>
            </w:r>
          </w:p>
        </w:tc>
        <w:tc>
          <w:tcPr>
            <w:tcW w:type="dxa" w:w="1419"/>
          </w:tcPr>
          <w:p>
            <w:pPr>
              <w:spacing w:after="0"/>
              <w:jc w:val="left"/>
            </w:pPr>
            <w:r>
              <w:rPr>
                <w:sz w:val="16"/>
              </w:rPr>
              <w:t>Emergency</w:t>
            </w:r>
          </w:p>
        </w:tc>
        <w:tc>
          <w:tcPr>
            <w:tcW w:type="dxa" w:w="3327"/>
          </w:tcPr>
          <w:p>
            <w:pPr>
              <w:spacing w:after="0"/>
              <w:jc w:val="left"/>
            </w:pPr>
            <w:r>
              <w:rPr>
                <w:sz w:val="16"/>
              </w:rPr>
              <w:t>Hurricane Katrina Evacuation</w:t>
            </w:r>
          </w:p>
        </w:tc>
        <w:tc>
          <w:tcPr>
            <w:tcW w:type="dxa" w:w="2509"/>
          </w:tcPr>
          <w:p>
            <w:pPr>
              <w:spacing w:after="0"/>
              <w:jc w:val="left"/>
            </w:pPr>
            <w:r>
              <w:rPr>
                <w:sz w:val="16"/>
              </w:rPr>
              <w:t>Hurricane: evacuation support, not a local hazard event;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2001-05-11</w:t>
            </w:r>
          </w:p>
        </w:tc>
        <w:tc>
          <w:tcPr>
            <w:tcW w:type="dxa" w:w="1055"/>
          </w:tcPr>
          <w:p>
            <w:pPr>
              <w:spacing w:after="0"/>
              <w:jc w:val="left"/>
            </w:pPr>
            <w:r>
              <w:rPr>
                <w:sz w:val="16"/>
              </w:rPr>
              <w:t>2001-04-10</w:t>
            </w:r>
          </w:p>
        </w:tc>
        <w:tc>
          <w:tcPr>
            <w:tcW w:type="dxa" w:w="1055"/>
          </w:tcPr>
          <w:p>
            <w:pPr>
              <w:spacing w:after="0"/>
              <w:jc w:val="left"/>
            </w:pPr>
            <w:r>
              <w:rPr>
                <w:sz w:val="16"/>
              </w:rPr>
              <w:t>DR-1369-WI</w:t>
            </w:r>
          </w:p>
        </w:tc>
        <w:tc>
          <w:tcPr>
            <w:tcW w:type="dxa" w:w="1419"/>
          </w:tcPr>
          <w:p>
            <w:pPr>
              <w:spacing w:after="0"/>
              <w:jc w:val="left"/>
            </w:pPr>
            <w:r>
              <w:rPr>
                <w:sz w:val="16"/>
              </w:rPr>
              <w:t>Major disaster</w:t>
            </w:r>
          </w:p>
        </w:tc>
        <w:tc>
          <w:tcPr>
            <w:tcW w:type="dxa" w:w="3327"/>
          </w:tcPr>
          <w:p>
            <w:pPr>
              <w:spacing w:after="0"/>
              <w:jc w:val="left"/>
            </w:pPr>
            <w:r>
              <w:rPr>
                <w:sz w:val="16"/>
              </w:rPr>
              <w:t>Flooding, Severe Storms and Tornadoes</w:t>
            </w:r>
          </w:p>
        </w:tc>
        <w:tc>
          <w:tcPr>
            <w:tcW w:type="dxa" w:w="2509"/>
          </w:tcPr>
          <w:p>
            <w:pPr>
              <w:spacing w:after="0"/>
              <w:jc w:val="left"/>
            </w:pPr>
            <w:r>
              <w:rPr>
                <w:sz w:val="16"/>
              </w:rPr>
              <w:t>Inland Flooding (primary); also designated: Tornado, Winter Weather</w:t>
            </w:r>
          </w:p>
        </w:tc>
        <w:tc>
          <w:tcPr>
            <w:tcW w:type="dxa" w:w="2782"/>
          </w:tcPr>
          <w:p>
            <w:pPr>
              <w:spacing w:after="0"/>
              <w:jc w:val="right"/>
            </w:pPr>
            <w:r>
              <w:rPr>
                <w:sz w:val="16"/>
              </w:rPr>
              <w:t>$165,293.32</w:t>
            </w:r>
          </w:p>
        </w:tc>
        <w:tc>
          <w:tcPr>
            <w:tcW w:type="dxa" w:w="910"/>
          </w:tcPr>
          <w:p>
            <w:pPr>
              <w:spacing w:after="0"/>
              <w:jc w:val="left"/>
            </w:pPr>
          </w:p>
        </w:tc>
      </w:tr>
      <w:tr>
        <w:trPr>
          <w:cantSplit/>
        </w:trPr>
        <w:tc>
          <w:tcPr>
            <w:tcW w:type="dxa" w:w="1055"/>
          </w:tcPr>
          <w:p>
            <w:pPr>
              <w:spacing w:after="0"/>
              <w:jc w:val="left"/>
            </w:pPr>
            <w:r>
              <w:rPr>
                <w:sz w:val="16"/>
              </w:rPr>
              <w:t>2000-06-24</w:t>
            </w:r>
          </w:p>
        </w:tc>
        <w:tc>
          <w:tcPr>
            <w:tcW w:type="dxa" w:w="1055"/>
          </w:tcPr>
          <w:p>
            <w:pPr>
              <w:spacing w:after="0"/>
              <w:jc w:val="left"/>
            </w:pPr>
            <w:r>
              <w:rPr>
                <w:sz w:val="16"/>
              </w:rPr>
              <w:t>2000-05-26</w:t>
            </w:r>
          </w:p>
        </w:tc>
        <w:tc>
          <w:tcPr>
            <w:tcW w:type="dxa" w:w="1055"/>
          </w:tcPr>
          <w:p>
            <w:pPr>
              <w:spacing w:after="0"/>
              <w:jc w:val="left"/>
            </w:pPr>
            <w:r>
              <w:rPr>
                <w:sz w:val="16"/>
              </w:rPr>
              <w:t>DR-1332-WI</w:t>
            </w:r>
          </w:p>
        </w:tc>
        <w:tc>
          <w:tcPr>
            <w:tcW w:type="dxa" w:w="1419"/>
          </w:tcPr>
          <w:p>
            <w:pPr>
              <w:spacing w:after="0"/>
              <w:jc w:val="left"/>
            </w:pPr>
            <w:r>
              <w:rPr>
                <w:sz w:val="16"/>
              </w:rPr>
              <w:t>Major disaster</w:t>
            </w:r>
          </w:p>
        </w:tc>
        <w:tc>
          <w:tcPr>
            <w:tcW w:type="dxa" w:w="3327"/>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2782"/>
          </w:tcPr>
          <w:p>
            <w:pPr>
              <w:spacing w:after="0"/>
              <w:jc w:val="right"/>
            </w:pPr>
            <w:r>
              <w:rPr>
                <w:sz w:val="16"/>
              </w:rPr>
              <w:t>$99,587.25</w:t>
            </w:r>
          </w:p>
        </w:tc>
        <w:tc>
          <w:tcPr>
            <w:tcW w:type="dxa" w:w="910"/>
          </w:tcPr>
          <w:p>
            <w:pPr>
              <w:spacing w:after="0"/>
              <w:jc w:val="left"/>
            </w:pPr>
          </w:p>
        </w:tc>
      </w:tr>
      <w:tr>
        <w:trPr>
          <w:cantSplit/>
        </w:trPr>
        <w:tc>
          <w:tcPr>
            <w:tcW w:type="dxa" w:w="1055"/>
          </w:tcPr>
          <w:p>
            <w:pPr>
              <w:spacing w:after="0"/>
              <w:jc w:val="left"/>
            </w:pPr>
            <w:r>
              <w:rPr>
                <w:sz w:val="16"/>
              </w:rPr>
              <w:t>1999-08-16</w:t>
            </w:r>
          </w:p>
        </w:tc>
        <w:tc>
          <w:tcPr>
            <w:tcW w:type="dxa" w:w="1055"/>
          </w:tcPr>
          <w:p>
            <w:pPr>
              <w:spacing w:after="0"/>
              <w:jc w:val="left"/>
            </w:pPr>
            <w:r>
              <w:rPr>
                <w:sz w:val="16"/>
              </w:rPr>
              <w:t>1999-07-04</w:t>
            </w:r>
          </w:p>
        </w:tc>
        <w:tc>
          <w:tcPr>
            <w:tcW w:type="dxa" w:w="1055"/>
          </w:tcPr>
          <w:p>
            <w:pPr>
              <w:spacing w:after="0"/>
              <w:jc w:val="left"/>
            </w:pPr>
            <w:r>
              <w:rPr>
                <w:sz w:val="16"/>
              </w:rPr>
              <w:t>DR-1284-WI</w:t>
            </w:r>
          </w:p>
        </w:tc>
        <w:tc>
          <w:tcPr>
            <w:tcW w:type="dxa" w:w="1419"/>
          </w:tcPr>
          <w:p>
            <w:pPr>
              <w:spacing w:after="0"/>
              <w:jc w:val="left"/>
            </w:pPr>
            <w:r>
              <w:rPr>
                <w:sz w:val="16"/>
              </w:rPr>
              <w:t>Major disaster</w:t>
            </w:r>
          </w:p>
        </w:tc>
        <w:tc>
          <w:tcPr>
            <w:tcW w:type="dxa" w:w="3327"/>
          </w:tcPr>
          <w:p>
            <w:pPr>
              <w:spacing w:after="0"/>
              <w:jc w:val="left"/>
            </w:pPr>
            <w:r>
              <w:rPr>
                <w:sz w:val="16"/>
              </w:rPr>
              <w:t>Wi-Flood-07/20/99</w:t>
            </w:r>
          </w:p>
        </w:tc>
        <w:tc>
          <w:tcPr>
            <w:tcW w:type="dxa" w:w="2509"/>
          </w:tcPr>
          <w:p>
            <w:pPr>
              <w:spacing w:after="0"/>
              <w:jc w:val="left"/>
            </w:pPr>
            <w:r>
              <w:rPr>
                <w:sz w:val="16"/>
              </w:rPr>
              <w:t>Inland Flooding</w:t>
            </w:r>
          </w:p>
        </w:tc>
        <w:tc>
          <w:tcPr>
            <w:tcW w:type="dxa" w:w="2782"/>
          </w:tcPr>
          <w:p>
            <w:pPr>
              <w:spacing w:after="0"/>
              <w:jc w:val="right"/>
            </w:pPr>
            <w:r>
              <w:rPr>
                <w:sz w:val="16"/>
              </w:rPr>
              <w:t>$72,345</w:t>
            </w:r>
          </w:p>
        </w:tc>
        <w:tc>
          <w:tcPr>
            <w:tcW w:type="dxa" w:w="910"/>
          </w:tcPr>
          <w:p>
            <w:pPr>
              <w:spacing w:after="0"/>
              <w:jc w:val="left"/>
            </w:pPr>
          </w:p>
        </w:tc>
      </w:tr>
      <w:tr>
        <w:trPr>
          <w:cantSplit/>
        </w:trPr>
        <w:tc>
          <w:tcPr>
            <w:tcW w:type="dxa" w:w="1055"/>
          </w:tcPr>
          <w:p>
            <w:pPr>
              <w:spacing w:after="0"/>
              <w:jc w:val="left"/>
            </w:pPr>
            <w:r>
              <w:rPr>
                <w:sz w:val="16"/>
              </w:rPr>
              <w:t>1976-06-17</w:t>
            </w:r>
          </w:p>
        </w:tc>
        <w:tc>
          <w:tcPr>
            <w:tcW w:type="dxa" w:w="1055"/>
          </w:tcPr>
          <w:p>
            <w:pPr>
              <w:spacing w:after="0"/>
              <w:jc w:val="left"/>
            </w:pPr>
            <w:r>
              <w:rPr>
                <w:sz w:val="16"/>
              </w:rPr>
              <w:t>1976-06-17</w:t>
            </w:r>
          </w:p>
        </w:tc>
        <w:tc>
          <w:tcPr>
            <w:tcW w:type="dxa" w:w="1055"/>
          </w:tcPr>
          <w:p>
            <w:pPr>
              <w:spacing w:after="0"/>
              <w:jc w:val="left"/>
            </w:pPr>
            <w:r>
              <w:rPr>
                <w:sz w:val="16"/>
              </w:rPr>
              <w:t>EM-3014-WI</w:t>
            </w:r>
          </w:p>
        </w:tc>
        <w:tc>
          <w:tcPr>
            <w:tcW w:type="dxa" w:w="1419"/>
          </w:tcPr>
          <w:p>
            <w:pPr>
              <w:spacing w:after="0"/>
              <w:jc w:val="left"/>
            </w:pPr>
            <w:r>
              <w:rPr>
                <w:sz w:val="16"/>
              </w:rPr>
              <w:t>Emergency</w:t>
            </w:r>
          </w:p>
        </w:tc>
        <w:tc>
          <w:tcPr>
            <w:tcW w:type="dxa" w:w="3327"/>
          </w:tcPr>
          <w:p>
            <w:pPr>
              <w:spacing w:after="0"/>
              <w:jc w:val="left"/>
            </w:pPr>
            <w:r>
              <w:rPr>
                <w:sz w:val="16"/>
              </w:rPr>
              <w:t>Drought</w:t>
            </w:r>
          </w:p>
        </w:tc>
        <w:tc>
          <w:tcPr>
            <w:tcW w:type="dxa" w:w="2509"/>
          </w:tcPr>
          <w:p>
            <w:pPr>
              <w:spacing w:after="0"/>
              <w:jc w:val="left"/>
            </w:pPr>
            <w:r>
              <w:rPr>
                <w:sz w:val="16"/>
              </w:rPr>
              <w:t>Drought</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1972-09-10</w:t>
            </w:r>
          </w:p>
        </w:tc>
        <w:tc>
          <w:tcPr>
            <w:tcW w:type="dxa" w:w="1055"/>
          </w:tcPr>
          <w:p>
            <w:pPr>
              <w:spacing w:after="0"/>
              <w:jc w:val="left"/>
            </w:pPr>
            <w:r>
              <w:rPr>
                <w:sz w:val="16"/>
              </w:rPr>
              <w:t>1972-09-10</w:t>
            </w:r>
          </w:p>
        </w:tc>
        <w:tc>
          <w:tcPr>
            <w:tcW w:type="dxa" w:w="1055"/>
          </w:tcPr>
          <w:p>
            <w:pPr>
              <w:spacing w:after="0"/>
              <w:jc w:val="left"/>
            </w:pPr>
            <w:r>
              <w:rPr>
                <w:sz w:val="16"/>
              </w:rPr>
              <w:t>DR-352-WI</w:t>
            </w:r>
          </w:p>
        </w:tc>
        <w:tc>
          <w:tcPr>
            <w:tcW w:type="dxa" w:w="1419"/>
          </w:tcPr>
          <w:p>
            <w:pPr>
              <w:spacing w:after="0"/>
              <w:jc w:val="left"/>
            </w:pPr>
            <w:r>
              <w:rPr>
                <w:sz w:val="16"/>
              </w:rPr>
              <w:t>Major disaster</w:t>
            </w:r>
          </w:p>
        </w:tc>
        <w:tc>
          <w:tcPr>
            <w:tcW w:type="dxa" w:w="3327"/>
          </w:tcPr>
          <w:p>
            <w:pPr>
              <w:spacing w:after="0"/>
              <w:jc w:val="left"/>
            </w:pPr>
            <w:r>
              <w:rPr>
                <w:sz w:val="16"/>
              </w:rPr>
              <w:t>Heavy Rains &amp; Flooding</w:t>
            </w:r>
          </w:p>
        </w:tc>
        <w:tc>
          <w:tcPr>
            <w:tcW w:type="dxa" w:w="2509"/>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1969-05-01</w:t>
            </w:r>
          </w:p>
        </w:tc>
        <w:tc>
          <w:tcPr>
            <w:tcW w:type="dxa" w:w="1055"/>
          </w:tcPr>
          <w:p>
            <w:pPr>
              <w:spacing w:after="0"/>
              <w:jc w:val="left"/>
            </w:pPr>
            <w:r>
              <w:rPr>
                <w:sz w:val="16"/>
              </w:rPr>
              <w:t>1969-05-01</w:t>
            </w:r>
          </w:p>
        </w:tc>
        <w:tc>
          <w:tcPr>
            <w:tcW w:type="dxa" w:w="1055"/>
          </w:tcPr>
          <w:p>
            <w:pPr>
              <w:spacing w:after="0"/>
              <w:jc w:val="left"/>
            </w:pPr>
            <w:r>
              <w:rPr>
                <w:sz w:val="16"/>
              </w:rPr>
              <w:t>DR-260-WI</w:t>
            </w:r>
          </w:p>
        </w:tc>
        <w:tc>
          <w:tcPr>
            <w:tcW w:type="dxa" w:w="1419"/>
          </w:tcPr>
          <w:p>
            <w:pPr>
              <w:spacing w:after="0"/>
              <w:jc w:val="left"/>
            </w:pPr>
            <w:r>
              <w:rPr>
                <w:sz w:val="16"/>
              </w:rPr>
              <w:t>Major disaster</w:t>
            </w:r>
          </w:p>
        </w:tc>
        <w:tc>
          <w:tcPr>
            <w:tcW w:type="dxa" w:w="3327"/>
          </w:tcPr>
          <w:p>
            <w:pPr>
              <w:spacing w:after="0"/>
              <w:jc w:val="left"/>
            </w:pPr>
            <w:r>
              <w:rPr>
                <w:sz w:val="16"/>
              </w:rPr>
              <w:t>Flooding</w:t>
            </w:r>
          </w:p>
        </w:tc>
        <w:tc>
          <w:tcPr>
            <w:tcW w:type="dxa" w:w="2509"/>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1965-04-21</w:t>
            </w:r>
          </w:p>
        </w:tc>
        <w:tc>
          <w:tcPr>
            <w:tcW w:type="dxa" w:w="1055"/>
          </w:tcPr>
          <w:p>
            <w:pPr>
              <w:spacing w:after="0"/>
              <w:jc w:val="left"/>
            </w:pPr>
            <w:r>
              <w:rPr>
                <w:sz w:val="16"/>
              </w:rPr>
              <w:t>1965-04-21</w:t>
            </w:r>
          </w:p>
        </w:tc>
        <w:tc>
          <w:tcPr>
            <w:tcW w:type="dxa" w:w="1055"/>
          </w:tcPr>
          <w:p>
            <w:pPr>
              <w:spacing w:after="0"/>
              <w:jc w:val="left"/>
            </w:pPr>
            <w:r>
              <w:rPr>
                <w:sz w:val="16"/>
              </w:rPr>
              <w:t>DR-192-WI</w:t>
            </w:r>
          </w:p>
        </w:tc>
        <w:tc>
          <w:tcPr>
            <w:tcW w:type="dxa" w:w="1419"/>
          </w:tcPr>
          <w:p>
            <w:pPr>
              <w:spacing w:after="0"/>
              <w:jc w:val="left"/>
            </w:pPr>
            <w:r>
              <w:rPr>
                <w:sz w:val="16"/>
              </w:rPr>
              <w:t>Major disaster</w:t>
            </w:r>
          </w:p>
        </w:tc>
        <w:tc>
          <w:tcPr>
            <w:tcW w:type="dxa" w:w="3327"/>
          </w:tcPr>
          <w:p>
            <w:pPr>
              <w:spacing w:after="0"/>
              <w:jc w:val="left"/>
            </w:pPr>
            <w:r>
              <w:rPr>
                <w:sz w:val="16"/>
              </w:rPr>
              <w:t>Tornadoes, Severe Storms &amp; Flooding</w:t>
            </w:r>
          </w:p>
        </w:tc>
        <w:tc>
          <w:tcPr>
            <w:tcW w:type="dxa" w:w="2509"/>
          </w:tcPr>
          <w:p>
            <w:pPr>
              <w:spacing w:after="0"/>
              <w:jc w:val="left"/>
            </w:pPr>
            <w:r>
              <w:rPr>
                <w:sz w:val="16"/>
              </w:rPr>
              <w:t>Tornado (primary); also designated: Inland Flooding</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106</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190</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32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7"/>
        <w:gridCol w:w="3803"/>
        <w:gridCol w:w="950"/>
        <w:gridCol w:w="2579"/>
        <w:gridCol w:w="28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7"/>
            <w:shd w:val="clear" w:color="auto" w:fill="E8E8E8"/>
          </w:tcPr>
          <w:p>
            <w:pPr>
              <w:spacing w:after="0"/>
              <w:jc w:val="left"/>
            </w:pPr>
            <w:r>
              <w:rPr>
                <w:b/>
                <w:sz w:val="16"/>
              </w:rPr>
              <w:t>Magnitude or extent</w:t>
            </w:r>
          </w:p>
        </w:tc>
        <w:tc>
          <w:tcPr>
            <w:tcW w:type="dxa" w:w="3803"/>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9"/>
            <w:shd w:val="clear" w:color="auto" w:fill="E8E8E8"/>
          </w:tcPr>
          <w:p>
            <w:pPr>
              <w:spacing w:after="0"/>
              <w:jc w:val="left"/>
            </w:pPr>
            <w:r>
              <w:rPr>
                <w:b/>
                <w:sz w:val="16"/>
              </w:rPr>
              <w:t>Location</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2018-06-30</w:t>
            </w:r>
          </w:p>
        </w:tc>
        <w:tc>
          <w:tcPr>
            <w:tcW w:type="dxa" w:w="1215"/>
          </w:tcPr>
          <w:p>
            <w:pPr>
              <w:spacing w:after="0"/>
              <w:jc w:val="left"/>
            </w:pPr>
            <w:r>
              <w:rPr>
                <w:sz w:val="16"/>
              </w:rPr>
              <w:t>Lightning</w:t>
            </w:r>
          </w:p>
        </w:tc>
        <w:tc>
          <w:tcPr>
            <w:tcW w:type="dxa" w:w="1657"/>
          </w:tcPr>
          <w:p>
            <w:pPr>
              <w:spacing w:after="0"/>
              <w:jc w:val="left"/>
            </w:pPr>
          </w:p>
        </w:tc>
        <w:tc>
          <w:tcPr>
            <w:tcW w:type="dxa" w:w="3803"/>
          </w:tcPr>
          <w:p>
            <w:pPr>
              <w:spacing w:after="0"/>
              <w:jc w:val="left"/>
            </w:pPr>
            <w:r>
              <w:rPr>
                <w:sz w:val="16"/>
              </w:rPr>
              <w:t>$0 property; $0 crops (2018 dollars)</w:t>
            </w:r>
          </w:p>
        </w:tc>
        <w:tc>
          <w:tcPr>
            <w:tcW w:type="dxa" w:w="950"/>
          </w:tcPr>
          <w:p>
            <w:pPr>
              <w:spacing w:after="0"/>
              <w:jc w:val="right"/>
            </w:pPr>
            <w:r>
              <w:rPr>
                <w:sz w:val="16"/>
              </w:rPr>
              <w:t>0, 3</w:t>
            </w:r>
          </w:p>
        </w:tc>
        <w:tc>
          <w:tcPr>
            <w:tcW w:type="dxa" w:w="2579"/>
          </w:tcPr>
          <w:p>
            <w:pPr>
              <w:spacing w:after="0"/>
              <w:jc w:val="left"/>
            </w:pPr>
            <w:r>
              <w:rPr>
                <w:sz w:val="16"/>
              </w:rPr>
              <w:t>LA POINTE MADELINE I</w:t>
            </w: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2018-06-17</w:t>
            </w:r>
          </w:p>
        </w:tc>
        <w:tc>
          <w:tcPr>
            <w:tcW w:type="dxa" w:w="1215"/>
          </w:tcPr>
          <w:p>
            <w:pPr>
              <w:spacing w:after="0"/>
              <w:jc w:val="left"/>
            </w:pPr>
            <w:r>
              <w:rPr>
                <w:sz w:val="16"/>
              </w:rPr>
              <w:t>Flash Flood</w:t>
            </w:r>
          </w:p>
        </w:tc>
        <w:tc>
          <w:tcPr>
            <w:tcW w:type="dxa" w:w="1657"/>
          </w:tcPr>
          <w:p>
            <w:pPr>
              <w:spacing w:after="0"/>
              <w:jc w:val="left"/>
            </w:pPr>
          </w:p>
        </w:tc>
        <w:tc>
          <w:tcPr>
            <w:tcW w:type="dxa" w:w="3803"/>
          </w:tcPr>
          <w:p>
            <w:pPr>
              <w:spacing w:after="0"/>
              <w:jc w:val="left"/>
            </w:pPr>
            <w:r>
              <w:rPr>
                <w:sz w:val="16"/>
              </w:rPr>
              <w:t>$0 property; $0 crops (2018 dollars)</w:t>
            </w:r>
          </w:p>
        </w:tc>
        <w:tc>
          <w:tcPr>
            <w:tcW w:type="dxa" w:w="950"/>
          </w:tcPr>
          <w:p>
            <w:pPr>
              <w:spacing w:after="0"/>
              <w:jc w:val="right"/>
            </w:pPr>
            <w:r>
              <w:rPr>
                <w:sz w:val="16"/>
              </w:rPr>
              <w:t>1, 0</w:t>
            </w:r>
          </w:p>
        </w:tc>
        <w:tc>
          <w:tcPr>
            <w:tcW w:type="dxa" w:w="2579"/>
          </w:tcPr>
          <w:p>
            <w:pPr>
              <w:spacing w:after="0"/>
              <w:jc w:val="left"/>
            </w:pPr>
            <w:r>
              <w:rPr>
                <w:sz w:val="16"/>
              </w:rPr>
              <w:t>SANDBORN</w:t>
            </w: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2016-07-14</w:t>
            </w:r>
          </w:p>
        </w:tc>
        <w:tc>
          <w:tcPr>
            <w:tcW w:type="dxa" w:w="1215"/>
          </w:tcPr>
          <w:p>
            <w:pPr>
              <w:spacing w:after="0"/>
              <w:jc w:val="left"/>
            </w:pPr>
            <w:r>
              <w:rPr>
                <w:sz w:val="16"/>
              </w:rPr>
              <w:t>Flood</w:t>
            </w:r>
          </w:p>
        </w:tc>
        <w:tc>
          <w:tcPr>
            <w:tcW w:type="dxa" w:w="1657"/>
          </w:tcPr>
          <w:p>
            <w:pPr>
              <w:spacing w:after="0"/>
              <w:jc w:val="left"/>
            </w:pPr>
          </w:p>
        </w:tc>
        <w:tc>
          <w:tcPr>
            <w:tcW w:type="dxa" w:w="3803"/>
          </w:tcPr>
          <w:p>
            <w:pPr>
              <w:spacing w:after="0"/>
              <w:jc w:val="left"/>
            </w:pPr>
            <w:r>
              <w:rPr>
                <w:sz w:val="16"/>
              </w:rPr>
              <w:t>$0 property; $0 crops (2016 dollars)</w:t>
            </w:r>
          </w:p>
        </w:tc>
        <w:tc>
          <w:tcPr>
            <w:tcW w:type="dxa" w:w="950"/>
          </w:tcPr>
          <w:p>
            <w:pPr>
              <w:spacing w:after="0"/>
              <w:jc w:val="right"/>
            </w:pPr>
            <w:r>
              <w:rPr>
                <w:sz w:val="16"/>
              </w:rPr>
              <w:t>1, 0</w:t>
            </w:r>
          </w:p>
        </w:tc>
        <w:tc>
          <w:tcPr>
            <w:tcW w:type="dxa" w:w="2579"/>
          </w:tcPr>
          <w:p>
            <w:pPr>
              <w:spacing w:after="0"/>
              <w:jc w:val="left"/>
            </w:pPr>
            <w:r>
              <w:rPr>
                <w:sz w:val="16"/>
              </w:rPr>
              <w:t>MARENGO</w:t>
            </w: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1657"/>
          </w:tcPr>
          <w:p>
            <w:pPr>
              <w:spacing w:after="0"/>
              <w:jc w:val="left"/>
            </w:pPr>
          </w:p>
        </w:tc>
        <w:tc>
          <w:tcPr>
            <w:tcW w:type="dxa" w:w="3803"/>
          </w:tcPr>
          <w:p>
            <w:pPr>
              <w:spacing w:after="0"/>
              <w:jc w:val="left"/>
            </w:pPr>
            <w:r>
              <w:rPr>
                <w:sz w:val="16"/>
              </w:rPr>
              <w:t>damage not reported</w:t>
            </w:r>
          </w:p>
        </w:tc>
        <w:tc>
          <w:tcPr>
            <w:tcW w:type="dxa" w:w="950"/>
          </w:tcPr>
          <w:p>
            <w:pPr>
              <w:spacing w:after="0"/>
              <w:jc w:val="right"/>
            </w:pPr>
            <w:r>
              <w:rPr>
                <w:sz w:val="16"/>
              </w:rPr>
              <w:t>0, 0</w:t>
            </w:r>
          </w:p>
        </w:tc>
        <w:tc>
          <w:tcPr>
            <w:tcW w:type="dxa" w:w="2579"/>
          </w:tcPr>
          <w:p>
            <w:pPr>
              <w:spacing w:after="0"/>
              <w:jc w:val="left"/>
            </w:pPr>
            <w:r>
              <w:rPr>
                <w:sz w:val="16"/>
              </w:rPr>
              <w:t>NWS zone WIZ003 (ASHLAND), zone-level</w:t>
            </w: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1657"/>
          </w:tcPr>
          <w:p>
            <w:pPr>
              <w:spacing w:after="0"/>
              <w:jc w:val="left"/>
            </w:pPr>
          </w:p>
        </w:tc>
        <w:tc>
          <w:tcPr>
            <w:tcW w:type="dxa" w:w="3803"/>
          </w:tcPr>
          <w:p>
            <w:pPr>
              <w:spacing w:after="0"/>
              <w:jc w:val="left"/>
            </w:pPr>
            <w:r>
              <w:rPr>
                <w:sz w:val="16"/>
              </w:rPr>
              <w:t>$0 property; $0 crops, reported for the zone (2011 dollars)</w:t>
            </w:r>
          </w:p>
        </w:tc>
        <w:tc>
          <w:tcPr>
            <w:tcW w:type="dxa" w:w="950"/>
          </w:tcPr>
          <w:p>
            <w:pPr>
              <w:spacing w:after="0"/>
              <w:jc w:val="right"/>
            </w:pPr>
            <w:r>
              <w:rPr>
                <w:sz w:val="16"/>
              </w:rPr>
              <w:t>0, 0</w:t>
            </w:r>
          </w:p>
        </w:tc>
        <w:tc>
          <w:tcPr>
            <w:tcW w:type="dxa" w:w="2579"/>
          </w:tcPr>
          <w:p>
            <w:pPr>
              <w:spacing w:after="0"/>
              <w:jc w:val="left"/>
            </w:pPr>
            <w:r>
              <w:rPr>
                <w:sz w:val="16"/>
              </w:rPr>
              <w:t>NWS zone WIZ003 (ASHLAND), zone-level</w:t>
            </w: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2011-07-01</w:t>
            </w:r>
          </w:p>
        </w:tc>
        <w:tc>
          <w:tcPr>
            <w:tcW w:type="dxa" w:w="1215"/>
          </w:tcPr>
          <w:p>
            <w:pPr>
              <w:spacing w:after="0"/>
              <w:jc w:val="left"/>
            </w:pPr>
            <w:r>
              <w:rPr>
                <w:sz w:val="16"/>
              </w:rPr>
              <w:t>Lightning</w:t>
            </w:r>
          </w:p>
        </w:tc>
        <w:tc>
          <w:tcPr>
            <w:tcW w:type="dxa" w:w="1657"/>
          </w:tcPr>
          <w:p>
            <w:pPr>
              <w:spacing w:after="0"/>
              <w:jc w:val="left"/>
            </w:pPr>
          </w:p>
        </w:tc>
        <w:tc>
          <w:tcPr>
            <w:tcW w:type="dxa" w:w="3803"/>
          </w:tcPr>
          <w:p>
            <w:pPr>
              <w:spacing w:after="0"/>
              <w:jc w:val="left"/>
            </w:pPr>
            <w:r>
              <w:rPr>
                <w:sz w:val="16"/>
              </w:rPr>
              <w:t>$80,000 property; $0 crops (2011 dollars)</w:t>
            </w:r>
          </w:p>
        </w:tc>
        <w:tc>
          <w:tcPr>
            <w:tcW w:type="dxa" w:w="950"/>
          </w:tcPr>
          <w:p>
            <w:pPr>
              <w:spacing w:after="0"/>
              <w:jc w:val="right"/>
            </w:pPr>
            <w:r>
              <w:rPr>
                <w:sz w:val="16"/>
              </w:rPr>
              <w:t>0, 0</w:t>
            </w:r>
          </w:p>
        </w:tc>
        <w:tc>
          <w:tcPr>
            <w:tcW w:type="dxa" w:w="2579"/>
          </w:tcPr>
          <w:p>
            <w:pPr>
              <w:spacing w:after="0"/>
              <w:jc w:val="left"/>
            </w:pPr>
            <w:r>
              <w:rPr>
                <w:sz w:val="16"/>
              </w:rPr>
              <w:t>ASHLAND</w:t>
            </w: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2011-05-09</w:t>
            </w:r>
          </w:p>
        </w:tc>
        <w:tc>
          <w:tcPr>
            <w:tcW w:type="dxa" w:w="1215"/>
          </w:tcPr>
          <w:p>
            <w:pPr>
              <w:spacing w:after="0"/>
              <w:jc w:val="left"/>
            </w:pPr>
            <w:r>
              <w:rPr>
                <w:sz w:val="16"/>
              </w:rPr>
              <w:t>High Wind</w:t>
            </w:r>
          </w:p>
        </w:tc>
        <w:tc>
          <w:tcPr>
            <w:tcW w:type="dxa" w:w="1657"/>
          </w:tcPr>
          <w:p>
            <w:pPr>
              <w:spacing w:after="0"/>
              <w:jc w:val="left"/>
            </w:pPr>
            <w:r>
              <w:rPr>
                <w:sz w:val="16"/>
              </w:rPr>
              <w:t>60 kt (69 mph) estimated gust</w:t>
            </w:r>
          </w:p>
        </w:tc>
        <w:tc>
          <w:tcPr>
            <w:tcW w:type="dxa" w:w="3803"/>
          </w:tcPr>
          <w:p>
            <w:pPr>
              <w:spacing w:after="0"/>
              <w:jc w:val="left"/>
            </w:pPr>
            <w:r>
              <w:rPr>
                <w:sz w:val="16"/>
              </w:rPr>
              <w:t>$2,000 property; crops not reported, reported for the zone (2011 dollars)</w:t>
            </w:r>
          </w:p>
        </w:tc>
        <w:tc>
          <w:tcPr>
            <w:tcW w:type="dxa" w:w="950"/>
          </w:tcPr>
          <w:p>
            <w:pPr>
              <w:spacing w:after="0"/>
              <w:jc w:val="right"/>
            </w:pPr>
            <w:r>
              <w:rPr>
                <w:sz w:val="16"/>
              </w:rPr>
              <w:t>0, 0</w:t>
            </w:r>
          </w:p>
        </w:tc>
        <w:tc>
          <w:tcPr>
            <w:tcW w:type="dxa" w:w="2579"/>
          </w:tcPr>
          <w:p>
            <w:pPr>
              <w:spacing w:after="0"/>
              <w:jc w:val="left"/>
            </w:pPr>
            <w:r>
              <w:rPr>
                <w:sz w:val="16"/>
              </w:rPr>
              <w:t>NWS zone WIZ003 (ASHLAND), zone-level</w:t>
            </w:r>
          </w:p>
        </w:tc>
        <w:tc>
          <w:tcPr>
            <w:tcW w:type="dxa" w:w="2871"/>
          </w:tcPr>
          <w:p>
            <w:pPr>
              <w:spacing w:after="0"/>
              <w:jc w:val="left"/>
            </w:pPr>
            <w:r>
              <w:rPr>
                <w:sz w:val="16"/>
              </w:rPr>
              <w:t>B1-c worst recorded: High Wind and Strong Wind</w:t>
            </w:r>
          </w:p>
        </w:tc>
      </w:tr>
      <w:tr>
        <w:trPr>
          <w:cantSplit/>
        </w:trPr>
        <w:tc>
          <w:tcPr>
            <w:tcW w:type="dxa" w:w="1037"/>
          </w:tcPr>
          <w:p>
            <w:pPr>
              <w:spacing w:after="0"/>
              <w:jc w:val="left"/>
            </w:pPr>
            <w:r>
              <w:rPr>
                <w:sz w:val="16"/>
              </w:rPr>
              <w:t>2011-04-10</w:t>
            </w:r>
          </w:p>
        </w:tc>
        <w:tc>
          <w:tcPr>
            <w:tcW w:type="dxa" w:w="1215"/>
          </w:tcPr>
          <w:p>
            <w:pPr>
              <w:spacing w:after="0"/>
              <w:jc w:val="left"/>
            </w:pPr>
            <w:r>
              <w:rPr>
                <w:sz w:val="16"/>
              </w:rPr>
              <w:t>Hail</w:t>
            </w:r>
          </w:p>
        </w:tc>
        <w:tc>
          <w:tcPr>
            <w:tcW w:type="dxa" w:w="1657"/>
          </w:tcPr>
          <w:p>
            <w:pPr>
              <w:spacing w:after="0"/>
              <w:jc w:val="left"/>
            </w:pPr>
            <w:r>
              <w:rPr>
                <w:sz w:val="16"/>
              </w:rPr>
              <w:t>3 in</w:t>
            </w:r>
          </w:p>
        </w:tc>
        <w:tc>
          <w:tcPr>
            <w:tcW w:type="dxa" w:w="3803"/>
          </w:tcPr>
          <w:p>
            <w:pPr>
              <w:spacing w:after="0"/>
              <w:jc w:val="left"/>
            </w:pPr>
            <w:r>
              <w:rPr>
                <w:sz w:val="16"/>
              </w:rPr>
              <w:t>$1,500 property; $0 crops (2011 dollars)</w:t>
            </w:r>
          </w:p>
        </w:tc>
        <w:tc>
          <w:tcPr>
            <w:tcW w:type="dxa" w:w="950"/>
          </w:tcPr>
          <w:p>
            <w:pPr>
              <w:spacing w:after="0"/>
              <w:jc w:val="right"/>
            </w:pPr>
            <w:r>
              <w:rPr>
                <w:sz w:val="16"/>
              </w:rPr>
              <w:t>0, 0</w:t>
            </w:r>
          </w:p>
        </w:tc>
        <w:tc>
          <w:tcPr>
            <w:tcW w:type="dxa" w:w="2579"/>
          </w:tcPr>
          <w:p>
            <w:pPr>
              <w:spacing w:after="0"/>
              <w:jc w:val="left"/>
            </w:pPr>
            <w:r>
              <w:rPr>
                <w:sz w:val="16"/>
              </w:rPr>
              <w:t>ODANAH</w:t>
            </w: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2009-02-10</w:t>
            </w:r>
          </w:p>
        </w:tc>
        <w:tc>
          <w:tcPr>
            <w:tcW w:type="dxa" w:w="1215"/>
          </w:tcPr>
          <w:p>
            <w:pPr>
              <w:spacing w:after="0"/>
              <w:jc w:val="left"/>
            </w:pPr>
            <w:r>
              <w:rPr>
                <w:sz w:val="16"/>
              </w:rPr>
              <w:t>Drought</w:t>
            </w:r>
          </w:p>
        </w:tc>
        <w:tc>
          <w:tcPr>
            <w:tcW w:type="dxa" w:w="1657"/>
          </w:tcPr>
          <w:p>
            <w:pPr>
              <w:spacing w:after="0"/>
              <w:jc w:val="left"/>
            </w:pPr>
          </w:p>
        </w:tc>
        <w:tc>
          <w:tcPr>
            <w:tcW w:type="dxa" w:w="3803"/>
          </w:tcPr>
          <w:p>
            <w:pPr>
              <w:spacing w:after="0"/>
              <w:jc w:val="left"/>
            </w:pPr>
            <w:r>
              <w:rPr>
                <w:sz w:val="16"/>
              </w:rPr>
              <w:t>$0 property; $0 crops, reported for the zone (2009 dollars)</w:t>
            </w:r>
          </w:p>
        </w:tc>
        <w:tc>
          <w:tcPr>
            <w:tcW w:type="dxa" w:w="950"/>
          </w:tcPr>
          <w:p>
            <w:pPr>
              <w:spacing w:after="0"/>
              <w:jc w:val="right"/>
            </w:pPr>
            <w:r>
              <w:rPr>
                <w:sz w:val="16"/>
              </w:rPr>
              <w:t>0, 0</w:t>
            </w:r>
          </w:p>
        </w:tc>
        <w:tc>
          <w:tcPr>
            <w:tcW w:type="dxa" w:w="2579"/>
          </w:tcPr>
          <w:p>
            <w:pPr>
              <w:spacing w:after="0"/>
              <w:jc w:val="left"/>
            </w:pPr>
            <w:r>
              <w:rPr>
                <w:sz w:val="16"/>
              </w:rPr>
              <w:t>NWS zone WIZ003 (ASHLAND), zone-level</w:t>
            </w:r>
          </w:p>
        </w:tc>
        <w:tc>
          <w:tcPr>
            <w:tcW w:type="dxa" w:w="2871"/>
          </w:tcPr>
          <w:p>
            <w:pPr>
              <w:spacing w:after="0"/>
              <w:jc w:val="left"/>
            </w:pPr>
            <w:r>
              <w:rPr>
                <w:sz w:val="16"/>
              </w:rPr>
              <w:t>B1-c worst recorded: Drought</w:t>
            </w:r>
          </w:p>
        </w:tc>
      </w:tr>
      <w:tr>
        <w:trPr>
          <w:cantSplit/>
        </w:trPr>
        <w:tc>
          <w:tcPr>
            <w:tcW w:type="dxa" w:w="1037"/>
          </w:tcPr>
          <w:p>
            <w:pPr>
              <w:spacing w:after="0"/>
              <w:jc w:val="left"/>
            </w:pPr>
            <w:r>
              <w:rPr>
                <w:sz w:val="16"/>
              </w:rPr>
              <w:t>2002-04-14</w:t>
            </w:r>
          </w:p>
        </w:tc>
        <w:tc>
          <w:tcPr>
            <w:tcW w:type="dxa" w:w="1215"/>
          </w:tcPr>
          <w:p>
            <w:pPr>
              <w:spacing w:after="0"/>
              <w:jc w:val="left"/>
            </w:pPr>
            <w:r>
              <w:rPr>
                <w:sz w:val="16"/>
              </w:rPr>
              <w:t>Flood</w:t>
            </w:r>
          </w:p>
        </w:tc>
        <w:tc>
          <w:tcPr>
            <w:tcW w:type="dxa" w:w="1657"/>
          </w:tcPr>
          <w:p>
            <w:pPr>
              <w:spacing w:after="0"/>
              <w:jc w:val="left"/>
            </w:pPr>
          </w:p>
        </w:tc>
        <w:tc>
          <w:tcPr>
            <w:tcW w:type="dxa" w:w="3803"/>
          </w:tcPr>
          <w:p>
            <w:pPr>
              <w:spacing w:after="0"/>
              <w:jc w:val="left"/>
            </w:pPr>
            <w:r>
              <w:rPr>
                <w:sz w:val="16"/>
              </w:rPr>
              <w:t>$189,000 property; crops not reported, reported for the zone (2002 dollars)</w:t>
            </w:r>
          </w:p>
        </w:tc>
        <w:tc>
          <w:tcPr>
            <w:tcW w:type="dxa" w:w="950"/>
          </w:tcPr>
          <w:p>
            <w:pPr>
              <w:spacing w:after="0"/>
              <w:jc w:val="right"/>
            </w:pPr>
            <w:r>
              <w:rPr>
                <w:sz w:val="16"/>
              </w:rPr>
              <w:t>0, 0</w:t>
            </w:r>
          </w:p>
        </w:tc>
        <w:tc>
          <w:tcPr>
            <w:tcW w:type="dxa" w:w="2579"/>
          </w:tcPr>
          <w:p>
            <w:pPr>
              <w:spacing w:after="0"/>
              <w:jc w:val="left"/>
            </w:pPr>
            <w:r>
              <w:rPr>
                <w:sz w:val="16"/>
              </w:rPr>
              <w:t>NWS zone WIZ003 (ASHLAND), zone-level</w:t>
            </w: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1991-05-27</w:t>
            </w:r>
          </w:p>
        </w:tc>
        <w:tc>
          <w:tcPr>
            <w:tcW w:type="dxa" w:w="1215"/>
          </w:tcPr>
          <w:p>
            <w:pPr>
              <w:spacing w:after="0"/>
              <w:jc w:val="left"/>
            </w:pPr>
            <w:r>
              <w:rPr>
                <w:sz w:val="16"/>
              </w:rPr>
              <w:t>Thunderstorm Wind</w:t>
            </w:r>
          </w:p>
        </w:tc>
        <w:tc>
          <w:tcPr>
            <w:tcW w:type="dxa" w:w="1657"/>
          </w:tcPr>
          <w:p>
            <w:pPr>
              <w:spacing w:after="0"/>
              <w:jc w:val="left"/>
            </w:pPr>
            <w:r>
              <w:rPr>
                <w:sz w:val="16"/>
              </w:rPr>
              <w:t>90 kt (104 mph), measurement type not recorded</w:t>
            </w:r>
          </w:p>
        </w:tc>
        <w:tc>
          <w:tcPr>
            <w:tcW w:type="dxa" w:w="3803"/>
          </w:tcPr>
          <w:p>
            <w:pPr>
              <w:spacing w:after="0"/>
              <w:jc w:val="left"/>
            </w:pPr>
            <w:r>
              <w:rPr>
                <w:sz w:val="16"/>
              </w:rPr>
              <w:t>damage not recorded (pre-1996 record)</w:t>
            </w:r>
          </w:p>
        </w:tc>
        <w:tc>
          <w:tcPr>
            <w:tcW w:type="dxa" w:w="950"/>
          </w:tcPr>
          <w:p>
            <w:pPr>
              <w:spacing w:after="0"/>
              <w:jc w:val="right"/>
            </w:pPr>
            <w:r>
              <w:rPr>
                <w:sz w:val="16"/>
              </w:rPr>
              <w:t>0, 0</w:t>
            </w:r>
          </w:p>
        </w:tc>
        <w:tc>
          <w:tcPr>
            <w:tcW w:type="dxa" w:w="2579"/>
          </w:tcPr>
          <w:p>
            <w:pPr>
              <w:spacing w:after="0"/>
              <w:jc w:val="left"/>
            </w:pPr>
            <w:r>
              <w:rPr>
                <w:sz w:val="16"/>
              </w:rPr>
              <w:t>location not recorded</w:t>
            </w: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1961-08-14</w:t>
            </w:r>
          </w:p>
        </w:tc>
        <w:tc>
          <w:tcPr>
            <w:tcW w:type="dxa" w:w="1215"/>
          </w:tcPr>
          <w:p>
            <w:pPr>
              <w:spacing w:after="0"/>
              <w:jc w:val="left"/>
            </w:pPr>
            <w:r>
              <w:rPr>
                <w:sz w:val="16"/>
              </w:rPr>
              <w:t>Tornado</w:t>
            </w:r>
          </w:p>
        </w:tc>
        <w:tc>
          <w:tcPr>
            <w:tcW w:type="dxa" w:w="1657"/>
          </w:tcPr>
          <w:p>
            <w:pPr>
              <w:spacing w:after="0"/>
              <w:jc w:val="left"/>
            </w:pPr>
            <w:r>
              <w:rPr>
                <w:sz w:val="16"/>
              </w:rPr>
              <w:t>F2, 4.5 mi path length (whole path, pre-1996), 400 yd wide</w:t>
            </w:r>
          </w:p>
        </w:tc>
        <w:tc>
          <w:tcPr>
            <w:tcW w:type="dxa" w:w="3803"/>
          </w:tcPr>
          <w:p>
            <w:pPr>
              <w:spacing w:after="0"/>
              <w:jc w:val="left"/>
            </w:pPr>
            <w:r>
              <w:rPr>
                <w:sz w:val="16"/>
              </w:rPr>
              <w:t>$250,000 property; crops not recorded (1961 dollars)</w:t>
            </w:r>
          </w:p>
        </w:tc>
        <w:tc>
          <w:tcPr>
            <w:tcW w:type="dxa" w:w="950"/>
          </w:tcPr>
          <w:p>
            <w:pPr>
              <w:spacing w:after="0"/>
              <w:jc w:val="right"/>
            </w:pPr>
            <w:r>
              <w:rPr>
                <w:sz w:val="16"/>
              </w:rPr>
              <w:t>0, 0</w:t>
            </w:r>
          </w:p>
        </w:tc>
        <w:tc>
          <w:tcPr>
            <w:tcW w:type="dxa" w:w="2579"/>
          </w:tcPr>
          <w:p>
            <w:pPr>
              <w:spacing w:after="0"/>
              <w:jc w:val="left"/>
            </w:pPr>
            <w:r>
              <w:rPr>
                <w:sz w:val="16"/>
              </w:rPr>
              <w:t>location not recorded</w:t>
            </w:r>
          </w:p>
        </w:tc>
        <w:tc>
          <w:tcPr>
            <w:tcW w:type="dxa" w:w="287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(486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5"/>
        <w:gridCol w:w="1376"/>
        <w:gridCol w:w="1496"/>
        <w:gridCol w:w="1483"/>
        <w:gridCol w:w="1613"/>
        <w:gridCol w:w="1492"/>
        <w:gridCol w:w="1397"/>
        <w:gridCol w:w="1037"/>
        <w:gridCol w:w="1837"/>
      </w:tblGrid>
      <w:tr>
        <w:trPr>
          <w:cantSplit/>
          <w:tblHeader/>
        </w:trPr>
        <w:tc>
          <w:tcPr>
            <w:tcW w:type="dxa" w:w="1037"/>
            <w:shd w:val="clear" w:color="auto" w:fill="E8E8E8"/>
          </w:tcPr>
          <w:p>
            <w:pPr>
              <w:spacing w:after="0"/>
              <w:jc w:val="left"/>
            </w:pPr>
            <w:r>
              <w:rPr>
                <w:b/>
                <w:sz w:val="16"/>
              </w:rPr>
              <w:t>Hazard</w:t>
            </w:r>
          </w:p>
        </w:tc>
        <w:tc>
          <w:tcPr>
            <w:tcW w:type="dxa" w:w="13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6"/>
            <w:shd w:val="clear" w:color="auto" w:fill="E8E8E8"/>
          </w:tcPr>
          <w:p>
            <w:pPr>
              <w:spacing w:after="0"/>
              <w:jc w:val="left"/>
            </w:pPr>
            <w:r>
              <w:rPr>
                <w:b/>
                <w:sz w:val="16"/>
              </w:rPr>
              <w:t>Unit</w:t>
            </w:r>
          </w:p>
        </w:tc>
        <w:tc>
          <w:tcPr>
            <w:tcW w:type="dxa" w:w="1496"/>
            <w:shd w:val="clear" w:color="auto" w:fill="E8E8E8"/>
          </w:tcPr>
          <w:p>
            <w:pPr>
              <w:spacing w:after="0"/>
              <w:jc w:val="left"/>
            </w:pPr>
            <w:r>
              <w:rPr>
                <w:b/>
                <w:sz w:val="16"/>
              </w:rPr>
              <w:t>In plain terms</w:t>
            </w:r>
          </w:p>
        </w:tc>
        <w:tc>
          <w:tcPr>
            <w:tcW w:type="dxa" w:w="1483"/>
            <w:shd w:val="clear" w:color="auto" w:fill="E8E8E8"/>
          </w:tcPr>
          <w:p>
            <w:pPr>
              <w:spacing w:after="0"/>
              <w:jc w:val="left"/>
            </w:pPr>
            <w:r>
              <w:rPr>
                <w:b/>
                <w:sz w:val="16"/>
              </w:rPr>
              <w:t>Descriptor</w:t>
            </w:r>
          </w:p>
        </w:tc>
        <w:tc>
          <w:tcPr>
            <w:tcW w:type="dxa" w:w="1613"/>
            <w:shd w:val="clear" w:color="auto" w:fill="E8E8E8"/>
          </w:tcPr>
          <w:p>
            <w:pPr>
              <w:spacing w:after="0"/>
              <w:jc w:val="left"/>
            </w:pPr>
            <w:r>
              <w:rPr>
                <w:b/>
                <w:sz w:val="16"/>
              </w:rPr>
              <w:t>Descriptor basis</w:t>
            </w:r>
          </w:p>
        </w:tc>
        <w:tc>
          <w:tcPr>
            <w:tcW w:type="dxa" w:w="1492"/>
            <w:shd w:val="clear" w:color="auto" w:fill="E8E8E8"/>
          </w:tcPr>
          <w:p>
            <w:pPr>
              <w:spacing w:after="0"/>
              <w:jc w:val="right"/>
            </w:pPr>
            <w:r>
              <w:rPr>
                <w:b/>
                <w:sz w:val="16"/>
              </w:rPr>
              <w:t>NRI events or days in its record period (hail, wind and tornado are area-weighted, so can be fractional)</w:t>
            </w:r>
          </w:p>
        </w:tc>
        <w:tc>
          <w:tcPr>
            <w:tcW w:type="dxa" w:w="13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5"/>
          </w:tcPr>
          <w:p>
            <w:pPr>
              <w:spacing w:after="0"/>
              <w:jc w:val="right"/>
            </w:pPr>
            <w:r>
              <w:rPr>
                <w:sz w:val="16"/>
              </w:rPr>
              <w:t>0.0000000086</w:t>
            </w:r>
          </w:p>
        </w:tc>
        <w:tc>
          <w:tcPr>
            <w:tcW w:type="dxa" w:w="1376"/>
          </w:tcPr>
          <w:p>
            <w:pPr>
              <w:spacing w:after="0"/>
              <w:jc w:val="left"/>
            </w:pPr>
            <w:r>
              <w:rPr>
                <w:sz w:val="16"/>
              </w:rPr>
              <w:t>events per year at a location (modeled)</w:t>
            </w:r>
          </w:p>
        </w:tc>
        <w:tc>
          <w:tcPr>
            <w:tcW w:type="dxa" w:w="1496"/>
          </w:tcPr>
          <w:p>
            <w:pPr>
              <w:spacing w:after="0"/>
              <w:jc w:val="left"/>
            </w:pPr>
            <w:r>
              <w:rPr>
                <w:sz w:val="16"/>
              </w:rPr>
              <w:t>about 0.0000000086 per year at a given location in the county</w:t>
            </w:r>
          </w:p>
        </w:tc>
        <w:tc>
          <w:tcPr>
            <w:tcW w:type="dxa" w:w="1483"/>
          </w:tcPr>
          <w:p>
            <w:pPr>
              <w:spacing w:after="0"/>
              <w:jc w:val="left"/>
            </w:pPr>
          </w:p>
        </w:tc>
        <w:tc>
          <w:tcPr>
            <w:tcW w:type="dxa" w:w="1613"/>
          </w:tcPr>
          <w:p>
            <w:pPr>
              <w:spacing w:after="0"/>
              <w:jc w:val="left"/>
            </w:pPr>
            <w:r>
              <w:rPr>
                <w:sz w:val="16"/>
              </w:rPr>
              <w:t>Storm Events records in 0 of 30 years, 1996 to 2025 (0%)</w:t>
            </w:r>
          </w:p>
        </w:tc>
        <w:tc>
          <w:tcPr>
            <w:tcW w:type="dxa" w:w="1492"/>
          </w:tcPr>
          <w:p>
            <w:pPr>
              <w:spacing w:after="0"/>
              <w:jc w:val="right"/>
            </w:pPr>
            <w:r>
              <w:rPr>
                <w:sz w:val="16"/>
              </w:rPr>
              <w:t>not shown</w:t>
            </w:r>
          </w:p>
        </w:tc>
        <w:tc>
          <w:tcPr>
            <w:tcW w:type="dxa" w:w="1397"/>
          </w:tcPr>
          <w:p>
            <w:pPr>
              <w:spacing w:after="0"/>
              <w:jc w:val="left"/>
            </w:pPr>
            <w:r>
              <w:rPr>
                <w:sz w:val="16"/>
              </w:rPr>
              <w:t>modeled</w:t>
            </w:r>
          </w:p>
        </w:tc>
        <w:tc>
          <w:tcPr>
            <w:tcW w:type="dxa" w:w="1037"/>
          </w:tcPr>
          <w:p>
            <w:pPr>
              <w:spacing w:after="0"/>
              <w:jc w:val="left"/>
            </w:pPr>
            <w:r>
              <w:rPr>
                <w:sz w:val="16"/>
              </w:rPr>
              <w:t>see B1-f</w:t>
            </w:r>
          </w:p>
        </w:tc>
        <w:tc>
          <w:tcPr>
            <w:tcW w:type="dxa" w:w="183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45"/>
          </w:tcPr>
          <w:p>
            <w:pPr>
              <w:spacing w:after="0"/>
              <w:jc w:val="right"/>
            </w:pPr>
            <w:r>
              <w:rPr>
                <w:sz w:val="16"/>
              </w:rPr>
              <w:t>8.99</w:t>
            </w:r>
          </w:p>
        </w:tc>
        <w:tc>
          <w:tcPr>
            <w:tcW w:type="dxa" w:w="1376"/>
          </w:tcPr>
          <w:p>
            <w:pPr>
              <w:spacing w:after="0"/>
              <w:jc w:val="left"/>
            </w:pPr>
            <w:r>
              <w:rPr>
                <w:sz w:val="16"/>
              </w:rPr>
              <w:t>event-days per year</w:t>
            </w:r>
          </w:p>
        </w:tc>
        <w:tc>
          <w:tcPr>
            <w:tcW w:type="dxa" w:w="1496"/>
          </w:tcPr>
          <w:p>
            <w:pPr>
              <w:spacing w:after="0"/>
              <w:jc w:val="left"/>
            </w:pPr>
            <w:r>
              <w:rPr>
                <w:sz w:val="16"/>
              </w:rPr>
              <w:t>about 8.99 days per year</w:t>
            </w:r>
          </w:p>
        </w:tc>
        <w:tc>
          <w:tcPr>
            <w:tcW w:type="dxa" w:w="1483"/>
          </w:tcPr>
          <w:p>
            <w:pPr>
              <w:spacing w:after="0"/>
              <w:jc w:val="left"/>
            </w:pPr>
            <w:r>
              <w:rPr>
                <w:sz w:val="16"/>
              </w:rPr>
              <w:t>Likely (from Storm Events: 11 of 30 years)</w:t>
            </w:r>
          </w:p>
        </w:tc>
        <w:tc>
          <w:tcPr>
            <w:tcW w:type="dxa" w:w="1613"/>
          </w:tcPr>
          <w:p>
            <w:pPr>
              <w:spacing w:after="0"/>
              <w:jc w:val="left"/>
            </w:pPr>
            <w:r>
              <w:rPr>
                <w:sz w:val="16"/>
              </w:rPr>
              <w:t>event-days in 11 of 30 years, 1996 to 2025 (36.7%)</w:t>
            </w:r>
          </w:p>
        </w:tc>
        <w:tc>
          <w:tcPr>
            <w:tcW w:type="dxa" w:w="1492"/>
          </w:tcPr>
          <w:p>
            <w:pPr>
              <w:spacing w:after="0"/>
              <w:jc w:val="right"/>
            </w:pPr>
            <w:r>
              <w:rPr>
                <w:sz w:val="16"/>
              </w:rPr>
              <w:t>78.7</w:t>
            </w:r>
          </w:p>
        </w:tc>
        <w:tc>
          <w:tcPr>
            <w:tcW w:type="dxa" w:w="1397"/>
          </w:tcPr>
          <w:p>
            <w:pPr>
              <w:spacing w:after="0"/>
              <w:jc w:val="left"/>
            </w:pPr>
            <w:r>
              <w:rPr>
                <w:sz w:val="16"/>
              </w:rPr>
              <w:t>2005-11-12 to 2024-11-12 (19 years)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Drought</w:t>
            </w:r>
          </w:p>
        </w:tc>
        <w:tc>
          <w:tcPr>
            <w:tcW w:type="dxa" w:w="1345"/>
          </w:tcPr>
          <w:p>
            <w:pPr>
              <w:spacing w:after="0"/>
              <w:jc w:val="right"/>
            </w:pPr>
            <w:r>
              <w:rPr>
                <w:sz w:val="16"/>
              </w:rPr>
              <w:t>3.47</w:t>
            </w:r>
          </w:p>
        </w:tc>
        <w:tc>
          <w:tcPr>
            <w:tcW w:type="dxa" w:w="1376"/>
          </w:tcPr>
          <w:p>
            <w:pPr>
              <w:spacing w:after="0"/>
              <w:jc w:val="left"/>
            </w:pPr>
            <w:r>
              <w:rPr>
                <w:sz w:val="16"/>
              </w:rPr>
              <w:t>event-days per year</w:t>
            </w:r>
          </w:p>
        </w:tc>
        <w:tc>
          <w:tcPr>
            <w:tcW w:type="dxa" w:w="1496"/>
          </w:tcPr>
          <w:p>
            <w:pPr>
              <w:spacing w:after="0"/>
              <w:jc w:val="left"/>
            </w:pPr>
            <w:r>
              <w:rPr>
                <w:sz w:val="16"/>
              </w:rPr>
              <w:t>about 3.47 days per year</w:t>
            </w:r>
          </w:p>
        </w:tc>
        <w:tc>
          <w:tcPr>
            <w:tcW w:type="dxa" w:w="1483"/>
          </w:tcPr>
          <w:p>
            <w:pPr>
              <w:spacing w:after="0"/>
              <w:jc w:val="left"/>
            </w:pPr>
            <w:r>
              <w:rPr>
                <w:sz w:val="16"/>
              </w:rPr>
              <w:t>Likely (from Storm Events: 8 of 30 years)</w:t>
            </w:r>
          </w:p>
        </w:tc>
        <w:tc>
          <w:tcPr>
            <w:tcW w:type="dxa" w:w="1613"/>
          </w:tcPr>
          <w:p>
            <w:pPr>
              <w:spacing w:after="0"/>
              <w:jc w:val="left"/>
            </w:pPr>
            <w:r>
              <w:rPr>
                <w:sz w:val="16"/>
              </w:rPr>
              <w:t>event-days in 8 of 30 years, 1996 to 2025 (26.7%)</w:t>
            </w:r>
          </w:p>
        </w:tc>
        <w:tc>
          <w:tcPr>
            <w:tcW w:type="dxa" w:w="1492"/>
          </w:tcPr>
          <w:p>
            <w:pPr>
              <w:spacing w:after="0"/>
              <w:jc w:val="right"/>
            </w:pPr>
            <w:r>
              <w:rPr>
                <w:sz w:val="16"/>
              </w:rPr>
              <w:t>189</w:t>
            </w:r>
          </w:p>
        </w:tc>
        <w:tc>
          <w:tcPr>
            <w:tcW w:type="dxa" w:w="13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Earthquake</w:t>
            </w:r>
          </w:p>
        </w:tc>
        <w:tc>
          <w:tcPr>
            <w:tcW w:type="dxa" w:w="1345"/>
          </w:tcPr>
          <w:p>
            <w:pPr>
              <w:spacing w:after="0"/>
              <w:jc w:val="right"/>
            </w:pPr>
            <w:r>
              <w:rPr>
                <w:sz w:val="16"/>
              </w:rPr>
              <w:t>0.000139</w:t>
            </w:r>
          </w:p>
        </w:tc>
        <w:tc>
          <w:tcPr>
            <w:tcW w:type="dxa" w:w="1376"/>
          </w:tcPr>
          <w:p>
            <w:pPr>
              <w:spacing w:after="0"/>
              <w:jc w:val="left"/>
            </w:pPr>
            <w:r>
              <w:rPr>
                <w:sz w:val="16"/>
              </w:rPr>
              <w:t>annual probability at a location</w:t>
            </w:r>
          </w:p>
        </w:tc>
        <w:tc>
          <w:tcPr>
            <w:tcW w:type="dxa" w:w="1496"/>
          </w:tcPr>
          <w:p>
            <w:pPr>
              <w:spacing w:after="0"/>
              <w:jc w:val="left"/>
            </w:pPr>
            <w:r>
              <w:rPr>
                <w:sz w:val="16"/>
              </w:rPr>
              <w:t>chance a given location in the county has at least minor-damage shaking in a year: 0.0139%</w:t>
            </w:r>
          </w:p>
        </w:tc>
        <w:tc>
          <w:tcPr>
            <w:tcW w:type="dxa" w:w="1483"/>
          </w:tcPr>
          <w:p>
            <w:pPr>
              <w:spacing w:after="0"/>
              <w:jc w:val="left"/>
            </w:pPr>
          </w:p>
        </w:tc>
        <w:tc>
          <w:tcPr>
            <w:tcW w:type="dxa" w:w="1613"/>
          </w:tcPr>
          <w:p>
            <w:pPr>
              <w:spacing w:after="0"/>
              <w:jc w:val="left"/>
            </w:pPr>
          </w:p>
        </w:tc>
        <w:tc>
          <w:tcPr>
            <w:tcW w:type="dxa" w:w="1492"/>
          </w:tcPr>
          <w:p>
            <w:pPr>
              <w:spacing w:after="0"/>
              <w:jc w:val="right"/>
            </w:pPr>
            <w:r>
              <w:rPr>
                <w:sz w:val="16"/>
              </w:rPr>
              <w:t>not shown</w:t>
            </w:r>
          </w:p>
        </w:tc>
        <w:tc>
          <w:tcPr>
            <w:tcW w:type="dxa" w:w="1397"/>
          </w:tcPr>
          <w:p>
            <w:pPr>
              <w:spacing w:after="0"/>
              <w:jc w:val="left"/>
            </w:pPr>
            <w:r>
              <w:rPr>
                <w:sz w:val="16"/>
              </w:rPr>
              <w:t>modeled</w:t>
            </w:r>
          </w:p>
        </w:tc>
        <w:tc>
          <w:tcPr>
            <w:tcW w:type="dxa" w:w="1037"/>
          </w:tcPr>
          <w:p>
            <w:pPr>
              <w:spacing w:after="0"/>
              <w:jc w:val="left"/>
            </w:pPr>
            <w:r>
              <w:rPr>
                <w:sz w:val="16"/>
              </w:rPr>
              <w:t>see B1-f</w:t>
            </w:r>
          </w:p>
        </w:tc>
        <w:tc>
          <w:tcPr>
            <w:tcW w:type="dxa" w:w="18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5"/>
          </w:tcPr>
          <w:p>
            <w:pPr>
              <w:spacing w:after="0"/>
              <w:jc w:val="right"/>
            </w:pPr>
            <w:r>
              <w:rPr>
                <w:sz w:val="16"/>
              </w:rPr>
              <w:t>1.26</w:t>
            </w:r>
          </w:p>
        </w:tc>
        <w:tc>
          <w:tcPr>
            <w:tcW w:type="dxa" w:w="1376"/>
          </w:tcPr>
          <w:p>
            <w:pPr>
              <w:spacing w:after="0"/>
              <w:jc w:val="left"/>
            </w:pPr>
            <w:r>
              <w:rPr>
                <w:sz w:val="16"/>
              </w:rPr>
              <w:t>events per year</w:t>
            </w:r>
          </w:p>
        </w:tc>
        <w:tc>
          <w:tcPr>
            <w:tcW w:type="dxa" w:w="1496"/>
          </w:tcPr>
          <w:p>
            <w:pPr>
              <w:spacing w:after="0"/>
              <w:jc w:val="left"/>
            </w:pPr>
            <w:r>
              <w:rPr>
                <w:sz w:val="16"/>
              </w:rPr>
              <w:t>about 1.26 per year</w:t>
            </w:r>
          </w:p>
        </w:tc>
        <w:tc>
          <w:tcPr>
            <w:tcW w:type="dxa" w:w="1483"/>
          </w:tcPr>
          <w:p>
            <w:pPr>
              <w:spacing w:after="0"/>
              <w:jc w:val="left"/>
            </w:pPr>
            <w:r>
              <w:rPr>
                <w:sz w:val="16"/>
              </w:rPr>
              <w:t>Highly likely</w:t>
            </w:r>
          </w:p>
        </w:tc>
        <w:tc>
          <w:tcPr>
            <w:tcW w:type="dxa" w:w="1613"/>
          </w:tcPr>
          <w:p>
            <w:pPr>
              <w:spacing w:after="0"/>
              <w:jc w:val="left"/>
            </w:pPr>
            <w:r>
              <w:rPr>
                <w:sz w:val="16"/>
              </w:rPr>
              <w:t>FEMA annualized frequency (modeled)</w:t>
            </w:r>
          </w:p>
        </w:tc>
        <w:tc>
          <w:tcPr>
            <w:tcW w:type="dxa" w:w="1492"/>
          </w:tcPr>
          <w:p>
            <w:pPr>
              <w:spacing w:after="0"/>
              <w:jc w:val="right"/>
            </w:pPr>
            <w:r>
              <w:rPr>
                <w:sz w:val="16"/>
              </w:rPr>
              <w:t>56.5 (modeled)</w:t>
            </w:r>
          </w:p>
        </w:tc>
        <w:tc>
          <w:tcPr>
            <w:tcW w:type="dxa" w:w="1397"/>
          </w:tcPr>
          <w:p>
            <w:pPr>
              <w:spacing w:after="0"/>
              <w:jc w:val="left"/>
            </w:pPr>
            <w:r>
              <w:rPr>
                <w:sz w:val="16"/>
              </w:rPr>
              <w:t>1986 to 2023 (38 years)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Heat Wave</w:t>
            </w:r>
          </w:p>
        </w:tc>
        <w:tc>
          <w:tcPr>
            <w:tcW w:type="dxa" w:w="1345"/>
          </w:tcPr>
          <w:p>
            <w:pPr>
              <w:spacing w:after="0"/>
              <w:jc w:val="right"/>
            </w:pPr>
            <w:r>
              <w:rPr>
                <w:sz w:val="16"/>
              </w:rPr>
              <w:t>1.05</w:t>
            </w:r>
          </w:p>
        </w:tc>
        <w:tc>
          <w:tcPr>
            <w:tcW w:type="dxa" w:w="1376"/>
          </w:tcPr>
          <w:p>
            <w:pPr>
              <w:spacing w:after="0"/>
              <w:jc w:val="left"/>
            </w:pPr>
            <w:r>
              <w:rPr>
                <w:sz w:val="16"/>
              </w:rPr>
              <w:t>event-days per year</w:t>
            </w:r>
          </w:p>
        </w:tc>
        <w:tc>
          <w:tcPr>
            <w:tcW w:type="dxa" w:w="1496"/>
          </w:tcPr>
          <w:p>
            <w:pPr>
              <w:spacing w:after="0"/>
              <w:jc w:val="left"/>
            </w:pPr>
            <w:r>
              <w:rPr>
                <w:sz w:val="16"/>
              </w:rPr>
              <w:t>about 1.05 days per year</w:t>
            </w:r>
          </w:p>
        </w:tc>
        <w:tc>
          <w:tcPr>
            <w:tcW w:type="dxa" w:w="1483"/>
          </w:tcPr>
          <w:p>
            <w:pPr>
              <w:spacing w:after="0"/>
              <w:jc w:val="left"/>
            </w:pPr>
            <w:r>
              <w:rPr>
                <w:sz w:val="16"/>
              </w:rPr>
              <w:t>Possible (from Storm Events: 2 of 30 years)</w:t>
            </w:r>
          </w:p>
        </w:tc>
        <w:tc>
          <w:tcPr>
            <w:tcW w:type="dxa" w:w="1613"/>
          </w:tcPr>
          <w:p>
            <w:pPr>
              <w:spacing w:after="0"/>
              <w:jc w:val="left"/>
            </w:pPr>
            <w:r>
              <w:rPr>
                <w:sz w:val="16"/>
              </w:rPr>
              <w:t>event-days in 2 of 30 years, 1996 to 2025 (6.67%)</w:t>
            </w:r>
          </w:p>
        </w:tc>
        <w:tc>
          <w:tcPr>
            <w:tcW w:type="dxa" w:w="1492"/>
          </w:tcPr>
          <w:p>
            <w:pPr>
              <w:spacing w:after="0"/>
              <w:jc w:val="right"/>
            </w:pPr>
            <w:r>
              <w:rPr>
                <w:sz w:val="16"/>
              </w:rPr>
              <w:t>7.82</w:t>
            </w:r>
          </w:p>
        </w:tc>
        <w:tc>
          <w:tcPr>
            <w:tcW w:type="dxa" w:w="1397"/>
          </w:tcPr>
          <w:p>
            <w:pPr>
              <w:spacing w:after="0"/>
              <w:jc w:val="left"/>
            </w:pPr>
            <w:r>
              <w:rPr>
                <w:sz w:val="16"/>
              </w:rPr>
              <w:t>2005-11-12 to 2024-11-12 (19 years)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Hurricane</w:t>
            </w:r>
          </w:p>
        </w:tc>
        <w:tc>
          <w:tcPr>
            <w:tcW w:type="dxa" w:w="1345"/>
          </w:tcPr>
          <w:p>
            <w:pPr>
              <w:spacing w:after="0"/>
              <w:jc w:val="right"/>
            </w:pPr>
            <w:r>
              <w:rPr>
                <w:sz w:val="16"/>
              </w:rPr>
              <w:t>0</w:t>
            </w:r>
          </w:p>
        </w:tc>
        <w:tc>
          <w:tcPr>
            <w:tcW w:type="dxa" w:w="1376"/>
          </w:tcPr>
          <w:p>
            <w:pPr>
              <w:spacing w:after="0"/>
              <w:jc w:val="left"/>
            </w:pPr>
            <w:r>
              <w:rPr>
                <w:sz w:val="16"/>
              </w:rPr>
              <w:t>events per year</w:t>
            </w:r>
          </w:p>
        </w:tc>
        <w:tc>
          <w:tcPr>
            <w:tcW w:type="dxa" w:w="1496"/>
          </w:tcPr>
          <w:p>
            <w:pPr>
              <w:spacing w:after="0"/>
              <w:jc w:val="left"/>
            </w:pPr>
            <w:r>
              <w:rPr>
                <w:sz w:val="16"/>
              </w:rPr>
              <w:t>none modeled</w:t>
            </w:r>
          </w:p>
        </w:tc>
        <w:tc>
          <w:tcPr>
            <w:tcW w:type="dxa" w:w="1483"/>
          </w:tcPr>
          <w:p>
            <w:pPr>
              <w:spacing w:after="0"/>
              <w:jc w:val="left"/>
            </w:pPr>
            <w:r>
              <w:rPr>
                <w:sz w:val="16"/>
              </w:rPr>
              <w:t>Unlikely</w:t>
            </w:r>
          </w:p>
        </w:tc>
        <w:tc>
          <w:tcPr>
            <w:tcW w:type="dxa" w:w="1613"/>
          </w:tcPr>
          <w:p>
            <w:pPr>
              <w:spacing w:after="0"/>
              <w:jc w:val="left"/>
            </w:pPr>
            <w:r>
              <w:rPr>
                <w:sz w:val="16"/>
              </w:rPr>
              <w:t>FEMA annualized frequency (modeled)</w:t>
            </w:r>
          </w:p>
        </w:tc>
        <w:tc>
          <w:tcPr>
            <w:tcW w:type="dxa" w:w="1492"/>
          </w:tcPr>
          <w:p>
            <w:pPr>
              <w:spacing w:after="0"/>
              <w:jc w:val="right"/>
            </w:pPr>
            <w:r>
              <w:rPr>
                <w:sz w:val="16"/>
              </w:rPr>
              <w:t>0</w:t>
            </w:r>
          </w:p>
        </w:tc>
        <w:tc>
          <w:tcPr>
            <w:tcW w:type="dxa" w:w="1397"/>
          </w:tcPr>
          <w:p>
            <w:pPr>
              <w:spacing w:after="0"/>
              <w:jc w:val="left"/>
            </w:pPr>
            <w:r>
              <w:rPr>
                <w:sz w:val="16"/>
              </w:rPr>
              <w:t>1851 to 2024 (Atlantic)</w:t>
            </w:r>
          </w:p>
        </w:tc>
        <w:tc>
          <w:tcPr>
            <w:tcW w:type="dxa" w:w="1037"/>
          </w:tcPr>
          <w:p>
            <w:pPr>
              <w:spacing w:after="0"/>
              <w:jc w:val="left"/>
            </w:pPr>
            <w:r>
              <w:rPr>
                <w:sz w:val="16"/>
              </w:rPr>
              <w:t>see B1-f</w:t>
            </w:r>
          </w:p>
        </w:tc>
        <w:tc>
          <w:tcPr>
            <w:tcW w:type="dxa" w:w="183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5"/>
          </w:tcPr>
          <w:p>
            <w:pPr>
              <w:spacing w:after="0"/>
              <w:jc w:val="right"/>
            </w:pPr>
            <w:r>
              <w:rPr>
                <w:sz w:val="16"/>
              </w:rPr>
              <w:t>0.126</w:t>
            </w:r>
          </w:p>
        </w:tc>
        <w:tc>
          <w:tcPr>
            <w:tcW w:type="dxa" w:w="1376"/>
          </w:tcPr>
          <w:p>
            <w:pPr>
              <w:spacing w:after="0"/>
              <w:jc w:val="left"/>
            </w:pPr>
            <w:r>
              <w:rPr>
                <w:sz w:val="16"/>
              </w:rPr>
              <w:t>event-days per year</w:t>
            </w:r>
          </w:p>
        </w:tc>
        <w:tc>
          <w:tcPr>
            <w:tcW w:type="dxa" w:w="1496"/>
          </w:tcPr>
          <w:p>
            <w:pPr>
              <w:spacing w:after="0"/>
              <w:jc w:val="left"/>
            </w:pPr>
            <w:r>
              <w:rPr>
                <w:sz w:val="16"/>
              </w:rPr>
              <w:t>about 0.126 days per year</w:t>
            </w:r>
          </w:p>
        </w:tc>
        <w:tc>
          <w:tcPr>
            <w:tcW w:type="dxa" w:w="1483"/>
          </w:tcPr>
          <w:p>
            <w:pPr>
              <w:spacing w:after="0"/>
              <w:jc w:val="left"/>
            </w:pPr>
            <w:r>
              <w:rPr>
                <w:sz w:val="16"/>
              </w:rPr>
              <w:t>Likely (from Storm Events: 8 of 30 years)</w:t>
            </w:r>
          </w:p>
        </w:tc>
        <w:tc>
          <w:tcPr>
            <w:tcW w:type="dxa" w:w="1613"/>
          </w:tcPr>
          <w:p>
            <w:pPr>
              <w:spacing w:after="0"/>
              <w:jc w:val="left"/>
            </w:pPr>
            <w:r>
              <w:rPr>
                <w:sz w:val="16"/>
              </w:rPr>
              <w:t>event-days in 8 of 30 years, 1996 to 2025 (26.7%)</w:t>
            </w:r>
          </w:p>
        </w:tc>
        <w:tc>
          <w:tcPr>
            <w:tcW w:type="dxa" w:w="1492"/>
          </w:tcPr>
          <w:p>
            <w:pPr>
              <w:spacing w:after="0"/>
              <w:jc w:val="right"/>
            </w:pPr>
            <w:r>
              <w:rPr>
                <w:sz w:val="16"/>
              </w:rPr>
              <w:t>4</w:t>
            </w:r>
          </w:p>
        </w:tc>
        <w:tc>
          <w:tcPr>
            <w:tcW w:type="dxa" w:w="1397"/>
          </w:tcPr>
          <w:p>
            <w:pPr>
              <w:spacing w:after="0"/>
              <w:jc w:val="left"/>
            </w:pPr>
            <w:r>
              <w:rPr>
                <w:sz w:val="16"/>
              </w:rPr>
              <w:t>1946-12-31 to 2014-02-12 (67 years)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Inland Flooding</w:t>
            </w:r>
          </w:p>
        </w:tc>
        <w:tc>
          <w:tcPr>
            <w:tcW w:type="dxa" w:w="1345"/>
          </w:tcPr>
          <w:p>
            <w:pPr>
              <w:spacing w:after="0"/>
              <w:jc w:val="right"/>
            </w:pPr>
            <w:r>
              <w:rPr>
                <w:sz w:val="16"/>
              </w:rPr>
              <w:t>0.75</w:t>
            </w:r>
          </w:p>
        </w:tc>
        <w:tc>
          <w:tcPr>
            <w:tcW w:type="dxa" w:w="1376"/>
          </w:tcPr>
          <w:p>
            <w:pPr>
              <w:spacing w:after="0"/>
              <w:jc w:val="left"/>
            </w:pPr>
            <w:r>
              <w:rPr>
                <w:sz w:val="16"/>
              </w:rPr>
              <w:t>event-days per year</w:t>
            </w:r>
          </w:p>
        </w:tc>
        <w:tc>
          <w:tcPr>
            <w:tcW w:type="dxa" w:w="1496"/>
          </w:tcPr>
          <w:p>
            <w:pPr>
              <w:spacing w:after="0"/>
              <w:jc w:val="left"/>
            </w:pPr>
            <w:r>
              <w:rPr>
                <w:sz w:val="16"/>
              </w:rPr>
              <w:t>about 0.75 days per year</w:t>
            </w:r>
          </w:p>
        </w:tc>
        <w:tc>
          <w:tcPr>
            <w:tcW w:type="dxa" w:w="1483"/>
          </w:tcPr>
          <w:p>
            <w:pPr>
              <w:spacing w:after="0"/>
              <w:jc w:val="left"/>
            </w:pPr>
            <w:r>
              <w:rPr>
                <w:sz w:val="16"/>
              </w:rPr>
              <w:t>Likely (from Storm Events: 11 of 30 years)</w:t>
            </w:r>
          </w:p>
        </w:tc>
        <w:tc>
          <w:tcPr>
            <w:tcW w:type="dxa" w:w="1613"/>
          </w:tcPr>
          <w:p>
            <w:pPr>
              <w:spacing w:after="0"/>
              <w:jc w:val="left"/>
            </w:pPr>
            <w:r>
              <w:rPr>
                <w:sz w:val="16"/>
              </w:rPr>
              <w:t>event-days in 11 of 30 years, 1996 to 2025 (36.7%)</w:t>
            </w:r>
          </w:p>
        </w:tc>
        <w:tc>
          <w:tcPr>
            <w:tcW w:type="dxa" w:w="1492"/>
          </w:tcPr>
          <w:p>
            <w:pPr>
              <w:spacing w:after="0"/>
              <w:jc w:val="right"/>
            </w:pPr>
            <w:r>
              <w:rPr>
                <w:sz w:val="16"/>
              </w:rPr>
              <w:t>21</w:t>
            </w:r>
          </w:p>
        </w:tc>
        <w:tc>
          <w:tcPr>
            <w:tcW w:type="dxa" w:w="1397"/>
          </w:tcPr>
          <w:p>
            <w:pPr>
              <w:spacing w:after="0"/>
              <w:jc w:val="left"/>
            </w:pPr>
            <w:r>
              <w:rPr>
                <w:sz w:val="16"/>
              </w:rPr>
              <w:t>1996 to 2023 (28 years)</w:t>
            </w:r>
          </w:p>
        </w:tc>
        <w:tc>
          <w:tcPr>
            <w:tcW w:type="dxa" w:w="1037"/>
          </w:tcPr>
          <w:p>
            <w:pPr>
              <w:spacing w:after="0"/>
              <w:jc w:val="left"/>
            </w:pPr>
            <w:r>
              <w:rPr>
                <w:sz w:val="16"/>
              </w:rPr>
              <w:t>see B1-f</w:t>
            </w:r>
          </w:p>
        </w:tc>
        <w:tc>
          <w:tcPr>
            <w:tcW w:type="dxa" w:w="1837"/>
          </w:tcPr>
          <w:p>
            <w:pPr>
              <w:spacing w:after="0"/>
              <w:jc w:val="left"/>
            </w:pPr>
          </w:p>
        </w:tc>
      </w:tr>
      <w:tr>
        <w:trPr>
          <w:cantSplit/>
        </w:trPr>
        <w:tc>
          <w:tcPr>
            <w:tcW w:type="dxa" w:w="1037"/>
          </w:tcPr>
          <w:p>
            <w:pPr>
              <w:spacing w:after="0"/>
              <w:jc w:val="left"/>
            </w:pPr>
            <w:r>
              <w:rPr>
                <w:sz w:val="16"/>
              </w:rPr>
              <w:t>Landslide</w:t>
            </w:r>
          </w:p>
        </w:tc>
        <w:tc>
          <w:tcPr>
            <w:tcW w:type="dxa" w:w="1345"/>
          </w:tcPr>
          <w:p>
            <w:pPr>
              <w:spacing w:after="0"/>
              <w:jc w:val="right"/>
            </w:pPr>
            <w:r>
              <w:rPr>
                <w:sz w:val="16"/>
              </w:rPr>
              <w:t>0.236</w:t>
            </w:r>
          </w:p>
        </w:tc>
        <w:tc>
          <w:tcPr>
            <w:tcW w:type="dxa" w:w="1376"/>
          </w:tcPr>
          <w:p>
            <w:pPr>
              <w:spacing w:after="0"/>
              <w:jc w:val="left"/>
            </w:pPr>
            <w:r>
              <w:rPr>
                <w:sz w:val="16"/>
              </w:rPr>
              <w:t>events per year (modeled)</w:t>
            </w:r>
          </w:p>
        </w:tc>
        <w:tc>
          <w:tcPr>
            <w:tcW w:type="dxa" w:w="1496"/>
          </w:tcPr>
          <w:p>
            <w:pPr>
              <w:spacing w:after="0"/>
              <w:jc w:val="left"/>
            </w:pPr>
            <w:r>
              <w:rPr>
                <w:sz w:val="16"/>
              </w:rPr>
              <w:t>about 1 in 4 years</w:t>
            </w:r>
          </w:p>
        </w:tc>
        <w:tc>
          <w:tcPr>
            <w:tcW w:type="dxa" w:w="1483"/>
          </w:tcPr>
          <w:p>
            <w:pPr>
              <w:spacing w:after="0"/>
              <w:jc w:val="left"/>
            </w:pPr>
            <w:r>
              <w:rPr>
                <w:sz w:val="16"/>
              </w:rPr>
              <w:t>Likely</w:t>
            </w:r>
          </w:p>
        </w:tc>
        <w:tc>
          <w:tcPr>
            <w:tcW w:type="dxa" w:w="1613"/>
          </w:tcPr>
          <w:p>
            <w:pPr>
              <w:spacing w:after="0"/>
              <w:jc w:val="left"/>
            </w:pPr>
            <w:r>
              <w:rPr>
                <w:sz w:val="16"/>
              </w:rPr>
              <w:t>FEMA annualized frequency (modeled)</w:t>
            </w:r>
          </w:p>
        </w:tc>
        <w:tc>
          <w:tcPr>
            <w:tcW w:type="dxa" w:w="1492"/>
          </w:tcPr>
          <w:p>
            <w:pPr>
              <w:spacing w:after="0"/>
              <w:jc w:val="right"/>
            </w:pPr>
            <w:r>
              <w:rPr>
                <w:sz w:val="16"/>
              </w:rPr>
              <w:t>not shown</w:t>
            </w:r>
          </w:p>
        </w:tc>
        <w:tc>
          <w:tcPr>
            <w:tcW w:type="dxa" w:w="1397"/>
          </w:tcPr>
          <w:p>
            <w:pPr>
              <w:spacing w:after="0"/>
              <w:jc w:val="left"/>
            </w:pPr>
            <w:r>
              <w:rPr>
                <w:sz w:val="16"/>
              </w:rPr>
              <w:t>modeled</w:t>
            </w:r>
          </w:p>
        </w:tc>
        <w:tc>
          <w:tcPr>
            <w:tcW w:type="dxa" w:w="1037"/>
          </w:tcPr>
          <w:p>
            <w:pPr>
              <w:spacing w:after="0"/>
              <w:jc w:val="left"/>
            </w:pPr>
            <w:r>
              <w:rPr>
                <w:sz w:val="16"/>
              </w:rPr>
              <w:t>see B1-f</w:t>
            </w:r>
          </w:p>
        </w:tc>
        <w:tc>
          <w:tcPr>
            <w:tcW w:type="dxa" w:w="1837"/>
          </w:tcPr>
          <w:p>
            <w:pPr>
              <w:spacing w:after="0"/>
              <w:jc w:val="left"/>
            </w:pPr>
          </w:p>
        </w:tc>
      </w:tr>
      <w:tr>
        <w:trPr>
          <w:cantSplit/>
        </w:trPr>
        <w:tc>
          <w:tcPr>
            <w:tcW w:type="dxa" w:w="1037"/>
          </w:tcPr>
          <w:p>
            <w:pPr>
              <w:spacing w:after="0"/>
              <w:jc w:val="left"/>
            </w:pPr>
            <w:r>
              <w:rPr>
                <w:sz w:val="16"/>
              </w:rPr>
              <w:t>Lightning</w:t>
            </w:r>
          </w:p>
        </w:tc>
        <w:tc>
          <w:tcPr>
            <w:tcW w:type="dxa" w:w="1345"/>
          </w:tcPr>
          <w:p>
            <w:pPr>
              <w:spacing w:after="0"/>
              <w:jc w:val="right"/>
            </w:pPr>
            <w:r>
              <w:rPr>
                <w:sz w:val="16"/>
              </w:rPr>
              <w:t>27.9</w:t>
            </w:r>
          </w:p>
        </w:tc>
        <w:tc>
          <w:tcPr>
            <w:tcW w:type="dxa" w:w="1376"/>
          </w:tcPr>
          <w:p>
            <w:pPr>
              <w:spacing w:after="0"/>
              <w:jc w:val="left"/>
            </w:pPr>
            <w:r>
              <w:rPr>
                <w:sz w:val="16"/>
              </w:rPr>
              <w:t>days per year with a strike</w:t>
            </w:r>
          </w:p>
        </w:tc>
        <w:tc>
          <w:tcPr>
            <w:tcW w:type="dxa" w:w="1496"/>
          </w:tcPr>
          <w:p>
            <w:pPr>
              <w:spacing w:after="0"/>
              <w:jc w:val="left"/>
            </w:pPr>
            <w:r>
              <w:rPr>
                <w:sz w:val="16"/>
              </w:rPr>
              <w:t>about 27.9 days per year</w:t>
            </w:r>
          </w:p>
        </w:tc>
        <w:tc>
          <w:tcPr>
            <w:tcW w:type="dxa" w:w="1483"/>
          </w:tcPr>
          <w:p>
            <w:pPr>
              <w:spacing w:after="0"/>
              <w:jc w:val="left"/>
            </w:pPr>
            <w:r>
              <w:rPr>
                <w:sz w:val="16"/>
              </w:rPr>
              <w:t>Highly likely</w:t>
            </w:r>
          </w:p>
        </w:tc>
        <w:tc>
          <w:tcPr>
            <w:tcW w:type="dxa" w:w="1613"/>
          </w:tcPr>
          <w:p>
            <w:pPr>
              <w:spacing w:after="0"/>
              <w:jc w:val="left"/>
            </w:pPr>
            <w:r>
              <w:rPr>
                <w:sz w:val="16"/>
              </w:rPr>
              <w:t>FEMA annualized frequency (modeled)</w:t>
            </w:r>
          </w:p>
        </w:tc>
        <w:tc>
          <w:tcPr>
            <w:tcW w:type="dxa" w:w="1492"/>
          </w:tcPr>
          <w:p>
            <w:pPr>
              <w:spacing w:after="0"/>
              <w:jc w:val="right"/>
            </w:pPr>
            <w:r>
              <w:rPr>
                <w:sz w:val="16"/>
              </w:rPr>
              <w:t>not shown</w:t>
            </w:r>
          </w:p>
        </w:tc>
        <w:tc>
          <w:tcPr>
            <w:tcW w:type="dxa" w:w="1397"/>
          </w:tcPr>
          <w:p>
            <w:pPr>
              <w:spacing w:after="0"/>
              <w:jc w:val="left"/>
            </w:pPr>
            <w:r>
              <w:rPr>
                <w:sz w:val="16"/>
              </w:rPr>
              <w:t>1995 to 2023 (29 years; CONUS)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Strong Wind</w:t>
            </w:r>
          </w:p>
        </w:tc>
        <w:tc>
          <w:tcPr>
            <w:tcW w:type="dxa" w:w="1345"/>
          </w:tcPr>
          <w:p>
            <w:pPr>
              <w:spacing w:after="0"/>
              <w:jc w:val="right"/>
            </w:pPr>
            <w:r>
              <w:rPr>
                <w:sz w:val="16"/>
              </w:rPr>
              <w:t>0.963</w:t>
            </w:r>
          </w:p>
        </w:tc>
        <w:tc>
          <w:tcPr>
            <w:tcW w:type="dxa" w:w="1376"/>
          </w:tcPr>
          <w:p>
            <w:pPr>
              <w:spacing w:after="0"/>
              <w:jc w:val="left"/>
            </w:pPr>
            <w:r>
              <w:rPr>
                <w:sz w:val="16"/>
              </w:rPr>
              <w:t>events per year</w:t>
            </w:r>
          </w:p>
        </w:tc>
        <w:tc>
          <w:tcPr>
            <w:tcW w:type="dxa" w:w="1496"/>
          </w:tcPr>
          <w:p>
            <w:pPr>
              <w:spacing w:after="0"/>
              <w:jc w:val="left"/>
            </w:pPr>
            <w:r>
              <w:rPr>
                <w:sz w:val="16"/>
              </w:rPr>
              <w:t>about 0.96 per year</w:t>
            </w:r>
          </w:p>
        </w:tc>
        <w:tc>
          <w:tcPr>
            <w:tcW w:type="dxa" w:w="1483"/>
          </w:tcPr>
          <w:p>
            <w:pPr>
              <w:spacing w:after="0"/>
              <w:jc w:val="left"/>
            </w:pPr>
            <w:r>
              <w:rPr>
                <w:sz w:val="16"/>
              </w:rPr>
              <w:t>Likely</w:t>
            </w:r>
          </w:p>
        </w:tc>
        <w:tc>
          <w:tcPr>
            <w:tcW w:type="dxa" w:w="1613"/>
          </w:tcPr>
          <w:p>
            <w:pPr>
              <w:spacing w:after="0"/>
              <w:jc w:val="left"/>
            </w:pPr>
            <w:r>
              <w:rPr>
                <w:sz w:val="16"/>
              </w:rPr>
              <w:t>FEMA annualized frequency (modeled)</w:t>
            </w:r>
          </w:p>
        </w:tc>
        <w:tc>
          <w:tcPr>
            <w:tcW w:type="dxa" w:w="1492"/>
          </w:tcPr>
          <w:p>
            <w:pPr>
              <w:spacing w:after="0"/>
              <w:jc w:val="right"/>
            </w:pPr>
            <w:r>
              <w:rPr>
                <w:sz w:val="16"/>
              </w:rPr>
              <w:t>21</w:t>
            </w:r>
          </w:p>
        </w:tc>
        <w:tc>
          <w:tcPr>
            <w:tcW w:type="dxa" w:w="1397"/>
          </w:tcPr>
          <w:p>
            <w:pPr>
              <w:spacing w:after="0"/>
              <w:jc w:val="left"/>
            </w:pPr>
            <w:r>
              <w:rPr>
                <w:sz w:val="16"/>
              </w:rPr>
              <w:t>1986 to 2023 (38 years)</w:t>
            </w:r>
          </w:p>
        </w:tc>
        <w:tc>
          <w:tcPr>
            <w:tcW w:type="dxa" w:w="1037"/>
          </w:tcPr>
          <w:p>
            <w:pPr>
              <w:spacing w:after="0"/>
              <w:jc w:val="left"/>
            </w:pPr>
            <w:r>
              <w:rPr>
                <w:sz w:val="16"/>
              </w:rPr>
              <w:t>countywide</w:t>
            </w:r>
          </w:p>
        </w:tc>
        <w:tc>
          <w:tcPr>
            <w:tcW w:type="dxa" w:w="1837"/>
          </w:tcPr>
          <w:p>
            <w:pPr>
              <w:spacing w:after="0"/>
              <w:jc w:val="left"/>
            </w:pPr>
          </w:p>
        </w:tc>
      </w:tr>
      <w:tr>
        <w:trPr>
          <w:cantSplit/>
        </w:trPr>
        <w:tc>
          <w:tcPr>
            <w:tcW w:type="dxa" w:w="1037"/>
          </w:tcPr>
          <w:p>
            <w:pPr>
              <w:spacing w:after="0"/>
              <w:jc w:val="left"/>
            </w:pPr>
            <w:r>
              <w:rPr>
                <w:sz w:val="16"/>
              </w:rPr>
              <w:t>Tornado</w:t>
            </w:r>
          </w:p>
        </w:tc>
        <w:tc>
          <w:tcPr>
            <w:tcW w:type="dxa" w:w="1345"/>
          </w:tcPr>
          <w:p>
            <w:pPr>
              <w:spacing w:after="0"/>
              <w:jc w:val="right"/>
            </w:pPr>
            <w:r>
              <w:rPr>
                <w:sz w:val="16"/>
              </w:rPr>
              <w:t>0.194</w:t>
            </w:r>
          </w:p>
        </w:tc>
        <w:tc>
          <w:tcPr>
            <w:tcW w:type="dxa" w:w="1376"/>
          </w:tcPr>
          <w:p>
            <w:pPr>
              <w:spacing w:after="0"/>
              <w:jc w:val="left"/>
            </w:pPr>
            <w:r>
              <w:rPr>
                <w:sz w:val="16"/>
              </w:rPr>
              <w:t>events per year</w:t>
            </w:r>
          </w:p>
        </w:tc>
        <w:tc>
          <w:tcPr>
            <w:tcW w:type="dxa" w:w="1496"/>
          </w:tcPr>
          <w:p>
            <w:pPr>
              <w:spacing w:after="0"/>
              <w:jc w:val="left"/>
            </w:pPr>
            <w:r>
              <w:rPr>
                <w:sz w:val="16"/>
              </w:rPr>
              <w:t>about 1 in 5 years</w:t>
            </w:r>
          </w:p>
        </w:tc>
        <w:tc>
          <w:tcPr>
            <w:tcW w:type="dxa" w:w="1483"/>
          </w:tcPr>
          <w:p>
            <w:pPr>
              <w:spacing w:after="0"/>
              <w:jc w:val="left"/>
            </w:pPr>
            <w:r>
              <w:rPr>
                <w:sz w:val="16"/>
              </w:rPr>
              <w:t>Likely</w:t>
            </w:r>
          </w:p>
        </w:tc>
        <w:tc>
          <w:tcPr>
            <w:tcW w:type="dxa" w:w="1613"/>
          </w:tcPr>
          <w:p>
            <w:pPr>
              <w:spacing w:after="0"/>
              <w:jc w:val="left"/>
            </w:pPr>
            <w:r>
              <w:rPr>
                <w:sz w:val="16"/>
              </w:rPr>
              <w:t>FEMA annualized frequency (modeled)</w:t>
            </w:r>
          </w:p>
        </w:tc>
        <w:tc>
          <w:tcPr>
            <w:tcW w:type="dxa" w:w="1492"/>
          </w:tcPr>
          <w:p>
            <w:pPr>
              <w:spacing w:after="0"/>
              <w:jc w:val="right"/>
            </w:pPr>
            <w:r>
              <w:rPr>
                <w:sz w:val="16"/>
              </w:rPr>
              <w:t>not shown</w:t>
            </w:r>
          </w:p>
        </w:tc>
        <w:tc>
          <w:tcPr>
            <w:tcW w:type="dxa" w:w="1397"/>
          </w:tcPr>
          <w:p>
            <w:pPr>
              <w:spacing w:after="0"/>
              <w:jc w:val="left"/>
            </w:pPr>
            <w:r>
              <w:rPr>
                <w:sz w:val="16"/>
              </w:rPr>
              <w:t>1950 to 2023 (EF2+); 1986 to 2023 (EF0-1)</w:t>
            </w:r>
          </w:p>
        </w:tc>
        <w:tc>
          <w:tcPr>
            <w:tcW w:type="dxa" w:w="1037"/>
          </w:tcPr>
          <w:p>
            <w:pPr>
              <w:spacing w:after="0"/>
              <w:jc w:val="left"/>
            </w:pPr>
            <w:r>
              <w:rPr>
                <w:sz w:val="16"/>
              </w:rPr>
              <w:t>see B1-f</w:t>
            </w:r>
          </w:p>
        </w:tc>
        <w:tc>
          <w:tcPr>
            <w:tcW w:type="dxa" w:w="1837"/>
          </w:tcPr>
          <w:p>
            <w:pPr>
              <w:spacing w:after="0"/>
              <w:jc w:val="left"/>
            </w:pPr>
          </w:p>
        </w:tc>
      </w:tr>
      <w:tr>
        <w:trPr>
          <w:cantSplit/>
        </w:trPr>
        <w:tc>
          <w:tcPr>
            <w:tcW w:type="dxa" w:w="1037"/>
          </w:tcPr>
          <w:p>
            <w:pPr>
              <w:spacing w:after="0"/>
              <w:jc w:val="left"/>
            </w:pPr>
            <w:r>
              <w:rPr>
                <w:sz w:val="16"/>
              </w:rPr>
              <w:t>Tsunami</w:t>
            </w:r>
          </w:p>
        </w:tc>
        <w:tc>
          <w:tcPr>
            <w:tcW w:type="dxa" w:w="1345"/>
          </w:tcPr>
          <w:p>
            <w:pPr>
              <w:spacing w:after="0"/>
              <w:jc w:val="right"/>
            </w:pPr>
          </w:p>
        </w:tc>
        <w:tc>
          <w:tcPr>
            <w:tcW w:type="dxa" w:w="1376"/>
          </w:tcPr>
          <w:p>
            <w:pPr>
              <w:spacing w:after="0"/>
              <w:jc w:val="left"/>
            </w:pPr>
            <w:r>
              <w:rPr>
                <w:sz w:val="16"/>
              </w:rPr>
              <w:t>annual probability at the most exposed location (used in place of a county value)</w:t>
            </w:r>
          </w:p>
        </w:tc>
        <w:tc>
          <w:tcPr>
            <w:tcW w:type="dxa" w:w="1496"/>
          </w:tcPr>
          <w:p>
            <w:pPr>
              <w:spacing w:after="0"/>
              <w:jc w:val="left"/>
            </w:pPr>
          </w:p>
        </w:tc>
        <w:tc>
          <w:tcPr>
            <w:tcW w:type="dxa" w:w="1483"/>
          </w:tcPr>
          <w:p>
            <w:pPr>
              <w:spacing w:after="0"/>
              <w:jc w:val="left"/>
            </w:pPr>
          </w:p>
        </w:tc>
        <w:tc>
          <w:tcPr>
            <w:tcW w:type="dxa" w:w="1613"/>
          </w:tcPr>
          <w:p>
            <w:pPr>
              <w:spacing w:after="0"/>
              <w:jc w:val="left"/>
            </w:pPr>
            <w:r>
              <w:rPr>
                <w:sz w:val="16"/>
              </w:rPr>
              <w:t>Storm Events records in 0 of 30 years, 1996 to 2025 (0%)</w:t>
            </w:r>
          </w:p>
        </w:tc>
        <w:tc>
          <w:tcPr>
            <w:tcW w:type="dxa" w:w="1492"/>
          </w:tcPr>
          <w:p>
            <w:pPr>
              <w:spacing w:after="0"/>
              <w:jc w:val="right"/>
            </w:pPr>
            <w:r>
              <w:rPr>
                <w:sz w:val="16"/>
              </w:rPr>
              <w:t>not shown</w:t>
            </w:r>
          </w:p>
        </w:tc>
        <w:tc>
          <w:tcPr>
            <w:tcW w:type="dxa" w:w="1397"/>
          </w:tcPr>
          <w:p>
            <w:pPr>
              <w:spacing w:after="0"/>
              <w:jc w:val="left"/>
            </w:pPr>
            <w:r>
              <w:rPr>
                <w:sz w:val="16"/>
              </w:rPr>
              <w:t>modeled</w:t>
            </w:r>
          </w:p>
        </w:tc>
        <w:tc>
          <w:tcPr>
            <w:tcW w:type="dxa" w:w="1037"/>
          </w:tcPr>
          <w:p>
            <w:pPr>
              <w:spacing w:after="0"/>
              <w:jc w:val="left"/>
            </w:pPr>
            <w:r>
              <w:rPr>
                <w:sz w:val="16"/>
              </w:rPr>
              <w:t>see B1-f</w:t>
            </w:r>
          </w:p>
        </w:tc>
        <w:tc>
          <w:tcPr>
            <w:tcW w:type="dxa" w:w="183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5"/>
          </w:tcPr>
          <w:p>
            <w:pPr>
              <w:spacing w:after="0"/>
              <w:jc w:val="right"/>
            </w:pPr>
            <w:r>
              <w:rPr>
                <w:sz w:val="16"/>
              </w:rPr>
              <w:t>0.0000377</w:t>
            </w:r>
          </w:p>
        </w:tc>
        <w:tc>
          <w:tcPr>
            <w:tcW w:type="dxa" w:w="1376"/>
          </w:tcPr>
          <w:p>
            <w:pPr>
              <w:spacing w:after="0"/>
              <w:jc w:val="left"/>
            </w:pPr>
            <w:r>
              <w:rPr>
                <w:sz w:val="16"/>
              </w:rPr>
              <w:t>annual probability at a location</w:t>
            </w:r>
          </w:p>
        </w:tc>
        <w:tc>
          <w:tcPr>
            <w:tcW w:type="dxa" w:w="1496"/>
          </w:tcPr>
          <w:p>
            <w:pPr>
              <w:spacing w:after="0"/>
              <w:jc w:val="left"/>
            </w:pPr>
            <w:r>
              <w:rPr>
                <w:sz w:val="16"/>
              </w:rPr>
              <w:t>chance a given location in the county burns in a year: 0.00377%</w:t>
            </w:r>
          </w:p>
        </w:tc>
        <w:tc>
          <w:tcPr>
            <w:tcW w:type="dxa" w:w="1483"/>
          </w:tcPr>
          <w:p>
            <w:pPr>
              <w:spacing w:after="0"/>
              <w:jc w:val="left"/>
            </w:pPr>
          </w:p>
        </w:tc>
        <w:tc>
          <w:tcPr>
            <w:tcW w:type="dxa" w:w="1613"/>
          </w:tcPr>
          <w:p>
            <w:pPr>
              <w:spacing w:after="0"/>
              <w:jc w:val="left"/>
            </w:pPr>
            <w:r>
              <w:rPr>
                <w:sz w:val="16"/>
              </w:rPr>
              <w:t>Storm Events records in 0 of 30 years, 1996 to 2025 (0%)</w:t>
            </w:r>
          </w:p>
        </w:tc>
        <w:tc>
          <w:tcPr>
            <w:tcW w:type="dxa" w:w="1492"/>
          </w:tcPr>
          <w:p>
            <w:pPr>
              <w:spacing w:after="0"/>
              <w:jc w:val="right"/>
            </w:pPr>
            <w:r>
              <w:rPr>
                <w:sz w:val="16"/>
              </w:rPr>
              <w:t>not shown</w:t>
            </w:r>
          </w:p>
        </w:tc>
        <w:tc>
          <w:tcPr>
            <w:tcW w:type="dxa" w:w="1397"/>
          </w:tcPr>
          <w:p>
            <w:pPr>
              <w:spacing w:after="0"/>
              <w:jc w:val="left"/>
            </w:pPr>
            <w:r>
              <w:rPr>
                <w:sz w:val="16"/>
              </w:rPr>
              <w:t>modeled</w:t>
            </w:r>
          </w:p>
        </w:tc>
        <w:tc>
          <w:tcPr>
            <w:tcW w:type="dxa" w:w="1037"/>
          </w:tcPr>
          <w:p>
            <w:pPr>
              <w:spacing w:after="0"/>
              <w:jc w:val="left"/>
            </w:pPr>
            <w:r>
              <w:rPr>
                <w:sz w:val="16"/>
              </w:rPr>
              <w:t>see B1-f</w:t>
            </w:r>
          </w:p>
        </w:tc>
        <w:tc>
          <w:tcPr>
            <w:tcW w:type="dxa" w:w="183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5"/>
          </w:tcPr>
          <w:p>
            <w:pPr>
              <w:spacing w:after="0"/>
              <w:jc w:val="right"/>
            </w:pPr>
            <w:r>
              <w:rPr>
                <w:sz w:val="16"/>
              </w:rPr>
              <w:t>31.3</w:t>
            </w:r>
          </w:p>
        </w:tc>
        <w:tc>
          <w:tcPr>
            <w:tcW w:type="dxa" w:w="1376"/>
          </w:tcPr>
          <w:p>
            <w:pPr>
              <w:spacing w:after="0"/>
              <w:jc w:val="left"/>
            </w:pPr>
            <w:r>
              <w:rPr>
                <w:sz w:val="16"/>
              </w:rPr>
              <w:t>event-days per year</w:t>
            </w:r>
          </w:p>
        </w:tc>
        <w:tc>
          <w:tcPr>
            <w:tcW w:type="dxa" w:w="1496"/>
          </w:tcPr>
          <w:p>
            <w:pPr>
              <w:spacing w:after="0"/>
              <w:jc w:val="left"/>
            </w:pPr>
            <w:r>
              <w:rPr>
                <w:sz w:val="16"/>
              </w:rPr>
              <w:t>about 31.3 days per year</w:t>
            </w:r>
          </w:p>
        </w:tc>
        <w:tc>
          <w:tcPr>
            <w:tcW w:type="dxa" w:w="1483"/>
          </w:tcPr>
          <w:p>
            <w:pPr>
              <w:spacing w:after="0"/>
              <w:jc w:val="left"/>
            </w:pPr>
            <w:r>
              <w:rPr>
                <w:sz w:val="16"/>
              </w:rPr>
              <w:t>Highly likely (from Storm Events: 30 of 30 years)</w:t>
            </w:r>
          </w:p>
        </w:tc>
        <w:tc>
          <w:tcPr>
            <w:tcW w:type="dxa" w:w="1613"/>
          </w:tcPr>
          <w:p>
            <w:pPr>
              <w:spacing w:after="0"/>
              <w:jc w:val="left"/>
            </w:pPr>
            <w:r>
              <w:rPr>
                <w:sz w:val="16"/>
              </w:rPr>
              <w:t>event-days in 30 of 30 years, 1996 to 2025 (100%)</w:t>
            </w:r>
          </w:p>
        </w:tc>
        <w:tc>
          <w:tcPr>
            <w:tcW w:type="dxa" w:w="1492"/>
          </w:tcPr>
          <w:p>
            <w:pPr>
              <w:spacing w:after="0"/>
              <w:jc w:val="right"/>
            </w:pPr>
            <w:r>
              <w:rPr>
                <w:sz w:val="16"/>
              </w:rPr>
              <w:t>274</w:t>
            </w:r>
          </w:p>
        </w:tc>
        <w:tc>
          <w:tcPr>
            <w:tcW w:type="dxa" w:w="1397"/>
          </w:tcPr>
          <w:p>
            <w:pPr>
              <w:spacing w:after="0"/>
              <w:jc w:val="left"/>
            </w:pPr>
            <w:r>
              <w:rPr>
                <w:sz w:val="16"/>
              </w:rPr>
              <w:t>2005-11-12 to 2024-11-12 (19 years)</w:t>
            </w:r>
          </w:p>
        </w:tc>
        <w:tc>
          <w:tcPr>
            <w:tcW w:type="dxa" w:w="1037"/>
          </w:tcPr>
          <w:p>
            <w:pPr>
              <w:spacing w:after="0"/>
              <w:jc w:val="left"/>
            </w:pPr>
            <w:r>
              <w:rPr>
                <w:sz w:val="16"/>
              </w:rPr>
              <w:t>countywide</w:t>
            </w:r>
          </w:p>
        </w:tc>
        <w:tc>
          <w:tcPr>
            <w:tcW w:type="dxa" w:w="183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4 of 7</w:t>
            </w:r>
          </w:p>
        </w:tc>
        <w:tc>
          <w:tcPr>
            <w:tcW w:type="dxa" w:w="1404"/>
          </w:tcPr>
          <w:p>
            <w:pPr>
              <w:spacing w:after="0"/>
              <w:jc w:val="right"/>
            </w:pPr>
            <w:r>
              <w:rPr>
                <w:sz w:val="16"/>
              </w:rPr>
              <w:t>68.2</w:t>
            </w:r>
          </w:p>
        </w:tc>
        <w:tc>
          <w:tcPr>
            <w:tcW w:type="dxa" w:w="1472"/>
          </w:tcPr>
          <w:p>
            <w:pPr>
              <w:spacing w:after="0"/>
              <w:jc w:val="right"/>
            </w:pPr>
            <w:r>
              <w:rPr>
                <w:sz w:val="16"/>
              </w:rPr>
              <w:t>68.2</w:t>
            </w:r>
          </w:p>
        </w:tc>
        <w:tc>
          <w:tcPr>
            <w:tcW w:type="dxa" w:w="1404"/>
          </w:tcPr>
          <w:p>
            <w:pPr>
              <w:spacing w:after="0"/>
              <w:jc w:val="right"/>
            </w:pPr>
            <w:r>
              <w:rPr>
                <w:sz w:val="16"/>
              </w:rPr>
              <w:t>68.6</w:t>
            </w:r>
          </w:p>
        </w:tc>
        <w:tc>
          <w:tcPr>
            <w:tcW w:type="dxa" w:w="6114"/>
          </w:tcPr>
          <w:p>
            <w:pPr>
              <w:spacing w:after="0"/>
              <w:jc w:val="left"/>
            </w:pPr>
            <w:r>
              <w:rPr>
                <w:sz w:val="16"/>
              </w:rPr>
              <w:t>Very Low 4, No Rating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7 of 7</w:t>
            </w:r>
          </w:p>
        </w:tc>
        <w:tc>
          <w:tcPr>
            <w:tcW w:type="dxa" w:w="1404"/>
          </w:tcPr>
          <w:p>
            <w:pPr>
              <w:spacing w:after="0"/>
              <w:jc w:val="right"/>
            </w:pPr>
            <w:r>
              <w:rPr>
                <w:sz w:val="16"/>
              </w:rPr>
              <w:t>95.0</w:t>
            </w:r>
          </w:p>
        </w:tc>
        <w:tc>
          <w:tcPr>
            <w:tcW w:type="dxa" w:w="1472"/>
          </w:tcPr>
          <w:p>
            <w:pPr>
              <w:spacing w:after="0"/>
              <w:jc w:val="right"/>
            </w:pPr>
            <w:r>
              <w:rPr>
                <w:sz w:val="16"/>
              </w:rPr>
              <w:t>98.4</w:t>
            </w:r>
          </w:p>
        </w:tc>
        <w:tc>
          <w:tcPr>
            <w:tcW w:type="dxa" w:w="1404"/>
          </w:tcPr>
          <w:p>
            <w:pPr>
              <w:spacing w:after="0"/>
              <w:jc w:val="right"/>
            </w:pPr>
            <w:r>
              <w:rPr>
                <w:sz w:val="16"/>
              </w:rPr>
              <w:t>99.2</w:t>
            </w:r>
          </w:p>
        </w:tc>
        <w:tc>
          <w:tcPr>
            <w:tcW w:type="dxa" w:w="6114"/>
          </w:tcPr>
          <w:p>
            <w:pPr>
              <w:spacing w:after="0"/>
              <w:jc w:val="left"/>
            </w:pPr>
            <w:r>
              <w:rPr>
                <w:sz w:val="16"/>
              </w:rPr>
              <w:t>Very High 6,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7</w:t>
            </w:r>
          </w:p>
        </w:tc>
        <w:tc>
          <w:tcPr>
            <w:tcW w:type="dxa" w:w="1404"/>
          </w:tcPr>
          <w:p>
            <w:pPr>
              <w:spacing w:after="0"/>
              <w:jc w:val="right"/>
            </w:pPr>
            <w:r>
              <w:rPr>
                <w:sz w:val="16"/>
              </w:rPr>
              <w:t>70.4</w:t>
            </w:r>
          </w:p>
        </w:tc>
        <w:tc>
          <w:tcPr>
            <w:tcW w:type="dxa" w:w="1472"/>
          </w:tcPr>
          <w:p>
            <w:pPr>
              <w:spacing w:after="0"/>
              <w:jc w:val="right"/>
            </w:pPr>
            <w:r>
              <w:rPr>
                <w:sz w:val="16"/>
              </w:rPr>
              <w:t>73.0</w:t>
            </w:r>
          </w:p>
        </w:tc>
        <w:tc>
          <w:tcPr>
            <w:tcW w:type="dxa" w:w="1404"/>
          </w:tcPr>
          <w:p>
            <w:pPr>
              <w:spacing w:after="0"/>
              <w:jc w:val="right"/>
            </w:pPr>
            <w:r>
              <w:rPr>
                <w:sz w:val="16"/>
              </w:rPr>
              <w:t>80.4</w:t>
            </w:r>
          </w:p>
        </w:tc>
        <w:tc>
          <w:tcPr>
            <w:tcW w:type="dxa" w:w="6114"/>
          </w:tcPr>
          <w:p>
            <w:pPr>
              <w:spacing w:after="0"/>
              <w:jc w:val="left"/>
            </w:pPr>
            <w:r>
              <w:rPr>
                <w:sz w:val="16"/>
              </w:rPr>
              <w:t>Relatively Low 1, Very Low 4,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1 of 7</w:t>
            </w:r>
          </w:p>
        </w:tc>
        <w:tc>
          <w:tcPr>
            <w:tcW w:type="dxa" w:w="1404"/>
          </w:tcPr>
          <w:p>
            <w:pPr>
              <w:spacing w:after="0"/>
              <w:jc w:val="right"/>
            </w:pPr>
            <w:r>
              <w:rPr>
                <w:sz w:val="16"/>
              </w:rPr>
              <w:t>1.4</w:t>
            </w:r>
          </w:p>
        </w:tc>
        <w:tc>
          <w:tcPr>
            <w:tcW w:type="dxa" w:w="1472"/>
          </w:tcPr>
          <w:p>
            <w:pPr>
              <w:spacing w:after="0"/>
              <w:jc w:val="right"/>
            </w:pPr>
            <w:r>
              <w:rPr>
                <w:sz w:val="16"/>
              </w:rPr>
              <w:t>1.4</w:t>
            </w:r>
          </w:p>
        </w:tc>
        <w:tc>
          <w:tcPr>
            <w:tcW w:type="dxa" w:w="1404"/>
          </w:tcPr>
          <w:p>
            <w:pPr>
              <w:spacing w:after="0"/>
              <w:jc w:val="right"/>
            </w:pPr>
            <w:r>
              <w:rPr>
                <w:sz w:val="16"/>
              </w:rPr>
              <w:t>1.4</w:t>
            </w:r>
          </w:p>
        </w:tc>
        <w:tc>
          <w:tcPr>
            <w:tcW w:type="dxa" w:w="6114"/>
          </w:tcPr>
          <w:p>
            <w:pPr>
              <w:spacing w:after="0"/>
              <w:jc w:val="left"/>
            </w:pPr>
            <w:r>
              <w:rPr>
                <w:sz w:val="16"/>
              </w:rPr>
              <w:t>Very Low 1, No Rating 6</w:t>
            </w:r>
          </w:p>
        </w:tc>
      </w:tr>
      <w:tr>
        <w:trPr>
          <w:cantSplit/>
        </w:trPr>
        <w:tc>
          <w:tcPr>
            <w:tcW w:type="dxa" w:w="2246"/>
          </w:tcPr>
          <w:p>
            <w:pPr>
              <w:spacing w:after="0"/>
              <w:jc w:val="left"/>
            </w:pPr>
            <w:r>
              <w:rPr>
                <w:sz w:val="16"/>
              </w:rPr>
              <w:t>Hail</w:t>
            </w:r>
          </w:p>
        </w:tc>
        <w:tc>
          <w:tcPr>
            <w:tcW w:type="dxa" w:w="1472"/>
          </w:tcPr>
          <w:p>
            <w:pPr>
              <w:spacing w:after="0"/>
              <w:jc w:val="right"/>
            </w:pPr>
            <w:r>
              <w:rPr>
                <w:sz w:val="16"/>
              </w:rPr>
              <w:t>7 of 7</w:t>
            </w:r>
          </w:p>
        </w:tc>
        <w:tc>
          <w:tcPr>
            <w:tcW w:type="dxa" w:w="1404"/>
          </w:tcPr>
          <w:p>
            <w:pPr>
              <w:spacing w:after="0"/>
              <w:jc w:val="right"/>
            </w:pPr>
            <w:r>
              <w:rPr>
                <w:sz w:val="16"/>
              </w:rPr>
              <w:t>47.2</w:t>
            </w:r>
          </w:p>
        </w:tc>
        <w:tc>
          <w:tcPr>
            <w:tcW w:type="dxa" w:w="1472"/>
          </w:tcPr>
          <w:p>
            <w:pPr>
              <w:spacing w:after="0"/>
              <w:jc w:val="right"/>
            </w:pPr>
            <w:r>
              <w:rPr>
                <w:sz w:val="16"/>
              </w:rPr>
              <w:t>60.9</w:t>
            </w:r>
          </w:p>
        </w:tc>
        <w:tc>
          <w:tcPr>
            <w:tcW w:type="dxa" w:w="1404"/>
          </w:tcPr>
          <w:p>
            <w:pPr>
              <w:spacing w:after="0"/>
              <w:jc w:val="right"/>
            </w:pPr>
            <w:r>
              <w:rPr>
                <w:sz w:val="16"/>
              </w:rPr>
              <w:t>69.3</w:t>
            </w:r>
          </w:p>
        </w:tc>
        <w:tc>
          <w:tcPr>
            <w:tcW w:type="dxa" w:w="6114"/>
          </w:tcPr>
          <w:p>
            <w:pPr>
              <w:spacing w:after="0"/>
              <w:jc w:val="left"/>
            </w:pPr>
            <w:r>
              <w:rPr>
                <w:sz w:val="16"/>
              </w:rPr>
              <w:t>Relatively Low 7</w:t>
            </w:r>
          </w:p>
        </w:tc>
      </w:tr>
      <w:tr>
        <w:trPr>
          <w:cantSplit/>
        </w:trPr>
        <w:tc>
          <w:tcPr>
            <w:tcW w:type="dxa" w:w="2246"/>
          </w:tcPr>
          <w:p>
            <w:pPr>
              <w:spacing w:after="0"/>
              <w:jc w:val="left"/>
            </w:pPr>
            <w:r>
              <w:rPr>
                <w:sz w:val="16"/>
              </w:rPr>
              <w:t>Heat Wave</w:t>
            </w:r>
          </w:p>
        </w:tc>
        <w:tc>
          <w:tcPr>
            <w:tcW w:type="dxa" w:w="1472"/>
          </w:tcPr>
          <w:p>
            <w:pPr>
              <w:spacing w:after="0"/>
              <w:jc w:val="right"/>
            </w:pPr>
            <w:r>
              <w:rPr>
                <w:sz w:val="16"/>
              </w:rPr>
              <w:t>7 of 7</w:t>
            </w:r>
          </w:p>
        </w:tc>
        <w:tc>
          <w:tcPr>
            <w:tcW w:type="dxa" w:w="1404"/>
          </w:tcPr>
          <w:p>
            <w:pPr>
              <w:spacing w:after="0"/>
              <w:jc w:val="right"/>
            </w:pPr>
            <w:r>
              <w:rPr>
                <w:sz w:val="16"/>
              </w:rPr>
              <w:t>8.2</w:t>
            </w:r>
          </w:p>
        </w:tc>
        <w:tc>
          <w:tcPr>
            <w:tcW w:type="dxa" w:w="1472"/>
          </w:tcPr>
          <w:p>
            <w:pPr>
              <w:spacing w:after="0"/>
              <w:jc w:val="right"/>
            </w:pPr>
            <w:r>
              <w:rPr>
                <w:sz w:val="16"/>
              </w:rPr>
              <w:t>16.1</w:t>
            </w:r>
          </w:p>
        </w:tc>
        <w:tc>
          <w:tcPr>
            <w:tcW w:type="dxa" w:w="1404"/>
          </w:tcPr>
          <w:p>
            <w:pPr>
              <w:spacing w:after="0"/>
              <w:jc w:val="right"/>
            </w:pPr>
            <w:r>
              <w:rPr>
                <w:sz w:val="16"/>
              </w:rPr>
              <w:t>22.7</w:t>
            </w:r>
          </w:p>
        </w:tc>
        <w:tc>
          <w:tcPr>
            <w:tcW w:type="dxa" w:w="6114"/>
          </w:tcPr>
          <w:p>
            <w:pPr>
              <w:spacing w:after="0"/>
              <w:jc w:val="left"/>
            </w:pPr>
            <w:r>
              <w:rPr>
                <w:sz w:val="16"/>
              </w:rPr>
              <w:t>Relatively Low 3, 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7</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7</w:t>
            </w:r>
          </w:p>
        </w:tc>
      </w:tr>
      <w:tr>
        <w:trPr>
          <w:cantSplit/>
        </w:trPr>
        <w:tc>
          <w:tcPr>
            <w:tcW w:type="dxa" w:w="2246"/>
          </w:tcPr>
          <w:p>
            <w:pPr>
              <w:spacing w:after="0"/>
              <w:jc w:val="left"/>
            </w:pPr>
            <w:r>
              <w:rPr>
                <w:sz w:val="16"/>
              </w:rPr>
              <w:t>Ice Storm</w:t>
            </w:r>
          </w:p>
        </w:tc>
        <w:tc>
          <w:tcPr>
            <w:tcW w:type="dxa" w:w="1472"/>
          </w:tcPr>
          <w:p>
            <w:pPr>
              <w:spacing w:after="0"/>
              <w:jc w:val="right"/>
            </w:pPr>
            <w:r>
              <w:rPr>
                <w:sz w:val="16"/>
              </w:rPr>
              <w:t>7 of 7</w:t>
            </w:r>
          </w:p>
        </w:tc>
        <w:tc>
          <w:tcPr>
            <w:tcW w:type="dxa" w:w="1404"/>
          </w:tcPr>
          <w:p>
            <w:pPr>
              <w:spacing w:after="0"/>
              <w:jc w:val="right"/>
            </w:pPr>
            <w:r>
              <w:rPr>
                <w:sz w:val="16"/>
              </w:rPr>
              <w:t>2.3</w:t>
            </w:r>
          </w:p>
        </w:tc>
        <w:tc>
          <w:tcPr>
            <w:tcW w:type="dxa" w:w="1472"/>
          </w:tcPr>
          <w:p>
            <w:pPr>
              <w:spacing w:after="0"/>
              <w:jc w:val="right"/>
            </w:pPr>
            <w:r>
              <w:rPr>
                <w:sz w:val="16"/>
              </w:rPr>
              <w:t>3.9</w:t>
            </w:r>
          </w:p>
        </w:tc>
        <w:tc>
          <w:tcPr>
            <w:tcW w:type="dxa" w:w="1404"/>
          </w:tcPr>
          <w:p>
            <w:pPr>
              <w:spacing w:after="0"/>
              <w:jc w:val="right"/>
            </w:pPr>
            <w:r>
              <w:rPr>
                <w:sz w:val="16"/>
              </w:rPr>
              <w:t>49.8</w:t>
            </w:r>
          </w:p>
        </w:tc>
        <w:tc>
          <w:tcPr>
            <w:tcW w:type="dxa" w:w="6114"/>
          </w:tcPr>
          <w:p>
            <w:pPr>
              <w:spacing w:after="0"/>
              <w:jc w:val="left"/>
            </w:pPr>
            <w:r>
              <w:rPr>
                <w:sz w:val="16"/>
              </w:rPr>
              <w:t>Relatively Low 1, Very Low 6</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7 of 7</w:t>
            </w:r>
          </w:p>
        </w:tc>
        <w:tc>
          <w:tcPr>
            <w:tcW w:type="dxa" w:w="1404"/>
          </w:tcPr>
          <w:p>
            <w:pPr>
              <w:spacing w:after="0"/>
              <w:jc w:val="right"/>
            </w:pPr>
            <w:r>
              <w:rPr>
                <w:sz w:val="16"/>
              </w:rPr>
              <w:t>17.3</w:t>
            </w:r>
          </w:p>
        </w:tc>
        <w:tc>
          <w:tcPr>
            <w:tcW w:type="dxa" w:w="1472"/>
          </w:tcPr>
          <w:p>
            <w:pPr>
              <w:spacing w:after="0"/>
              <w:jc w:val="right"/>
            </w:pPr>
            <w:r>
              <w:rPr>
                <w:sz w:val="16"/>
              </w:rPr>
              <w:t>31.1</w:t>
            </w:r>
          </w:p>
        </w:tc>
        <w:tc>
          <w:tcPr>
            <w:tcW w:type="dxa" w:w="1404"/>
          </w:tcPr>
          <w:p>
            <w:pPr>
              <w:spacing w:after="0"/>
              <w:jc w:val="right"/>
            </w:pPr>
            <w:r>
              <w:rPr>
                <w:sz w:val="16"/>
              </w:rPr>
              <w:t>73.8</w:t>
            </w:r>
          </w:p>
        </w:tc>
        <w:tc>
          <w:tcPr>
            <w:tcW w:type="dxa" w:w="6114"/>
          </w:tcPr>
          <w:p>
            <w:pPr>
              <w:spacing w:after="0"/>
              <w:jc w:val="left"/>
            </w:pPr>
            <w:r>
              <w:rPr>
                <w:sz w:val="16"/>
              </w:rPr>
              <w:t>Relatively Moderate 1, Relatively Low 6</w:t>
            </w:r>
          </w:p>
        </w:tc>
      </w:tr>
      <w:tr>
        <w:trPr>
          <w:cantSplit/>
        </w:trPr>
        <w:tc>
          <w:tcPr>
            <w:tcW w:type="dxa" w:w="2246"/>
          </w:tcPr>
          <w:p>
            <w:pPr>
              <w:spacing w:after="0"/>
              <w:jc w:val="left"/>
            </w:pPr>
            <w:r>
              <w:rPr>
                <w:sz w:val="16"/>
              </w:rPr>
              <w:t>Landslide</w:t>
            </w:r>
          </w:p>
        </w:tc>
        <w:tc>
          <w:tcPr>
            <w:tcW w:type="dxa" w:w="1472"/>
          </w:tcPr>
          <w:p>
            <w:pPr>
              <w:spacing w:after="0"/>
              <w:jc w:val="right"/>
            </w:pPr>
            <w:r>
              <w:rPr>
                <w:sz w:val="16"/>
              </w:rPr>
              <w:t>7 of 7</w:t>
            </w:r>
          </w:p>
        </w:tc>
        <w:tc>
          <w:tcPr>
            <w:tcW w:type="dxa" w:w="1404"/>
          </w:tcPr>
          <w:p>
            <w:pPr>
              <w:spacing w:after="0"/>
              <w:jc w:val="right"/>
            </w:pPr>
            <w:r>
              <w:rPr>
                <w:sz w:val="16"/>
              </w:rPr>
              <w:t>14.2</w:t>
            </w:r>
          </w:p>
        </w:tc>
        <w:tc>
          <w:tcPr>
            <w:tcW w:type="dxa" w:w="1472"/>
          </w:tcPr>
          <w:p>
            <w:pPr>
              <w:spacing w:after="0"/>
              <w:jc w:val="right"/>
            </w:pPr>
            <w:r>
              <w:rPr>
                <w:sz w:val="16"/>
              </w:rPr>
              <w:t>52.0</w:t>
            </w:r>
          </w:p>
        </w:tc>
        <w:tc>
          <w:tcPr>
            <w:tcW w:type="dxa" w:w="1404"/>
          </w:tcPr>
          <w:p>
            <w:pPr>
              <w:spacing w:after="0"/>
              <w:jc w:val="right"/>
            </w:pPr>
            <w:r>
              <w:rPr>
                <w:sz w:val="16"/>
              </w:rPr>
              <w:t>62.3</w:t>
            </w:r>
          </w:p>
        </w:tc>
        <w:tc>
          <w:tcPr>
            <w:tcW w:type="dxa" w:w="6114"/>
          </w:tcPr>
          <w:p>
            <w:pPr>
              <w:spacing w:after="0"/>
              <w:jc w:val="left"/>
            </w:pPr>
            <w:r>
              <w:rPr>
                <w:sz w:val="16"/>
              </w:rPr>
              <w:t>Very Low 7</w:t>
            </w:r>
          </w:p>
        </w:tc>
      </w:tr>
      <w:tr>
        <w:trPr>
          <w:cantSplit/>
        </w:trPr>
        <w:tc>
          <w:tcPr>
            <w:tcW w:type="dxa" w:w="2246"/>
          </w:tcPr>
          <w:p>
            <w:pPr>
              <w:spacing w:after="0"/>
              <w:jc w:val="left"/>
            </w:pPr>
            <w:r>
              <w:rPr>
                <w:sz w:val="16"/>
              </w:rPr>
              <w:t>Lightning</w:t>
            </w:r>
          </w:p>
        </w:tc>
        <w:tc>
          <w:tcPr>
            <w:tcW w:type="dxa" w:w="1472"/>
          </w:tcPr>
          <w:p>
            <w:pPr>
              <w:spacing w:after="0"/>
              <w:jc w:val="right"/>
            </w:pPr>
            <w:r>
              <w:rPr>
                <w:sz w:val="16"/>
              </w:rPr>
              <w:t>7 of 7</w:t>
            </w:r>
          </w:p>
        </w:tc>
        <w:tc>
          <w:tcPr>
            <w:tcW w:type="dxa" w:w="1404"/>
          </w:tcPr>
          <w:p>
            <w:pPr>
              <w:spacing w:after="0"/>
              <w:jc w:val="right"/>
            </w:pPr>
            <w:r>
              <w:rPr>
                <w:sz w:val="16"/>
              </w:rPr>
              <w:t>74.0</w:t>
            </w:r>
          </w:p>
        </w:tc>
        <w:tc>
          <w:tcPr>
            <w:tcW w:type="dxa" w:w="1472"/>
          </w:tcPr>
          <w:p>
            <w:pPr>
              <w:spacing w:after="0"/>
              <w:jc w:val="right"/>
            </w:pPr>
            <w:r>
              <w:rPr>
                <w:sz w:val="16"/>
              </w:rPr>
              <w:t>88.6</w:t>
            </w:r>
          </w:p>
        </w:tc>
        <w:tc>
          <w:tcPr>
            <w:tcW w:type="dxa" w:w="1404"/>
          </w:tcPr>
          <w:p>
            <w:pPr>
              <w:spacing w:after="0"/>
              <w:jc w:val="right"/>
            </w:pPr>
            <w:r>
              <w:rPr>
                <w:sz w:val="16"/>
              </w:rPr>
              <w:t>93.2</w:t>
            </w:r>
          </w:p>
        </w:tc>
        <w:tc>
          <w:tcPr>
            <w:tcW w:type="dxa" w:w="6114"/>
          </w:tcPr>
          <w:p>
            <w:pPr>
              <w:spacing w:after="0"/>
              <w:jc w:val="left"/>
            </w:pPr>
            <w:r>
              <w:rPr>
                <w:sz w:val="16"/>
              </w:rPr>
              <w:t>Relatively High 6,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7 of 7</w:t>
            </w:r>
          </w:p>
        </w:tc>
        <w:tc>
          <w:tcPr>
            <w:tcW w:type="dxa" w:w="1404"/>
          </w:tcPr>
          <w:p>
            <w:pPr>
              <w:spacing w:after="0"/>
              <w:jc w:val="right"/>
            </w:pPr>
            <w:r>
              <w:rPr>
                <w:sz w:val="16"/>
              </w:rPr>
              <w:t>40.7</w:t>
            </w:r>
          </w:p>
        </w:tc>
        <w:tc>
          <w:tcPr>
            <w:tcW w:type="dxa" w:w="1472"/>
          </w:tcPr>
          <w:p>
            <w:pPr>
              <w:spacing w:after="0"/>
              <w:jc w:val="right"/>
            </w:pPr>
            <w:r>
              <w:rPr>
                <w:sz w:val="16"/>
              </w:rPr>
              <w:t>57.1</w:t>
            </w:r>
          </w:p>
        </w:tc>
        <w:tc>
          <w:tcPr>
            <w:tcW w:type="dxa" w:w="1404"/>
          </w:tcPr>
          <w:p>
            <w:pPr>
              <w:spacing w:after="0"/>
              <w:jc w:val="right"/>
            </w:pPr>
            <w:r>
              <w:rPr>
                <w:sz w:val="16"/>
              </w:rPr>
              <w:t>69.2</w:t>
            </w:r>
          </w:p>
        </w:tc>
        <w:tc>
          <w:tcPr>
            <w:tcW w:type="dxa" w:w="6114"/>
          </w:tcPr>
          <w:p>
            <w:pPr>
              <w:spacing w:after="0"/>
              <w:jc w:val="left"/>
            </w:pPr>
            <w:r>
              <w:rPr>
                <w:sz w:val="16"/>
              </w:rPr>
              <w:t>Relatively Moderate 5, Relatively Low 2</w:t>
            </w:r>
          </w:p>
        </w:tc>
      </w:tr>
      <w:tr>
        <w:trPr>
          <w:cantSplit/>
        </w:trPr>
        <w:tc>
          <w:tcPr>
            <w:tcW w:type="dxa" w:w="2246"/>
          </w:tcPr>
          <w:p>
            <w:pPr>
              <w:spacing w:after="0"/>
              <w:jc w:val="left"/>
            </w:pPr>
            <w:r>
              <w:rPr>
                <w:sz w:val="16"/>
              </w:rPr>
              <w:t>Tornado</w:t>
            </w:r>
          </w:p>
        </w:tc>
        <w:tc>
          <w:tcPr>
            <w:tcW w:type="dxa" w:w="1472"/>
          </w:tcPr>
          <w:p>
            <w:pPr>
              <w:spacing w:after="0"/>
              <w:jc w:val="right"/>
            </w:pPr>
            <w:r>
              <w:rPr>
                <w:sz w:val="16"/>
              </w:rPr>
              <w:t>7 of 7</w:t>
            </w:r>
          </w:p>
        </w:tc>
        <w:tc>
          <w:tcPr>
            <w:tcW w:type="dxa" w:w="1404"/>
          </w:tcPr>
          <w:p>
            <w:pPr>
              <w:spacing w:after="0"/>
              <w:jc w:val="right"/>
            </w:pPr>
            <w:r>
              <w:rPr>
                <w:sz w:val="16"/>
              </w:rPr>
              <w:t>17.4</w:t>
            </w:r>
          </w:p>
        </w:tc>
        <w:tc>
          <w:tcPr>
            <w:tcW w:type="dxa" w:w="1472"/>
          </w:tcPr>
          <w:p>
            <w:pPr>
              <w:spacing w:after="0"/>
              <w:jc w:val="right"/>
            </w:pPr>
            <w:r>
              <w:rPr>
                <w:sz w:val="16"/>
              </w:rPr>
              <w:t>25.1</w:t>
            </w:r>
          </w:p>
        </w:tc>
        <w:tc>
          <w:tcPr>
            <w:tcW w:type="dxa" w:w="1404"/>
          </w:tcPr>
          <w:p>
            <w:pPr>
              <w:spacing w:after="0"/>
              <w:jc w:val="right"/>
            </w:pPr>
            <w:r>
              <w:rPr>
                <w:sz w:val="16"/>
              </w:rPr>
              <w:t>48.2</w:t>
            </w:r>
          </w:p>
        </w:tc>
        <w:tc>
          <w:tcPr>
            <w:tcW w:type="dxa" w:w="6114"/>
          </w:tcPr>
          <w:p>
            <w:pPr>
              <w:spacing w:after="0"/>
              <w:jc w:val="left"/>
            </w:pPr>
            <w:r>
              <w:rPr>
                <w:sz w:val="16"/>
              </w:rPr>
              <w:t>Relatively Low 1, Very Low 6</w:t>
            </w:r>
          </w:p>
        </w:tc>
      </w:tr>
      <w:tr>
        <w:trPr>
          <w:cantSplit/>
        </w:trPr>
        <w:tc>
          <w:tcPr>
            <w:tcW w:type="dxa" w:w="2246"/>
          </w:tcPr>
          <w:p>
            <w:pPr>
              <w:spacing w:after="0"/>
              <w:jc w:val="left"/>
            </w:pPr>
            <w:r>
              <w:rPr>
                <w:sz w:val="16"/>
              </w:rPr>
              <w:t>Tsunami</w:t>
            </w:r>
          </w:p>
        </w:tc>
        <w:tc>
          <w:tcPr>
            <w:tcW w:type="dxa" w:w="1472"/>
          </w:tcPr>
          <w:p>
            <w:pPr>
              <w:spacing w:after="0"/>
              <w:jc w:val="right"/>
            </w:pPr>
            <w:r>
              <w:rPr>
                <w:sz w:val="16"/>
              </w:rPr>
              <w:t>0 of 7</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Insufficient Data 7</w:t>
            </w:r>
          </w:p>
        </w:tc>
      </w:tr>
      <w:tr>
        <w:trPr>
          <w:cantSplit/>
        </w:trPr>
        <w:tc>
          <w:tcPr>
            <w:tcW w:type="dxa" w:w="2246"/>
          </w:tcPr>
          <w:p>
            <w:pPr>
              <w:spacing w:after="0"/>
              <w:jc w:val="left"/>
            </w:pPr>
            <w:r>
              <w:rPr>
                <w:sz w:val="16"/>
              </w:rPr>
              <w:t>Wildfire</w:t>
            </w:r>
          </w:p>
        </w:tc>
        <w:tc>
          <w:tcPr>
            <w:tcW w:type="dxa" w:w="1472"/>
          </w:tcPr>
          <w:p>
            <w:pPr>
              <w:spacing w:after="0"/>
              <w:jc w:val="right"/>
            </w:pPr>
            <w:r>
              <w:rPr>
                <w:sz w:val="16"/>
              </w:rPr>
              <w:t>7 of 7</w:t>
            </w:r>
          </w:p>
        </w:tc>
        <w:tc>
          <w:tcPr>
            <w:tcW w:type="dxa" w:w="1404"/>
          </w:tcPr>
          <w:p>
            <w:pPr>
              <w:spacing w:after="0"/>
              <w:jc w:val="right"/>
            </w:pPr>
            <w:r>
              <w:rPr>
                <w:sz w:val="16"/>
              </w:rPr>
              <w:t>36.7</w:t>
            </w:r>
          </w:p>
        </w:tc>
        <w:tc>
          <w:tcPr>
            <w:tcW w:type="dxa" w:w="1472"/>
          </w:tcPr>
          <w:p>
            <w:pPr>
              <w:spacing w:after="0"/>
              <w:jc w:val="right"/>
            </w:pPr>
            <w:r>
              <w:rPr>
                <w:sz w:val="16"/>
              </w:rPr>
              <w:t>50.0</w:t>
            </w:r>
          </w:p>
        </w:tc>
        <w:tc>
          <w:tcPr>
            <w:tcW w:type="dxa" w:w="1404"/>
          </w:tcPr>
          <w:p>
            <w:pPr>
              <w:spacing w:after="0"/>
              <w:jc w:val="right"/>
            </w:pPr>
            <w:r>
              <w:rPr>
                <w:sz w:val="16"/>
              </w:rPr>
              <w:t>61.0</w:t>
            </w:r>
          </w:p>
        </w:tc>
        <w:tc>
          <w:tcPr>
            <w:tcW w:type="dxa" w:w="6114"/>
          </w:tcPr>
          <w:p>
            <w:pPr>
              <w:spacing w:after="0"/>
              <w:jc w:val="left"/>
            </w:pPr>
            <w:r>
              <w:rPr>
                <w:sz w:val="16"/>
              </w:rPr>
              <w:t>Very Low 7</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7 of 7</w:t>
            </w:r>
          </w:p>
        </w:tc>
        <w:tc>
          <w:tcPr>
            <w:tcW w:type="dxa" w:w="1404"/>
          </w:tcPr>
          <w:p>
            <w:pPr>
              <w:spacing w:after="0"/>
              <w:jc w:val="right"/>
            </w:pPr>
            <w:r>
              <w:rPr>
                <w:sz w:val="16"/>
              </w:rPr>
              <w:t>89.0</w:t>
            </w:r>
          </w:p>
        </w:tc>
        <w:tc>
          <w:tcPr>
            <w:tcW w:type="dxa" w:w="1472"/>
          </w:tcPr>
          <w:p>
            <w:pPr>
              <w:spacing w:after="0"/>
              <w:jc w:val="right"/>
            </w:pPr>
            <w:r>
              <w:rPr>
                <w:sz w:val="16"/>
              </w:rPr>
              <w:t>95.3</w:t>
            </w:r>
          </w:p>
        </w:tc>
        <w:tc>
          <w:tcPr>
            <w:tcW w:type="dxa" w:w="1404"/>
          </w:tcPr>
          <w:p>
            <w:pPr>
              <w:spacing w:after="0"/>
              <w:jc w:val="right"/>
            </w:pPr>
            <w:r>
              <w:rPr>
                <w:sz w:val="16"/>
              </w:rPr>
              <w:t>97.0</w:t>
            </w:r>
          </w:p>
        </w:tc>
        <w:tc>
          <w:tcPr>
            <w:tcW w:type="dxa" w:w="6114"/>
          </w:tcPr>
          <w:p>
            <w:pPr>
              <w:spacing w:after="0"/>
              <w:jc w:val="left"/>
            </w:pPr>
            <w:r>
              <w:rPr>
                <w:sz w:val="16"/>
              </w:rPr>
              <w:t>Very High 2, Relatively High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5"/>
        <w:gridCol w:w="680"/>
        <w:gridCol w:w="2161"/>
        <w:gridCol w:w="1189"/>
        <w:gridCol w:w="2075"/>
        <w:gridCol w:w="2212"/>
        <w:gridCol w:w="4500"/>
      </w:tblGrid>
      <w:tr>
        <w:trPr>
          <w:cantSplit/>
          <w:tblHeader/>
        </w:trPr>
        <w:tc>
          <w:tcPr>
            <w:tcW w:type="dxa" w:w="12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1"/>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500"/>
            <w:shd w:val="clear" w:color="auto" w:fill="E8E8E8"/>
          </w:tcPr>
          <w:p>
            <w:pPr>
              <w:spacing w:after="0"/>
              <w:jc w:val="left"/>
            </w:pPr>
            <w:r>
              <w:rPr>
                <w:b/>
                <w:sz w:val="16"/>
              </w:rPr>
              <w:t>Notes</w:t>
            </w:r>
          </w:p>
        </w:tc>
      </w:tr>
      <w:tr>
        <w:trPr>
          <w:cantSplit/>
        </w:trPr>
        <w:tc>
          <w:tcPr>
            <w:tcW w:type="dxa" w:w="1295"/>
          </w:tcPr>
          <w:p>
            <w:pPr>
              <w:spacing w:after="0"/>
              <w:jc w:val="left"/>
            </w:pPr>
            <w:r>
              <w:rPr>
                <w:sz w:val="16"/>
              </w:rPr>
              <w:t>Ashland County</w:t>
            </w:r>
          </w:p>
        </w:tc>
        <w:tc>
          <w:tcPr>
            <w:tcW w:type="dxa" w:w="680"/>
          </w:tcPr>
          <w:p>
            <w:pPr>
              <w:spacing w:after="0"/>
              <w:jc w:val="left"/>
            </w:pPr>
            <w:r>
              <w:rPr>
                <w:sz w:val="16"/>
              </w:rPr>
              <w:t>County</w:t>
            </w:r>
          </w:p>
        </w:tc>
        <w:tc>
          <w:tcPr>
            <w:tcW w:type="dxa" w:w="2161"/>
          </w:tcPr>
          <w:p>
            <w:pPr>
              <w:spacing w:after="0"/>
              <w:jc w:val="left"/>
            </w:pPr>
            <w:r>
              <w:rPr>
                <w:sz w:val="16"/>
              </w:rPr>
              <w:t>Approved, expires 2030-04-21</w:t>
            </w:r>
          </w:p>
        </w:tc>
        <w:tc>
          <w:tcPr>
            <w:tcW w:type="dxa" w:w="1189"/>
          </w:tcPr>
          <w:p>
            <w:pPr>
              <w:spacing w:after="0"/>
              <w:jc w:val="right"/>
            </w:pPr>
            <w:r>
              <w:rPr>
                <w:sz w:val="16"/>
              </w:rPr>
              <w:t>FMA RL 0, SRL 0; any 1</w:t>
            </w:r>
          </w:p>
        </w:tc>
        <w:tc>
          <w:tcPr>
            <w:tcW w:type="dxa" w:w="2075"/>
          </w:tcPr>
          <w:p>
            <w:pPr>
              <w:spacing w:after="0"/>
              <w:jc w:val="right"/>
            </w:pPr>
            <w:r>
              <w:rPr>
                <w:sz w:val="16"/>
              </w:rPr>
              <w:t>no Public Assistance recorded</w:t>
            </w:r>
          </w:p>
        </w:tc>
        <w:tc>
          <w:tcPr>
            <w:tcW w:type="dxa" w:w="2212"/>
          </w:tcPr>
          <w:p>
            <w:pPr>
              <w:spacing w:after="0"/>
              <w:jc w:val="right"/>
            </w:pPr>
            <w:r>
              <w:rPr>
                <w:sz w:val="16"/>
              </w:rPr>
              <w:t>0 total; 0 since its plan</w:t>
            </w:r>
          </w:p>
        </w:tc>
        <w:tc>
          <w:tcPr>
            <w:tcW w:type="dxa" w:w="4500"/>
          </w:tcPr>
          <w:p>
            <w:pPr>
              <w:spacing w:after="0"/>
              <w:jc w:val="left"/>
            </w:pPr>
          </w:p>
        </w:tc>
      </w:tr>
      <w:tr>
        <w:trPr>
          <w:cantSplit/>
        </w:trPr>
        <w:tc>
          <w:tcPr>
            <w:tcW w:type="dxa" w:w="1295"/>
          </w:tcPr>
          <w:p>
            <w:pPr>
              <w:spacing w:after="0"/>
              <w:jc w:val="left"/>
            </w:pPr>
            <w:r>
              <w:rPr>
                <w:sz w:val="16"/>
              </w:rPr>
              <w:t>Ashland city</w:t>
            </w:r>
          </w:p>
        </w:tc>
        <w:tc>
          <w:tcPr>
            <w:tcW w:type="dxa" w:w="680"/>
          </w:tcPr>
          <w:p>
            <w:pPr>
              <w:spacing w:after="0"/>
              <w:jc w:val="left"/>
            </w:pPr>
            <w:r>
              <w:rPr>
                <w:sz w:val="16"/>
              </w:rPr>
              <w:t>City</w:t>
            </w:r>
          </w:p>
        </w:tc>
        <w:tc>
          <w:tcPr>
            <w:tcW w:type="dxa" w:w="2161"/>
          </w:tcPr>
          <w:p>
            <w:pPr>
              <w:spacing w:after="0"/>
              <w:jc w:val="left"/>
            </w:pPr>
            <w:r>
              <w:rPr>
                <w:sz w:val="16"/>
              </w:rPr>
              <w:t>Approved, expires 2030-04-21</w:t>
            </w:r>
          </w:p>
        </w:tc>
        <w:tc>
          <w:tcPr>
            <w:tcW w:type="dxa" w:w="1189"/>
          </w:tcPr>
          <w:p>
            <w:pPr>
              <w:spacing w:after="0"/>
              <w:jc w:val="right"/>
            </w:pPr>
            <w:r>
              <w:rPr>
                <w:sz w:val="16"/>
              </w:rPr>
              <w:t>FMA RL 0, SRL 0; any 0</w:t>
            </w:r>
          </w:p>
        </w:tc>
        <w:tc>
          <w:tcPr>
            <w:tcW w:type="dxa" w:w="2075"/>
          </w:tcPr>
          <w:p>
            <w:pPr>
              <w:spacing w:after="0"/>
              <w:jc w:val="right"/>
            </w:pPr>
            <w:r>
              <w:rPr>
                <w:sz w:val="16"/>
              </w:rPr>
              <w:t>$383,574.20</w:t>
            </w:r>
          </w:p>
        </w:tc>
        <w:tc>
          <w:tcPr>
            <w:tcW w:type="dxa" w:w="2212"/>
          </w:tcPr>
          <w:p>
            <w:pPr>
              <w:spacing w:after="0"/>
              <w:jc w:val="right"/>
            </w:pPr>
            <w:r>
              <w:rPr>
                <w:sz w:val="16"/>
              </w:rPr>
              <w:t>31 total; 2 since its plan</w:t>
            </w:r>
          </w:p>
        </w:tc>
        <w:tc>
          <w:tcPr>
            <w:tcW w:type="dxa" w:w="4500"/>
          </w:tcPr>
          <w:p>
            <w:pPr>
              <w:spacing w:after="0"/>
              <w:jc w:val="left"/>
            </w:pPr>
          </w:p>
        </w:tc>
      </w:tr>
      <w:tr>
        <w:trPr>
          <w:cantSplit/>
        </w:trPr>
        <w:tc>
          <w:tcPr>
            <w:tcW w:type="dxa" w:w="1295"/>
          </w:tcPr>
          <w:p>
            <w:pPr>
              <w:spacing w:after="0"/>
              <w:jc w:val="left"/>
            </w:pPr>
            <w:r>
              <w:rPr>
                <w:sz w:val="16"/>
              </w:rPr>
              <w:t>Mellen city</w:t>
            </w:r>
          </w:p>
        </w:tc>
        <w:tc>
          <w:tcPr>
            <w:tcW w:type="dxa" w:w="680"/>
          </w:tcPr>
          <w:p>
            <w:pPr>
              <w:spacing w:after="0"/>
              <w:jc w:val="left"/>
            </w:pPr>
            <w:r>
              <w:rPr>
                <w:sz w:val="16"/>
              </w:rPr>
              <w:t>Town</w:t>
            </w:r>
          </w:p>
        </w:tc>
        <w:tc>
          <w:tcPr>
            <w:tcW w:type="dxa" w:w="2161"/>
          </w:tcPr>
          <w:p>
            <w:pPr>
              <w:spacing w:after="0"/>
              <w:jc w:val="left"/>
            </w:pPr>
            <w:r>
              <w:rPr>
                <w:sz w:val="16"/>
              </w:rPr>
              <w:t>Approved, expires 2030-04-21</w:t>
            </w:r>
          </w:p>
        </w:tc>
        <w:tc>
          <w:tcPr>
            <w:tcW w:type="dxa" w:w="1189"/>
          </w:tcPr>
          <w:p>
            <w:pPr>
              <w:spacing w:after="0"/>
              <w:jc w:val="right"/>
            </w:pPr>
            <w:r>
              <w:rPr>
                <w:sz w:val="16"/>
              </w:rPr>
              <w:t>FMA RL 0, SRL 0; any 0</w:t>
            </w:r>
          </w:p>
        </w:tc>
        <w:tc>
          <w:tcPr>
            <w:tcW w:type="dxa" w:w="2075"/>
          </w:tcPr>
          <w:p>
            <w:pPr>
              <w:spacing w:after="0"/>
              <w:jc w:val="right"/>
            </w:pPr>
            <w:r>
              <w:rPr>
                <w:sz w:val="16"/>
              </w:rPr>
              <w:t>$30,570.91</w:t>
            </w:r>
          </w:p>
        </w:tc>
        <w:tc>
          <w:tcPr>
            <w:tcW w:type="dxa" w:w="2212"/>
          </w:tcPr>
          <w:p>
            <w:pPr>
              <w:spacing w:after="0"/>
              <w:jc w:val="right"/>
            </w:pPr>
            <w:r>
              <w:rPr>
                <w:sz w:val="16"/>
              </w:rPr>
              <w:t>14 total; 0 since its plan</w:t>
            </w:r>
          </w:p>
        </w:tc>
        <w:tc>
          <w:tcPr>
            <w:tcW w:type="dxa" w:w="4500"/>
          </w:tcPr>
          <w:p>
            <w:pPr>
              <w:spacing w:after="0"/>
              <w:jc w:val="left"/>
            </w:pPr>
          </w:p>
        </w:tc>
      </w:tr>
      <w:tr>
        <w:trPr>
          <w:cantSplit/>
        </w:trPr>
        <w:tc>
          <w:tcPr>
            <w:tcW w:type="dxa" w:w="1295"/>
          </w:tcPr>
          <w:p>
            <w:pPr>
              <w:spacing w:after="0"/>
              <w:jc w:val="left"/>
            </w:pPr>
            <w:r>
              <w:rPr>
                <w:sz w:val="16"/>
              </w:rPr>
              <w:t>Agenda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$15,459.71</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Chippewa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$5,293.25</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Gingles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$35,237.63</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Gordon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$7,203.65</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Jacobs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$91,078.55</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Morse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$492,805.61</w:t>
            </w:r>
          </w:p>
        </w:tc>
        <w:tc>
          <w:tcPr>
            <w:tcW w:type="dxa" w:w="2212"/>
          </w:tcPr>
          <w:p>
            <w:pPr>
              <w:spacing w:after="0"/>
              <w:jc w:val="right"/>
            </w:pPr>
            <w:r>
              <w:rPr>
                <w:sz w:val="16"/>
              </w:rPr>
              <w:t>1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Peeksville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$44,896.08</w:t>
            </w:r>
          </w:p>
        </w:tc>
        <w:tc>
          <w:tcPr>
            <w:tcW w:type="dxa" w:w="2212"/>
          </w:tcPr>
          <w:p>
            <w:pPr>
              <w:spacing w:after="0"/>
              <w:jc w:val="right"/>
            </w:pPr>
            <w:r>
              <w:rPr>
                <w:sz w:val="16"/>
              </w:rPr>
              <w:t>5 total; no approved plan</w:t>
            </w:r>
          </w:p>
        </w:tc>
        <w:tc>
          <w:tcPr>
            <w:tcW w:type="dxa" w:w="4500"/>
          </w:tcPr>
          <w:p>
            <w:pPr>
              <w:spacing w:after="0"/>
              <w:jc w:val="left"/>
            </w:pPr>
            <w:r>
              <w:rPr>
                <w:sz w:val="16"/>
              </w:rPr>
              <w:t>No NFIP community ID on this jurisdiction's plan row.</w:t>
            </w:r>
          </w:p>
        </w:tc>
      </w:tr>
      <w:tr>
        <w:trPr>
          <w:cantSplit/>
        </w:trPr>
        <w:tc>
          <w:tcPr>
            <w:tcW w:type="dxa" w:w="1295"/>
          </w:tcPr>
          <w:p>
            <w:pPr>
              <w:spacing w:after="0"/>
              <w:jc w:val="left"/>
            </w:pPr>
            <w:r>
              <w:rPr>
                <w:sz w:val="16"/>
              </w:rPr>
              <w:t>Shanagolden town</w:t>
            </w:r>
          </w:p>
        </w:tc>
        <w:tc>
          <w:tcPr>
            <w:tcW w:type="dxa" w:w="680"/>
          </w:tcPr>
          <w:p>
            <w:pPr>
              <w:spacing w:after="0"/>
              <w:jc w:val="left"/>
            </w:pPr>
            <w:r>
              <w:rPr>
                <w:sz w:val="16"/>
              </w:rPr>
              <w:t>Town</w:t>
            </w:r>
          </w:p>
        </w:tc>
        <w:tc>
          <w:tcPr>
            <w:tcW w:type="dxa" w:w="2161"/>
          </w:tcPr>
          <w:p>
            <w:pPr>
              <w:spacing w:after="0"/>
              <w:jc w:val="left"/>
            </w:pPr>
            <w:r>
              <w:rPr>
                <w:sz w:val="16"/>
              </w:rPr>
              <w:t>Plan 110705 approved 2025-04-22, pending adoption here; not yet eligible</w:t>
            </w:r>
          </w:p>
        </w:tc>
        <w:tc>
          <w:tcPr>
            <w:tcW w:type="dxa" w:w="1189"/>
          </w:tcPr>
          <w:p>
            <w:pPr>
              <w:spacing w:after="0"/>
              <w:jc w:val="right"/>
            </w:pPr>
          </w:p>
        </w:tc>
        <w:tc>
          <w:tcPr>
            <w:tcW w:type="dxa" w:w="2075"/>
          </w:tcPr>
          <w:p>
            <w:pPr>
              <w:spacing w:after="0"/>
              <w:jc w:val="right"/>
            </w:pPr>
            <w:r>
              <w:rPr>
                <w:sz w:val="16"/>
              </w:rPr>
              <w:t>$4,904.29</w:t>
            </w:r>
          </w:p>
        </w:tc>
        <w:tc>
          <w:tcPr>
            <w:tcW w:type="dxa" w:w="2212"/>
          </w:tcPr>
          <w:p>
            <w:pPr>
              <w:spacing w:after="0"/>
              <w:jc w:val="right"/>
            </w:pPr>
            <w:r>
              <w:rPr>
                <w:sz w:val="16"/>
              </w:rPr>
              <w:t>0 total; no approved plan</w:t>
            </w:r>
          </w:p>
        </w:tc>
        <w:tc>
          <w:tcPr>
            <w:tcW w:type="dxa" w:w="4500"/>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2025-04-22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$152,269,521</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$1,146</w:t>
            </w:r>
          </w:p>
        </w:tc>
        <w:tc>
          <w:tcPr>
            <w:tcW w:type="dxa" w:w="1126"/>
          </w:tcPr>
          <w:p>
            <w:pPr>
              <w:spacing w:after="0"/>
              <w:jc w:val="right"/>
            </w:pPr>
            <w:r>
              <w:rPr>
                <w:sz w:val="16"/>
              </w:rPr>
              <w:t>$44,010</w:t>
            </w:r>
          </w:p>
        </w:tc>
        <w:tc>
          <w:tcPr>
            <w:tcW w:type="dxa" w:w="1132"/>
          </w:tcPr>
          <w:p>
            <w:pPr>
              <w:spacing w:after="0"/>
              <w:jc w:val="right"/>
            </w:pPr>
            <w:r>
              <w:rPr>
                <w:sz w:val="16"/>
              </w:rPr>
              <w:t>$5,015,959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$1,563,388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$1,749</w:t>
            </w:r>
          </w:p>
        </w:tc>
        <w:tc>
          <w:tcPr>
            <w:tcW w:type="dxa" w:w="1132"/>
          </w:tcPr>
          <w:p>
            <w:pPr>
              <w:spacing w:after="0"/>
              <w:jc w:val="right"/>
            </w:pPr>
            <w:r>
              <w:rPr>
                <w:sz w:val="16"/>
              </w:rPr>
              <w:t>n/a</w:t>
            </w:r>
          </w:p>
        </w:tc>
        <w:tc>
          <w:tcPr>
            <w:tcW w:type="dxa" w:w="1305"/>
          </w:tcPr>
          <w:p>
            <w:pPr>
              <w:spacing w:after="0"/>
              <w:jc w:val="right"/>
            </w:pPr>
            <w:r>
              <w:rPr>
                <w:sz w:val="16"/>
              </w:rPr>
              <w:t>0.112%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$8,647,865,273</w:t>
            </w:r>
          </w:p>
        </w:tc>
        <w:tc>
          <w:tcPr>
            <w:tcW w:type="dxa" w:w="1134"/>
          </w:tcPr>
          <w:p>
            <w:pPr>
              <w:spacing w:after="0"/>
              <w:jc w:val="right"/>
            </w:pPr>
            <w:r>
              <w:rPr>
                <w:sz w:val="16"/>
              </w:rPr>
              <w:t>n/a</w:t>
            </w:r>
          </w:p>
        </w:tc>
        <w:tc>
          <w:tcPr>
            <w:tcW w:type="dxa" w:w="1043"/>
          </w:tcPr>
          <w:p>
            <w:pPr>
              <w:spacing w:after="0"/>
              <w:jc w:val="right"/>
            </w:pPr>
            <w:r>
              <w:rPr>
                <w:sz w:val="16"/>
              </w:rPr>
              <w:t>16,027</w:t>
            </w:r>
          </w:p>
        </w:tc>
        <w:tc>
          <w:tcPr>
            <w:tcW w:type="dxa" w:w="1037"/>
          </w:tcPr>
          <w:p>
            <w:pPr>
              <w:spacing w:after="0"/>
              <w:jc w:val="right"/>
            </w:pPr>
            <w:r>
              <w:rPr>
                <w:sz w:val="16"/>
              </w:rPr>
              <w:t>$137</w:t>
            </w:r>
          </w:p>
        </w:tc>
        <w:tc>
          <w:tcPr>
            <w:tcW w:type="dxa" w:w="1126"/>
          </w:tcPr>
          <w:p>
            <w:pPr>
              <w:spacing w:after="0"/>
              <w:jc w:val="right"/>
            </w:pPr>
            <w:r>
              <w:rPr>
                <w:sz w:val="16"/>
              </w:rPr>
              <w:t>n/a</w:t>
            </w:r>
          </w:p>
        </w:tc>
        <w:tc>
          <w:tcPr>
            <w:tcW w:type="dxa" w:w="1132"/>
          </w:tcPr>
          <w:p>
            <w:pPr>
              <w:spacing w:after="0"/>
              <w:jc w:val="right"/>
            </w:pPr>
            <w:r>
              <w:rPr>
                <w:sz w:val="16"/>
              </w:rPr>
              <w:t>$27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$68,121</w:t>
            </w:r>
          </w:p>
        </w:tc>
        <w:tc>
          <w:tcPr>
            <w:tcW w:type="dxa" w:w="1126"/>
          </w:tcPr>
          <w:p>
            <w:pPr>
              <w:spacing w:after="0"/>
              <w:jc w:val="right"/>
            </w:pPr>
            <w:r>
              <w:rPr>
                <w:sz w:val="16"/>
              </w:rPr>
              <w:t>$233</w:t>
            </w:r>
          </w:p>
        </w:tc>
        <w:tc>
          <w:tcPr>
            <w:tcW w:type="dxa" w:w="1132"/>
          </w:tcPr>
          <w:p>
            <w:pPr>
              <w:spacing w:after="0"/>
              <w:jc w:val="right"/>
            </w:pPr>
            <w:r>
              <w:rPr>
                <w:sz w:val="16"/>
              </w:rPr>
              <w:t>$3,696</w:t>
            </w:r>
          </w:p>
        </w:tc>
        <w:tc>
          <w:tcPr>
            <w:tcW w:type="dxa" w:w="1305"/>
          </w:tcPr>
          <w:p>
            <w:pPr>
              <w:spacing w:after="0"/>
              <w:jc w:val="right"/>
            </w:pPr>
            <w:r>
              <w:rPr>
                <w:sz w:val="16"/>
              </w:rPr>
              <w:t>0.00141%</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$391</w:t>
            </w:r>
          </w:p>
        </w:tc>
        <w:tc>
          <w:tcPr>
            <w:tcW w:type="dxa" w:w="1126"/>
          </w:tcPr>
          <w:p>
            <w:pPr>
              <w:spacing w:after="0"/>
              <w:jc w:val="right"/>
            </w:pPr>
            <w:r>
              <w:rPr>
                <w:sz w:val="16"/>
              </w:rPr>
              <w:t>under $1</w:t>
            </w:r>
          </w:p>
        </w:tc>
        <w:tc>
          <w:tcPr>
            <w:tcW w:type="dxa" w:w="1132"/>
          </w:tcPr>
          <w:p>
            <w:pPr>
              <w:spacing w:after="0"/>
              <w:jc w:val="right"/>
            </w:pPr>
            <w:r>
              <w:rPr>
                <w:sz w:val="16"/>
              </w:rPr>
              <w:t>$69,581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$4,784,615,127</w:t>
            </w:r>
          </w:p>
        </w:tc>
        <w:tc>
          <w:tcPr>
            <w:tcW w:type="dxa" w:w="1134"/>
          </w:tcPr>
          <w:p>
            <w:pPr>
              <w:spacing w:after="0"/>
              <w:jc w:val="right"/>
            </w:pPr>
            <w:r>
              <w:rPr>
                <w:sz w:val="16"/>
              </w:rPr>
              <w:t>n/a</w:t>
            </w:r>
          </w:p>
        </w:tc>
        <w:tc>
          <w:tcPr>
            <w:tcW w:type="dxa" w:w="1043"/>
          </w:tcPr>
          <w:p>
            <w:pPr>
              <w:spacing w:after="0"/>
              <w:jc w:val="right"/>
            </w:pPr>
            <w:r>
              <w:rPr>
                <w:sz w:val="16"/>
              </w:rPr>
              <w:t>15,910</w:t>
            </w:r>
          </w:p>
        </w:tc>
        <w:tc>
          <w:tcPr>
            <w:tcW w:type="dxa" w:w="1037"/>
          </w:tcPr>
          <w:p>
            <w:pPr>
              <w:spacing w:after="0"/>
              <w:jc w:val="right"/>
            </w:pPr>
            <w:r>
              <w:rPr>
                <w:sz w:val="16"/>
              </w:rPr>
              <w:t>$3,990</w:t>
            </w:r>
          </w:p>
        </w:tc>
        <w:tc>
          <w:tcPr>
            <w:tcW w:type="dxa" w:w="1126"/>
          </w:tcPr>
          <w:p>
            <w:pPr>
              <w:spacing w:after="0"/>
              <w:jc w:val="right"/>
            </w:pPr>
            <w:r>
              <w:rPr>
                <w:sz w:val="16"/>
              </w:rPr>
              <w:t>n/a</w:t>
            </w:r>
          </w:p>
        </w:tc>
        <w:tc>
          <w:tcPr>
            <w:tcW w:type="dxa" w:w="1132"/>
          </w:tcPr>
          <w:p>
            <w:pPr>
              <w:spacing w:after="0"/>
              <w:jc w:val="right"/>
            </w:pPr>
            <w:r>
              <w:rPr>
                <w:sz w:val="16"/>
              </w:rPr>
              <w:t>$1,506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$4,806,187,207</w:t>
            </w:r>
          </w:p>
        </w:tc>
        <w:tc>
          <w:tcPr>
            <w:tcW w:type="dxa" w:w="1134"/>
          </w:tcPr>
          <w:p>
            <w:pPr>
              <w:spacing w:after="0"/>
              <w:jc w:val="right"/>
            </w:pPr>
            <w:r>
              <w:rPr>
                <w:sz w:val="16"/>
              </w:rPr>
              <w:t>$184,741</w:t>
            </w:r>
          </w:p>
        </w:tc>
        <w:tc>
          <w:tcPr>
            <w:tcW w:type="dxa" w:w="1043"/>
          </w:tcPr>
          <w:p>
            <w:pPr>
              <w:spacing w:after="0"/>
              <w:jc w:val="right"/>
            </w:pPr>
            <w:r>
              <w:rPr>
                <w:sz w:val="16"/>
              </w:rPr>
              <w:t>124</w:t>
            </w:r>
          </w:p>
        </w:tc>
        <w:tc>
          <w:tcPr>
            <w:tcW w:type="dxa" w:w="1037"/>
          </w:tcPr>
          <w:p>
            <w:pPr>
              <w:spacing w:after="0"/>
              <w:jc w:val="right"/>
            </w:pPr>
            <w:r>
              <w:rPr>
                <w:sz w:val="16"/>
              </w:rPr>
              <w:t>$2,744,410</w:t>
            </w:r>
          </w:p>
        </w:tc>
        <w:tc>
          <w:tcPr>
            <w:tcW w:type="dxa" w:w="1126"/>
          </w:tcPr>
          <w:p>
            <w:pPr>
              <w:spacing w:after="0"/>
              <w:jc w:val="right"/>
            </w:pPr>
            <w:r>
              <w:rPr>
                <w:sz w:val="16"/>
              </w:rPr>
              <w:t>$340</w:t>
            </w:r>
          </w:p>
        </w:tc>
        <w:tc>
          <w:tcPr>
            <w:tcW w:type="dxa" w:w="1132"/>
          </w:tcPr>
          <w:p>
            <w:pPr>
              <w:spacing w:after="0"/>
              <w:jc w:val="right"/>
            </w:pPr>
            <w:r>
              <w:rPr>
                <w:sz w:val="16"/>
              </w:rPr>
              <w:t>$35,303</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$49,906,992</w:t>
            </w:r>
          </w:p>
        </w:tc>
        <w:tc>
          <w:tcPr>
            <w:tcW w:type="dxa" w:w="1134"/>
          </w:tcPr>
          <w:p>
            <w:pPr>
              <w:spacing w:after="0"/>
              <w:jc w:val="right"/>
            </w:pPr>
            <w:r>
              <w:rPr>
                <w:sz w:val="16"/>
              </w:rPr>
              <w:t>n/a</w:t>
            </w:r>
          </w:p>
        </w:tc>
        <w:tc>
          <w:tcPr>
            <w:tcW w:type="dxa" w:w="1043"/>
          </w:tcPr>
          <w:p>
            <w:pPr>
              <w:spacing w:after="0"/>
              <w:jc w:val="right"/>
            </w:pPr>
            <w:r>
              <w:rPr>
                <w:sz w:val="16"/>
              </w:rPr>
              <w:t>154</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132"/>
          </w:tcPr>
          <w:p>
            <w:pPr>
              <w:spacing w:after="0"/>
              <w:jc w:val="right"/>
            </w:pPr>
            <w:r>
              <w:rPr>
                <w:sz w:val="16"/>
              </w:rPr>
              <w:t>$19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$4,815,228,603</w:t>
            </w:r>
          </w:p>
        </w:tc>
        <w:tc>
          <w:tcPr>
            <w:tcW w:type="dxa" w:w="1134"/>
          </w:tcPr>
          <w:p>
            <w:pPr>
              <w:spacing w:after="0"/>
              <w:jc w:val="right"/>
            </w:pPr>
            <w:r>
              <w:rPr>
                <w:sz w:val="16"/>
              </w:rPr>
              <w:t>n/a</w:t>
            </w:r>
          </w:p>
        </w:tc>
        <w:tc>
          <w:tcPr>
            <w:tcW w:type="dxa" w:w="1043"/>
          </w:tcPr>
          <w:p>
            <w:pPr>
              <w:spacing w:after="0"/>
              <w:jc w:val="right"/>
            </w:pPr>
            <w:r>
              <w:rPr>
                <w:sz w:val="16"/>
              </w:rPr>
              <w:t>16,024</w:t>
            </w:r>
          </w:p>
        </w:tc>
        <w:tc>
          <w:tcPr>
            <w:tcW w:type="dxa" w:w="1037"/>
          </w:tcPr>
          <w:p>
            <w:pPr>
              <w:spacing w:after="0"/>
              <w:jc w:val="right"/>
            </w:pPr>
            <w:r>
              <w:rPr>
                <w:sz w:val="16"/>
              </w:rPr>
              <w:t>$31,469</w:t>
            </w:r>
          </w:p>
        </w:tc>
        <w:tc>
          <w:tcPr>
            <w:tcW w:type="dxa" w:w="1126"/>
          </w:tcPr>
          <w:p>
            <w:pPr>
              <w:spacing w:after="0"/>
              <w:jc w:val="right"/>
            </w:pPr>
            <w:r>
              <w:rPr>
                <w:sz w:val="16"/>
              </w:rPr>
              <w:t>n/a</w:t>
            </w:r>
          </w:p>
        </w:tc>
        <w:tc>
          <w:tcPr>
            <w:tcW w:type="dxa" w:w="1132"/>
          </w:tcPr>
          <w:p>
            <w:pPr>
              <w:spacing w:after="0"/>
              <w:jc w:val="right"/>
            </w:pPr>
            <w:r>
              <w:rPr>
                <w:sz w:val="16"/>
              </w:rPr>
              <w:t>$210,814</w:t>
            </w:r>
          </w:p>
        </w:tc>
        <w:tc>
          <w:tcPr>
            <w:tcW w:type="dxa" w:w="1305"/>
          </w:tcPr>
          <w:p>
            <w:pPr>
              <w:spacing w:after="0"/>
              <w:jc w:val="right"/>
            </w:pPr>
            <w:r>
              <w:rPr>
                <w:sz w:val="16"/>
              </w:rPr>
              <w:t>0.000654%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$28,192</w:t>
            </w:r>
          </w:p>
        </w:tc>
        <w:tc>
          <w:tcPr>
            <w:tcW w:type="dxa" w:w="1126"/>
          </w:tcPr>
          <w:p>
            <w:pPr>
              <w:spacing w:after="0"/>
              <w:jc w:val="right"/>
            </w:pPr>
            <w:r>
              <w:rPr>
                <w:sz w:val="16"/>
              </w:rPr>
              <w:t>$11,391</w:t>
            </w:r>
          </w:p>
        </w:tc>
        <w:tc>
          <w:tcPr>
            <w:tcW w:type="dxa" w:w="1132"/>
          </w:tcPr>
          <w:p>
            <w:pPr>
              <w:spacing w:after="0"/>
              <w:jc w:val="right"/>
            </w:pPr>
            <w:r>
              <w:rPr>
                <w:sz w:val="16"/>
              </w:rPr>
              <w:t>$85,851</w:t>
            </w:r>
          </w:p>
        </w:tc>
        <w:tc>
          <w:tcPr>
            <w:tcW w:type="dxa" w:w="1305"/>
          </w:tcPr>
          <w:p>
            <w:pPr>
              <w:spacing w:after="0"/>
              <w:jc w:val="right"/>
            </w:pPr>
            <w:r>
              <w:rPr>
                <w:sz w:val="16"/>
              </w:rPr>
              <w:t>0.000585%</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$62,456</w:t>
            </w:r>
          </w:p>
        </w:tc>
        <w:tc>
          <w:tcPr>
            <w:tcW w:type="dxa" w:w="1126"/>
          </w:tcPr>
          <w:p>
            <w:pPr>
              <w:spacing w:after="0"/>
              <w:jc w:val="right"/>
            </w:pPr>
            <w:r>
              <w:rPr>
                <w:sz w:val="16"/>
              </w:rPr>
              <w:t>$179</w:t>
            </w:r>
          </w:p>
        </w:tc>
        <w:tc>
          <w:tcPr>
            <w:tcW w:type="dxa" w:w="1132"/>
          </w:tcPr>
          <w:p>
            <w:pPr>
              <w:spacing w:after="0"/>
              <w:jc w:val="right"/>
            </w:pPr>
            <w:r>
              <w:rPr>
                <w:sz w:val="16"/>
              </w:rPr>
              <w:t>$37,967</w:t>
            </w:r>
          </w:p>
        </w:tc>
        <w:tc>
          <w:tcPr>
            <w:tcW w:type="dxa" w:w="1305"/>
          </w:tcPr>
          <w:p>
            <w:pPr>
              <w:spacing w:after="0"/>
              <w:jc w:val="right"/>
            </w:pPr>
            <w:r>
              <w:rPr>
                <w:sz w:val="16"/>
              </w:rPr>
              <w:t>0.0013%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$838,275,787</w:t>
            </w:r>
          </w:p>
        </w:tc>
        <w:tc>
          <w:tcPr>
            <w:tcW w:type="dxa" w:w="1134"/>
          </w:tcPr>
          <w:p>
            <w:pPr>
              <w:spacing w:after="0"/>
              <w:jc w:val="right"/>
            </w:pPr>
            <w:r>
              <w:rPr>
                <w:sz w:val="16"/>
              </w:rPr>
              <w:t>$5,448,407</w:t>
            </w:r>
          </w:p>
        </w:tc>
        <w:tc>
          <w:tcPr>
            <w:tcW w:type="dxa" w:w="1043"/>
          </w:tcPr>
          <w:p>
            <w:pPr>
              <w:spacing w:after="0"/>
              <w:jc w:val="right"/>
            </w:pPr>
            <w:r>
              <w:rPr>
                <w:sz w:val="16"/>
              </w:rPr>
              <w:t>3,547</w:t>
            </w:r>
          </w:p>
        </w:tc>
        <w:tc>
          <w:tcPr>
            <w:tcW w:type="dxa" w:w="1037"/>
          </w:tcPr>
          <w:p>
            <w:pPr>
              <w:spacing w:after="0"/>
              <w:jc w:val="right"/>
            </w:pPr>
            <w:r>
              <w:rPr>
                <w:sz w:val="16"/>
              </w:rPr>
              <w:t>$1,312</w:t>
            </w:r>
          </w:p>
        </w:tc>
        <w:tc>
          <w:tcPr>
            <w:tcW w:type="dxa" w:w="1126"/>
          </w:tcPr>
          <w:p>
            <w:pPr>
              <w:spacing w:after="0"/>
              <w:jc w:val="right"/>
            </w:pPr>
            <w:r>
              <w:rPr>
                <w:sz w:val="16"/>
              </w:rPr>
              <w:t>$2</w:t>
            </w:r>
          </w:p>
        </w:tc>
        <w:tc>
          <w:tcPr>
            <w:tcW w:type="dxa" w:w="1132"/>
          </w:tcPr>
          <w:p>
            <w:pPr>
              <w:spacing w:after="0"/>
              <w:jc w:val="right"/>
            </w:pPr>
            <w:r>
              <w:rPr>
                <w:sz w:val="16"/>
              </w:rPr>
              <w:t>$148</w:t>
            </w:r>
          </w:p>
        </w:tc>
        <w:tc>
          <w:tcPr>
            <w:tcW w:type="dxa" w:w="1305"/>
          </w:tcPr>
          <w:p>
            <w:pPr>
              <w:spacing w:after="0"/>
              <w:jc w:val="right"/>
            </w:pPr>
            <w:r>
              <w:rPr>
                <w:sz w:val="16"/>
              </w:rPr>
              <w:t>0.000156%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$4,815,228,603</w:t>
            </w:r>
          </w:p>
        </w:tc>
        <w:tc>
          <w:tcPr>
            <w:tcW w:type="dxa" w:w="1134"/>
          </w:tcPr>
          <w:p>
            <w:pPr>
              <w:spacing w:after="0"/>
              <w:jc w:val="right"/>
            </w:pPr>
            <w:r>
              <w:rPr>
                <w:sz w:val="16"/>
              </w:rPr>
              <w:t>$22,625,772</w:t>
            </w:r>
          </w:p>
        </w:tc>
        <w:tc>
          <w:tcPr>
            <w:tcW w:type="dxa" w:w="1043"/>
          </w:tcPr>
          <w:p>
            <w:pPr>
              <w:spacing w:after="0"/>
              <w:jc w:val="right"/>
            </w:pPr>
            <w:r>
              <w:rPr>
                <w:sz w:val="16"/>
              </w:rPr>
              <w:t>16,024</w:t>
            </w:r>
          </w:p>
        </w:tc>
        <w:tc>
          <w:tcPr>
            <w:tcW w:type="dxa" w:w="1037"/>
          </w:tcPr>
          <w:p>
            <w:pPr>
              <w:spacing w:after="0"/>
              <w:jc w:val="right"/>
            </w:pPr>
            <w:r>
              <w:rPr>
                <w:sz w:val="16"/>
              </w:rPr>
              <w:t>$12,355</w:t>
            </w:r>
          </w:p>
        </w:tc>
        <w:tc>
          <w:tcPr>
            <w:tcW w:type="dxa" w:w="1126"/>
          </w:tcPr>
          <w:p>
            <w:pPr>
              <w:spacing w:after="0"/>
              <w:jc w:val="right"/>
            </w:pPr>
            <w:r>
              <w:rPr>
                <w:sz w:val="16"/>
              </w:rPr>
              <w:t>$308</w:t>
            </w:r>
          </w:p>
        </w:tc>
        <w:tc>
          <w:tcPr>
            <w:tcW w:type="dxa" w:w="1132"/>
          </w:tcPr>
          <w:p>
            <w:pPr>
              <w:spacing w:after="0"/>
              <w:jc w:val="right"/>
            </w:pPr>
            <w:r>
              <w:rPr>
                <w:sz w:val="16"/>
              </w:rPr>
              <w:t>$145,529</w:t>
            </w:r>
          </w:p>
        </w:tc>
        <w:tc>
          <w:tcPr>
            <w:tcW w:type="dxa" w:w="1305"/>
          </w:tcPr>
          <w:p>
            <w:pPr>
              <w:spacing w:after="0"/>
              <w:jc w:val="right"/>
            </w:pPr>
            <w:r>
              <w:rPr>
                <w:sz w:val="16"/>
              </w:rPr>
              <w:t>0.000257%</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60"/>
      </w:pPr>
      <w:r>
        <w:rPr>
          <w:sz w:val="15"/>
        </w:rPr>
        <w:t>Totals since 2025-04-22 (Storm Events through 2026-06-30): 11 county-coded records, 11 with a damage value recorded (including $0), $0;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$4,815,228,603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$22,625,772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$3,012,195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$5,606,400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Ashland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Ashland County</w:t>
            </w:r>
          </w:p>
        </w:tc>
        <w:tc>
          <w:tcPr>
            <w:tcW w:type="dxa" w:w="1652"/>
          </w:tcPr>
          <w:p>
            <w:pPr>
              <w:spacing w:after="0"/>
              <w:jc w:val="left"/>
            </w:pPr>
            <w:r>
              <w:rPr>
                <w:sz w:val="16"/>
              </w:rPr>
              <w:t>550004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Ashland city</w:t>
            </w:r>
          </w:p>
        </w:tc>
        <w:tc>
          <w:tcPr>
            <w:tcW w:type="dxa" w:w="1652"/>
          </w:tcPr>
          <w:p>
            <w:pPr>
              <w:spacing w:after="0"/>
              <w:jc w:val="left"/>
            </w:pPr>
            <w:r>
              <w:rPr>
                <w:sz w:val="16"/>
              </w:rPr>
              <w:t>550005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Mellen city</w:t>
            </w:r>
          </w:p>
        </w:tc>
        <w:tc>
          <w:tcPr>
            <w:tcW w:type="dxa" w:w="1652"/>
          </w:tcPr>
          <w:p>
            <w:pPr>
              <w:spacing w:after="0"/>
              <w:jc w:val="left"/>
            </w:pPr>
            <w:r>
              <w:rPr>
                <w:sz w:val="16"/>
              </w:rPr>
              <w:t>550007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Ashland County, WI: risk-assessment baseline packet, release 2026-10 (data as of 2026-09-30; County FIPS 55003). Automated baseline. </w:t>
      </w:r>
      <w:hyperlink r:id="rId15">
        <w:r>
          <w:rPr>
            <w:color w:val="1F4E99"/>
            <w:sz w:val="17"/>
            <w:u w:val="single"/>
          </w:rPr>
          <w:t>https://hazardplain.org/wi/55003/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Ashland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Ashland County, WI: Risk-assessment baseline packet</dc:title>
  <dc:subject>Hazard Plain release 2026-10, as of 2026-09-30. Automated baseline</dc:subject>
  <dc:creator>Hazard Plain</dc:creator>
  <cp:keywords>Hazard Plain; hazard mitigation; risk assessment; 55003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