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Adams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2031-06-23</w:t>
      </w:r>
    </w:p>
    <w:p>
      <w:pPr>
        <w:keepNext/>
        <w:spacing w:after="40" w:before="0"/>
      </w:pPr>
      <w:r>
        <w:rPr>
          <w:b/>
        </w:rPr>
        <w:t xml:space="preserve">Plan: </w:t>
      </w:r>
      <w:r>
        <w:rPr/>
        <w:t>Adams County 2026 Hazard Mitigation Plan (FEMA plan 111976)</w:t>
      </w:r>
    </w:p>
    <w:p>
      <w:pPr>
        <w:keepNext/>
        <w:spacing w:after="40" w:before="0"/>
      </w:pPr>
      <w:r>
        <w:rPr>
          <w:b/>
        </w:rPr>
        <w:t xml:space="preserve">Approved: </w:t>
      </w:r>
      <w:r>
        <w:rPr/>
        <w:t>2026-06-24</w:t>
      </w:r>
    </w:p>
    <w:p>
      <w:pPr>
        <w:keepNext/>
        <w:spacing w:after="40" w:before="0"/>
      </w:pPr>
      <w:r>
        <w:rPr>
          <w:b/>
        </w:rPr>
        <w:t xml:space="preserve">Expires: </w:t>
      </w:r>
      <w:r>
        <w:rPr/>
        <w:t>2031-06-23</w:t>
      </w:r>
    </w:p>
    <w:p>
      <w:pPr>
        <w:keepNext/>
        <w:spacing w:after="40" w:before="0"/>
      </w:pPr>
      <w:r>
        <w:rPr>
          <w:b/>
        </w:rPr>
        <w:t xml:space="preserve">As of: </w:t>
      </w:r>
      <w:r>
        <w:rPr/>
        <w:t>2026-09-28</w:t>
      </w:r>
    </w:p>
    <w:p>
      <w:pPr>
        <w:keepNext/>
        <w:spacing w:after="40" w:before="0"/>
      </w:pPr>
      <w:r>
        <w:rPr>
          <w:b/>
        </w:rPr>
        <w:t xml:space="preserve">Days: </w:t>
      </w:r>
      <w:r>
        <w:rPr/>
        <w:t>1,729 days to expiry</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6"/>
        <w:gridCol w:w="769"/>
        <w:gridCol w:w="1552"/>
        <w:gridCol w:w="1605"/>
        <w:gridCol w:w="2020"/>
        <w:gridCol w:w="1463"/>
        <w:gridCol w:w="826"/>
        <w:gridCol w:w="2446"/>
        <w:gridCol w:w="2085"/>
      </w:tblGrid>
      <w:tr>
        <w:trPr>
          <w:cantSplit/>
          <w:tblHeader/>
        </w:trPr>
        <w:tc>
          <w:tcPr>
            <w:tcW w:type="dxa" w:w="134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52"/>
            <w:shd w:val="clear" w:color="auto" w:fill="E8E8E8"/>
          </w:tcPr>
          <w:p>
            <w:pPr>
              <w:spacing w:after="0"/>
              <w:jc w:val="left"/>
            </w:pPr>
            <w:r>
              <w:rPr>
                <w:b/>
                <w:sz w:val="16"/>
              </w:rPr>
              <w:t>Status</w:t>
            </w:r>
          </w:p>
        </w:tc>
        <w:tc>
          <w:tcPr>
            <w:tcW w:type="dxa" w:w="1605"/>
            <w:shd w:val="clear" w:color="auto" w:fill="E8E8E8"/>
          </w:tcPr>
          <w:p>
            <w:pPr>
              <w:spacing w:after="0"/>
              <w:jc w:val="left"/>
            </w:pPr>
            <w:r>
              <w:rPr>
                <w:b/>
                <w:sz w:val="16"/>
              </w:rPr>
              <w:t>Plan</w:t>
            </w:r>
          </w:p>
        </w:tc>
        <w:tc>
          <w:tcPr>
            <w:tcW w:type="dxa" w:w="2020"/>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46"/>
            <w:shd w:val="clear" w:color="auto" w:fill="E8E8E8"/>
          </w:tcPr>
          <w:p>
            <w:pPr>
              <w:spacing w:after="0"/>
              <w:jc w:val="left"/>
            </w:pPr>
            <w:r>
              <w:rPr>
                <w:b/>
                <w:sz w:val="16"/>
              </w:rPr>
              <w:t>Update underway</w:t>
            </w:r>
          </w:p>
        </w:tc>
        <w:tc>
          <w:tcPr>
            <w:tcW w:type="dxa" w:w="2085"/>
            <w:shd w:val="clear" w:color="auto" w:fill="E8E8E8"/>
          </w:tcPr>
          <w:p>
            <w:pPr>
              <w:spacing w:after="0"/>
              <w:jc w:val="left"/>
            </w:pPr>
            <w:r>
              <w:rPr>
                <w:b/>
                <w:sz w:val="16"/>
              </w:rPr>
              <w:t>Notes</w:t>
            </w:r>
          </w:p>
        </w:tc>
      </w:tr>
      <w:tr>
        <w:trPr>
          <w:cantSplit/>
        </w:trPr>
        <w:tc>
          <w:tcPr>
            <w:tcW w:type="dxa" w:w="1346"/>
          </w:tcPr>
          <w:p>
            <w:pPr>
              <w:spacing w:after="0"/>
              <w:jc w:val="left"/>
            </w:pPr>
            <w:r>
              <w:rPr>
                <w:sz w:val="16"/>
              </w:rPr>
              <w:t>Adams County</w:t>
            </w:r>
          </w:p>
        </w:tc>
        <w:tc>
          <w:tcPr>
            <w:tcW w:type="dxa" w:w="769"/>
          </w:tcPr>
          <w:p>
            <w:pPr>
              <w:spacing w:after="0"/>
              <w:jc w:val="left"/>
            </w:pPr>
            <w:r>
              <w:rPr>
                <w:sz w:val="16"/>
              </w:rPr>
              <w:t>County</w:t>
            </w:r>
          </w:p>
        </w:tc>
        <w:tc>
          <w:tcPr>
            <w:tcW w:type="dxa" w:w="1552"/>
          </w:tcPr>
          <w:p>
            <w:pPr>
              <w:spacing w:after="0"/>
              <w:jc w:val="left"/>
            </w:pPr>
            <w:r>
              <w:rPr>
                <w:sz w:val="16"/>
              </w:rPr>
              <w:t>Approved, expires 2031-06-23</w:t>
            </w:r>
          </w:p>
        </w:tc>
        <w:tc>
          <w:tcPr>
            <w:tcW w:type="dxa" w:w="1605"/>
          </w:tcPr>
          <w:p>
            <w:pPr>
              <w:spacing w:after="0"/>
              <w:jc w:val="left"/>
            </w:pPr>
            <w:r>
              <w:rPr>
                <w:sz w:val="16"/>
              </w:rPr>
              <w:t>Adams County 2026 Hazard Mitigation Plan (FEMA plan 111976)</w:t>
            </w:r>
          </w:p>
        </w:tc>
        <w:tc>
          <w:tcPr>
            <w:tcW w:type="dxa" w:w="2020"/>
          </w:tcPr>
          <w:p>
            <w:pPr>
              <w:spacing w:after="0"/>
              <w:jc w:val="left"/>
            </w:pPr>
            <w:r>
              <w:rPr>
                <w:sz w:val="16"/>
              </w:rPr>
              <w:t>2026-06-24</w:t>
            </w:r>
          </w:p>
        </w:tc>
        <w:tc>
          <w:tcPr>
            <w:tcW w:type="dxa" w:w="1463"/>
          </w:tcPr>
          <w:p>
            <w:pPr>
              <w:spacing w:after="0"/>
              <w:jc w:val="left"/>
            </w:pPr>
            <w:r>
              <w:rPr>
                <w:sz w:val="16"/>
              </w:rPr>
              <w:t>2031-06-23</w:t>
            </w:r>
          </w:p>
        </w:tc>
        <w:tc>
          <w:tcPr>
            <w:tcW w:type="dxa" w:w="826"/>
          </w:tcPr>
          <w:p>
            <w:pPr>
              <w:spacing w:after="0"/>
              <w:jc w:val="right"/>
            </w:pPr>
            <w:r>
              <w:rPr>
                <w:sz w:val="16"/>
              </w:rPr>
              <w:t>1,729</w:t>
            </w:r>
          </w:p>
        </w:tc>
        <w:tc>
          <w:tcPr>
            <w:tcW w:type="dxa" w:w="2446"/>
          </w:tcPr>
          <w:p>
            <w:pPr>
              <w:spacing w:after="0"/>
              <w:jc w:val="left"/>
            </w:pPr>
          </w:p>
        </w:tc>
        <w:tc>
          <w:tcPr>
            <w:tcW w:type="dxa" w:w="2085"/>
          </w:tcPr>
          <w:p>
            <w:pPr>
              <w:spacing w:after="0"/>
              <w:jc w:val="left"/>
            </w:pPr>
          </w:p>
        </w:tc>
      </w:tr>
      <w:tr>
        <w:trPr>
          <w:cantSplit/>
        </w:trPr>
        <w:tc>
          <w:tcPr>
            <w:tcW w:type="dxa" w:w="1346"/>
          </w:tcPr>
          <w:p>
            <w:pPr>
              <w:spacing w:after="0"/>
              <w:jc w:val="left"/>
            </w:pPr>
            <w:r>
              <w:rPr>
                <w:sz w:val="16"/>
              </w:rPr>
              <w:t>Adams city</w:t>
            </w:r>
          </w:p>
        </w:tc>
        <w:tc>
          <w:tcPr>
            <w:tcW w:type="dxa" w:w="769"/>
          </w:tcPr>
          <w:p>
            <w:pPr>
              <w:spacing w:after="0"/>
              <w:jc w:val="left"/>
            </w:pPr>
            <w:r>
              <w:rPr>
                <w:sz w:val="16"/>
              </w:rPr>
              <w:t>City</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Friendship village</w:t>
            </w:r>
          </w:p>
        </w:tc>
        <w:tc>
          <w:tcPr>
            <w:tcW w:type="dxa" w:w="769"/>
          </w:tcPr>
          <w:p>
            <w:pPr>
              <w:spacing w:after="0"/>
              <w:jc w:val="left"/>
            </w:pPr>
            <w:r>
              <w:rPr>
                <w:sz w:val="16"/>
              </w:rPr>
              <w:t>Village</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Wisconsin Dells city</w:t>
            </w:r>
          </w:p>
        </w:tc>
        <w:tc>
          <w:tcPr>
            <w:tcW w:type="dxa" w:w="769"/>
          </w:tcPr>
          <w:p>
            <w:pPr>
              <w:spacing w:after="0"/>
              <w:jc w:val="left"/>
            </w:pPr>
            <w:r>
              <w:rPr>
                <w:sz w:val="16"/>
              </w:rPr>
              <w:t>City</w:t>
            </w:r>
          </w:p>
        </w:tc>
        <w:tc>
          <w:tcPr>
            <w:tcW w:type="dxa" w:w="1552"/>
          </w:tcPr>
          <w:p>
            <w:pPr>
              <w:spacing w:after="0"/>
              <w:jc w:val="left"/>
            </w:pPr>
            <w:r>
              <w:rPr>
                <w:sz w:val="16"/>
              </w:rPr>
              <w:t>Approved, expires 2030-07-08</w:t>
            </w:r>
          </w:p>
        </w:tc>
        <w:tc>
          <w:tcPr>
            <w:tcW w:type="dxa" w:w="1605"/>
          </w:tcPr>
          <w:p>
            <w:pPr>
              <w:spacing w:after="0"/>
              <w:jc w:val="left"/>
            </w:pPr>
            <w:r>
              <w:rPr>
                <w:sz w:val="16"/>
              </w:rPr>
              <w:t>Sauk County Hazard Mitigation Plan 2025 (FEMA plan 110968)</w:t>
            </w:r>
          </w:p>
        </w:tc>
        <w:tc>
          <w:tcPr>
            <w:tcW w:type="dxa" w:w="2020"/>
          </w:tcPr>
          <w:p>
            <w:pPr>
              <w:spacing w:after="0"/>
              <w:jc w:val="left"/>
            </w:pPr>
            <w:r>
              <w:rPr>
                <w:sz w:val="16"/>
              </w:rPr>
              <w:t>2025-07-09</w:t>
            </w:r>
          </w:p>
        </w:tc>
        <w:tc>
          <w:tcPr>
            <w:tcW w:type="dxa" w:w="1463"/>
          </w:tcPr>
          <w:p>
            <w:pPr>
              <w:spacing w:after="0"/>
              <w:jc w:val="left"/>
            </w:pPr>
            <w:r>
              <w:rPr>
                <w:sz w:val="16"/>
              </w:rPr>
              <w:t>2030-07-08</w:t>
            </w:r>
          </w:p>
        </w:tc>
        <w:tc>
          <w:tcPr>
            <w:tcW w:type="dxa" w:w="826"/>
          </w:tcPr>
          <w:p>
            <w:pPr>
              <w:spacing w:after="0"/>
              <w:jc w:val="right"/>
            </w:pPr>
            <w:r>
              <w:rPr>
                <w:sz w:val="16"/>
              </w:rPr>
              <w:t>1,379</w:t>
            </w:r>
          </w:p>
        </w:tc>
        <w:tc>
          <w:tcPr>
            <w:tcW w:type="dxa" w:w="2446"/>
          </w:tcPr>
          <w:p>
            <w:pPr>
              <w:spacing w:after="0"/>
              <w:jc w:val="left"/>
            </w:pPr>
          </w:p>
        </w:tc>
        <w:tc>
          <w:tcPr>
            <w:tcW w:type="dxa" w:w="2085"/>
          </w:tcPr>
          <w:p>
            <w:pPr>
              <w:spacing w:after="0"/>
              <w:jc w:val="left"/>
            </w:pPr>
            <w:r>
              <w:rPr>
                <w:sz w:val="16"/>
              </w:rPr>
              <w:t>member approved 2026-02-18</w:t>
            </w:r>
          </w:p>
        </w:tc>
      </w:tr>
      <w:tr>
        <w:trPr>
          <w:cantSplit/>
        </w:trPr>
        <w:tc>
          <w:tcPr>
            <w:tcW w:type="dxa" w:w="1346"/>
          </w:tcPr>
          <w:p>
            <w:pPr>
              <w:spacing w:after="0"/>
              <w:jc w:val="left"/>
            </w:pPr>
            <w:r>
              <w:rPr>
                <w:sz w:val="16"/>
              </w:rPr>
              <w:t>Adams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Big Flats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Colburn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Dell Prairie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Easton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Jackson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Leola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Lincoln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Monroe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New Chester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New Haven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Preston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Quincy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Richfield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Rome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Springville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r>
        <w:trPr>
          <w:cantSplit/>
        </w:trPr>
        <w:tc>
          <w:tcPr>
            <w:tcW w:type="dxa" w:w="1346"/>
          </w:tcPr>
          <w:p>
            <w:pPr>
              <w:spacing w:after="0"/>
              <w:jc w:val="left"/>
            </w:pPr>
            <w:r>
              <w:rPr>
                <w:sz w:val="16"/>
              </w:rPr>
              <w:t>Strongs Prairie town</w:t>
            </w:r>
          </w:p>
        </w:tc>
        <w:tc>
          <w:tcPr>
            <w:tcW w:type="dxa" w:w="769"/>
          </w:tcPr>
          <w:p>
            <w:pPr>
              <w:spacing w:after="0"/>
              <w:jc w:val="left"/>
            </w:pPr>
            <w:r>
              <w:rPr>
                <w:sz w:val="16"/>
              </w:rPr>
              <w:t>Town</w:t>
            </w:r>
          </w:p>
        </w:tc>
        <w:tc>
          <w:tcPr>
            <w:tcW w:type="dxa" w:w="1552"/>
          </w:tcPr>
          <w:p>
            <w:pPr>
              <w:spacing w:after="0"/>
              <w:jc w:val="left"/>
            </w:pPr>
            <w:r>
              <w:rPr>
                <w:sz w:val="16"/>
              </w:rPr>
              <w:t>Plan 111976 approved 2026-06-24, pending adoption here; not yet eligible</w:t>
            </w:r>
          </w:p>
        </w:tc>
        <w:tc>
          <w:tcPr>
            <w:tcW w:type="dxa" w:w="1605"/>
          </w:tcPr>
          <w:p>
            <w:pPr>
              <w:spacing w:after="0"/>
              <w:jc w:val="left"/>
            </w:pPr>
            <w:r>
              <w:rPr>
                <w:sz w:val="16"/>
              </w:rPr>
              <w:t>Adams County 2026 Hazard Mitigation Plan (FEMA plan 111976), pending adoption here</w:t>
            </w:r>
          </w:p>
        </w:tc>
        <w:tc>
          <w:tcPr>
            <w:tcW w:type="dxa" w:w="2020"/>
          </w:tcPr>
          <w:p>
            <w:pPr>
              <w:spacing w:after="0"/>
              <w:jc w:val="left"/>
            </w:pPr>
            <w:r>
              <w:rPr>
                <w:sz w:val="16"/>
              </w:rPr>
              <w:t>2026-06-24 by FEMA; not yet adopted here</w:t>
            </w:r>
          </w:p>
        </w:tc>
        <w:tc>
          <w:tcPr>
            <w:tcW w:type="dxa" w:w="1463"/>
          </w:tcPr>
          <w:p>
            <w:pPr>
              <w:spacing w:after="0"/>
              <w:jc w:val="left"/>
            </w:pPr>
            <w:r>
              <w:rPr>
                <w:sz w:val="16"/>
              </w:rPr>
              <w:t>2031-06-23 once adopted</w:t>
            </w:r>
          </w:p>
        </w:tc>
        <w:tc>
          <w:tcPr>
            <w:tcW w:type="dxa" w:w="826"/>
          </w:tcPr>
          <w:p>
            <w:pPr>
              <w:spacing w:after="0"/>
              <w:jc w:val="right"/>
            </w:pPr>
          </w:p>
        </w:tc>
        <w:tc>
          <w:tcPr>
            <w:tcW w:type="dxa" w:w="2446"/>
          </w:tcPr>
          <w:p>
            <w:pPr>
              <w:spacing w:after="0"/>
              <w:jc w:val="left"/>
            </w:pPr>
            <w:r>
              <w:rPr>
                <w:sz w:val="16"/>
              </w:rPr>
              <w:t>FEMA tracker shows a plan approvable pending adoption</w:t>
            </w:r>
          </w:p>
        </w:tc>
        <w:tc>
          <w:tcPr>
            <w:tcW w:type="dxa" w:w="208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$9,574,170</w:t>
            </w:r>
          </w:p>
        </w:tc>
        <w:tc>
          <w:tcPr>
            <w:tcW w:type="dxa" w:w="1126"/>
          </w:tcPr>
          <w:p>
            <w:pPr>
              <w:spacing w:after="0"/>
              <w:jc w:val="right"/>
            </w:pPr>
            <w:r>
              <w:rPr>
                <w:sz w:val="16"/>
              </w:rPr>
              <w:t>$39,409</w:t>
            </w:r>
          </w:p>
        </w:tc>
        <w:tc>
          <w:tcPr>
            <w:tcW w:type="dxa" w:w="1325"/>
          </w:tcPr>
          <w:p>
            <w:pPr>
              <w:spacing w:after="0"/>
              <w:jc w:val="right"/>
            </w:pPr>
            <w:r>
              <w:rPr>
                <w:sz w:val="16"/>
              </w:rPr>
              <w:t>$5,916</w:t>
            </w:r>
          </w:p>
        </w:tc>
        <w:tc>
          <w:tcPr>
            <w:tcW w:type="dxa" w:w="1123"/>
          </w:tcPr>
          <w:p>
            <w:pPr>
              <w:spacing w:after="0"/>
              <w:jc w:val="right"/>
            </w:pPr>
            <w:r>
              <w:rPr>
                <w:sz w:val="16"/>
              </w:rPr>
              <w:t>$9,619,494</w:t>
            </w:r>
          </w:p>
        </w:tc>
        <w:tc>
          <w:tcPr>
            <w:tcW w:type="dxa" w:w="1271"/>
          </w:tcPr>
          <w:p>
            <w:pPr>
              <w:spacing w:after="0"/>
              <w:jc w:val="right"/>
            </w:pPr>
            <w:r>
              <w:rPr>
                <w:sz w:val="16"/>
              </w:rPr>
              <w:t>21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$50</w:t>
            </w:r>
          </w:p>
        </w:tc>
        <w:tc>
          <w:tcPr>
            <w:tcW w:type="dxa" w:w="1126"/>
          </w:tcPr>
          <w:p>
            <w:pPr>
              <w:spacing w:after="0"/>
              <w:jc w:val="right"/>
            </w:pPr>
            <w:r>
              <w:rPr>
                <w:sz w:val="16"/>
              </w:rPr>
              <w:t>$152</w:t>
            </w:r>
          </w:p>
        </w:tc>
        <w:tc>
          <w:tcPr>
            <w:tcW w:type="dxa" w:w="1325"/>
          </w:tcPr>
          <w:p>
            <w:pPr>
              <w:spacing w:after="0"/>
              <w:jc w:val="right"/>
            </w:pPr>
            <w:r>
              <w:rPr>
                <w:sz w:val="16"/>
              </w:rPr>
              <w:t>$4,981,984</w:t>
            </w:r>
          </w:p>
        </w:tc>
        <w:tc>
          <w:tcPr>
            <w:tcW w:type="dxa" w:w="1123"/>
          </w:tcPr>
          <w:p>
            <w:pPr>
              <w:spacing w:after="0"/>
              <w:jc w:val="right"/>
            </w:pPr>
            <w:r>
              <w:rPr>
                <w:sz w:val="16"/>
              </w:rPr>
              <w:t>$4,982,186</w:t>
            </w:r>
          </w:p>
        </w:tc>
        <w:tc>
          <w:tcPr>
            <w:tcW w:type="dxa" w:w="1271"/>
          </w:tcPr>
          <w:p>
            <w:pPr>
              <w:spacing w:after="0"/>
              <w:jc w:val="right"/>
            </w:pPr>
            <w:r>
              <w:rPr>
                <w:sz w:val="16"/>
              </w:rPr>
              <w:t>20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$1,157,084</w:t>
            </w:r>
          </w:p>
        </w:tc>
        <w:tc>
          <w:tcPr>
            <w:tcW w:type="dxa" w:w="1126"/>
          </w:tcPr>
          <w:p>
            <w:pPr>
              <w:spacing w:after="0"/>
              <w:jc w:val="right"/>
            </w:pPr>
            <w:r>
              <w:rPr>
                <w:sz w:val="16"/>
              </w:rPr>
              <w:t>$5,793</w:t>
            </w:r>
          </w:p>
        </w:tc>
        <w:tc>
          <w:tcPr>
            <w:tcW w:type="dxa" w:w="1325"/>
          </w:tcPr>
          <w:p>
            <w:pPr>
              <w:spacing w:after="0"/>
              <w:jc w:val="right"/>
            </w:pPr>
            <w:r>
              <w:rPr>
                <w:sz w:val="16"/>
              </w:rPr>
              <w:t>$741,941</w:t>
            </w:r>
          </w:p>
        </w:tc>
        <w:tc>
          <w:tcPr>
            <w:tcW w:type="dxa" w:w="1123"/>
          </w:tcPr>
          <w:p>
            <w:pPr>
              <w:spacing w:after="0"/>
              <w:jc w:val="right"/>
            </w:pPr>
            <w:r>
              <w:rPr>
                <w:sz w:val="16"/>
              </w:rPr>
              <w:t>$1,904,818</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Hail</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$1,317,853</w:t>
            </w:r>
          </w:p>
        </w:tc>
        <w:tc>
          <w:tcPr>
            <w:tcW w:type="dxa" w:w="1126"/>
          </w:tcPr>
          <w:p>
            <w:pPr>
              <w:spacing w:after="0"/>
              <w:jc w:val="right"/>
            </w:pPr>
            <w:r>
              <w:rPr>
                <w:sz w:val="16"/>
              </w:rPr>
              <w:t>$78,002</w:t>
            </w:r>
          </w:p>
        </w:tc>
        <w:tc>
          <w:tcPr>
            <w:tcW w:type="dxa" w:w="1325"/>
          </w:tcPr>
          <w:p>
            <w:pPr>
              <w:spacing w:after="0"/>
              <w:jc w:val="right"/>
            </w:pPr>
            <w:r>
              <w:rPr>
                <w:sz w:val="16"/>
              </w:rPr>
              <w:t>$49,756</w:t>
            </w:r>
          </w:p>
        </w:tc>
        <w:tc>
          <w:tcPr>
            <w:tcW w:type="dxa" w:w="1123"/>
          </w:tcPr>
          <w:p>
            <w:pPr>
              <w:spacing w:after="0"/>
              <w:jc w:val="right"/>
            </w:pPr>
            <w:r>
              <w:rPr>
                <w:sz w:val="16"/>
              </w:rPr>
              <w:t>$1,445,612</w:t>
            </w:r>
          </w:p>
        </w:tc>
        <w:tc>
          <w:tcPr>
            <w:tcW w:type="dxa" w:w="1271"/>
          </w:tcPr>
          <w:p>
            <w:pPr>
              <w:spacing w:after="0"/>
              <w:jc w:val="right"/>
            </w:pPr>
            <w:r>
              <w:rPr>
                <w:sz w:val="16"/>
              </w:rPr>
              <w:t>97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$313,232</w:t>
            </w:r>
          </w:p>
        </w:tc>
        <w:tc>
          <w:tcPr>
            <w:tcW w:type="dxa" w:w="1126"/>
          </w:tcPr>
          <w:p>
            <w:pPr>
              <w:spacing w:after="0"/>
              <w:jc w:val="right"/>
            </w:pPr>
            <w:r>
              <w:rPr>
                <w:sz w:val="16"/>
              </w:rPr>
              <w:t>$56,955</w:t>
            </w:r>
          </w:p>
        </w:tc>
        <w:tc>
          <w:tcPr>
            <w:tcW w:type="dxa" w:w="1325"/>
          </w:tcPr>
          <w:p>
            <w:pPr>
              <w:spacing w:after="0"/>
              <w:jc w:val="right"/>
            </w:pPr>
            <w:r>
              <w:rPr>
                <w:sz w:val="16"/>
              </w:rPr>
              <w:t>$403,062</w:t>
            </w:r>
          </w:p>
        </w:tc>
        <w:tc>
          <w:tcPr>
            <w:tcW w:type="dxa" w:w="1123"/>
          </w:tcPr>
          <w:p>
            <w:pPr>
              <w:spacing w:after="0"/>
              <w:jc w:val="right"/>
            </w:pPr>
            <w:r>
              <w:rPr>
                <w:sz w:val="16"/>
              </w:rPr>
              <w:t>$773,249</w:t>
            </w:r>
          </w:p>
        </w:tc>
        <w:tc>
          <w:tcPr>
            <w:tcW w:type="dxa" w:w="1271"/>
          </w:tcPr>
          <w:p>
            <w:pPr>
              <w:spacing w:after="0"/>
              <w:jc w:val="right"/>
            </w:pPr>
            <w:r>
              <w:rPr>
                <w:sz w:val="16"/>
              </w:rPr>
              <w:t>144</w:t>
            </w:r>
          </w:p>
        </w:tc>
        <w:tc>
          <w:tcPr>
            <w:tcW w:type="dxa" w:w="2348"/>
          </w:tcPr>
          <w:p>
            <w:pPr>
              <w:spacing w:after="0"/>
              <w:jc w:val="left"/>
            </w:pPr>
          </w:p>
        </w:tc>
        <w:tc>
          <w:tcPr>
            <w:tcW w:type="dxa" w:w="1735"/>
          </w:tcPr>
          <w:p>
            <w:pPr>
              <w:spacing w:after="0"/>
              <w:jc w:val="left"/>
            </w:pPr>
            <w:r>
              <w:rPr>
                <w:sz w:val="16"/>
              </w:rPr>
              <w:t>Includes 5 High Wind records, event types the NRI definition of this hazard leaves out.</w:t>
            </w:r>
          </w:p>
        </w:tc>
      </w:tr>
      <w:tr>
        <w:trPr>
          <w:cantSplit/>
        </w:trPr>
        <w:tc>
          <w:tcPr>
            <w:tcW w:type="dxa" w:w="689"/>
          </w:tcPr>
          <w:p>
            <w:pPr>
              <w:spacing w:after="0"/>
              <w:jc w:val="right"/>
            </w:pPr>
            <w:r>
              <w:rPr>
                <w:sz w:val="16"/>
              </w:rPr>
              <w:t>6</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$171</w:t>
            </w:r>
          </w:p>
        </w:tc>
        <w:tc>
          <w:tcPr>
            <w:tcW w:type="dxa" w:w="1126"/>
          </w:tcPr>
          <w:p>
            <w:pPr>
              <w:spacing w:after="0"/>
              <w:jc w:val="right"/>
            </w:pPr>
            <w:r>
              <w:rPr>
                <w:sz w:val="16"/>
              </w:rPr>
              <w:t>$1</w:t>
            </w:r>
          </w:p>
        </w:tc>
        <w:tc>
          <w:tcPr>
            <w:tcW w:type="dxa" w:w="1325"/>
          </w:tcPr>
          <w:p>
            <w:pPr>
              <w:spacing w:after="0"/>
              <w:jc w:val="right"/>
            </w:pPr>
            <w:r>
              <w:rPr>
                <w:sz w:val="16"/>
              </w:rPr>
              <w:t>$678,264</w:t>
            </w:r>
          </w:p>
        </w:tc>
        <w:tc>
          <w:tcPr>
            <w:tcW w:type="dxa" w:w="1123"/>
          </w:tcPr>
          <w:p>
            <w:pPr>
              <w:spacing w:after="0"/>
              <w:jc w:val="right"/>
            </w:pPr>
            <w:r>
              <w:rPr>
                <w:sz w:val="16"/>
              </w:rPr>
              <w:t>$678,436</w:t>
            </w:r>
          </w:p>
        </w:tc>
        <w:tc>
          <w:tcPr>
            <w:tcW w:type="dxa" w:w="1271"/>
          </w:tcPr>
          <w:p>
            <w:pPr>
              <w:spacing w:after="0"/>
              <w:jc w:val="right"/>
            </w:pPr>
            <w:r>
              <w:rPr>
                <w:sz w:val="16"/>
              </w:rPr>
              <w:t>11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$24,967</w:t>
            </w:r>
          </w:p>
        </w:tc>
        <w:tc>
          <w:tcPr>
            <w:tcW w:type="dxa" w:w="1126"/>
          </w:tcPr>
          <w:p>
            <w:pPr>
              <w:spacing w:after="0"/>
              <w:jc w:val="right"/>
            </w:pPr>
          </w:p>
        </w:tc>
        <w:tc>
          <w:tcPr>
            <w:tcW w:type="dxa" w:w="1325"/>
          </w:tcPr>
          <w:p>
            <w:pPr>
              <w:spacing w:after="0"/>
              <w:jc w:val="right"/>
            </w:pPr>
            <w:r>
              <w:rPr>
                <w:sz w:val="16"/>
              </w:rPr>
              <w:t>$54,779</w:t>
            </w:r>
          </w:p>
        </w:tc>
        <w:tc>
          <w:tcPr>
            <w:tcW w:type="dxa" w:w="1123"/>
          </w:tcPr>
          <w:p>
            <w:pPr>
              <w:spacing w:after="0"/>
              <w:jc w:val="right"/>
            </w:pPr>
            <w:r>
              <w:rPr>
                <w:sz w:val="16"/>
              </w:rPr>
              <w:t>$79,746</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$47,263</w:t>
            </w:r>
          </w:p>
        </w:tc>
        <w:tc>
          <w:tcPr>
            <w:tcW w:type="dxa" w:w="1325"/>
          </w:tcPr>
          <w:p>
            <w:pPr>
              <w:spacing w:after="0"/>
              <w:jc w:val="right"/>
            </w:pPr>
          </w:p>
        </w:tc>
        <w:tc>
          <w:tcPr>
            <w:tcW w:type="dxa" w:w="1123"/>
          </w:tcPr>
          <w:p>
            <w:pPr>
              <w:spacing w:after="0"/>
              <w:jc w:val="right"/>
            </w:pPr>
            <w:r>
              <w:rPr>
                <w:sz w:val="16"/>
              </w:rPr>
              <w:t>$47,263</w:t>
            </w:r>
          </w:p>
        </w:tc>
        <w:tc>
          <w:tcPr>
            <w:tcW w:type="dxa" w:w="1271"/>
          </w:tcPr>
          <w:p>
            <w:pPr>
              <w:spacing w:after="0"/>
              <w:jc w:val="right"/>
            </w:pPr>
            <w:r>
              <w:rPr>
                <w:sz w:val="16"/>
              </w:rPr>
              <w:t>18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$790</w:t>
            </w:r>
          </w:p>
        </w:tc>
        <w:tc>
          <w:tcPr>
            <w:tcW w:type="dxa" w:w="1126"/>
          </w:tcPr>
          <w:p>
            <w:pPr>
              <w:spacing w:after="0"/>
              <w:jc w:val="right"/>
            </w:pPr>
          </w:p>
        </w:tc>
        <w:tc>
          <w:tcPr>
            <w:tcW w:type="dxa" w:w="1325"/>
          </w:tcPr>
          <w:p>
            <w:pPr>
              <w:spacing w:after="0"/>
              <w:jc w:val="right"/>
            </w:pPr>
            <w:r>
              <w:rPr>
                <w:sz w:val="16"/>
              </w:rPr>
              <w:t>$45,716</w:t>
            </w:r>
          </w:p>
        </w:tc>
        <w:tc>
          <w:tcPr>
            <w:tcW w:type="dxa" w:w="1123"/>
          </w:tcPr>
          <w:p>
            <w:pPr>
              <w:spacing w:after="0"/>
              <w:jc w:val="right"/>
            </w:pPr>
            <w:r>
              <w:rPr>
                <w:sz w:val="16"/>
              </w:rPr>
              <w:t>$46,507</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$34,609</w:t>
            </w:r>
          </w:p>
        </w:tc>
        <w:tc>
          <w:tcPr>
            <w:tcW w:type="dxa" w:w="1126"/>
          </w:tcPr>
          <w:p>
            <w:pPr>
              <w:spacing w:after="0"/>
              <w:jc w:val="right"/>
            </w:pPr>
            <w:r>
              <w:rPr>
                <w:sz w:val="16"/>
              </w:rPr>
              <w:t>$49</w:t>
            </w:r>
          </w:p>
        </w:tc>
        <w:tc>
          <w:tcPr>
            <w:tcW w:type="dxa" w:w="1325"/>
          </w:tcPr>
          <w:p>
            <w:pPr>
              <w:spacing w:after="0"/>
              <w:jc w:val="right"/>
            </w:pPr>
            <w:r>
              <w:rPr>
                <w:sz w:val="16"/>
              </w:rPr>
              <w:t>$2,664</w:t>
            </w:r>
          </w:p>
        </w:tc>
        <w:tc>
          <w:tcPr>
            <w:tcW w:type="dxa" w:w="1123"/>
          </w:tcPr>
          <w:p>
            <w:pPr>
              <w:spacing w:after="0"/>
              <w:jc w:val="right"/>
            </w:pPr>
            <w:r>
              <w:rPr>
                <w:sz w:val="16"/>
              </w:rPr>
              <w:t>$37,322</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$3,516</w:t>
            </w:r>
          </w:p>
        </w:tc>
        <w:tc>
          <w:tcPr>
            <w:tcW w:type="dxa" w:w="1126"/>
          </w:tcPr>
          <w:p>
            <w:pPr>
              <w:spacing w:after="0"/>
              <w:jc w:val="right"/>
            </w:pPr>
            <w:r>
              <w:rPr>
                <w:sz w:val="16"/>
              </w:rPr>
              <w:t>$1,268</w:t>
            </w:r>
          </w:p>
        </w:tc>
        <w:tc>
          <w:tcPr>
            <w:tcW w:type="dxa" w:w="1325"/>
          </w:tcPr>
          <w:p>
            <w:pPr>
              <w:spacing w:after="0"/>
              <w:jc w:val="right"/>
            </w:pPr>
            <w:r>
              <w:rPr>
                <w:sz w:val="16"/>
              </w:rPr>
              <w:t>$31,185</w:t>
            </w:r>
          </w:p>
        </w:tc>
        <w:tc>
          <w:tcPr>
            <w:tcW w:type="dxa" w:w="1123"/>
          </w:tcPr>
          <w:p>
            <w:pPr>
              <w:spacing w:after="0"/>
              <w:jc w:val="right"/>
            </w:pPr>
            <w:r>
              <w:rPr>
                <w:sz w:val="16"/>
              </w:rPr>
              <w:t>$35,970</w:t>
            </w:r>
          </w:p>
        </w:tc>
        <w:tc>
          <w:tcPr>
            <w:tcW w:type="dxa" w:w="1271"/>
          </w:tcPr>
          <w:p>
            <w:pPr>
              <w:spacing w:after="0"/>
              <w:jc w:val="right"/>
            </w:pPr>
            <w:r>
              <w:rPr>
                <w:sz w:val="16"/>
              </w:rPr>
              <w:t>86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$17,649</w:t>
            </w:r>
          </w:p>
        </w:tc>
        <w:tc>
          <w:tcPr>
            <w:tcW w:type="dxa" w:w="1126"/>
          </w:tcPr>
          <w:p>
            <w:pPr>
              <w:spacing w:after="0"/>
              <w:jc w:val="right"/>
            </w:pPr>
          </w:p>
        </w:tc>
        <w:tc>
          <w:tcPr>
            <w:tcW w:type="dxa" w:w="1325"/>
          </w:tcPr>
          <w:p>
            <w:pPr>
              <w:spacing w:after="0"/>
              <w:jc w:val="right"/>
            </w:pPr>
            <w:r>
              <w:rPr>
                <w:sz w:val="16"/>
              </w:rPr>
              <w:t>$3,330</w:t>
            </w:r>
          </w:p>
        </w:tc>
        <w:tc>
          <w:tcPr>
            <w:tcW w:type="dxa" w:w="1123"/>
          </w:tcPr>
          <w:p>
            <w:pPr>
              <w:spacing w:after="0"/>
              <w:jc w:val="right"/>
            </w:pPr>
            <w:r>
              <w:rPr>
                <w:sz w:val="16"/>
              </w:rPr>
              <w:t>$20,979</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13</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$670</w:t>
            </w:r>
          </w:p>
        </w:tc>
        <w:tc>
          <w:tcPr>
            <w:tcW w:type="dxa" w:w="1126"/>
          </w:tcPr>
          <w:p>
            <w:pPr>
              <w:spacing w:after="0"/>
              <w:jc w:val="right"/>
            </w:pPr>
            <w:r>
              <w:rPr>
                <w:sz w:val="16"/>
              </w:rPr>
              <w:t>$472</w:t>
            </w:r>
          </w:p>
        </w:tc>
        <w:tc>
          <w:tcPr>
            <w:tcW w:type="dxa" w:w="1325"/>
          </w:tcPr>
          <w:p>
            <w:pPr>
              <w:spacing w:after="0"/>
              <w:jc w:val="right"/>
            </w:pPr>
            <w:r>
              <w:rPr>
                <w:sz w:val="16"/>
              </w:rPr>
              <w:t>under $1</w:t>
            </w:r>
          </w:p>
        </w:tc>
        <w:tc>
          <w:tcPr>
            <w:tcW w:type="dxa" w:w="1123"/>
          </w:tcPr>
          <w:p>
            <w:pPr>
              <w:spacing w:after="0"/>
              <w:jc w:val="right"/>
            </w:pPr>
            <w:r>
              <w:rPr>
                <w:sz w:val="16"/>
              </w:rPr>
              <w:t>$1,142</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$110</w:t>
            </w:r>
          </w:p>
        </w:tc>
        <w:tc>
          <w:tcPr>
            <w:tcW w:type="dxa" w:w="1126"/>
          </w:tcPr>
          <w:p>
            <w:pPr>
              <w:spacing w:after="0"/>
              <w:jc w:val="right"/>
            </w:pPr>
          </w:p>
        </w:tc>
        <w:tc>
          <w:tcPr>
            <w:tcW w:type="dxa" w:w="1325"/>
          </w:tcPr>
          <w:p>
            <w:pPr>
              <w:spacing w:after="0"/>
              <w:jc w:val="right"/>
            </w:pPr>
            <w:r>
              <w:rPr>
                <w:sz w:val="16"/>
              </w:rPr>
              <w:t>$801</w:t>
            </w:r>
          </w:p>
        </w:tc>
        <w:tc>
          <w:tcPr>
            <w:tcW w:type="dxa" w:w="1123"/>
          </w:tcPr>
          <w:p>
            <w:pPr>
              <w:spacing w:after="0"/>
              <w:jc w:val="right"/>
            </w:pPr>
            <w:r>
              <w:rPr>
                <w:sz w:val="16"/>
              </w:rPr>
              <w:t>$910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0"/>
        <w:gridCol w:w="1730"/>
        <w:gridCol w:w="1551"/>
        <w:gridCol w:w="1933"/>
        <w:gridCol w:w="1775"/>
        <w:gridCol w:w="1534"/>
        <w:gridCol w:w="1632"/>
        <w:gridCol w:w="2226"/>
      </w:tblGrid>
      <w:tr>
        <w:trPr>
          <w:cantSplit/>
          <w:tblHeader/>
        </w:trPr>
        <w:tc>
          <w:tcPr>
            <w:tcW w:type="dxa" w:w="1730"/>
            <w:shd w:val="clear" w:color="auto" w:fill="E8E8E8"/>
          </w:tcPr>
          <w:p>
            <w:pPr>
              <w:spacing w:after="0"/>
              <w:jc w:val="left"/>
            </w:pPr>
            <w:r>
              <w:rPr>
                <w:b/>
                <w:sz w:val="16"/>
              </w:rPr>
              <w:t>Hazard</w:t>
            </w:r>
          </w:p>
        </w:tc>
        <w:tc>
          <w:tcPr>
            <w:tcW w:type="dxa" w:w="1730"/>
            <w:shd w:val="clear" w:color="auto" w:fill="E8E8E8"/>
          </w:tcPr>
          <w:p>
            <w:pPr>
              <w:spacing w:after="0"/>
              <w:jc w:val="left"/>
            </w:pPr>
            <w:r>
              <w:rPr>
                <w:b/>
                <w:sz w:val="16"/>
              </w:rPr>
              <w:t>Scale</w:t>
            </w:r>
          </w:p>
        </w:tc>
        <w:tc>
          <w:tcPr>
            <w:tcW w:type="dxa" w:w="1551"/>
            <w:shd w:val="clear" w:color="auto" w:fill="E8E8E8"/>
          </w:tcPr>
          <w:p>
            <w:pPr>
              <w:spacing w:after="0"/>
              <w:jc w:val="right"/>
            </w:pPr>
            <w:r>
              <w:rPr>
                <w:b/>
                <w:sz w:val="16"/>
              </w:rPr>
              <w:t>Records</w:t>
            </w:r>
          </w:p>
          <w:p>
            <w:pPr>
              <w:spacing w:after="0"/>
              <w:jc w:val="right"/>
            </w:pPr>
            <w:r>
              <w:rPr>
                <w:i/>
                <w:color w:val="555555"/>
                <w:sz w:val="14"/>
              </w:rPr>
              <w:t>count, years</w:t>
            </w:r>
          </w:p>
        </w:tc>
        <w:tc>
          <w:tcPr>
            <w:tcW w:type="dxa" w:w="1933"/>
            <w:shd w:val="clear" w:color="auto" w:fill="E8E8E8"/>
          </w:tcPr>
          <w:p>
            <w:pPr>
              <w:spacing w:after="0"/>
              <w:jc w:val="left"/>
            </w:pPr>
            <w:r>
              <w:rPr>
                <w:b/>
                <w:sz w:val="16"/>
              </w:rPr>
              <w:t>Observed range</w:t>
            </w:r>
          </w:p>
        </w:tc>
        <w:tc>
          <w:tcPr>
            <w:tcW w:type="dxa" w:w="1775"/>
            <w:shd w:val="clear" w:color="auto" w:fill="E8E8E8"/>
          </w:tcPr>
          <w:p>
            <w:pPr>
              <w:spacing w:after="0"/>
              <w:jc w:val="left"/>
            </w:pPr>
            <w:r>
              <w:rPr>
                <w:b/>
                <w:sz w:val="16"/>
              </w:rPr>
              <w:t>Worst recorded event</w:t>
            </w:r>
          </w:p>
        </w:tc>
        <w:tc>
          <w:tcPr>
            <w:tcW w:type="dxa" w:w="1534"/>
            <w:shd w:val="clear" w:color="auto" w:fill="E8E8E8"/>
          </w:tcPr>
          <w:p>
            <w:pPr>
              <w:spacing w:after="0"/>
              <w:jc w:val="left"/>
            </w:pPr>
            <w:r>
              <w:rPr>
                <w:b/>
                <w:sz w:val="16"/>
              </w:rPr>
              <w:t>Most damaging (when different)</w:t>
            </w:r>
          </w:p>
        </w:tc>
        <w:tc>
          <w:tcPr>
            <w:tcW w:type="dxa" w:w="1632"/>
            <w:shd w:val="clear" w:color="auto" w:fill="E8E8E8"/>
          </w:tcPr>
          <w:p>
            <w:pPr>
              <w:spacing w:after="0"/>
              <w:jc w:val="left"/>
            </w:pPr>
            <w:r>
              <w:rPr>
                <w:b/>
                <w:sz w:val="16"/>
              </w:rPr>
              <w:t>How it applies to members</w:t>
            </w:r>
          </w:p>
        </w:tc>
        <w:tc>
          <w:tcPr>
            <w:tcW w:type="dxa" w:w="2226"/>
            <w:shd w:val="clear" w:color="auto" w:fill="E8E8E8"/>
          </w:tcPr>
          <w:p>
            <w:pPr>
              <w:spacing w:after="0"/>
              <w:jc w:val="left"/>
            </w:pPr>
            <w:r>
              <w:rPr>
                <w:b/>
                <w:sz w:val="16"/>
              </w:rPr>
              <w:t>Note</w:t>
            </w:r>
          </w:p>
        </w:tc>
      </w:tr>
      <w:tr>
        <w:trPr>
          <w:cantSplit/>
        </w:trPr>
        <w:tc>
          <w:tcPr>
            <w:tcW w:type="dxa" w:w="1730"/>
          </w:tcPr>
          <w:p>
            <w:pPr>
              <w:spacing w:after="0"/>
              <w:jc w:val="left"/>
            </w:pPr>
            <w:r>
              <w:rPr>
                <w:sz w:val="16"/>
              </w:rPr>
              <w:t>Avalanche</w:t>
            </w:r>
          </w:p>
        </w:tc>
        <w:tc>
          <w:tcPr>
            <w:tcW w:type="dxa" w:w="1730"/>
          </w:tcPr>
          <w:p>
            <w:pPr>
              <w:spacing w:after="0"/>
              <w:jc w:val="left"/>
            </w:pPr>
            <w:r>
              <w:rPr>
                <w:sz w:val="16"/>
              </w:rPr>
              <w:t>none (count and damage)</w:t>
            </w:r>
          </w:p>
        </w:tc>
        <w:tc>
          <w:tcPr>
            <w:tcW w:type="dxa" w:w="1551"/>
          </w:tcPr>
          <w:p>
            <w:pPr>
              <w:spacing w:after="0"/>
              <w:jc w:val="right"/>
            </w:pPr>
            <w:r>
              <w:rPr>
                <w:sz w:val="16"/>
              </w:rPr>
              <w:t>0</w:t>
            </w:r>
          </w:p>
        </w:tc>
        <w:tc>
          <w:tcPr>
            <w:tcW w:type="dxa" w:w="1933"/>
          </w:tcPr>
          <w:p>
            <w:pPr>
              <w:spacing w:after="0"/>
              <w:jc w:val="left"/>
            </w:pPr>
          </w:p>
        </w:tc>
        <w:tc>
          <w:tcPr>
            <w:tcW w:type="dxa" w:w="1775"/>
          </w:tcPr>
          <w:p>
            <w:pPr>
              <w:spacing w:after="0"/>
              <w:jc w:val="left"/>
            </w:pPr>
          </w:p>
        </w:tc>
        <w:tc>
          <w:tcPr>
            <w:tcW w:type="dxa" w:w="1534"/>
          </w:tcPr>
          <w:p>
            <w:pPr>
              <w:spacing w:after="0"/>
              <w:jc w:val="left"/>
            </w:pPr>
          </w:p>
        </w:tc>
        <w:tc>
          <w:tcPr>
            <w:tcW w:type="dxa" w:w="1632"/>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Coastal Flood, Storm Surge/Tide</w:t>
            </w:r>
          </w:p>
        </w:tc>
        <w:tc>
          <w:tcPr>
            <w:tcW w:type="dxa" w:w="1730"/>
          </w:tcPr>
          <w:p>
            <w:pPr>
              <w:spacing w:after="0"/>
              <w:jc w:val="left"/>
            </w:pPr>
            <w:r>
              <w:rPr>
                <w:sz w:val="16"/>
              </w:rPr>
              <w:t>none in data (FIRM for depth)</w:t>
            </w:r>
          </w:p>
        </w:tc>
        <w:tc>
          <w:tcPr>
            <w:tcW w:type="dxa" w:w="1551"/>
          </w:tcPr>
          <w:p>
            <w:pPr>
              <w:spacing w:after="0"/>
              <w:jc w:val="right"/>
            </w:pPr>
            <w:r>
              <w:rPr>
                <w:sz w:val="16"/>
              </w:rPr>
              <w:t>0</w:t>
            </w:r>
          </w:p>
        </w:tc>
        <w:tc>
          <w:tcPr>
            <w:tcW w:type="dxa" w:w="1933"/>
          </w:tcPr>
          <w:p>
            <w:pPr>
              <w:spacing w:after="0"/>
              <w:jc w:val="left"/>
            </w:pPr>
          </w:p>
        </w:tc>
        <w:tc>
          <w:tcPr>
            <w:tcW w:type="dxa" w:w="1775"/>
          </w:tcPr>
          <w:p>
            <w:pPr>
              <w:spacing w:after="0"/>
              <w:jc w:val="left"/>
            </w:pPr>
          </w:p>
        </w:tc>
        <w:tc>
          <w:tcPr>
            <w:tcW w:type="dxa" w:w="1534"/>
          </w:tcPr>
          <w:p>
            <w:pPr>
              <w:spacing w:after="0"/>
              <w:jc w:val="left"/>
            </w:pPr>
          </w:p>
        </w:tc>
        <w:tc>
          <w:tcPr>
            <w:tcW w:type="dxa" w:w="1632"/>
          </w:tcPr>
          <w:p>
            <w:pPr>
              <w:spacing w:after="0"/>
              <w:jc w:val="left"/>
            </w:pPr>
          </w:p>
        </w:tc>
        <w:tc>
          <w:tcPr>
            <w:tcW w:type="dxa" w:w="2226"/>
          </w:tcPr>
          <w:p>
            <w:pPr>
              <w:spacing w:after="0"/>
              <w:jc w:val="left"/>
            </w:pPr>
            <w:r>
              <w:rPr>
                <w:sz w:val="16"/>
              </w:rPr>
              <w:t>Flood depth: see the FEMA Flood Insurance Rate Map.</w:t>
            </w:r>
          </w:p>
        </w:tc>
      </w:tr>
      <w:tr>
        <w:trPr>
          <w:cantSplit/>
        </w:trPr>
        <w:tc>
          <w:tcPr>
            <w:tcW w:type="dxa" w:w="1730"/>
          </w:tcPr>
          <w:p>
            <w:pPr>
              <w:spacing w:after="0"/>
              <w:jc w:val="left"/>
            </w:pPr>
            <w:r>
              <w:rPr>
                <w:sz w:val="16"/>
              </w:rPr>
              <w:t>Cold/Wind Chill, Extreme Cold/Wind Chill</w:t>
            </w:r>
          </w:p>
        </w:tc>
        <w:tc>
          <w:tcPr>
            <w:tcW w:type="dxa" w:w="1730"/>
          </w:tcPr>
          <w:p>
            <w:pPr>
              <w:spacing w:after="0"/>
              <w:jc w:val="left"/>
            </w:pPr>
            <w:r>
              <w:rPr>
                <w:sz w:val="16"/>
              </w:rPr>
              <w:t>wind chill</w:t>
            </w:r>
          </w:p>
        </w:tc>
        <w:tc>
          <w:tcPr>
            <w:tcW w:type="dxa" w:w="1551"/>
          </w:tcPr>
          <w:p>
            <w:pPr>
              <w:spacing w:after="0"/>
              <w:jc w:val="right"/>
            </w:pPr>
            <w:r>
              <w:rPr>
                <w:sz w:val="16"/>
              </w:rPr>
              <w:t>20, 1997 to 2026 (20 zone-level)</w:t>
            </w:r>
          </w:p>
        </w:tc>
        <w:tc>
          <w:tcPr>
            <w:tcW w:type="dxa" w:w="1933"/>
          </w:tcPr>
          <w:p>
            <w:pPr>
              <w:spacing w:after="0"/>
              <w:jc w:val="left"/>
            </w:pPr>
            <w:r>
              <w:rPr>
                <w:sz w:val="16"/>
              </w:rPr>
              <w:t>1 day to 6 days (median 2 days); 19 with a recorded value</w:t>
            </w:r>
          </w:p>
        </w:tc>
        <w:tc>
          <w:tcPr>
            <w:tcW w:type="dxa" w:w="1775"/>
          </w:tcPr>
          <w:p>
            <w:pPr>
              <w:spacing w:after="0"/>
              <w:jc w:val="left"/>
            </w:pPr>
            <w:r>
              <w:rPr>
                <w:sz w:val="16"/>
              </w:rPr>
              <w:t>6 consecutive days, 2010-01-01 to 2010-01-06, zone-level</w:t>
            </w:r>
          </w:p>
        </w:tc>
        <w:tc>
          <w:tcPr>
            <w:tcW w:type="dxa" w:w="1534"/>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Wind chill: in event narratives only; local data required.</w:t>
            </w:r>
          </w:p>
        </w:tc>
      </w:tr>
      <w:tr>
        <w:trPr>
          <w:cantSplit/>
        </w:trPr>
        <w:tc>
          <w:tcPr>
            <w:tcW w:type="dxa" w:w="1730"/>
          </w:tcPr>
          <w:p>
            <w:pPr>
              <w:spacing w:after="0"/>
              <w:jc w:val="left"/>
            </w:pPr>
            <w:r>
              <w:rPr>
                <w:sz w:val="16"/>
              </w:rPr>
              <w:t>Frost/Freeze (outside NRI Cold Wave definition)</w:t>
            </w:r>
          </w:p>
        </w:tc>
        <w:tc>
          <w:tcPr>
            <w:tcW w:type="dxa" w:w="1730"/>
          </w:tcPr>
          <w:p>
            <w:pPr>
              <w:spacing w:after="0"/>
              <w:jc w:val="left"/>
            </w:pPr>
            <w:r>
              <w:rPr>
                <w:sz w:val="16"/>
              </w:rPr>
              <w:t>crop damage</w:t>
            </w:r>
          </w:p>
        </w:tc>
        <w:tc>
          <w:tcPr>
            <w:tcW w:type="dxa" w:w="1551"/>
          </w:tcPr>
          <w:p>
            <w:pPr>
              <w:spacing w:after="0"/>
              <w:jc w:val="right"/>
            </w:pPr>
            <w:r>
              <w:rPr>
                <w:sz w:val="16"/>
              </w:rPr>
              <w:t>0</w:t>
            </w:r>
          </w:p>
        </w:tc>
        <w:tc>
          <w:tcPr>
            <w:tcW w:type="dxa" w:w="1933"/>
          </w:tcPr>
          <w:p>
            <w:pPr>
              <w:spacing w:after="0"/>
              <w:jc w:val="left"/>
            </w:pPr>
          </w:p>
        </w:tc>
        <w:tc>
          <w:tcPr>
            <w:tcW w:type="dxa" w:w="1775"/>
          </w:tcPr>
          <w:p>
            <w:pPr>
              <w:spacing w:after="0"/>
              <w:jc w:val="left"/>
            </w:pPr>
          </w:p>
        </w:tc>
        <w:tc>
          <w:tcPr>
            <w:tcW w:type="dxa" w:w="1534"/>
          </w:tcPr>
          <w:p>
            <w:pPr>
              <w:spacing w:after="0"/>
              <w:jc w:val="left"/>
            </w:pPr>
          </w:p>
        </w:tc>
        <w:tc>
          <w:tcPr>
            <w:tcW w:type="dxa" w:w="1632"/>
          </w:tcPr>
          <w:p>
            <w:pPr>
              <w:spacing w:after="0"/>
              <w:jc w:val="left"/>
            </w:pPr>
          </w:p>
        </w:tc>
        <w:tc>
          <w:tcPr>
            <w:tcW w:type="dxa" w:w="2226"/>
          </w:tcPr>
          <w:p>
            <w:pPr>
              <w:spacing w:after="0"/>
              <w:jc w:val="left"/>
            </w:pPr>
            <w:r>
              <w:rPr>
                <w:sz w:val="16"/>
              </w:rPr>
              <w:t>Temperature: in event narratives only; local data required.</w:t>
            </w:r>
          </w:p>
        </w:tc>
      </w:tr>
      <w:tr>
        <w:trPr>
          <w:cantSplit/>
        </w:trPr>
        <w:tc>
          <w:tcPr>
            <w:tcW w:type="dxa" w:w="1730"/>
          </w:tcPr>
          <w:p>
            <w:pPr>
              <w:spacing w:after="0"/>
              <w:jc w:val="left"/>
            </w:pPr>
            <w:r>
              <w:rPr>
                <w:sz w:val="16"/>
              </w:rPr>
              <w:t>Drought</w:t>
            </w:r>
          </w:p>
        </w:tc>
        <w:tc>
          <w:tcPr>
            <w:tcW w:type="dxa" w:w="1730"/>
          </w:tcPr>
          <w:p>
            <w:pPr>
              <w:spacing w:after="0"/>
              <w:jc w:val="left"/>
            </w:pPr>
            <w:r>
              <w:rPr>
                <w:sz w:val="16"/>
              </w:rPr>
              <w:t>US Drought Monitor D-scale</w:t>
            </w:r>
          </w:p>
        </w:tc>
        <w:tc>
          <w:tcPr>
            <w:tcW w:type="dxa" w:w="1551"/>
          </w:tcPr>
          <w:p>
            <w:pPr>
              <w:spacing w:after="0"/>
              <w:jc w:val="right"/>
            </w:pPr>
            <w:r>
              <w:rPr>
                <w:sz w:val="16"/>
              </w:rPr>
              <w:t>18, 2012 to 2024 (18 zone-level)</w:t>
            </w:r>
          </w:p>
        </w:tc>
        <w:tc>
          <w:tcPr>
            <w:tcW w:type="dxa" w:w="1933"/>
          </w:tcPr>
          <w:p>
            <w:pPr>
              <w:spacing w:after="0"/>
              <w:jc w:val="left"/>
            </w:pPr>
            <w:r>
              <w:rPr>
                <w:sz w:val="16"/>
              </w:rPr>
              <w:t>29 days to 158 days (median 124 days); 4 with a recorded value</w:t>
            </w:r>
          </w:p>
        </w:tc>
        <w:tc>
          <w:tcPr>
            <w:tcW w:type="dxa" w:w="1775"/>
          </w:tcPr>
          <w:p>
            <w:pPr>
              <w:spacing w:after="0"/>
              <w:jc w:val="left"/>
            </w:pPr>
            <w:r>
              <w:rPr>
                <w:sz w:val="16"/>
              </w:rPr>
              <w:t>158 days (about 5.2 months), 2023-06-27 to 2023-12-01, a run of 7 consecutive Storm Events drought records, zone-level</w:t>
            </w:r>
          </w:p>
        </w:tc>
        <w:tc>
          <w:tcPr>
            <w:tcW w:type="dxa" w:w="1534"/>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0"/>
          </w:tcPr>
          <w:p>
            <w:pPr>
              <w:spacing w:after="0"/>
              <w:jc w:val="left"/>
            </w:pPr>
            <w:r>
              <w:rPr>
                <w:sz w:val="16"/>
              </w:rPr>
              <w:t>Earthquake</w:t>
            </w:r>
          </w:p>
        </w:tc>
        <w:tc>
          <w:tcPr>
            <w:tcW w:type="dxa" w:w="1730"/>
          </w:tcPr>
          <w:p>
            <w:pPr>
              <w:spacing w:after="0"/>
              <w:jc w:val="left"/>
            </w:pPr>
            <w:r>
              <w:rPr>
                <w:sz w:val="16"/>
              </w:rPr>
              <w:t>Modified Mercalli (local data)</w:t>
            </w:r>
          </w:p>
        </w:tc>
        <w:tc>
          <w:tcPr>
            <w:tcW w:type="dxa" w:w="1551"/>
          </w:tcPr>
          <w:p>
            <w:pPr>
              <w:spacing w:after="0"/>
              <w:jc w:val="right"/>
            </w:pPr>
            <w:r>
              <w:rPr>
                <w:sz w:val="16"/>
              </w:rPr>
              <w:t>0</w:t>
            </w:r>
          </w:p>
        </w:tc>
        <w:tc>
          <w:tcPr>
            <w:tcW w:type="dxa" w:w="1933"/>
          </w:tcPr>
          <w:p>
            <w:pPr>
              <w:spacing w:after="0"/>
              <w:jc w:val="left"/>
            </w:pPr>
          </w:p>
        </w:tc>
        <w:tc>
          <w:tcPr>
            <w:tcW w:type="dxa" w:w="1775"/>
          </w:tcPr>
          <w:p>
            <w:pPr>
              <w:spacing w:after="0"/>
              <w:jc w:val="left"/>
            </w:pPr>
          </w:p>
        </w:tc>
        <w:tc>
          <w:tcPr>
            <w:tcW w:type="dxa" w:w="1534"/>
          </w:tcPr>
          <w:p>
            <w:pPr>
              <w:spacing w:after="0"/>
              <w:jc w:val="left"/>
            </w:pPr>
          </w:p>
        </w:tc>
        <w:tc>
          <w:tcPr>
            <w:tcW w:type="dxa" w:w="1632"/>
          </w:tcPr>
          <w:p>
            <w:pPr>
              <w:spacing w:after="0"/>
              <w:jc w:val="left"/>
            </w:pPr>
          </w:p>
        </w:tc>
        <w:tc>
          <w:tcPr>
            <w:tcW w:type="dxa" w:w="2226"/>
          </w:tcPr>
          <w:p>
            <w:pPr>
              <w:spacing w:after="0"/>
              <w:jc w:val="left"/>
            </w:pPr>
            <w:r>
              <w:rPr>
                <w:sz w:val="16"/>
              </w:rPr>
              <w:t>No Storm Events record; local data required (e.g., USGS).</w:t>
            </w:r>
          </w:p>
        </w:tc>
      </w:tr>
      <w:tr>
        <w:trPr>
          <w:cantSplit/>
        </w:trPr>
        <w:tc>
          <w:tcPr>
            <w:tcW w:type="dxa" w:w="1730"/>
          </w:tcPr>
          <w:p>
            <w:pPr>
              <w:spacing w:after="0"/>
              <w:jc w:val="left"/>
            </w:pPr>
            <w:r>
              <w:rPr>
                <w:sz w:val="16"/>
              </w:rPr>
              <w:t>Hail</w:t>
            </w:r>
          </w:p>
        </w:tc>
        <w:tc>
          <w:tcPr>
            <w:tcW w:type="dxa" w:w="1730"/>
          </w:tcPr>
          <w:p>
            <w:pPr>
              <w:spacing w:after="0"/>
              <w:jc w:val="left"/>
            </w:pPr>
            <w:r>
              <w:rPr>
                <w:sz w:val="16"/>
              </w:rPr>
              <w:t>hail size (inches)</w:t>
            </w:r>
          </w:p>
        </w:tc>
        <w:tc>
          <w:tcPr>
            <w:tcW w:type="dxa" w:w="1551"/>
          </w:tcPr>
          <w:p>
            <w:pPr>
              <w:spacing w:after="0"/>
              <w:jc w:val="right"/>
            </w:pPr>
            <w:r>
              <w:rPr>
                <w:sz w:val="16"/>
              </w:rPr>
              <w:t>109, 1966 to 2026</w:t>
            </w:r>
          </w:p>
        </w:tc>
        <w:tc>
          <w:tcPr>
            <w:tcW w:type="dxa" w:w="1933"/>
          </w:tcPr>
          <w:p>
            <w:pPr>
              <w:spacing w:after="0"/>
              <w:jc w:val="left"/>
            </w:pPr>
            <w:r>
              <w:rPr>
                <w:sz w:val="16"/>
              </w:rPr>
              <w:t>0.75 in to 2 in (median 1 in); 109 with a recorded value</w:t>
            </w:r>
          </w:p>
        </w:tc>
        <w:tc>
          <w:tcPr>
            <w:tcW w:type="dxa" w:w="1775"/>
          </w:tcPr>
          <w:p>
            <w:pPr>
              <w:spacing w:after="0"/>
              <w:jc w:val="left"/>
            </w:pPr>
            <w:r>
              <w:rPr>
                <w:sz w:val="16"/>
              </w:rPr>
              <w:t>2 in hail, 2016-06-15</w:t>
            </w:r>
          </w:p>
        </w:tc>
        <w:tc>
          <w:tcPr>
            <w:tcW w:type="dxa" w:w="1534"/>
          </w:tcPr>
          <w:p>
            <w:pPr>
              <w:spacing w:after="0"/>
              <w:jc w:val="left"/>
            </w:pPr>
            <w:r>
              <w:rPr>
                <w:sz w:val="16"/>
              </w:rPr>
              <w:t>Hail, 2017-07-06, $0 property; $1,160,000 crops (2017 dollars)</w:t>
            </w:r>
          </w:p>
        </w:tc>
        <w:tc>
          <w:tcPr>
            <w:tcW w:type="dxa" w:w="1632"/>
          </w:tcPr>
          <w:p>
            <w:pPr>
              <w:spacing w:after="0"/>
              <w:jc w:val="left"/>
            </w:pPr>
            <w:r>
              <w:rPr>
                <w:sz w:val="16"/>
              </w:rPr>
              <w:t>Event records naming member places: Big Flats town (25 records), Adams city (10 records), Adams town (10 records), Friendship village (5 records), Strongs Prairie town (3 records), Easton town (1 record), Rome town (1 record).</w:t>
            </w:r>
          </w:p>
        </w:tc>
        <w:tc>
          <w:tcPr>
            <w:tcW w:type="dxa" w:w="2226"/>
          </w:tcPr>
          <w:p>
            <w:pPr>
              <w:spacing w:after="0"/>
              <w:jc w:val="left"/>
            </w:pPr>
          </w:p>
        </w:tc>
      </w:tr>
      <w:tr>
        <w:trPr>
          <w:cantSplit/>
        </w:trPr>
        <w:tc>
          <w:tcPr>
            <w:tcW w:type="dxa" w:w="1730"/>
          </w:tcPr>
          <w:p>
            <w:pPr>
              <w:spacing w:after="0"/>
              <w:jc w:val="left"/>
            </w:pPr>
            <w:r>
              <w:rPr>
                <w:sz w:val="16"/>
              </w:rPr>
              <w:t>Excessive Heat, Heat</w:t>
            </w:r>
          </w:p>
        </w:tc>
        <w:tc>
          <w:tcPr>
            <w:tcW w:type="dxa" w:w="1730"/>
          </w:tcPr>
          <w:p>
            <w:pPr>
              <w:spacing w:after="0"/>
              <w:jc w:val="left"/>
            </w:pPr>
            <w:r>
              <w:rPr>
                <w:sz w:val="16"/>
              </w:rPr>
              <w:t>heat index (narratives)</w:t>
            </w:r>
          </w:p>
        </w:tc>
        <w:tc>
          <w:tcPr>
            <w:tcW w:type="dxa" w:w="1551"/>
          </w:tcPr>
          <w:p>
            <w:pPr>
              <w:spacing w:after="0"/>
              <w:jc w:val="right"/>
            </w:pPr>
            <w:r>
              <w:rPr>
                <w:sz w:val="16"/>
              </w:rPr>
              <w:t>11, 1999 to 2026 (11 zone-level)</w:t>
            </w:r>
          </w:p>
        </w:tc>
        <w:tc>
          <w:tcPr>
            <w:tcW w:type="dxa" w:w="1933"/>
          </w:tcPr>
          <w:p>
            <w:pPr>
              <w:spacing w:after="0"/>
              <w:jc w:val="left"/>
            </w:pPr>
            <w:r>
              <w:rPr>
                <w:sz w:val="16"/>
              </w:rPr>
              <w:t>1 day to 9 days (median 2.5 days); 10 with a recorded value</w:t>
            </w:r>
          </w:p>
        </w:tc>
        <w:tc>
          <w:tcPr>
            <w:tcW w:type="dxa" w:w="1775"/>
          </w:tcPr>
          <w:p>
            <w:pPr>
              <w:spacing w:after="0"/>
              <w:jc w:val="left"/>
            </w:pPr>
            <w:r>
              <w:rPr>
                <w:sz w:val="16"/>
              </w:rPr>
              <w:t>9 consecutive days, 2001-07-31 to 2001-08-08, zone-level</w:t>
            </w:r>
          </w:p>
        </w:tc>
        <w:tc>
          <w:tcPr>
            <w:tcW w:type="dxa" w:w="1534"/>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Heat index: in event narratives only; local data required.</w:t>
            </w:r>
          </w:p>
        </w:tc>
      </w:tr>
      <w:tr>
        <w:trPr>
          <w:cantSplit/>
        </w:trPr>
        <w:tc>
          <w:tcPr>
            <w:tcW w:type="dxa" w:w="1730"/>
          </w:tcPr>
          <w:p>
            <w:pPr>
              <w:spacing w:after="0"/>
              <w:jc w:val="left"/>
            </w:pPr>
            <w:r>
              <w:rPr>
                <w:sz w:val="16"/>
              </w:rPr>
              <w:t>Hurricane, Tropical Storm, Tropical Depression</w:t>
            </w:r>
          </w:p>
        </w:tc>
        <w:tc>
          <w:tcPr>
            <w:tcW w:type="dxa" w:w="1730"/>
          </w:tcPr>
          <w:p>
            <w:pPr>
              <w:spacing w:after="0"/>
              <w:jc w:val="left"/>
            </w:pPr>
            <w:r>
              <w:rPr>
                <w:sz w:val="16"/>
              </w:rPr>
              <w:t>Saffir-Simpson</w:t>
            </w:r>
          </w:p>
        </w:tc>
        <w:tc>
          <w:tcPr>
            <w:tcW w:type="dxa" w:w="1551"/>
          </w:tcPr>
          <w:p>
            <w:pPr>
              <w:spacing w:after="0"/>
              <w:jc w:val="right"/>
            </w:pPr>
            <w:r>
              <w:rPr>
                <w:sz w:val="16"/>
              </w:rPr>
              <w:t>0</w:t>
            </w:r>
          </w:p>
        </w:tc>
        <w:tc>
          <w:tcPr>
            <w:tcW w:type="dxa" w:w="1933"/>
          </w:tcPr>
          <w:p>
            <w:pPr>
              <w:spacing w:after="0"/>
              <w:jc w:val="left"/>
            </w:pPr>
          </w:p>
        </w:tc>
        <w:tc>
          <w:tcPr>
            <w:tcW w:type="dxa" w:w="1775"/>
          </w:tcPr>
          <w:p>
            <w:pPr>
              <w:spacing w:after="0"/>
              <w:jc w:val="left"/>
            </w:pPr>
          </w:p>
        </w:tc>
        <w:tc>
          <w:tcPr>
            <w:tcW w:type="dxa" w:w="1534"/>
          </w:tcPr>
          <w:p>
            <w:pPr>
              <w:spacing w:after="0"/>
              <w:jc w:val="left"/>
            </w:pPr>
          </w:p>
        </w:tc>
        <w:tc>
          <w:tcPr>
            <w:tcW w:type="dxa" w:w="1632"/>
          </w:tcPr>
          <w:p>
            <w:pPr>
              <w:spacing w:after="0"/>
              <w:jc w:val="left"/>
            </w:pPr>
          </w:p>
        </w:tc>
        <w:tc>
          <w:tcPr>
            <w:tcW w:type="dxa" w:w="222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0"/>
          </w:tcPr>
          <w:p>
            <w:pPr>
              <w:spacing w:after="0"/>
              <w:jc w:val="left"/>
            </w:pPr>
            <w:r>
              <w:rPr>
                <w:sz w:val="16"/>
              </w:rPr>
              <w:t>Ice Storm</w:t>
            </w:r>
          </w:p>
        </w:tc>
        <w:tc>
          <w:tcPr>
            <w:tcW w:type="dxa" w:w="1730"/>
          </w:tcPr>
          <w:p>
            <w:pPr>
              <w:spacing w:after="0"/>
              <w:jc w:val="left"/>
            </w:pPr>
            <w:r>
              <w:rPr>
                <w:sz w:val="16"/>
              </w:rPr>
              <w:t>Sperry-Piltz (local data)</w:t>
            </w:r>
          </w:p>
        </w:tc>
        <w:tc>
          <w:tcPr>
            <w:tcW w:type="dxa" w:w="1551"/>
          </w:tcPr>
          <w:p>
            <w:pPr>
              <w:spacing w:after="0"/>
              <w:jc w:val="right"/>
            </w:pPr>
            <w:r>
              <w:rPr>
                <w:sz w:val="16"/>
              </w:rPr>
              <w:t>2, 1998 to 2001 (2 zone-level)</w:t>
            </w:r>
          </w:p>
        </w:tc>
        <w:tc>
          <w:tcPr>
            <w:tcW w:type="dxa" w:w="1933"/>
          </w:tcPr>
          <w:p>
            <w:pPr>
              <w:spacing w:after="0"/>
              <w:jc w:val="left"/>
            </w:pPr>
          </w:p>
        </w:tc>
        <w:tc>
          <w:tcPr>
            <w:tcW w:type="dxa" w:w="1775"/>
          </w:tcPr>
          <w:p>
            <w:pPr>
              <w:spacing w:after="0"/>
              <w:jc w:val="left"/>
            </w:pPr>
            <w:r>
              <w:rPr>
                <w:sz w:val="16"/>
              </w:rPr>
              <w:t>Ice Storm, 1998-01-04, $7,500 property; crops not reported, reported for the zone (1998 dollars); NWS zone WIZ044 (ADAMS), zone-level: may include parts of neighboring counties</w:t>
            </w:r>
          </w:p>
        </w:tc>
        <w:tc>
          <w:tcPr>
            <w:tcW w:type="dxa" w:w="1534"/>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Ice thickness: in event narratives only; local data required.</w:t>
            </w:r>
          </w:p>
        </w:tc>
      </w:tr>
      <w:tr>
        <w:trPr>
          <w:cantSplit/>
        </w:trPr>
        <w:tc>
          <w:tcPr>
            <w:tcW w:type="dxa" w:w="1730"/>
          </w:tcPr>
          <w:p>
            <w:pPr>
              <w:spacing w:after="0"/>
              <w:jc w:val="left"/>
            </w:pPr>
            <w:r>
              <w:rPr>
                <w:sz w:val="16"/>
              </w:rPr>
              <w:t>Flash Flood, Flood, Lakeshore Flood</w:t>
            </w:r>
          </w:p>
        </w:tc>
        <w:tc>
          <w:tcPr>
            <w:tcW w:type="dxa" w:w="1730"/>
          </w:tcPr>
          <w:p>
            <w:pPr>
              <w:spacing w:after="0"/>
              <w:jc w:val="left"/>
            </w:pPr>
            <w:r>
              <w:rPr>
                <w:sz w:val="16"/>
              </w:rPr>
              <w:t>damage and flood days (FIRM for depth)</w:t>
            </w:r>
          </w:p>
        </w:tc>
        <w:tc>
          <w:tcPr>
            <w:tcW w:type="dxa" w:w="1551"/>
          </w:tcPr>
          <w:p>
            <w:pPr>
              <w:spacing w:after="0"/>
              <w:jc w:val="right"/>
            </w:pPr>
            <w:r>
              <w:rPr>
                <w:sz w:val="16"/>
              </w:rPr>
              <w:t>21, 1997 to 2024 (2 zone-level)</w:t>
            </w:r>
          </w:p>
        </w:tc>
        <w:tc>
          <w:tcPr>
            <w:tcW w:type="dxa" w:w="1933"/>
          </w:tcPr>
          <w:p>
            <w:pPr>
              <w:spacing w:after="0"/>
              <w:jc w:val="left"/>
            </w:pPr>
          </w:p>
        </w:tc>
        <w:tc>
          <w:tcPr>
            <w:tcW w:type="dxa" w:w="1775"/>
          </w:tcPr>
          <w:p>
            <w:pPr>
              <w:spacing w:after="0"/>
              <w:jc w:val="left"/>
            </w:pPr>
            <w:r>
              <w:rPr>
                <w:sz w:val="16"/>
              </w:rPr>
              <w:t>Flash Flood, 2018-08-28, $780,000 property; $25,000 crops (2018 dollars)</w:t>
            </w:r>
          </w:p>
        </w:tc>
        <w:tc>
          <w:tcPr>
            <w:tcW w:type="dxa" w:w="1534"/>
          </w:tcPr>
          <w:p>
            <w:pPr>
              <w:spacing w:after="0"/>
              <w:jc w:val="left"/>
            </w:pPr>
          </w:p>
        </w:tc>
        <w:tc>
          <w:tcPr>
            <w:tcW w:type="dxa" w:w="1632"/>
          </w:tcPr>
          <w:p>
            <w:pPr>
              <w:spacing w:after="0"/>
              <w:jc w:val="left"/>
            </w:pPr>
            <w:r>
              <w:rPr>
                <w:sz w:val="16"/>
              </w:rPr>
              <w:t>Event records naming member places: Easton town (10 records), Adams city (1 record), Adams town (1 record). Zone-level records (2) apply countywide.</w:t>
            </w:r>
          </w:p>
        </w:tc>
        <w:tc>
          <w:tcPr>
            <w:tcW w:type="dxa" w:w="222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0"/>
          </w:tcPr>
          <w:p>
            <w:pPr>
              <w:spacing w:after="0"/>
              <w:jc w:val="left"/>
            </w:pPr>
            <w:r>
              <w:rPr>
                <w:sz w:val="16"/>
              </w:rPr>
              <w:t>Debris Flow</w:t>
            </w:r>
          </w:p>
        </w:tc>
        <w:tc>
          <w:tcPr>
            <w:tcW w:type="dxa" w:w="1730"/>
          </w:tcPr>
          <w:p>
            <w:pPr>
              <w:spacing w:after="0"/>
              <w:jc w:val="left"/>
            </w:pPr>
            <w:r>
              <w:rPr>
                <w:sz w:val="16"/>
              </w:rPr>
              <w:t>none (count and damage)</w:t>
            </w:r>
          </w:p>
        </w:tc>
        <w:tc>
          <w:tcPr>
            <w:tcW w:type="dxa" w:w="1551"/>
          </w:tcPr>
          <w:p>
            <w:pPr>
              <w:spacing w:after="0"/>
              <w:jc w:val="right"/>
            </w:pPr>
            <w:r>
              <w:rPr>
                <w:sz w:val="16"/>
              </w:rPr>
              <w:t>0</w:t>
            </w:r>
          </w:p>
        </w:tc>
        <w:tc>
          <w:tcPr>
            <w:tcW w:type="dxa" w:w="1933"/>
          </w:tcPr>
          <w:p>
            <w:pPr>
              <w:spacing w:after="0"/>
              <w:jc w:val="left"/>
            </w:pPr>
          </w:p>
        </w:tc>
        <w:tc>
          <w:tcPr>
            <w:tcW w:type="dxa" w:w="1775"/>
          </w:tcPr>
          <w:p>
            <w:pPr>
              <w:spacing w:after="0"/>
              <w:jc w:val="left"/>
            </w:pPr>
          </w:p>
        </w:tc>
        <w:tc>
          <w:tcPr>
            <w:tcW w:type="dxa" w:w="1534"/>
          </w:tcPr>
          <w:p>
            <w:pPr>
              <w:spacing w:after="0"/>
              <w:jc w:val="left"/>
            </w:pPr>
          </w:p>
        </w:tc>
        <w:tc>
          <w:tcPr>
            <w:tcW w:type="dxa" w:w="1632"/>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Lightning</w:t>
            </w:r>
          </w:p>
        </w:tc>
        <w:tc>
          <w:tcPr>
            <w:tcW w:type="dxa" w:w="1730"/>
          </w:tcPr>
          <w:p>
            <w:pPr>
              <w:spacing w:after="0"/>
              <w:jc w:val="left"/>
            </w:pPr>
            <w:r>
              <w:rPr>
                <w:sz w:val="16"/>
              </w:rPr>
              <w:t>annualized frequency (the measure FEMA's Local Mitigation Planning Handbook names)</w:t>
            </w:r>
          </w:p>
        </w:tc>
        <w:tc>
          <w:tcPr>
            <w:tcW w:type="dxa" w:w="1551"/>
          </w:tcPr>
          <w:p>
            <w:pPr>
              <w:spacing w:after="0"/>
              <w:jc w:val="right"/>
            </w:pPr>
            <w:r>
              <w:rPr>
                <w:sz w:val="16"/>
              </w:rPr>
              <w:t>6, 1997 to 2019</w:t>
            </w:r>
          </w:p>
        </w:tc>
        <w:tc>
          <w:tcPr>
            <w:tcW w:type="dxa" w:w="1933"/>
          </w:tcPr>
          <w:p>
            <w:pPr>
              <w:spacing w:after="0"/>
              <w:jc w:val="left"/>
            </w:pPr>
          </w:p>
        </w:tc>
        <w:tc>
          <w:tcPr>
            <w:tcW w:type="dxa" w:w="1775"/>
          </w:tcPr>
          <w:p>
            <w:pPr>
              <w:spacing w:after="0"/>
              <w:jc w:val="left"/>
            </w:pPr>
            <w:r>
              <w:rPr>
                <w:sz w:val="16"/>
              </w:rPr>
              <w:t>Lightning, 2015-07-13, $20,000 property; $0 crops (2015 dollars)</w:t>
            </w:r>
          </w:p>
        </w:tc>
        <w:tc>
          <w:tcPr>
            <w:tcW w:type="dxa" w:w="1534"/>
          </w:tcPr>
          <w:p>
            <w:pPr>
              <w:spacing w:after="0"/>
              <w:jc w:val="left"/>
            </w:pPr>
          </w:p>
        </w:tc>
        <w:tc>
          <w:tcPr>
            <w:tcW w:type="dxa" w:w="1632"/>
          </w:tcPr>
          <w:p>
            <w:pPr>
              <w:spacing w:after="0"/>
              <w:jc w:val="left"/>
            </w:pPr>
            <w:r>
              <w:rPr>
                <w:sz w:val="16"/>
              </w:rPr>
              <w:t>Event records naming member places: Big Flats town (1 record), Easton town (1 record), Springville town (1 record).</w:t>
            </w:r>
          </w:p>
        </w:tc>
        <w:tc>
          <w:tcPr>
            <w:tcW w:type="dxa" w:w="2226"/>
          </w:tcPr>
          <w:p>
            <w:pPr>
              <w:spacing w:after="0"/>
              <w:jc w:val="left"/>
            </w:pPr>
            <w:r>
              <w:rPr>
                <w:sz w:val="16"/>
              </w:rPr>
              <w:t>Storm Events lists lightning with damage or casualties; physical measure in event narratives only; local data required.</w:t>
            </w:r>
          </w:p>
        </w:tc>
      </w:tr>
      <w:tr>
        <w:trPr>
          <w:cantSplit/>
        </w:trPr>
        <w:tc>
          <w:tcPr>
            <w:tcW w:type="dxa" w:w="1730"/>
          </w:tcPr>
          <w:p>
            <w:pPr>
              <w:spacing w:after="0"/>
              <w:jc w:val="left"/>
            </w:pPr>
            <w:r>
              <w:rPr>
                <w:sz w:val="16"/>
              </w:rPr>
              <w:t>High Wind and Strong Wind (outside NRI Strong Wind definition)</w:t>
            </w:r>
          </w:p>
        </w:tc>
        <w:tc>
          <w:tcPr>
            <w:tcW w:type="dxa" w:w="1730"/>
          </w:tcPr>
          <w:p>
            <w:pPr>
              <w:spacing w:after="0"/>
              <w:jc w:val="left"/>
            </w:pPr>
            <w:r>
              <w:rPr>
                <w:sz w:val="16"/>
              </w:rPr>
              <w:t>wind speed (kt and mph)</w:t>
            </w:r>
          </w:p>
        </w:tc>
        <w:tc>
          <w:tcPr>
            <w:tcW w:type="dxa" w:w="1551"/>
          </w:tcPr>
          <w:p>
            <w:pPr>
              <w:spacing w:after="0"/>
              <w:jc w:val="right"/>
            </w:pPr>
            <w:r>
              <w:rPr>
                <w:sz w:val="16"/>
              </w:rPr>
              <w:t>5, 1998 to 2021 (5 zone-level)</w:t>
            </w:r>
          </w:p>
        </w:tc>
        <w:tc>
          <w:tcPr>
            <w:tcW w:type="dxa" w:w="1933"/>
          </w:tcPr>
          <w:p>
            <w:pPr>
              <w:spacing w:after="0"/>
              <w:jc w:val="left"/>
            </w:pPr>
            <w:r>
              <w:rPr>
                <w:sz w:val="16"/>
              </w:rPr>
              <w:t>45 kt (52 mph) to 55 kt (63 mph) (median 52 kt (60 mph)); 5 with a recorded value</w:t>
            </w:r>
          </w:p>
        </w:tc>
        <w:tc>
          <w:tcPr>
            <w:tcW w:type="dxa" w:w="1775"/>
          </w:tcPr>
          <w:p>
            <w:pPr>
              <w:spacing w:after="0"/>
              <w:jc w:val="left"/>
            </w:pPr>
            <w:r>
              <w:rPr>
                <w:sz w:val="16"/>
              </w:rPr>
              <w:t>55 kt (63 mph), measurement type not recorded, High Wind, 1998-11-10; NWS zone WIZ044 (ADAMS), zone-level: may include parts of neighboring counties</w:t>
            </w:r>
          </w:p>
        </w:tc>
        <w:tc>
          <w:tcPr>
            <w:tcW w:type="dxa" w:w="1534"/>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26"/>
          </w:tcPr>
          <w:p>
            <w:pPr>
              <w:spacing w:after="0"/>
              <w:jc w:val="left"/>
            </w:pPr>
          </w:p>
        </w:tc>
      </w:tr>
      <w:tr>
        <w:trPr>
          <w:cantSplit/>
        </w:trPr>
        <w:tc>
          <w:tcPr>
            <w:tcW w:type="dxa" w:w="1730"/>
          </w:tcPr>
          <w:p>
            <w:pPr>
              <w:spacing w:after="0"/>
              <w:jc w:val="left"/>
            </w:pPr>
            <w:r>
              <w:rPr>
                <w:sz w:val="16"/>
              </w:rPr>
              <w:t>Thunderstorm Wind</w:t>
            </w:r>
          </w:p>
        </w:tc>
        <w:tc>
          <w:tcPr>
            <w:tcW w:type="dxa" w:w="1730"/>
          </w:tcPr>
          <w:p>
            <w:pPr>
              <w:spacing w:after="0"/>
              <w:jc w:val="left"/>
            </w:pPr>
            <w:r>
              <w:rPr>
                <w:sz w:val="16"/>
              </w:rPr>
              <w:t>wind speed (kt and mph)</w:t>
            </w:r>
          </w:p>
        </w:tc>
        <w:tc>
          <w:tcPr>
            <w:tcW w:type="dxa" w:w="1551"/>
          </w:tcPr>
          <w:p>
            <w:pPr>
              <w:spacing w:after="0"/>
              <w:jc w:val="right"/>
            </w:pPr>
            <w:r>
              <w:rPr>
                <w:sz w:val="16"/>
              </w:rPr>
              <w:t>171, 1971 to 2026</w:t>
            </w:r>
          </w:p>
        </w:tc>
        <w:tc>
          <w:tcPr>
            <w:tcW w:type="dxa" w:w="1933"/>
          </w:tcPr>
          <w:p>
            <w:pPr>
              <w:spacing w:after="0"/>
              <w:jc w:val="left"/>
            </w:pPr>
            <w:r>
              <w:rPr>
                <w:sz w:val="16"/>
              </w:rPr>
              <w:t>35 kt (40 mph) to 85 kt (98 mph) (median 52 kt (60 mph)); 143 with a recorded value</w:t>
            </w:r>
          </w:p>
        </w:tc>
        <w:tc>
          <w:tcPr>
            <w:tcW w:type="dxa" w:w="1775"/>
          </w:tcPr>
          <w:p>
            <w:pPr>
              <w:spacing w:after="0"/>
              <w:jc w:val="left"/>
            </w:pPr>
            <w:r>
              <w:rPr>
                <w:sz w:val="16"/>
              </w:rPr>
              <w:t>85 kt (98 mph) estimated, Thunderstorm Wind, 2000-06-01</w:t>
            </w:r>
          </w:p>
        </w:tc>
        <w:tc>
          <w:tcPr>
            <w:tcW w:type="dxa" w:w="1534"/>
          </w:tcPr>
          <w:p>
            <w:pPr>
              <w:spacing w:after="0"/>
              <w:jc w:val="left"/>
            </w:pPr>
            <w:r>
              <w:rPr>
                <w:sz w:val="16"/>
              </w:rPr>
              <w:t>Thunderstorm Wind, 2018-08-28, $6,000,000 property; $0 crops (2018 dollars)</w:t>
            </w:r>
          </w:p>
        </w:tc>
        <w:tc>
          <w:tcPr>
            <w:tcW w:type="dxa" w:w="1632"/>
          </w:tcPr>
          <w:p>
            <w:pPr>
              <w:spacing w:after="0"/>
              <w:jc w:val="left"/>
            </w:pPr>
            <w:r>
              <w:rPr>
                <w:sz w:val="16"/>
              </w:rPr>
              <w:t>Event records naming member places: Adams city (16 records), Adams town (16 records), Friendship village (15 records), Big Flats town (14 records), Easton town (6 records), Strongs Prairie town (3 records), Colburn town (1 record), Quincy town (1 record), Wisconsin Dells city (1 record).</w:t>
            </w:r>
          </w:p>
        </w:tc>
        <w:tc>
          <w:tcPr>
            <w:tcW w:type="dxa" w:w="2226"/>
          </w:tcPr>
          <w:p>
            <w:pPr>
              <w:spacing w:after="0"/>
              <w:jc w:val="left"/>
            </w:pPr>
          </w:p>
        </w:tc>
      </w:tr>
      <w:tr>
        <w:trPr>
          <w:cantSplit/>
        </w:trPr>
        <w:tc>
          <w:tcPr>
            <w:tcW w:type="dxa" w:w="1730"/>
          </w:tcPr>
          <w:p>
            <w:pPr>
              <w:spacing w:after="0"/>
              <w:jc w:val="left"/>
            </w:pPr>
            <w:r>
              <w:rPr>
                <w:sz w:val="16"/>
              </w:rPr>
              <w:t>Tornado</w:t>
            </w:r>
          </w:p>
        </w:tc>
        <w:tc>
          <w:tcPr>
            <w:tcW w:type="dxa" w:w="1730"/>
          </w:tcPr>
          <w:p>
            <w:pPr>
              <w:spacing w:after="0"/>
              <w:jc w:val="left"/>
            </w:pPr>
            <w:r>
              <w:rPr>
                <w:sz w:val="16"/>
              </w:rPr>
              <w:t>Enhanced Fujita (F before Feb 2007)</w:t>
            </w:r>
          </w:p>
        </w:tc>
        <w:tc>
          <w:tcPr>
            <w:tcW w:type="dxa" w:w="1551"/>
          </w:tcPr>
          <w:p>
            <w:pPr>
              <w:spacing w:after="0"/>
              <w:jc w:val="right"/>
            </w:pPr>
            <w:r>
              <w:rPr>
                <w:sz w:val="16"/>
              </w:rPr>
              <w:t>17, 1971 to 2011</w:t>
            </w:r>
          </w:p>
        </w:tc>
        <w:tc>
          <w:tcPr>
            <w:tcW w:type="dxa" w:w="1933"/>
          </w:tcPr>
          <w:p>
            <w:pPr>
              <w:spacing w:after="0"/>
              <w:jc w:val="left"/>
            </w:pPr>
            <w:r>
              <w:rPr>
                <w:sz w:val="16"/>
              </w:rPr>
              <w:t>F/EF0 to F/EF2 (median F/EF1); 17 with a recorded value</w:t>
            </w:r>
          </w:p>
        </w:tc>
        <w:tc>
          <w:tcPr>
            <w:tcW w:type="dxa" w:w="1775"/>
          </w:tcPr>
          <w:p>
            <w:pPr>
              <w:spacing w:after="0"/>
              <w:jc w:val="left"/>
            </w:pPr>
            <w:r>
              <w:rPr>
                <w:sz w:val="16"/>
              </w:rPr>
              <w:t>EF2 tornado, 2011-04-10, 17.08 mi within this county, 800 yd wide, $3,300,000 property; $0 crops (2011 dollars)</w:t>
            </w:r>
          </w:p>
        </w:tc>
        <w:tc>
          <w:tcPr>
            <w:tcW w:type="dxa" w:w="1534"/>
          </w:tcPr>
          <w:p>
            <w:pPr>
              <w:spacing w:after="0"/>
              <w:jc w:val="left"/>
            </w:pPr>
          </w:p>
        </w:tc>
        <w:tc>
          <w:tcPr>
            <w:tcW w:type="dxa" w:w="1632"/>
          </w:tcPr>
          <w:p>
            <w:pPr>
              <w:spacing w:after="0"/>
              <w:jc w:val="left"/>
            </w:pPr>
            <w:r>
              <w:rPr>
                <w:sz w:val="16"/>
              </w:rPr>
              <w:t>Event records naming member places: Big Flats town (2 records), Adams city (1 record), Adams town (1 record).</w:t>
            </w:r>
          </w:p>
        </w:tc>
        <w:tc>
          <w:tcPr>
            <w:tcW w:type="dxa" w:w="222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0"/>
          </w:tcPr>
          <w:p>
            <w:pPr>
              <w:spacing w:after="0"/>
              <w:jc w:val="left"/>
            </w:pPr>
            <w:r>
              <w:rPr>
                <w:sz w:val="16"/>
              </w:rPr>
              <w:t>Tsunami</w:t>
            </w:r>
          </w:p>
        </w:tc>
        <w:tc>
          <w:tcPr>
            <w:tcW w:type="dxa" w:w="1730"/>
          </w:tcPr>
          <w:p>
            <w:pPr>
              <w:spacing w:after="0"/>
              <w:jc w:val="left"/>
            </w:pPr>
            <w:r>
              <w:rPr>
                <w:sz w:val="16"/>
              </w:rPr>
              <w:t>none (count and damage)</w:t>
            </w:r>
          </w:p>
        </w:tc>
        <w:tc>
          <w:tcPr>
            <w:tcW w:type="dxa" w:w="1551"/>
          </w:tcPr>
          <w:p>
            <w:pPr>
              <w:spacing w:after="0"/>
              <w:jc w:val="right"/>
            </w:pPr>
            <w:r>
              <w:rPr>
                <w:sz w:val="16"/>
              </w:rPr>
              <w:t>0</w:t>
            </w:r>
          </w:p>
        </w:tc>
        <w:tc>
          <w:tcPr>
            <w:tcW w:type="dxa" w:w="1933"/>
          </w:tcPr>
          <w:p>
            <w:pPr>
              <w:spacing w:after="0"/>
              <w:jc w:val="left"/>
            </w:pPr>
          </w:p>
        </w:tc>
        <w:tc>
          <w:tcPr>
            <w:tcW w:type="dxa" w:w="1775"/>
          </w:tcPr>
          <w:p>
            <w:pPr>
              <w:spacing w:after="0"/>
              <w:jc w:val="left"/>
            </w:pPr>
          </w:p>
        </w:tc>
        <w:tc>
          <w:tcPr>
            <w:tcW w:type="dxa" w:w="1534"/>
          </w:tcPr>
          <w:p>
            <w:pPr>
              <w:spacing w:after="0"/>
              <w:jc w:val="left"/>
            </w:pPr>
          </w:p>
        </w:tc>
        <w:tc>
          <w:tcPr>
            <w:tcW w:type="dxa" w:w="1632"/>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Volcanic Ash, Volcanic Ashfall</w:t>
            </w:r>
          </w:p>
        </w:tc>
        <w:tc>
          <w:tcPr>
            <w:tcW w:type="dxa" w:w="1730"/>
          </w:tcPr>
          <w:p>
            <w:pPr>
              <w:spacing w:after="0"/>
              <w:jc w:val="left"/>
            </w:pPr>
            <w:r>
              <w:rPr>
                <w:sz w:val="16"/>
              </w:rPr>
              <w:t>Volcanic Explosivity Index (local data)</w:t>
            </w:r>
          </w:p>
        </w:tc>
        <w:tc>
          <w:tcPr>
            <w:tcW w:type="dxa" w:w="1551"/>
          </w:tcPr>
          <w:p>
            <w:pPr>
              <w:spacing w:after="0"/>
              <w:jc w:val="right"/>
            </w:pPr>
            <w:r>
              <w:rPr>
                <w:sz w:val="16"/>
              </w:rPr>
              <w:t>0</w:t>
            </w:r>
          </w:p>
        </w:tc>
        <w:tc>
          <w:tcPr>
            <w:tcW w:type="dxa" w:w="1933"/>
          </w:tcPr>
          <w:p>
            <w:pPr>
              <w:spacing w:after="0"/>
              <w:jc w:val="left"/>
            </w:pPr>
          </w:p>
        </w:tc>
        <w:tc>
          <w:tcPr>
            <w:tcW w:type="dxa" w:w="1775"/>
          </w:tcPr>
          <w:p>
            <w:pPr>
              <w:spacing w:after="0"/>
              <w:jc w:val="left"/>
            </w:pPr>
          </w:p>
        </w:tc>
        <w:tc>
          <w:tcPr>
            <w:tcW w:type="dxa" w:w="1534"/>
          </w:tcPr>
          <w:p>
            <w:pPr>
              <w:spacing w:after="0"/>
              <w:jc w:val="left"/>
            </w:pPr>
          </w:p>
        </w:tc>
        <w:tc>
          <w:tcPr>
            <w:tcW w:type="dxa" w:w="1632"/>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Wildfire</w:t>
            </w:r>
          </w:p>
        </w:tc>
        <w:tc>
          <w:tcPr>
            <w:tcW w:type="dxa" w:w="1730"/>
          </w:tcPr>
          <w:p>
            <w:pPr>
              <w:spacing w:after="0"/>
              <w:jc w:val="left"/>
            </w:pPr>
            <w:r>
              <w:rPr>
                <w:sz w:val="16"/>
              </w:rPr>
              <w:t>acres burned (local data)</w:t>
            </w:r>
          </w:p>
        </w:tc>
        <w:tc>
          <w:tcPr>
            <w:tcW w:type="dxa" w:w="1551"/>
          </w:tcPr>
          <w:p>
            <w:pPr>
              <w:spacing w:after="0"/>
              <w:jc w:val="right"/>
            </w:pPr>
            <w:r>
              <w:rPr>
                <w:sz w:val="16"/>
              </w:rPr>
              <w:t>4, 1998 to 2020 (3 zone-level)</w:t>
            </w:r>
          </w:p>
        </w:tc>
        <w:tc>
          <w:tcPr>
            <w:tcW w:type="dxa" w:w="1933"/>
          </w:tcPr>
          <w:p>
            <w:pPr>
              <w:spacing w:after="0"/>
              <w:jc w:val="left"/>
            </w:pPr>
          </w:p>
        </w:tc>
        <w:tc>
          <w:tcPr>
            <w:tcW w:type="dxa" w:w="1775"/>
          </w:tcPr>
          <w:p>
            <w:pPr>
              <w:spacing w:after="0"/>
              <w:jc w:val="left"/>
            </w:pPr>
            <w:r>
              <w:rPr>
                <w:sz w:val="16"/>
              </w:rPr>
              <w:t>Wildfire, 2005-05-05, $1,000,000 property; crops not reported, reported for the zone (2005 dollars); NWS zone WIZ044 (ADAMS), zone-level: may include parts of neighboring counties</w:t>
            </w:r>
          </w:p>
        </w:tc>
        <w:tc>
          <w:tcPr>
            <w:tcW w:type="dxa" w:w="1534"/>
          </w:tcPr>
          <w:p>
            <w:pPr>
              <w:spacing w:after="0"/>
              <w:jc w:val="left"/>
            </w:pPr>
          </w:p>
        </w:tc>
        <w:tc>
          <w:tcPr>
            <w:tcW w:type="dxa" w:w="1632"/>
          </w:tcPr>
          <w:p>
            <w:pPr>
              <w:spacing w:after="0"/>
              <w:jc w:val="left"/>
            </w:pPr>
            <w:r>
              <w:rPr>
                <w:sz w:val="16"/>
              </w:rPr>
              <w:t>No event record names a member place. Zone-level records (3) apply countywide.</w:t>
            </w:r>
          </w:p>
        </w:tc>
        <w:tc>
          <w:tcPr>
            <w:tcW w:type="dxa" w:w="2226"/>
          </w:tcPr>
          <w:p>
            <w:pPr>
              <w:spacing w:after="0"/>
              <w:jc w:val="left"/>
            </w:pPr>
            <w:r>
              <w:rPr>
                <w:sz w:val="16"/>
              </w:rPr>
              <w:t>Acres burned: in event narratives only; local data required.</w:t>
            </w:r>
          </w:p>
        </w:tc>
      </w:tr>
      <w:tr>
        <w:trPr>
          <w:cantSplit/>
        </w:trPr>
        <w:tc>
          <w:tcPr>
            <w:tcW w:type="dxa" w:w="1730"/>
          </w:tcPr>
          <w:p>
            <w:pPr>
              <w:spacing w:after="0"/>
              <w:jc w:val="left"/>
            </w:pPr>
            <w:r>
              <w:rPr>
                <w:sz w:val="16"/>
              </w:rPr>
              <w:t>Winter Storm, Heavy Snow, Blizzard, Lake-Effect Snow, Winter Weather, Sleet</w:t>
            </w:r>
          </w:p>
        </w:tc>
        <w:tc>
          <w:tcPr>
            <w:tcW w:type="dxa" w:w="1730"/>
          </w:tcPr>
          <w:p>
            <w:pPr>
              <w:spacing w:after="0"/>
              <w:jc w:val="left"/>
            </w:pPr>
            <w:r>
              <w:rPr>
                <w:sz w:val="16"/>
              </w:rPr>
              <w:t>none in data (snowfall local)</w:t>
            </w:r>
          </w:p>
        </w:tc>
        <w:tc>
          <w:tcPr>
            <w:tcW w:type="dxa" w:w="1551"/>
          </w:tcPr>
          <w:p>
            <w:pPr>
              <w:spacing w:after="0"/>
              <w:jc w:val="right"/>
            </w:pPr>
            <w:r>
              <w:rPr>
                <w:sz w:val="16"/>
              </w:rPr>
              <w:t>86, 1996 to 2026 (86 zone-level)</w:t>
            </w:r>
          </w:p>
        </w:tc>
        <w:tc>
          <w:tcPr>
            <w:tcW w:type="dxa" w:w="1933"/>
          </w:tcPr>
          <w:p>
            <w:pPr>
              <w:spacing w:after="0"/>
              <w:jc w:val="left"/>
            </w:pPr>
          </w:p>
        </w:tc>
        <w:tc>
          <w:tcPr>
            <w:tcW w:type="dxa" w:w="1775"/>
          </w:tcPr>
          <w:p>
            <w:pPr>
              <w:spacing w:after="0"/>
              <w:jc w:val="left"/>
            </w:pPr>
            <w:r>
              <w:rPr>
                <w:sz w:val="16"/>
              </w:rPr>
              <w:t>Winter Weather, 2013-02-10, $20,000 property; $0 crops, reported for the zone (2013 dollars); NWS zone WIZ044 (ADAMS), zone-level: may include parts of neighboring counties</w:t>
            </w:r>
          </w:p>
        </w:tc>
        <w:tc>
          <w:tcPr>
            <w:tcW w:type="dxa" w:w="1534"/>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5"/>
        <w:gridCol w:w="2943"/>
        <w:gridCol w:w="3902"/>
        <w:gridCol w:w="1349"/>
        <w:gridCol w:w="648"/>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5"/>
            <w:shd w:val="clear" w:color="auto" w:fill="E8E8E8"/>
          </w:tcPr>
          <w:p>
            <w:pPr>
              <w:spacing w:after="0"/>
              <w:jc w:val="left"/>
            </w:pPr>
            <w:r>
              <w:rPr>
                <w:b/>
                <w:sz w:val="16"/>
              </w:rPr>
              <w:t>Type</w:t>
            </w:r>
          </w:p>
        </w:tc>
        <w:tc>
          <w:tcPr>
            <w:tcW w:type="dxa" w:w="2943"/>
            <w:shd w:val="clear" w:color="auto" w:fill="E8E8E8"/>
          </w:tcPr>
          <w:p>
            <w:pPr>
              <w:spacing w:after="0"/>
              <w:jc w:val="left"/>
            </w:pPr>
            <w:r>
              <w:rPr>
                <w:b/>
                <w:sz w:val="16"/>
              </w:rPr>
              <w:t>Title</w:t>
            </w:r>
          </w:p>
        </w:tc>
        <w:tc>
          <w:tcPr>
            <w:tcW w:type="dxa" w:w="3902"/>
            <w:shd w:val="clear" w:color="auto" w:fill="E8E8E8"/>
          </w:tcPr>
          <w:p>
            <w:pPr>
              <w:spacing w:after="0"/>
              <w:jc w:val="left"/>
            </w:pPr>
            <w:r>
              <w:rPr>
                <w:b/>
                <w:sz w:val="16"/>
              </w:rPr>
              <w:t>Mapped hazard</w:t>
            </w:r>
          </w:p>
        </w:tc>
        <w:tc>
          <w:tcPr>
            <w:tcW w:type="dxa" w:w="13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75"/>
          </w:tcPr>
          <w:p>
            <w:pPr>
              <w:spacing w:after="0"/>
              <w:jc w:val="left"/>
            </w:pPr>
            <w:r>
              <w:rPr>
                <w:sz w:val="16"/>
              </w:rPr>
              <w:t>Major disaster</w:t>
            </w:r>
          </w:p>
        </w:tc>
        <w:tc>
          <w:tcPr>
            <w:tcW w:type="dxa" w:w="2943"/>
          </w:tcPr>
          <w:p>
            <w:pPr>
              <w:spacing w:after="0"/>
              <w:jc w:val="left"/>
            </w:pPr>
            <w:r>
              <w:rPr>
                <w:sz w:val="16"/>
              </w:rPr>
              <w:t>COVID-19 PANDEMIC</w:t>
            </w:r>
          </w:p>
        </w:tc>
        <w:tc>
          <w:tcPr>
            <w:tcW w:type="dxa" w:w="3902"/>
          </w:tcPr>
          <w:p>
            <w:pPr>
              <w:spacing w:after="0"/>
              <w:jc w:val="left"/>
            </w:pPr>
            <w:r>
              <w:rPr>
                <w:sz w:val="16"/>
              </w:rPr>
              <w:t>Non-natural, not counted</w:t>
            </w:r>
          </w:p>
        </w:tc>
        <w:tc>
          <w:tcPr>
            <w:tcW w:type="dxa" w:w="1349"/>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75"/>
          </w:tcPr>
          <w:p>
            <w:pPr>
              <w:spacing w:after="0"/>
              <w:jc w:val="left"/>
            </w:pPr>
            <w:r>
              <w:rPr>
                <w:sz w:val="16"/>
              </w:rPr>
              <w:t>Emergency</w:t>
            </w:r>
          </w:p>
        </w:tc>
        <w:tc>
          <w:tcPr>
            <w:tcW w:type="dxa" w:w="2943"/>
          </w:tcPr>
          <w:p>
            <w:pPr>
              <w:spacing w:after="0"/>
              <w:jc w:val="left"/>
            </w:pPr>
            <w:r>
              <w:rPr>
                <w:sz w:val="16"/>
              </w:rPr>
              <w:t>COVID-19</w:t>
            </w:r>
          </w:p>
        </w:tc>
        <w:tc>
          <w:tcPr>
            <w:tcW w:type="dxa" w:w="3902"/>
          </w:tcPr>
          <w:p>
            <w:pPr>
              <w:spacing w:after="0"/>
              <w:jc w:val="left"/>
            </w:pPr>
            <w:r>
              <w:rPr>
                <w:sz w:val="16"/>
              </w:rPr>
              <w:t>Non-natural, not counted</w:t>
            </w:r>
          </w:p>
        </w:tc>
        <w:tc>
          <w:tcPr>
            <w:tcW w:type="dxa" w:w="1349"/>
          </w:tcPr>
          <w:p>
            <w:pPr>
              <w:spacing w:after="0"/>
              <w:jc w:val="right"/>
            </w:pPr>
            <w:r>
              <w:rPr>
                <w:sz w:val="16"/>
              </w:rPr>
              <w:t>none found</w:t>
            </w:r>
          </w:p>
        </w:tc>
        <w:tc>
          <w:tcPr>
            <w:tcW w:type="dxa" w:w="648"/>
          </w:tcPr>
          <w:p>
            <w:pPr>
              <w:spacing w:after="0"/>
              <w:jc w:val="left"/>
            </w:pPr>
          </w:p>
        </w:tc>
        <w:tc>
          <w:tcPr>
            <w:tcW w:type="dxa" w:w="884"/>
          </w:tcPr>
          <w:p>
            <w:pPr>
              <w:spacing w:after="0"/>
              <w:jc w:val="left"/>
            </w:pPr>
            <w:r>
              <w:rPr>
                <w:sz w:val="16"/>
              </w:rPr>
              <w:t>same incident as DR-4520</w:t>
            </w:r>
          </w:p>
        </w:tc>
      </w:tr>
      <w:tr>
        <w:trPr>
          <w:cantSplit/>
        </w:trPr>
        <w:tc>
          <w:tcPr>
            <w:tcW w:type="dxa" w:w="1037"/>
          </w:tcPr>
          <w:p>
            <w:pPr>
              <w:spacing w:after="0"/>
              <w:jc w:val="left"/>
            </w:pPr>
            <w:r>
              <w:rPr>
                <w:sz w:val="16"/>
              </w:rPr>
              <w:t>2018-10-18</w:t>
            </w:r>
          </w:p>
        </w:tc>
        <w:tc>
          <w:tcPr>
            <w:tcW w:type="dxa" w:w="1037"/>
          </w:tcPr>
          <w:p>
            <w:pPr>
              <w:spacing w:after="0"/>
              <w:jc w:val="left"/>
            </w:pPr>
            <w:r>
              <w:rPr>
                <w:sz w:val="16"/>
              </w:rPr>
              <w:t>2018-08-17</w:t>
            </w:r>
          </w:p>
        </w:tc>
        <w:tc>
          <w:tcPr>
            <w:tcW w:type="dxa" w:w="1037"/>
          </w:tcPr>
          <w:p>
            <w:pPr>
              <w:spacing w:after="0"/>
              <w:jc w:val="left"/>
            </w:pPr>
            <w:r>
              <w:rPr>
                <w:sz w:val="16"/>
              </w:rPr>
              <w:t>DR-4402-WI</w:t>
            </w:r>
          </w:p>
        </w:tc>
        <w:tc>
          <w:tcPr>
            <w:tcW w:type="dxa" w:w="1275"/>
          </w:tcPr>
          <w:p>
            <w:pPr>
              <w:spacing w:after="0"/>
              <w:jc w:val="left"/>
            </w:pPr>
            <w:r>
              <w:rPr>
                <w:sz w:val="16"/>
              </w:rPr>
              <w:t>Major disaster</w:t>
            </w:r>
          </w:p>
        </w:tc>
        <w:tc>
          <w:tcPr>
            <w:tcW w:type="dxa" w:w="2943"/>
          </w:tcPr>
          <w:p>
            <w:pPr>
              <w:spacing w:after="0"/>
              <w:jc w:val="left"/>
            </w:pPr>
            <w:r>
              <w:rPr>
                <w:sz w:val="16"/>
              </w:rPr>
              <w:t>SEVERE STORMS, TORNADOES, STRAIGHT-LINE WINDS, FLOODING, AND LANDSLIDES</w:t>
            </w:r>
          </w:p>
        </w:tc>
        <w:tc>
          <w:tcPr>
            <w:tcW w:type="dxa" w:w="3902"/>
          </w:tcPr>
          <w:p>
            <w:pPr>
              <w:spacing w:after="0"/>
              <w:jc w:val="left"/>
            </w:pPr>
            <w:r>
              <w:rPr>
                <w:sz w:val="16"/>
              </w:rPr>
              <w:t>Inland Flooding (primary); also designated: Landslide, Strong Wind, Tornado</w:t>
            </w:r>
          </w:p>
        </w:tc>
        <w:tc>
          <w:tcPr>
            <w:tcW w:type="dxa" w:w="1349"/>
          </w:tcPr>
          <w:p>
            <w:pPr>
              <w:spacing w:after="0"/>
              <w:jc w:val="right"/>
            </w:pPr>
            <w:r>
              <w:rPr>
                <w:sz w:val="16"/>
              </w:rPr>
              <w:t>$575,853.08</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2016-09-21</w:t>
            </w:r>
          </w:p>
        </w:tc>
        <w:tc>
          <w:tcPr>
            <w:tcW w:type="dxa" w:w="1037"/>
          </w:tcPr>
          <w:p>
            <w:pPr>
              <w:spacing w:after="0"/>
              <w:jc w:val="left"/>
            </w:pPr>
            <w:r>
              <w:rPr>
                <w:sz w:val="16"/>
              </w:rPr>
              <w:t>DR-4288-WI</w:t>
            </w:r>
          </w:p>
        </w:tc>
        <w:tc>
          <w:tcPr>
            <w:tcW w:type="dxa" w:w="1275"/>
          </w:tcPr>
          <w:p>
            <w:pPr>
              <w:spacing w:after="0"/>
              <w:jc w:val="left"/>
            </w:pPr>
            <w:r>
              <w:rPr>
                <w:sz w:val="16"/>
              </w:rPr>
              <w:t>Major disaster</w:t>
            </w:r>
          </w:p>
        </w:tc>
        <w:tc>
          <w:tcPr>
            <w:tcW w:type="dxa" w:w="2943"/>
          </w:tcPr>
          <w:p>
            <w:pPr>
              <w:spacing w:after="0"/>
              <w:jc w:val="left"/>
            </w:pPr>
            <w:r>
              <w:rPr>
                <w:sz w:val="16"/>
              </w:rPr>
              <w:t>SEVERE STORMS, FLOODING, AND MUDSLIDES</w:t>
            </w:r>
          </w:p>
        </w:tc>
        <w:tc>
          <w:tcPr>
            <w:tcW w:type="dxa" w:w="3902"/>
          </w:tcPr>
          <w:p>
            <w:pPr>
              <w:spacing w:after="0"/>
              <w:jc w:val="left"/>
            </w:pPr>
            <w:r>
              <w:rPr>
                <w:sz w:val="16"/>
              </w:rPr>
              <w:t>Inland Flooding (primary); also designated: Landslide</w:t>
            </w:r>
          </w:p>
        </w:tc>
        <w:tc>
          <w:tcPr>
            <w:tcW w:type="dxa" w:w="1349"/>
          </w:tcPr>
          <w:p>
            <w:pPr>
              <w:spacing w:after="0"/>
              <w:jc w:val="right"/>
            </w:pPr>
            <w:r>
              <w:rPr>
                <w:sz w:val="16"/>
              </w:rPr>
              <w:t>$69,385.69</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275"/>
          </w:tcPr>
          <w:p>
            <w:pPr>
              <w:spacing w:after="0"/>
              <w:jc w:val="left"/>
            </w:pPr>
            <w:r>
              <w:rPr>
                <w:sz w:val="16"/>
              </w:rPr>
              <w:t>Major disaster</w:t>
            </w:r>
          </w:p>
        </w:tc>
        <w:tc>
          <w:tcPr>
            <w:tcW w:type="dxa" w:w="2943"/>
          </w:tcPr>
          <w:p>
            <w:pPr>
              <w:spacing w:after="0"/>
              <w:jc w:val="left"/>
            </w:pPr>
            <w:r>
              <w:rPr>
                <w:sz w:val="16"/>
              </w:rPr>
              <w:t>SEVERE STORMS, TORNADOES, AND FLOODING</w:t>
            </w:r>
          </w:p>
        </w:tc>
        <w:tc>
          <w:tcPr>
            <w:tcW w:type="dxa" w:w="3902"/>
          </w:tcPr>
          <w:p>
            <w:pPr>
              <w:spacing w:after="0"/>
              <w:jc w:val="left"/>
            </w:pPr>
            <w:r>
              <w:rPr>
                <w:sz w:val="16"/>
              </w:rPr>
              <w:t>Inland Flooding; Tornado</w:t>
            </w:r>
          </w:p>
        </w:tc>
        <w:tc>
          <w:tcPr>
            <w:tcW w:type="dxa" w:w="1349"/>
          </w:tcPr>
          <w:p>
            <w:pPr>
              <w:spacing w:after="0"/>
              <w:jc w:val="right"/>
            </w:pPr>
            <w:r>
              <w:rPr>
                <w:sz w:val="16"/>
              </w:rPr>
              <w:t>$307,528.70</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75"/>
          </w:tcPr>
          <w:p>
            <w:pPr>
              <w:spacing w:after="0"/>
              <w:jc w:val="left"/>
            </w:pPr>
            <w:r>
              <w:rPr>
                <w:sz w:val="16"/>
              </w:rPr>
              <w:t>Emergency</w:t>
            </w:r>
          </w:p>
        </w:tc>
        <w:tc>
          <w:tcPr>
            <w:tcW w:type="dxa" w:w="2943"/>
          </w:tcPr>
          <w:p>
            <w:pPr>
              <w:spacing w:after="0"/>
              <w:jc w:val="left"/>
            </w:pPr>
            <w:r>
              <w:rPr>
                <w:sz w:val="16"/>
              </w:rPr>
              <w:t>HURRICANE KATRINA EVACUATION</w:t>
            </w:r>
          </w:p>
        </w:tc>
        <w:tc>
          <w:tcPr>
            <w:tcW w:type="dxa" w:w="3902"/>
          </w:tcPr>
          <w:p>
            <w:pPr>
              <w:spacing w:after="0"/>
              <w:jc w:val="left"/>
            </w:pPr>
            <w:r>
              <w:rPr>
                <w:sz w:val="16"/>
              </w:rPr>
              <w:t>Hurricane: evacuation support, not a local hazard event; not counted</w:t>
            </w:r>
          </w:p>
        </w:tc>
        <w:tc>
          <w:tcPr>
            <w:tcW w:type="dxa" w:w="1349"/>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75"/>
          </w:tcPr>
          <w:p>
            <w:pPr>
              <w:spacing w:after="0"/>
              <w:jc w:val="left"/>
            </w:pPr>
            <w:r>
              <w:rPr>
                <w:sz w:val="16"/>
              </w:rPr>
              <w:t>Major disaster</w:t>
            </w:r>
          </w:p>
        </w:tc>
        <w:tc>
          <w:tcPr>
            <w:tcW w:type="dxa" w:w="2943"/>
          </w:tcPr>
          <w:p>
            <w:pPr>
              <w:spacing w:after="0"/>
              <w:jc w:val="left"/>
            </w:pPr>
            <w:r>
              <w:rPr>
                <w:sz w:val="16"/>
              </w:rPr>
              <w:t>SEVERE STORMS AND FLOODING</w:t>
            </w:r>
          </w:p>
        </w:tc>
        <w:tc>
          <w:tcPr>
            <w:tcW w:type="dxa" w:w="3902"/>
          </w:tcPr>
          <w:p>
            <w:pPr>
              <w:spacing w:after="0"/>
              <w:jc w:val="left"/>
            </w:pPr>
            <w:r>
              <w:rPr>
                <w:sz w:val="16"/>
              </w:rPr>
              <w:t>Inland Flooding</w:t>
            </w:r>
          </w:p>
        </w:tc>
        <w:tc>
          <w:tcPr>
            <w:tcW w:type="dxa" w:w="1349"/>
          </w:tcPr>
          <w:p>
            <w:pPr>
              <w:spacing w:after="0"/>
              <w:jc w:val="right"/>
            </w:pPr>
            <w:r>
              <w:rPr>
                <w:sz w:val="16"/>
              </w:rPr>
              <w:t>$439,141.83</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2002-07-19</w:t>
            </w:r>
          </w:p>
        </w:tc>
        <w:tc>
          <w:tcPr>
            <w:tcW w:type="dxa" w:w="1037"/>
          </w:tcPr>
          <w:p>
            <w:pPr>
              <w:spacing w:after="0"/>
              <w:jc w:val="left"/>
            </w:pPr>
            <w:r>
              <w:rPr>
                <w:sz w:val="16"/>
              </w:rPr>
              <w:t>2002-06-21</w:t>
            </w:r>
          </w:p>
        </w:tc>
        <w:tc>
          <w:tcPr>
            <w:tcW w:type="dxa" w:w="1037"/>
          </w:tcPr>
          <w:p>
            <w:pPr>
              <w:spacing w:after="0"/>
              <w:jc w:val="left"/>
            </w:pPr>
            <w:r>
              <w:rPr>
                <w:sz w:val="16"/>
              </w:rPr>
              <w:t>DR-1429-WI</w:t>
            </w:r>
          </w:p>
        </w:tc>
        <w:tc>
          <w:tcPr>
            <w:tcW w:type="dxa" w:w="1275"/>
          </w:tcPr>
          <w:p>
            <w:pPr>
              <w:spacing w:after="0"/>
              <w:jc w:val="left"/>
            </w:pPr>
            <w:r>
              <w:rPr>
                <w:sz w:val="16"/>
              </w:rPr>
              <w:t>Major disaster</w:t>
            </w:r>
          </w:p>
        </w:tc>
        <w:tc>
          <w:tcPr>
            <w:tcW w:type="dxa" w:w="2943"/>
          </w:tcPr>
          <w:p>
            <w:pPr>
              <w:spacing w:after="0"/>
              <w:jc w:val="left"/>
            </w:pPr>
            <w:r>
              <w:rPr>
                <w:sz w:val="16"/>
              </w:rPr>
              <w:t>SEVERE STORMS AND FLOODING</w:t>
            </w:r>
          </w:p>
        </w:tc>
        <w:tc>
          <w:tcPr>
            <w:tcW w:type="dxa" w:w="3902"/>
          </w:tcPr>
          <w:p>
            <w:pPr>
              <w:spacing w:after="0"/>
              <w:jc w:val="left"/>
            </w:pPr>
            <w:r>
              <w:rPr>
                <w:sz w:val="16"/>
              </w:rPr>
              <w:t>Inland Flooding</w:t>
            </w:r>
          </w:p>
        </w:tc>
        <w:tc>
          <w:tcPr>
            <w:tcW w:type="dxa" w:w="1349"/>
          </w:tcPr>
          <w:p>
            <w:pPr>
              <w:spacing w:after="0"/>
              <w:jc w:val="right"/>
            </w:pPr>
            <w:r>
              <w:rPr>
                <w:sz w:val="16"/>
              </w:rPr>
              <w:t>$274,860</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75"/>
          </w:tcPr>
          <w:p>
            <w:pPr>
              <w:spacing w:after="0"/>
              <w:jc w:val="left"/>
            </w:pPr>
            <w:r>
              <w:rPr>
                <w:sz w:val="16"/>
              </w:rPr>
              <w:t>Major disaster</w:t>
            </w:r>
          </w:p>
        </w:tc>
        <w:tc>
          <w:tcPr>
            <w:tcW w:type="dxa" w:w="2943"/>
          </w:tcPr>
          <w:p>
            <w:pPr>
              <w:spacing w:after="0"/>
              <w:jc w:val="left"/>
            </w:pPr>
            <w:r>
              <w:rPr>
                <w:sz w:val="16"/>
              </w:rPr>
              <w:t>FLOODING, SEVERE STORMS AND TORNADOES</w:t>
            </w:r>
          </w:p>
        </w:tc>
        <w:tc>
          <w:tcPr>
            <w:tcW w:type="dxa" w:w="3902"/>
          </w:tcPr>
          <w:p>
            <w:pPr>
              <w:spacing w:after="0"/>
              <w:jc w:val="left"/>
            </w:pPr>
            <w:r>
              <w:rPr>
                <w:sz w:val="16"/>
              </w:rPr>
              <w:t>Inland Flooding (primary); also designated: Tornado, Winter Weather</w:t>
            </w:r>
          </w:p>
        </w:tc>
        <w:tc>
          <w:tcPr>
            <w:tcW w:type="dxa" w:w="1349"/>
          </w:tcPr>
          <w:p>
            <w:pPr>
              <w:spacing w:after="0"/>
              <w:jc w:val="right"/>
            </w:pPr>
            <w:r>
              <w:rPr>
                <w:sz w:val="16"/>
              </w:rPr>
              <w:t>$338,997.67</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275"/>
          </w:tcPr>
          <w:p>
            <w:pPr>
              <w:spacing w:after="0"/>
              <w:jc w:val="left"/>
            </w:pPr>
            <w:r>
              <w:rPr>
                <w:sz w:val="16"/>
              </w:rPr>
              <w:t>Major disaster</w:t>
            </w:r>
          </w:p>
        </w:tc>
        <w:tc>
          <w:tcPr>
            <w:tcW w:type="dxa" w:w="2943"/>
          </w:tcPr>
          <w:p>
            <w:pPr>
              <w:spacing w:after="0"/>
              <w:jc w:val="left"/>
            </w:pPr>
            <w:r>
              <w:rPr>
                <w:sz w:val="16"/>
              </w:rPr>
              <w:t>SEVERE STORMS, TORNADOES, AND FLOODING</w:t>
            </w:r>
          </w:p>
        </w:tc>
        <w:tc>
          <w:tcPr>
            <w:tcW w:type="dxa" w:w="3902"/>
          </w:tcPr>
          <w:p>
            <w:pPr>
              <w:spacing w:after="0"/>
              <w:jc w:val="left"/>
            </w:pPr>
            <w:r>
              <w:rPr>
                <w:sz w:val="16"/>
              </w:rPr>
              <w:t>Inland Flooding; Tornado</w:t>
            </w:r>
          </w:p>
        </w:tc>
        <w:tc>
          <w:tcPr>
            <w:tcW w:type="dxa" w:w="1349"/>
          </w:tcPr>
          <w:p>
            <w:pPr>
              <w:spacing w:after="0"/>
              <w:jc w:val="right"/>
            </w:pPr>
            <w:r>
              <w:rPr>
                <w:sz w:val="16"/>
              </w:rPr>
              <w:t>$111,969.92</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75"/>
          </w:tcPr>
          <w:p>
            <w:pPr>
              <w:spacing w:after="0"/>
              <w:jc w:val="left"/>
            </w:pPr>
            <w:r>
              <w:rPr>
                <w:sz w:val="16"/>
              </w:rPr>
              <w:t>Major disaster</w:t>
            </w:r>
          </w:p>
        </w:tc>
        <w:tc>
          <w:tcPr>
            <w:tcW w:type="dxa" w:w="2943"/>
          </w:tcPr>
          <w:p>
            <w:pPr>
              <w:spacing w:after="0"/>
              <w:jc w:val="left"/>
            </w:pPr>
            <w:r>
              <w:rPr>
                <w:sz w:val="16"/>
              </w:rPr>
              <w:t>SEVERE STORMS, TORNADOES &amp; FLOODING</w:t>
            </w:r>
          </w:p>
        </w:tc>
        <w:tc>
          <w:tcPr>
            <w:tcW w:type="dxa" w:w="3902"/>
          </w:tcPr>
          <w:p>
            <w:pPr>
              <w:spacing w:after="0"/>
              <w:jc w:val="left"/>
            </w:pPr>
            <w:r>
              <w:rPr>
                <w:sz w:val="16"/>
              </w:rPr>
              <w:t>Inland Flooding; Tornado</w:t>
            </w:r>
          </w:p>
        </w:tc>
        <w:tc>
          <w:tcPr>
            <w:tcW w:type="dxa" w:w="1349"/>
          </w:tcPr>
          <w:p>
            <w:pPr>
              <w:spacing w:after="0"/>
              <w:jc w:val="right"/>
            </w:pPr>
            <w:r>
              <w:rPr>
                <w:sz w:val="16"/>
              </w:rPr>
              <w:t>none found</w:t>
            </w:r>
          </w:p>
        </w:tc>
        <w:tc>
          <w:tcPr>
            <w:tcW w:type="dxa" w:w="648"/>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75"/>
          </w:tcPr>
          <w:p>
            <w:pPr>
              <w:spacing w:after="0"/>
              <w:jc w:val="left"/>
            </w:pPr>
            <w:r>
              <w:rPr>
                <w:sz w:val="16"/>
              </w:rPr>
              <w:t>Emergency</w:t>
            </w:r>
          </w:p>
        </w:tc>
        <w:tc>
          <w:tcPr>
            <w:tcW w:type="dxa" w:w="2943"/>
          </w:tcPr>
          <w:p>
            <w:pPr>
              <w:spacing w:after="0"/>
              <w:jc w:val="left"/>
            </w:pPr>
            <w:r>
              <w:rPr>
                <w:sz w:val="16"/>
              </w:rPr>
              <w:t>DROUGHT</w:t>
            </w:r>
          </w:p>
        </w:tc>
        <w:tc>
          <w:tcPr>
            <w:tcW w:type="dxa" w:w="3902"/>
          </w:tcPr>
          <w:p>
            <w:pPr>
              <w:spacing w:after="0"/>
              <w:jc w:val="left"/>
            </w:pPr>
            <w:r>
              <w:rPr>
                <w:sz w:val="16"/>
              </w:rPr>
              <w:t>Drought</w:t>
            </w:r>
          </w:p>
        </w:tc>
        <w:tc>
          <w:tcPr>
            <w:tcW w:type="dxa" w:w="1349"/>
          </w:tcPr>
          <w:p>
            <w:pPr>
              <w:spacing w:after="0"/>
              <w:jc w:val="right"/>
            </w:pPr>
            <w:r>
              <w:rPr>
                <w:sz w:val="16"/>
              </w:rPr>
              <w:t>none found</w:t>
            </w:r>
          </w:p>
        </w:tc>
        <w:tc>
          <w:tcPr>
            <w:tcW w:type="dxa" w:w="648"/>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$21,949.53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1,949.53"/>
        <w:tblDescription w:val="Hazard Plain table b1d_pa_other"/>
      </w:tblPr>
      <w:tblGrid>
        <w:gridCol w:w="1241"/>
        <w:gridCol w:w="1241"/>
        <w:gridCol w:w="6477"/>
        <w:gridCol w:w="3912"/>
        <w:gridCol w:w="1241"/>
      </w:tblGrid>
      <w:tr>
        <w:trPr>
          <w:cantSplit/>
          <w:tblHeader/>
        </w:trPr>
        <w:tc>
          <w:tcPr>
            <w:tcW w:type="dxa" w:w="1241"/>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Declared</w:t>
            </w:r>
          </w:p>
        </w:tc>
        <w:tc>
          <w:tcPr>
            <w:tcW w:type="dxa" w:w="6477"/>
            <w:shd w:val="clear" w:color="auto" w:fill="E8E8E8"/>
          </w:tcPr>
          <w:p>
            <w:pPr>
              <w:spacing w:after="0"/>
              <w:jc w:val="left"/>
            </w:pPr>
            <w:r>
              <w:rPr>
                <w:b/>
                <w:sz w:val="16"/>
              </w:rPr>
              <w:t>Title</w:t>
            </w:r>
          </w:p>
        </w:tc>
        <w:tc>
          <w:tcPr>
            <w:tcW w:type="dxa" w:w="3912"/>
            <w:shd w:val="clear" w:color="auto" w:fill="E8E8E8"/>
          </w:tcPr>
          <w:p>
            <w:pPr>
              <w:spacing w:after="0"/>
              <w:jc w:val="left"/>
            </w:pPr>
            <w:r>
              <w:rPr>
                <w:b/>
                <w:sz w:val="16"/>
              </w:rPr>
              <w:t>Applicant</w:t>
            </w:r>
          </w:p>
        </w:tc>
        <w:tc>
          <w:tcPr>
            <w:tcW w:type="dxa" w:w="124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41"/>
          </w:tcPr>
          <w:p>
            <w:pPr>
              <w:spacing w:after="0"/>
              <w:jc w:val="left"/>
            </w:pPr>
            <w:r>
              <w:rPr>
                <w:sz w:val="16"/>
              </w:rPr>
              <w:t>DR-4459-WI</w:t>
            </w:r>
          </w:p>
        </w:tc>
        <w:tc>
          <w:tcPr>
            <w:tcW w:type="dxa" w:w="1241"/>
          </w:tcPr>
          <w:p>
            <w:pPr>
              <w:spacing w:after="0"/>
              <w:jc w:val="left"/>
            </w:pPr>
            <w:r>
              <w:rPr>
                <w:sz w:val="16"/>
              </w:rPr>
              <w:t>2019-08-27</w:t>
            </w:r>
          </w:p>
        </w:tc>
        <w:tc>
          <w:tcPr>
            <w:tcW w:type="dxa" w:w="6477"/>
          </w:tcPr>
          <w:p>
            <w:pPr>
              <w:spacing w:after="0"/>
              <w:jc w:val="left"/>
            </w:pPr>
            <w:r>
              <w:rPr>
                <w:sz w:val="16"/>
              </w:rPr>
              <w:t>SEVERE STORMS, TORNADOES, STRAIGHT-LINE WINDS, AND FLOODING</w:t>
            </w:r>
          </w:p>
        </w:tc>
        <w:tc>
          <w:tcPr>
            <w:tcW w:type="dxa" w:w="3912"/>
          </w:tcPr>
          <w:p>
            <w:pPr>
              <w:spacing w:after="0"/>
              <w:jc w:val="left"/>
            </w:pPr>
            <w:r>
              <w:rPr>
                <w:sz w:val="16"/>
              </w:rPr>
              <w:t>Adams-Columbia Electric Cooperative</w:t>
            </w:r>
          </w:p>
        </w:tc>
        <w:tc>
          <w:tcPr>
            <w:tcW w:type="dxa" w:w="1241"/>
          </w:tcPr>
          <w:p>
            <w:pPr>
              <w:spacing w:after="0"/>
              <w:jc w:val="right"/>
            </w:pPr>
            <w:r>
              <w:rPr>
                <w:sz w:val="16"/>
              </w:rPr>
              <w:t>$21,949.53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176</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86</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0"/>
        <w:gridCol w:w="1995"/>
        <w:gridCol w:w="3403"/>
        <w:gridCol w:w="1138"/>
        <w:gridCol w:w="1851"/>
        <w:gridCol w:w="711"/>
        <w:gridCol w:w="2616"/>
      </w:tblGrid>
      <w:tr>
        <w:trPr>
          <w:cantSplit/>
          <w:tblHeader/>
        </w:trPr>
        <w:tc>
          <w:tcPr>
            <w:tcW w:type="dxa" w:w="1037"/>
            <w:shd w:val="clear" w:color="auto" w:fill="E8E8E8"/>
          </w:tcPr>
          <w:p>
            <w:pPr>
              <w:spacing w:after="0"/>
              <w:jc w:val="left"/>
            </w:pPr>
            <w:r>
              <w:rPr>
                <w:b/>
                <w:sz w:val="16"/>
              </w:rPr>
              <w:t>Date</w:t>
            </w:r>
          </w:p>
        </w:tc>
        <w:tc>
          <w:tcPr>
            <w:tcW w:type="dxa" w:w="1360"/>
            <w:shd w:val="clear" w:color="auto" w:fill="E8E8E8"/>
          </w:tcPr>
          <w:p>
            <w:pPr>
              <w:spacing w:after="0"/>
              <w:jc w:val="left"/>
            </w:pPr>
            <w:r>
              <w:rPr>
                <w:b/>
                <w:sz w:val="16"/>
              </w:rPr>
              <w:t>Event type</w:t>
            </w:r>
          </w:p>
        </w:tc>
        <w:tc>
          <w:tcPr>
            <w:tcW w:type="dxa" w:w="1995"/>
            <w:shd w:val="clear" w:color="auto" w:fill="E8E8E8"/>
          </w:tcPr>
          <w:p>
            <w:pPr>
              <w:spacing w:after="0"/>
              <w:jc w:val="left"/>
            </w:pPr>
            <w:r>
              <w:rPr>
                <w:b/>
                <w:sz w:val="16"/>
              </w:rPr>
              <w:t>Magnitude or extent</w:t>
            </w:r>
          </w:p>
        </w:tc>
        <w:tc>
          <w:tcPr>
            <w:tcW w:type="dxa" w:w="3403"/>
            <w:shd w:val="clear" w:color="auto" w:fill="E8E8E8"/>
          </w:tcPr>
          <w:p>
            <w:pPr>
              <w:spacing w:after="0"/>
              <w:jc w:val="left"/>
            </w:pPr>
            <w:r>
              <w:rPr>
                <w:b/>
                <w:sz w:val="16"/>
              </w:rPr>
              <w:t>Damage</w:t>
            </w:r>
          </w:p>
          <w:p>
            <w:pPr>
              <w:spacing w:after="0"/>
              <w:jc w:val="left"/>
            </w:pPr>
            <w:r>
              <w:rPr>
                <w:i/>
                <w:color w:val="555555"/>
                <w:sz w:val="14"/>
              </w:rPr>
              <w:t>nominal dollars</w:t>
            </w:r>
          </w:p>
        </w:tc>
        <w:tc>
          <w:tcPr>
            <w:tcW w:type="dxa" w:w="11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1"/>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6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2023-06-27</w:t>
            </w:r>
          </w:p>
        </w:tc>
        <w:tc>
          <w:tcPr>
            <w:tcW w:type="dxa" w:w="1360"/>
          </w:tcPr>
          <w:p>
            <w:pPr>
              <w:spacing w:after="0"/>
              <w:jc w:val="left"/>
            </w:pPr>
            <w:r>
              <w:rPr>
                <w:sz w:val="16"/>
              </w:rPr>
              <w:t>Drought</w:t>
            </w:r>
          </w:p>
        </w:tc>
        <w:tc>
          <w:tcPr>
            <w:tcW w:type="dxa" w:w="1995"/>
          </w:tcPr>
          <w:p>
            <w:pPr>
              <w:spacing w:after="0"/>
              <w:jc w:val="left"/>
            </w:pPr>
          </w:p>
        </w:tc>
        <w:tc>
          <w:tcPr>
            <w:tcW w:type="dxa" w:w="3403"/>
          </w:tcPr>
          <w:p>
            <w:pPr>
              <w:spacing w:after="0"/>
              <w:jc w:val="left"/>
            </w:pPr>
            <w:r>
              <w:rPr>
                <w:sz w:val="16"/>
              </w:rPr>
              <w:t>$0 property; $0 crops, reported for the zone (2023 dollars)</w:t>
            </w:r>
          </w:p>
        </w:tc>
        <w:tc>
          <w:tcPr>
            <w:tcW w:type="dxa" w:w="1138"/>
          </w:tcPr>
          <w:p>
            <w:pPr>
              <w:spacing w:after="0"/>
              <w:jc w:val="right"/>
            </w:pPr>
            <w:r>
              <w:rPr>
                <w:sz w:val="16"/>
              </w:rPr>
              <w:t>0, 0</w:t>
            </w:r>
          </w:p>
        </w:tc>
        <w:tc>
          <w:tcPr>
            <w:tcW w:type="dxa" w:w="1851"/>
          </w:tcPr>
          <w:p>
            <w:pPr>
              <w:spacing w:after="0"/>
              <w:jc w:val="left"/>
            </w:pPr>
            <w:r>
              <w:rPr>
                <w:sz w:val="16"/>
              </w:rPr>
              <w:t>NWS zone WIZ044 (ADAMS), zone-level: may include parts of neighboring counties</w:t>
            </w:r>
          </w:p>
        </w:tc>
        <w:tc>
          <w:tcPr>
            <w:tcW w:type="dxa" w:w="711"/>
          </w:tcPr>
          <w:p>
            <w:pPr>
              <w:spacing w:after="0"/>
              <w:jc w:val="left"/>
            </w:pPr>
            <w:r>
              <w:rPr>
                <w:sz w:val="16"/>
              </w:rPr>
              <w:t>within last 5 years</w:t>
            </w:r>
          </w:p>
        </w:tc>
        <w:tc>
          <w:tcPr>
            <w:tcW w:type="dxa" w:w="2616"/>
          </w:tcPr>
          <w:p>
            <w:pPr>
              <w:spacing w:after="0"/>
              <w:jc w:val="left"/>
            </w:pPr>
            <w:r>
              <w:rPr>
                <w:sz w:val="16"/>
              </w:rPr>
              <w:t>B1-c worst recorded: Drought</w:t>
            </w:r>
          </w:p>
        </w:tc>
      </w:tr>
      <w:tr>
        <w:trPr>
          <w:cantSplit/>
        </w:trPr>
        <w:tc>
          <w:tcPr>
            <w:tcW w:type="dxa" w:w="1037"/>
          </w:tcPr>
          <w:p>
            <w:pPr>
              <w:spacing w:after="0"/>
              <w:jc w:val="left"/>
            </w:pPr>
            <w:r>
              <w:rPr>
                <w:sz w:val="16"/>
              </w:rPr>
              <w:t>2020-12-24</w:t>
            </w:r>
          </w:p>
        </w:tc>
        <w:tc>
          <w:tcPr>
            <w:tcW w:type="dxa" w:w="1360"/>
          </w:tcPr>
          <w:p>
            <w:pPr>
              <w:spacing w:after="0"/>
              <w:jc w:val="left"/>
            </w:pPr>
            <w:r>
              <w:rPr>
                <w:sz w:val="16"/>
              </w:rPr>
              <w:t>Cold/Wind Chill</w:t>
            </w:r>
          </w:p>
        </w:tc>
        <w:tc>
          <w:tcPr>
            <w:tcW w:type="dxa" w:w="1995"/>
          </w:tcPr>
          <w:p>
            <w:pPr>
              <w:spacing w:after="0"/>
              <w:jc w:val="left"/>
            </w:pPr>
          </w:p>
        </w:tc>
        <w:tc>
          <w:tcPr>
            <w:tcW w:type="dxa" w:w="3403"/>
          </w:tcPr>
          <w:p>
            <w:pPr>
              <w:spacing w:after="0"/>
              <w:jc w:val="left"/>
            </w:pPr>
            <w:r>
              <w:rPr>
                <w:sz w:val="16"/>
              </w:rPr>
              <w:t>$0 property; $0 crops, reported for the zone (2020 dollars)</w:t>
            </w:r>
          </w:p>
        </w:tc>
        <w:tc>
          <w:tcPr>
            <w:tcW w:type="dxa" w:w="1138"/>
          </w:tcPr>
          <w:p>
            <w:pPr>
              <w:spacing w:after="0"/>
              <w:jc w:val="right"/>
            </w:pPr>
            <w:r>
              <w:rPr>
                <w:sz w:val="16"/>
              </w:rPr>
              <w:t>1, 0</w:t>
            </w:r>
          </w:p>
        </w:tc>
        <w:tc>
          <w:tcPr>
            <w:tcW w:type="dxa" w:w="1851"/>
          </w:tcPr>
          <w:p>
            <w:pPr>
              <w:spacing w:after="0"/>
              <w:jc w:val="left"/>
            </w:pPr>
            <w:r>
              <w:rPr>
                <w:sz w:val="16"/>
              </w:rPr>
              <w:t>NWS zone WIZ044 (ADAMS), zone-level: may include parts of neighboring counties</w:t>
            </w:r>
          </w:p>
        </w:tc>
        <w:tc>
          <w:tcPr>
            <w:tcW w:type="dxa" w:w="711"/>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2018-08-28</w:t>
            </w:r>
          </w:p>
        </w:tc>
        <w:tc>
          <w:tcPr>
            <w:tcW w:type="dxa" w:w="1360"/>
          </w:tcPr>
          <w:p>
            <w:pPr>
              <w:spacing w:after="0"/>
              <w:jc w:val="left"/>
            </w:pPr>
            <w:r>
              <w:rPr>
                <w:sz w:val="16"/>
              </w:rPr>
              <w:t>Flash Flood</w:t>
            </w:r>
          </w:p>
        </w:tc>
        <w:tc>
          <w:tcPr>
            <w:tcW w:type="dxa" w:w="1995"/>
          </w:tcPr>
          <w:p>
            <w:pPr>
              <w:spacing w:after="0"/>
              <w:jc w:val="left"/>
            </w:pPr>
          </w:p>
        </w:tc>
        <w:tc>
          <w:tcPr>
            <w:tcW w:type="dxa" w:w="3403"/>
          </w:tcPr>
          <w:p>
            <w:pPr>
              <w:spacing w:after="0"/>
              <w:jc w:val="left"/>
            </w:pPr>
            <w:r>
              <w:rPr>
                <w:sz w:val="16"/>
              </w:rPr>
              <w:t>$780,000 property; $25,000 crops (2018 dollars)</w:t>
            </w:r>
          </w:p>
        </w:tc>
        <w:tc>
          <w:tcPr>
            <w:tcW w:type="dxa" w:w="1138"/>
          </w:tcPr>
          <w:p>
            <w:pPr>
              <w:spacing w:after="0"/>
              <w:jc w:val="right"/>
            </w:pPr>
            <w:r>
              <w:rPr>
                <w:sz w:val="16"/>
              </w:rPr>
              <w:t>0, 0</w:t>
            </w:r>
          </w:p>
        </w:tc>
        <w:tc>
          <w:tcPr>
            <w:tcW w:type="dxa" w:w="1851"/>
          </w:tcPr>
          <w:p>
            <w:pPr>
              <w:spacing w:after="0"/>
              <w:jc w:val="left"/>
            </w:pPr>
            <w:r>
              <w:rPr>
                <w:sz w:val="16"/>
              </w:rPr>
              <w:t>EASTON to PLAINVILLE</w:t>
            </w:r>
          </w:p>
        </w:tc>
        <w:tc>
          <w:tcPr>
            <w:tcW w:type="dxa" w:w="711"/>
          </w:tcPr>
          <w:p>
            <w:pPr>
              <w:spacing w:after="0"/>
              <w:jc w:val="left"/>
            </w:pPr>
          </w:p>
        </w:tc>
        <w:tc>
          <w:tcPr>
            <w:tcW w:type="dxa" w:w="26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2016-06-15</w:t>
            </w:r>
          </w:p>
        </w:tc>
        <w:tc>
          <w:tcPr>
            <w:tcW w:type="dxa" w:w="1360"/>
          </w:tcPr>
          <w:p>
            <w:pPr>
              <w:spacing w:after="0"/>
              <w:jc w:val="left"/>
            </w:pPr>
            <w:r>
              <w:rPr>
                <w:sz w:val="16"/>
              </w:rPr>
              <w:t>Hail</w:t>
            </w:r>
          </w:p>
        </w:tc>
        <w:tc>
          <w:tcPr>
            <w:tcW w:type="dxa" w:w="1995"/>
          </w:tcPr>
          <w:p>
            <w:pPr>
              <w:spacing w:after="0"/>
              <w:jc w:val="left"/>
            </w:pPr>
            <w:r>
              <w:rPr>
                <w:sz w:val="16"/>
              </w:rPr>
              <w:t>2 in</w:t>
            </w:r>
          </w:p>
        </w:tc>
        <w:tc>
          <w:tcPr>
            <w:tcW w:type="dxa" w:w="3403"/>
          </w:tcPr>
          <w:p>
            <w:pPr>
              <w:spacing w:after="0"/>
              <w:jc w:val="left"/>
            </w:pPr>
            <w:r>
              <w:rPr>
                <w:sz w:val="16"/>
              </w:rPr>
              <w:t>$0 property; $0 crops (2016 dollars)</w:t>
            </w:r>
          </w:p>
        </w:tc>
        <w:tc>
          <w:tcPr>
            <w:tcW w:type="dxa" w:w="1138"/>
          </w:tcPr>
          <w:p>
            <w:pPr>
              <w:spacing w:after="0"/>
              <w:jc w:val="right"/>
            </w:pPr>
            <w:r>
              <w:rPr>
                <w:sz w:val="16"/>
              </w:rPr>
              <w:t>0, 0</w:t>
            </w:r>
          </w:p>
        </w:tc>
        <w:tc>
          <w:tcPr>
            <w:tcW w:type="dxa" w:w="1851"/>
          </w:tcPr>
          <w:p>
            <w:pPr>
              <w:spacing w:after="0"/>
              <w:jc w:val="left"/>
            </w:pPr>
            <w:r>
              <w:rPr>
                <w:sz w:val="16"/>
              </w:rPr>
              <w:t>BIG FLATS</w:t>
            </w:r>
          </w:p>
        </w:tc>
        <w:tc>
          <w:tcPr>
            <w:tcW w:type="dxa" w:w="711"/>
          </w:tcPr>
          <w:p>
            <w:pPr>
              <w:spacing w:after="0"/>
              <w:jc w:val="left"/>
            </w:pPr>
          </w:p>
        </w:tc>
        <w:tc>
          <w:tcPr>
            <w:tcW w:type="dxa" w:w="2616"/>
          </w:tcPr>
          <w:p>
            <w:pPr>
              <w:spacing w:after="0"/>
              <w:jc w:val="left"/>
            </w:pPr>
            <w:r>
              <w:rPr>
                <w:sz w:val="16"/>
              </w:rPr>
              <w:t>B1-c worst recorded: Hail</w:t>
            </w:r>
          </w:p>
        </w:tc>
      </w:tr>
      <w:tr>
        <w:trPr>
          <w:cantSplit/>
        </w:trPr>
        <w:tc>
          <w:tcPr>
            <w:tcW w:type="dxa" w:w="1037"/>
          </w:tcPr>
          <w:p>
            <w:pPr>
              <w:spacing w:after="0"/>
              <w:jc w:val="left"/>
            </w:pPr>
            <w:r>
              <w:rPr>
                <w:sz w:val="16"/>
              </w:rPr>
              <w:t>2015-07-13</w:t>
            </w:r>
          </w:p>
        </w:tc>
        <w:tc>
          <w:tcPr>
            <w:tcW w:type="dxa" w:w="1360"/>
          </w:tcPr>
          <w:p>
            <w:pPr>
              <w:spacing w:after="0"/>
              <w:jc w:val="left"/>
            </w:pPr>
            <w:r>
              <w:rPr>
                <w:sz w:val="16"/>
              </w:rPr>
              <w:t>Lightning</w:t>
            </w:r>
          </w:p>
        </w:tc>
        <w:tc>
          <w:tcPr>
            <w:tcW w:type="dxa" w:w="1995"/>
          </w:tcPr>
          <w:p>
            <w:pPr>
              <w:spacing w:after="0"/>
              <w:jc w:val="left"/>
            </w:pPr>
          </w:p>
        </w:tc>
        <w:tc>
          <w:tcPr>
            <w:tcW w:type="dxa" w:w="3403"/>
          </w:tcPr>
          <w:p>
            <w:pPr>
              <w:spacing w:after="0"/>
              <w:jc w:val="left"/>
            </w:pPr>
            <w:r>
              <w:rPr>
                <w:sz w:val="16"/>
              </w:rPr>
              <w:t>$20,000 property; $0 crops (2015 dollars)</w:t>
            </w:r>
          </w:p>
        </w:tc>
        <w:tc>
          <w:tcPr>
            <w:tcW w:type="dxa" w:w="1138"/>
          </w:tcPr>
          <w:p>
            <w:pPr>
              <w:spacing w:after="0"/>
              <w:jc w:val="right"/>
            </w:pPr>
            <w:r>
              <w:rPr>
                <w:sz w:val="16"/>
              </w:rPr>
              <w:t>0, 0</w:t>
            </w:r>
          </w:p>
        </w:tc>
        <w:tc>
          <w:tcPr>
            <w:tcW w:type="dxa" w:w="1851"/>
          </w:tcPr>
          <w:p>
            <w:pPr>
              <w:spacing w:after="0"/>
              <w:jc w:val="left"/>
            </w:pPr>
            <w:r>
              <w:rPr>
                <w:sz w:val="16"/>
              </w:rPr>
              <w:t>NEW ROME</w:t>
            </w:r>
          </w:p>
        </w:tc>
        <w:tc>
          <w:tcPr>
            <w:tcW w:type="dxa" w:w="711"/>
          </w:tcPr>
          <w:p>
            <w:pPr>
              <w:spacing w:after="0"/>
              <w:jc w:val="left"/>
            </w:pPr>
          </w:p>
        </w:tc>
        <w:tc>
          <w:tcPr>
            <w:tcW w:type="dxa" w:w="2616"/>
          </w:tcPr>
          <w:p>
            <w:pPr>
              <w:spacing w:after="0"/>
              <w:jc w:val="left"/>
            </w:pPr>
            <w:r>
              <w:rPr>
                <w:sz w:val="16"/>
              </w:rPr>
              <w:t>B1-c worst recorded: Lightning</w:t>
            </w:r>
          </w:p>
        </w:tc>
      </w:tr>
      <w:tr>
        <w:trPr>
          <w:cantSplit/>
        </w:trPr>
        <w:tc>
          <w:tcPr>
            <w:tcW w:type="dxa" w:w="1037"/>
          </w:tcPr>
          <w:p>
            <w:pPr>
              <w:spacing w:after="0"/>
              <w:jc w:val="left"/>
            </w:pPr>
            <w:r>
              <w:rPr>
                <w:sz w:val="16"/>
              </w:rPr>
              <w:t>2011-04-10</w:t>
            </w:r>
          </w:p>
        </w:tc>
        <w:tc>
          <w:tcPr>
            <w:tcW w:type="dxa" w:w="1360"/>
          </w:tcPr>
          <w:p>
            <w:pPr>
              <w:spacing w:after="0"/>
              <w:jc w:val="left"/>
            </w:pPr>
            <w:r>
              <w:rPr>
                <w:sz w:val="16"/>
              </w:rPr>
              <w:t>Tornado</w:t>
            </w:r>
          </w:p>
        </w:tc>
        <w:tc>
          <w:tcPr>
            <w:tcW w:type="dxa" w:w="1995"/>
          </w:tcPr>
          <w:p>
            <w:pPr>
              <w:spacing w:after="0"/>
              <w:jc w:val="left"/>
            </w:pPr>
            <w:r>
              <w:rPr>
                <w:sz w:val="16"/>
              </w:rPr>
              <w:t>EF2, 17.08 mi within this county, 800 yd wide</w:t>
            </w:r>
          </w:p>
        </w:tc>
        <w:tc>
          <w:tcPr>
            <w:tcW w:type="dxa" w:w="3403"/>
          </w:tcPr>
          <w:p>
            <w:pPr>
              <w:spacing w:after="0"/>
              <w:jc w:val="left"/>
            </w:pPr>
            <w:r>
              <w:rPr>
                <w:sz w:val="16"/>
              </w:rPr>
              <w:t>$3,300,000 property; $0 crops (2011 dollars)</w:t>
            </w:r>
          </w:p>
        </w:tc>
        <w:tc>
          <w:tcPr>
            <w:tcW w:type="dxa" w:w="1138"/>
          </w:tcPr>
          <w:p>
            <w:pPr>
              <w:spacing w:after="0"/>
              <w:jc w:val="right"/>
            </w:pPr>
            <w:r>
              <w:rPr>
                <w:sz w:val="16"/>
              </w:rPr>
              <w:t>0, 0</w:t>
            </w:r>
          </w:p>
        </w:tc>
        <w:tc>
          <w:tcPr>
            <w:tcW w:type="dxa" w:w="1851"/>
          </w:tcPr>
          <w:p>
            <w:pPr>
              <w:spacing w:after="0"/>
              <w:jc w:val="left"/>
            </w:pPr>
            <w:r>
              <w:rPr>
                <w:sz w:val="16"/>
              </w:rPr>
              <w:t>CAUSEWAY to BIG FLATS</w:t>
            </w:r>
          </w:p>
        </w:tc>
        <w:tc>
          <w:tcPr>
            <w:tcW w:type="dxa" w:w="711"/>
          </w:tcPr>
          <w:p>
            <w:pPr>
              <w:spacing w:after="0"/>
              <w:jc w:val="left"/>
            </w:pPr>
          </w:p>
        </w:tc>
        <w:tc>
          <w:tcPr>
            <w:tcW w:type="dxa" w:w="2616"/>
          </w:tcPr>
          <w:p>
            <w:pPr>
              <w:spacing w:after="0"/>
              <w:jc w:val="left"/>
            </w:pPr>
            <w:r>
              <w:rPr>
                <w:sz w:val="16"/>
              </w:rPr>
              <w:t>B1-c worst recorded: Tornado</w:t>
            </w:r>
          </w:p>
        </w:tc>
      </w:tr>
      <w:tr>
        <w:trPr>
          <w:cantSplit/>
        </w:trPr>
        <w:tc>
          <w:tcPr>
            <w:tcW w:type="dxa" w:w="1037"/>
          </w:tcPr>
          <w:p>
            <w:pPr>
              <w:spacing w:after="0"/>
              <w:jc w:val="left"/>
            </w:pPr>
            <w:r>
              <w:rPr>
                <w:sz w:val="16"/>
              </w:rPr>
              <w:t>2010-01-01</w:t>
            </w:r>
          </w:p>
        </w:tc>
        <w:tc>
          <w:tcPr>
            <w:tcW w:type="dxa" w:w="1360"/>
          </w:tcPr>
          <w:p>
            <w:pPr>
              <w:spacing w:after="0"/>
              <w:jc w:val="left"/>
            </w:pPr>
            <w:r>
              <w:rPr>
                <w:sz w:val="16"/>
              </w:rPr>
              <w:t>Cold/Wind Chill</w:t>
            </w:r>
          </w:p>
        </w:tc>
        <w:tc>
          <w:tcPr>
            <w:tcW w:type="dxa" w:w="1995"/>
          </w:tcPr>
          <w:p>
            <w:pPr>
              <w:spacing w:after="0"/>
              <w:jc w:val="left"/>
            </w:pPr>
          </w:p>
        </w:tc>
        <w:tc>
          <w:tcPr>
            <w:tcW w:type="dxa" w:w="3403"/>
          </w:tcPr>
          <w:p>
            <w:pPr>
              <w:spacing w:after="0"/>
              <w:jc w:val="left"/>
            </w:pPr>
            <w:r>
              <w:rPr>
                <w:sz w:val="16"/>
              </w:rPr>
              <w:t>$0 property; $0 crops, reported for the zone (2010 dollars)</w:t>
            </w:r>
          </w:p>
        </w:tc>
        <w:tc>
          <w:tcPr>
            <w:tcW w:type="dxa" w:w="1138"/>
          </w:tcPr>
          <w:p>
            <w:pPr>
              <w:spacing w:after="0"/>
              <w:jc w:val="right"/>
            </w:pPr>
            <w:r>
              <w:rPr>
                <w:sz w:val="16"/>
              </w:rPr>
              <w:t>0, 0</w:t>
            </w:r>
          </w:p>
        </w:tc>
        <w:tc>
          <w:tcPr>
            <w:tcW w:type="dxa" w:w="1851"/>
          </w:tcPr>
          <w:p>
            <w:pPr>
              <w:spacing w:after="0"/>
              <w:jc w:val="left"/>
            </w:pPr>
            <w:r>
              <w:rPr>
                <w:sz w:val="16"/>
              </w:rPr>
              <w:t>NWS zone WIZ044 (ADAMS), zone-level: may include parts of neighboring counties</w:t>
            </w:r>
          </w:p>
        </w:tc>
        <w:tc>
          <w:tcPr>
            <w:tcW w:type="dxa" w:w="711"/>
          </w:tcPr>
          <w:p>
            <w:pPr>
              <w:spacing w:after="0"/>
              <w:jc w:val="left"/>
            </w:pPr>
          </w:p>
        </w:tc>
        <w:tc>
          <w:tcPr>
            <w:tcW w:type="dxa" w:w="26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2004-06-23</w:t>
            </w:r>
          </w:p>
        </w:tc>
        <w:tc>
          <w:tcPr>
            <w:tcW w:type="dxa" w:w="1360"/>
          </w:tcPr>
          <w:p>
            <w:pPr>
              <w:spacing w:after="0"/>
              <w:jc w:val="left"/>
            </w:pPr>
            <w:r>
              <w:rPr>
                <w:sz w:val="16"/>
              </w:rPr>
              <w:t>Tornado</w:t>
            </w:r>
          </w:p>
        </w:tc>
        <w:tc>
          <w:tcPr>
            <w:tcW w:type="dxa" w:w="1995"/>
          </w:tcPr>
          <w:p>
            <w:pPr>
              <w:spacing w:after="0"/>
              <w:jc w:val="left"/>
            </w:pPr>
            <w:r>
              <w:rPr>
                <w:sz w:val="16"/>
              </w:rPr>
              <w:t>F1, 16 mi within this county, 50 yd wide</w:t>
            </w:r>
          </w:p>
        </w:tc>
        <w:tc>
          <w:tcPr>
            <w:tcW w:type="dxa" w:w="3403"/>
          </w:tcPr>
          <w:p>
            <w:pPr>
              <w:spacing w:after="0"/>
              <w:jc w:val="left"/>
            </w:pPr>
            <w:r>
              <w:rPr>
                <w:sz w:val="16"/>
              </w:rPr>
              <w:t>$100,000 property; crops not reported (2004 dollars)</w:t>
            </w:r>
          </w:p>
        </w:tc>
        <w:tc>
          <w:tcPr>
            <w:tcW w:type="dxa" w:w="1138"/>
          </w:tcPr>
          <w:p>
            <w:pPr>
              <w:spacing w:after="0"/>
              <w:jc w:val="right"/>
            </w:pPr>
            <w:r>
              <w:rPr>
                <w:sz w:val="16"/>
              </w:rPr>
              <w:t>0, 13</w:t>
            </w:r>
          </w:p>
        </w:tc>
        <w:tc>
          <w:tcPr>
            <w:tcW w:type="dxa" w:w="1851"/>
          </w:tcPr>
          <w:p>
            <w:pPr>
              <w:spacing w:after="0"/>
              <w:jc w:val="left"/>
            </w:pPr>
            <w:r>
              <w:rPr>
                <w:sz w:val="16"/>
              </w:rPr>
              <w:t>WHITE CREEK</w:t>
            </w:r>
          </w:p>
        </w:tc>
        <w:tc>
          <w:tcPr>
            <w:tcW w:type="dxa" w:w="711"/>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2004-06-23</w:t>
            </w:r>
          </w:p>
        </w:tc>
        <w:tc>
          <w:tcPr>
            <w:tcW w:type="dxa" w:w="1360"/>
          </w:tcPr>
          <w:p>
            <w:pPr>
              <w:spacing w:after="0"/>
              <w:jc w:val="left"/>
            </w:pPr>
            <w:r>
              <w:rPr>
                <w:sz w:val="16"/>
              </w:rPr>
              <w:t>Thunderstorm Wind</w:t>
            </w:r>
          </w:p>
        </w:tc>
        <w:tc>
          <w:tcPr>
            <w:tcW w:type="dxa" w:w="1995"/>
          </w:tcPr>
          <w:p>
            <w:pPr>
              <w:spacing w:after="0"/>
              <w:jc w:val="left"/>
            </w:pPr>
            <w:r>
              <w:rPr>
                <w:sz w:val="16"/>
              </w:rPr>
              <w:t>56 kt (64 mph) estimated gust</w:t>
            </w:r>
          </w:p>
        </w:tc>
        <w:tc>
          <w:tcPr>
            <w:tcW w:type="dxa" w:w="3403"/>
          </w:tcPr>
          <w:p>
            <w:pPr>
              <w:spacing w:after="0"/>
              <w:jc w:val="left"/>
            </w:pPr>
            <w:r>
              <w:rPr>
                <w:sz w:val="16"/>
              </w:rPr>
              <w:t>$60,000 property; crops not reported (2004 dollars)</w:t>
            </w:r>
          </w:p>
        </w:tc>
        <w:tc>
          <w:tcPr>
            <w:tcW w:type="dxa" w:w="1138"/>
          </w:tcPr>
          <w:p>
            <w:pPr>
              <w:spacing w:after="0"/>
              <w:jc w:val="right"/>
            </w:pPr>
            <w:r>
              <w:rPr>
                <w:sz w:val="16"/>
              </w:rPr>
              <w:t>0, 5</w:t>
            </w:r>
          </w:p>
        </w:tc>
        <w:tc>
          <w:tcPr>
            <w:tcW w:type="dxa" w:w="1851"/>
          </w:tcPr>
          <w:p>
            <w:pPr>
              <w:spacing w:after="0"/>
              <w:jc w:val="left"/>
            </w:pPr>
            <w:r>
              <w:rPr>
                <w:sz w:val="16"/>
              </w:rPr>
              <w:t>BROOKS</w:t>
            </w:r>
          </w:p>
        </w:tc>
        <w:tc>
          <w:tcPr>
            <w:tcW w:type="dxa" w:w="711"/>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2001-07-31</w:t>
            </w:r>
          </w:p>
        </w:tc>
        <w:tc>
          <w:tcPr>
            <w:tcW w:type="dxa" w:w="1360"/>
          </w:tcPr>
          <w:p>
            <w:pPr>
              <w:spacing w:after="0"/>
              <w:jc w:val="left"/>
            </w:pPr>
            <w:r>
              <w:rPr>
                <w:sz w:val="16"/>
              </w:rPr>
              <w:t>Heat</w:t>
            </w:r>
          </w:p>
        </w:tc>
        <w:tc>
          <w:tcPr>
            <w:tcW w:type="dxa" w:w="1995"/>
          </w:tcPr>
          <w:p>
            <w:pPr>
              <w:spacing w:after="0"/>
              <w:jc w:val="left"/>
            </w:pPr>
          </w:p>
        </w:tc>
        <w:tc>
          <w:tcPr>
            <w:tcW w:type="dxa" w:w="3403"/>
          </w:tcPr>
          <w:p>
            <w:pPr>
              <w:spacing w:after="0"/>
              <w:jc w:val="left"/>
            </w:pPr>
            <w:r>
              <w:rPr>
                <w:sz w:val="16"/>
              </w:rPr>
              <w:t>damage not reported</w:t>
            </w:r>
          </w:p>
        </w:tc>
        <w:tc>
          <w:tcPr>
            <w:tcW w:type="dxa" w:w="1138"/>
          </w:tcPr>
          <w:p>
            <w:pPr>
              <w:spacing w:after="0"/>
              <w:jc w:val="right"/>
            </w:pPr>
            <w:r>
              <w:rPr>
                <w:sz w:val="16"/>
              </w:rPr>
              <w:t>0, 0</w:t>
            </w:r>
          </w:p>
        </w:tc>
        <w:tc>
          <w:tcPr>
            <w:tcW w:type="dxa" w:w="1851"/>
          </w:tcPr>
          <w:p>
            <w:pPr>
              <w:spacing w:after="0"/>
              <w:jc w:val="left"/>
            </w:pPr>
            <w:r>
              <w:rPr>
                <w:sz w:val="16"/>
              </w:rPr>
              <w:t>NWS zone WIZ044 (ADAMS), zone-level: may include parts of neighboring counties</w:t>
            </w:r>
          </w:p>
        </w:tc>
        <w:tc>
          <w:tcPr>
            <w:tcW w:type="dxa" w:w="711"/>
          </w:tcPr>
          <w:p>
            <w:pPr>
              <w:spacing w:after="0"/>
              <w:jc w:val="left"/>
            </w:pPr>
          </w:p>
        </w:tc>
        <w:tc>
          <w:tcPr>
            <w:tcW w:type="dxa" w:w="2616"/>
          </w:tcPr>
          <w:p>
            <w:pPr>
              <w:spacing w:after="0"/>
              <w:jc w:val="left"/>
            </w:pPr>
            <w:r>
              <w:rPr>
                <w:sz w:val="16"/>
              </w:rPr>
              <w:t>B1-c worst recorded: Excessive Heat, Heat</w:t>
            </w:r>
          </w:p>
        </w:tc>
      </w:tr>
      <w:tr>
        <w:trPr>
          <w:cantSplit/>
        </w:trPr>
        <w:tc>
          <w:tcPr>
            <w:tcW w:type="dxa" w:w="1037"/>
          </w:tcPr>
          <w:p>
            <w:pPr>
              <w:spacing w:after="0"/>
              <w:jc w:val="left"/>
            </w:pPr>
            <w:r>
              <w:rPr>
                <w:sz w:val="16"/>
              </w:rPr>
              <w:t>2000-06-01</w:t>
            </w:r>
          </w:p>
        </w:tc>
        <w:tc>
          <w:tcPr>
            <w:tcW w:type="dxa" w:w="1360"/>
          </w:tcPr>
          <w:p>
            <w:pPr>
              <w:spacing w:after="0"/>
              <w:jc w:val="left"/>
            </w:pPr>
            <w:r>
              <w:rPr>
                <w:sz w:val="16"/>
              </w:rPr>
              <w:t>Thunderstorm Wind</w:t>
            </w:r>
          </w:p>
        </w:tc>
        <w:tc>
          <w:tcPr>
            <w:tcW w:type="dxa" w:w="1995"/>
          </w:tcPr>
          <w:p>
            <w:pPr>
              <w:spacing w:after="0"/>
              <w:jc w:val="left"/>
            </w:pPr>
            <w:r>
              <w:rPr>
                <w:sz w:val="16"/>
              </w:rPr>
              <w:t>85 kt (98 mph) estimated</w:t>
            </w:r>
          </w:p>
        </w:tc>
        <w:tc>
          <w:tcPr>
            <w:tcW w:type="dxa" w:w="3403"/>
          </w:tcPr>
          <w:p>
            <w:pPr>
              <w:spacing w:after="0"/>
              <w:jc w:val="left"/>
            </w:pPr>
            <w:r>
              <w:rPr>
                <w:sz w:val="16"/>
              </w:rPr>
              <w:t>$250,000 property; $50,000 crops (2000 dollars)</w:t>
            </w:r>
          </w:p>
        </w:tc>
        <w:tc>
          <w:tcPr>
            <w:tcW w:type="dxa" w:w="1138"/>
          </w:tcPr>
          <w:p>
            <w:pPr>
              <w:spacing w:after="0"/>
              <w:jc w:val="right"/>
            </w:pPr>
            <w:r>
              <w:rPr>
                <w:sz w:val="16"/>
              </w:rPr>
              <w:t>0, 0</w:t>
            </w:r>
          </w:p>
        </w:tc>
        <w:tc>
          <w:tcPr>
            <w:tcW w:type="dxa" w:w="1851"/>
          </w:tcPr>
          <w:p>
            <w:pPr>
              <w:spacing w:after="0"/>
              <w:jc w:val="left"/>
            </w:pPr>
            <w:r>
              <w:rPr>
                <w:sz w:val="16"/>
              </w:rPr>
              <w:t>COUNTYWIDE</w:t>
            </w:r>
          </w:p>
        </w:tc>
        <w:tc>
          <w:tcPr>
            <w:tcW w:type="dxa" w:w="711"/>
          </w:tcPr>
          <w:p>
            <w:pPr>
              <w:spacing w:after="0"/>
              <w:jc w:val="left"/>
            </w:pPr>
          </w:p>
        </w:tc>
        <w:tc>
          <w:tcPr>
            <w:tcW w:type="dxa" w:w="2616"/>
          </w:tcPr>
          <w:p>
            <w:pPr>
              <w:spacing w:after="0"/>
              <w:jc w:val="left"/>
            </w:pPr>
            <w:r>
              <w:rPr>
                <w:sz w:val="16"/>
              </w:rPr>
              <w:t>B1-c worst recorded: Thunderstorm Wind</w:t>
            </w:r>
          </w:p>
        </w:tc>
      </w:tr>
      <w:tr>
        <w:trPr>
          <w:cantSplit/>
        </w:trPr>
        <w:tc>
          <w:tcPr>
            <w:tcW w:type="dxa" w:w="1037"/>
          </w:tcPr>
          <w:p>
            <w:pPr>
              <w:spacing w:after="0"/>
              <w:jc w:val="left"/>
            </w:pPr>
            <w:r>
              <w:rPr>
                <w:sz w:val="16"/>
              </w:rPr>
              <w:t>1998-11-10</w:t>
            </w:r>
          </w:p>
        </w:tc>
        <w:tc>
          <w:tcPr>
            <w:tcW w:type="dxa" w:w="1360"/>
          </w:tcPr>
          <w:p>
            <w:pPr>
              <w:spacing w:after="0"/>
              <w:jc w:val="left"/>
            </w:pPr>
            <w:r>
              <w:rPr>
                <w:sz w:val="16"/>
              </w:rPr>
              <w:t>High Wind</w:t>
            </w:r>
          </w:p>
        </w:tc>
        <w:tc>
          <w:tcPr>
            <w:tcW w:type="dxa" w:w="1995"/>
          </w:tcPr>
          <w:p>
            <w:pPr>
              <w:spacing w:after="0"/>
              <w:jc w:val="left"/>
            </w:pPr>
            <w:r>
              <w:rPr>
                <w:sz w:val="16"/>
              </w:rPr>
              <w:t>55 kt (63 mph), measurement type not recorded</w:t>
            </w:r>
          </w:p>
        </w:tc>
        <w:tc>
          <w:tcPr>
            <w:tcW w:type="dxa" w:w="3403"/>
          </w:tcPr>
          <w:p>
            <w:pPr>
              <w:spacing w:after="0"/>
              <w:jc w:val="left"/>
            </w:pPr>
            <w:r>
              <w:rPr>
                <w:sz w:val="16"/>
              </w:rPr>
              <w:t>$100,000 property; crops not reported, reported for the zone (1998 dollars)</w:t>
            </w:r>
          </w:p>
        </w:tc>
        <w:tc>
          <w:tcPr>
            <w:tcW w:type="dxa" w:w="1138"/>
          </w:tcPr>
          <w:p>
            <w:pPr>
              <w:spacing w:after="0"/>
              <w:jc w:val="right"/>
            </w:pPr>
            <w:r>
              <w:rPr>
                <w:sz w:val="16"/>
              </w:rPr>
              <w:t>0, 0</w:t>
            </w:r>
          </w:p>
        </w:tc>
        <w:tc>
          <w:tcPr>
            <w:tcW w:type="dxa" w:w="1851"/>
          </w:tcPr>
          <w:p>
            <w:pPr>
              <w:spacing w:after="0"/>
              <w:jc w:val="left"/>
            </w:pPr>
            <w:r>
              <w:rPr>
                <w:sz w:val="16"/>
              </w:rPr>
              <w:t>NWS zone WIZ044 (ADAMS), zone-level: may include parts of neighboring counties</w:t>
            </w:r>
          </w:p>
        </w:tc>
        <w:tc>
          <w:tcPr>
            <w:tcW w:type="dxa" w:w="711"/>
          </w:tcPr>
          <w:p>
            <w:pPr>
              <w:spacing w:after="0"/>
              <w:jc w:val="left"/>
            </w:pPr>
          </w:p>
        </w:tc>
        <w:tc>
          <w:tcPr>
            <w:tcW w:type="dxa" w:w="2616"/>
          </w:tcPr>
          <w:p>
            <w:pPr>
              <w:spacing w:after="0"/>
              <w:jc w:val="left"/>
            </w:pPr>
            <w:r>
              <w:rPr>
                <w:sz w:val="16"/>
              </w:rPr>
              <w:t>B1-c worst recorded: High Wind and Strong Wind (outside NRI Strong Wind definition)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6.79</w:t>
            </w:r>
          </w:p>
        </w:tc>
        <w:tc>
          <w:tcPr>
            <w:tcW w:type="dxa" w:w="1448"/>
          </w:tcPr>
          <w:p>
            <w:pPr>
              <w:spacing w:after="0"/>
              <w:jc w:val="left"/>
            </w:pPr>
            <w:r>
              <w:rPr>
                <w:sz w:val="16"/>
              </w:rPr>
              <w:t>event-days per year</w:t>
            </w:r>
          </w:p>
        </w:tc>
        <w:tc>
          <w:tcPr>
            <w:tcW w:type="dxa" w:w="1577"/>
          </w:tcPr>
          <w:p>
            <w:pPr>
              <w:spacing w:after="0"/>
              <w:jc w:val="left"/>
            </w:pPr>
            <w:r>
              <w:rPr>
                <w:sz w:val="16"/>
              </w:rPr>
              <w:t>about 6.79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129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6.79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2.91</w:t>
            </w:r>
          </w:p>
        </w:tc>
        <w:tc>
          <w:tcPr>
            <w:tcW w:type="dxa" w:w="1448"/>
          </w:tcPr>
          <w:p>
            <w:pPr>
              <w:spacing w:after="0"/>
              <w:jc w:val="left"/>
            </w:pPr>
            <w:r>
              <w:rPr>
                <w:sz w:val="16"/>
              </w:rPr>
              <w:t>event-days per year</w:t>
            </w:r>
          </w:p>
        </w:tc>
        <w:tc>
          <w:tcPr>
            <w:tcW w:type="dxa" w:w="1577"/>
          </w:tcPr>
          <w:p>
            <w:pPr>
              <w:spacing w:after="0"/>
              <w:jc w:val="left"/>
            </w:pPr>
            <w:r>
              <w:rPr>
                <w:sz w:val="16"/>
              </w:rPr>
              <w:t>about 2.91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0"/>
          </w:tcPr>
          <w:p>
            <w:pPr>
              <w:spacing w:after="0"/>
              <w:jc w:val="right"/>
            </w:pPr>
            <w:r>
              <w:rPr>
                <w:sz w:val="16"/>
              </w:rPr>
              <w:t>112</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2.91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0.000444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0.0444%</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3.22</w:t>
            </w:r>
          </w:p>
        </w:tc>
        <w:tc>
          <w:tcPr>
            <w:tcW w:type="dxa" w:w="1448"/>
          </w:tcPr>
          <w:p>
            <w:pPr>
              <w:spacing w:after="0"/>
              <w:jc w:val="left"/>
            </w:pPr>
            <w:r>
              <w:rPr>
                <w:sz w:val="16"/>
              </w:rPr>
              <w:t>events per year</w:t>
            </w:r>
          </w:p>
        </w:tc>
        <w:tc>
          <w:tcPr>
            <w:tcW w:type="dxa" w:w="1577"/>
          </w:tcPr>
          <w:p>
            <w:pPr>
              <w:spacing w:after="0"/>
              <w:jc w:val="left"/>
            </w:pPr>
            <w:r>
              <w:rPr>
                <w:sz w:val="16"/>
              </w:rPr>
              <w:t>about 3.22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122.1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w:t>
            </w:r>
          </w:p>
        </w:tc>
        <w:tc>
          <w:tcPr>
            <w:tcW w:type="dxa" w:w="1448"/>
          </w:tcPr>
          <w:p>
            <w:pPr>
              <w:spacing w:after="0"/>
              <w:jc w:val="left"/>
            </w:pPr>
            <w:r>
              <w:rPr>
                <w:sz w:val="16"/>
              </w:rPr>
              <w:t>event-days per year</w:t>
            </w:r>
          </w:p>
        </w:tc>
        <w:tc>
          <w:tcPr>
            <w:tcW w:type="dxa" w:w="1577"/>
          </w:tcPr>
          <w:p>
            <w:pPr>
              <w:spacing w:after="0"/>
              <w:jc w:val="left"/>
            </w:pPr>
            <w:r>
              <w:rPr>
                <w:sz w:val="16"/>
              </w:rPr>
              <w:t>about 3 days per year</w:t>
            </w:r>
          </w:p>
        </w:tc>
        <w:tc>
          <w:tcPr>
            <w:tcW w:type="dxa" w:w="1037"/>
          </w:tcPr>
          <w:p>
            <w:pPr>
              <w:spacing w:after="0"/>
              <w:jc w:val="left"/>
            </w:pPr>
            <w:r>
              <w:rPr>
                <w:sz w:val="16"/>
              </w:rPr>
              <w:t>Likely</w:t>
            </w:r>
          </w:p>
        </w:tc>
        <w:tc>
          <w:tcPr>
            <w:tcW w:type="dxa" w:w="1741"/>
          </w:tcPr>
          <w:p>
            <w:pPr>
              <w:spacing w:after="0"/>
              <w:jc w:val="left"/>
            </w:pPr>
            <w:r>
              <w:rPr>
                <w:sz w:val="16"/>
              </w:rPr>
              <w:t>event-days in 7 of 30 years, 1996 to 2025 (23.3%)</w:t>
            </w:r>
          </w:p>
        </w:tc>
        <w:tc>
          <w:tcPr>
            <w:tcW w:type="dxa" w:w="1520"/>
          </w:tcPr>
          <w:p>
            <w:pPr>
              <w:spacing w:after="0"/>
              <w:jc w:val="right"/>
            </w:pPr>
            <w:r>
              <w:rPr>
                <w:sz w:val="16"/>
              </w:rPr>
              <w:t>44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3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0.00575</w:t>
            </w:r>
          </w:p>
        </w:tc>
        <w:tc>
          <w:tcPr>
            <w:tcW w:type="dxa" w:w="1448"/>
          </w:tcPr>
          <w:p>
            <w:pPr>
              <w:spacing w:after="0"/>
              <w:jc w:val="left"/>
            </w:pPr>
            <w:r>
              <w:rPr>
                <w:sz w:val="16"/>
              </w:rPr>
              <w:t>events per year</w:t>
            </w:r>
          </w:p>
        </w:tc>
        <w:tc>
          <w:tcPr>
            <w:tcW w:type="dxa" w:w="1577"/>
          </w:tcPr>
          <w:p>
            <w:pPr>
              <w:spacing w:after="0"/>
              <w:jc w:val="left"/>
            </w:pPr>
            <w:r>
              <w:rPr>
                <w:sz w:val="16"/>
              </w:rPr>
              <w:t>about 1 in 174 years</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0"/>
          </w:tcPr>
          <w:p>
            <w:pPr>
              <w:spacing w:after="0"/>
              <w:jc w:val="right"/>
            </w:pPr>
            <w:r>
              <w:rPr>
                <w:sz w:val="16"/>
              </w:rPr>
              <w:t>2</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0.119</w:t>
            </w:r>
          </w:p>
        </w:tc>
        <w:tc>
          <w:tcPr>
            <w:tcW w:type="dxa" w:w="1448"/>
          </w:tcPr>
          <w:p>
            <w:pPr>
              <w:spacing w:after="0"/>
              <w:jc w:val="left"/>
            </w:pPr>
            <w:r>
              <w:rPr>
                <w:sz w:val="16"/>
              </w:rPr>
              <w:t>event-days per year</w:t>
            </w:r>
          </w:p>
        </w:tc>
        <w:tc>
          <w:tcPr>
            <w:tcW w:type="dxa" w:w="1577"/>
          </w:tcPr>
          <w:p>
            <w:pPr>
              <w:spacing w:after="0"/>
              <w:jc w:val="left"/>
            </w:pPr>
            <w:r>
              <w:rPr>
                <w:sz w:val="16"/>
              </w:rPr>
              <w:t>about 0.119 days per year</w:t>
            </w:r>
          </w:p>
        </w:tc>
        <w:tc>
          <w:tcPr>
            <w:tcW w:type="dxa" w:w="1037"/>
          </w:tcPr>
          <w:p>
            <w:pPr>
              <w:spacing w:after="0"/>
              <w:jc w:val="left"/>
            </w:pPr>
            <w:r>
              <w:rPr>
                <w:sz w:val="16"/>
              </w:rPr>
              <w:t>Possible</w:t>
            </w:r>
          </w:p>
        </w:tc>
        <w:tc>
          <w:tcPr>
            <w:tcW w:type="dxa" w:w="1741"/>
          </w:tcPr>
          <w:p>
            <w:pPr>
              <w:spacing w:after="0"/>
              <w:jc w:val="left"/>
            </w:pPr>
            <w:r>
              <w:rPr>
                <w:sz w:val="16"/>
              </w:rPr>
              <w:t>event-days in 2 of 30 years, 1996 to 2025 (6.67%)</w:t>
            </w:r>
          </w:p>
        </w:tc>
        <w:tc>
          <w:tcPr>
            <w:tcW w:type="dxa" w:w="1520"/>
          </w:tcPr>
          <w:p>
            <w:pPr>
              <w:spacing w:after="0"/>
              <w:jc w:val="right"/>
            </w:pPr>
            <w:r>
              <w:rPr>
                <w:sz w:val="16"/>
              </w:rPr>
              <w:t>8</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0.536</w:t>
            </w:r>
          </w:p>
        </w:tc>
        <w:tc>
          <w:tcPr>
            <w:tcW w:type="dxa" w:w="1448"/>
          </w:tcPr>
          <w:p>
            <w:pPr>
              <w:spacing w:after="0"/>
              <w:jc w:val="left"/>
            </w:pPr>
            <w:r>
              <w:rPr>
                <w:sz w:val="16"/>
              </w:rPr>
              <w:t>event-days per year</w:t>
            </w:r>
          </w:p>
        </w:tc>
        <w:tc>
          <w:tcPr>
            <w:tcW w:type="dxa" w:w="1577"/>
          </w:tcPr>
          <w:p>
            <w:pPr>
              <w:spacing w:after="0"/>
              <w:jc w:val="left"/>
            </w:pPr>
            <w:r>
              <w:rPr>
                <w:sz w:val="16"/>
              </w:rPr>
              <w:t>about 0.536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15</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0.102</w:t>
            </w:r>
          </w:p>
        </w:tc>
        <w:tc>
          <w:tcPr>
            <w:tcW w:type="dxa" w:w="1448"/>
          </w:tcPr>
          <w:p>
            <w:pPr>
              <w:spacing w:after="0"/>
              <w:jc w:val="left"/>
            </w:pPr>
            <w:r>
              <w:rPr>
                <w:sz w:val="16"/>
              </w:rPr>
              <w:t>events per year (modeled)</w:t>
            </w:r>
          </w:p>
        </w:tc>
        <w:tc>
          <w:tcPr>
            <w:tcW w:type="dxa" w:w="1577"/>
          </w:tcPr>
          <w:p>
            <w:pPr>
              <w:spacing w:after="0"/>
              <w:jc w:val="left"/>
            </w:pPr>
            <w:r>
              <w:rPr>
                <w:sz w:val="16"/>
              </w:rPr>
              <w:t>about 1 in 10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33.5</w:t>
            </w:r>
          </w:p>
        </w:tc>
        <w:tc>
          <w:tcPr>
            <w:tcW w:type="dxa" w:w="1448"/>
          </w:tcPr>
          <w:p>
            <w:pPr>
              <w:spacing w:after="0"/>
              <w:jc w:val="left"/>
            </w:pPr>
            <w:r>
              <w:rPr>
                <w:sz w:val="16"/>
              </w:rPr>
              <w:t>days per year with a strike</w:t>
            </w:r>
          </w:p>
        </w:tc>
        <w:tc>
          <w:tcPr>
            <w:tcW w:type="dxa" w:w="1577"/>
          </w:tcPr>
          <w:p>
            <w:pPr>
              <w:spacing w:after="0"/>
              <w:jc w:val="left"/>
            </w:pPr>
            <w:r>
              <w:rPr>
                <w:sz w:val="16"/>
              </w:rPr>
              <w:t>about 33.5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3.1</w:t>
            </w:r>
          </w:p>
        </w:tc>
        <w:tc>
          <w:tcPr>
            <w:tcW w:type="dxa" w:w="1448"/>
          </w:tcPr>
          <w:p>
            <w:pPr>
              <w:spacing w:after="0"/>
              <w:jc w:val="left"/>
            </w:pPr>
            <w:r>
              <w:rPr>
                <w:sz w:val="16"/>
              </w:rPr>
              <w:t>events per year</w:t>
            </w:r>
          </w:p>
        </w:tc>
        <w:tc>
          <w:tcPr>
            <w:tcW w:type="dxa" w:w="1577"/>
          </w:tcPr>
          <w:p>
            <w:pPr>
              <w:spacing w:after="0"/>
              <w:jc w:val="left"/>
            </w:pPr>
            <w:r>
              <w:rPr>
                <w:sz w:val="16"/>
              </w:rPr>
              <w:t>about 3.1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118</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0.406</w:t>
            </w:r>
          </w:p>
        </w:tc>
        <w:tc>
          <w:tcPr>
            <w:tcW w:type="dxa" w:w="1448"/>
          </w:tcPr>
          <w:p>
            <w:pPr>
              <w:spacing w:after="0"/>
              <w:jc w:val="left"/>
            </w:pPr>
            <w:r>
              <w:rPr>
                <w:sz w:val="16"/>
              </w:rPr>
              <w:t>events per year</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0.000224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0.0224%</w:t>
            </w:r>
          </w:p>
        </w:tc>
        <w:tc>
          <w:tcPr>
            <w:tcW w:type="dxa" w:w="1037"/>
          </w:tcPr>
          <w:p>
            <w:pPr>
              <w:spacing w:after="0"/>
              <w:jc w:val="left"/>
            </w:pPr>
            <w:r>
              <w:rPr>
                <w:sz w:val="16"/>
              </w:rPr>
              <w:t>Likely</w:t>
            </w:r>
          </w:p>
        </w:tc>
        <w:tc>
          <w:tcPr>
            <w:tcW w:type="dxa" w:w="1741"/>
          </w:tcPr>
          <w:p>
            <w:pPr>
              <w:spacing w:after="0"/>
              <w:jc w:val="left"/>
            </w:pPr>
            <w:r>
              <w:rPr>
                <w:sz w:val="16"/>
              </w:rPr>
              <w:t>Storm Events records in 4 of 30 years, 1996 to 2025 (13.3%)</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16.2</w:t>
            </w:r>
          </w:p>
        </w:tc>
        <w:tc>
          <w:tcPr>
            <w:tcW w:type="dxa" w:w="1448"/>
          </w:tcPr>
          <w:p>
            <w:pPr>
              <w:spacing w:after="0"/>
              <w:jc w:val="left"/>
            </w:pPr>
            <w:r>
              <w:rPr>
                <w:sz w:val="16"/>
              </w:rPr>
              <w:t>event-days per year</w:t>
            </w:r>
          </w:p>
        </w:tc>
        <w:tc>
          <w:tcPr>
            <w:tcW w:type="dxa" w:w="1577"/>
          </w:tcPr>
          <w:p>
            <w:pPr>
              <w:spacing w:after="0"/>
              <w:jc w:val="left"/>
            </w:pPr>
            <w:r>
              <w:rPr>
                <w:sz w:val="16"/>
              </w:rPr>
              <w:t>about 16.2 days per year</w:t>
            </w:r>
          </w:p>
        </w:tc>
        <w:tc>
          <w:tcPr>
            <w:tcW w:type="dxa" w:w="1037"/>
          </w:tcPr>
          <w:p>
            <w:pPr>
              <w:spacing w:after="0"/>
              <w:jc w:val="left"/>
            </w:pPr>
            <w:r>
              <w:rPr>
                <w:sz w:val="16"/>
              </w:rPr>
              <w:t>Highly likely</w:t>
            </w:r>
          </w:p>
        </w:tc>
        <w:tc>
          <w:tcPr>
            <w:tcW w:type="dxa" w:w="1741"/>
          </w:tcPr>
          <w:p>
            <w:pPr>
              <w:spacing w:after="0"/>
              <w:jc w:val="left"/>
            </w:pPr>
            <w:r>
              <w:rPr>
                <w:sz w:val="16"/>
              </w:rPr>
              <w:t>event-days in 30 of 30 years, 1996 to 2025 (100%)</w:t>
            </w:r>
          </w:p>
        </w:tc>
        <w:tc>
          <w:tcPr>
            <w:tcW w:type="dxa" w:w="1520"/>
          </w:tcPr>
          <w:p>
            <w:pPr>
              <w:spacing w:after="0"/>
              <w:jc w:val="right"/>
            </w:pPr>
            <w:r>
              <w:rPr>
                <w:sz w:val="16"/>
              </w:rPr>
              <w:t>307</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112</w:t>
            </w:r>
          </w:p>
        </w:tc>
        <w:tc>
          <w:tcPr>
            <w:tcW w:type="dxa" w:w="1476"/>
          </w:tcPr>
          <w:p>
            <w:pPr>
              <w:spacing w:after="0"/>
              <w:jc w:val="right"/>
            </w:pPr>
            <w:r>
              <w:rPr>
                <w:sz w:val="16"/>
              </w:rPr>
              <w:t>30</w:t>
            </w:r>
          </w:p>
        </w:tc>
        <w:tc>
          <w:tcPr>
            <w:tcW w:type="dxa" w:w="1476"/>
          </w:tcPr>
          <w:p>
            <w:pPr>
              <w:spacing w:after="0"/>
              <w:jc w:val="right"/>
            </w:pPr>
            <w:r>
              <w:rPr>
                <w:sz w:val="16"/>
              </w:rPr>
              <w:t>3.73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3"/>
        <w:gridCol w:w="680"/>
        <w:gridCol w:w="648"/>
        <w:gridCol w:w="4243"/>
        <w:gridCol w:w="5972"/>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4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53"/>
          </w:tcPr>
          <w:p>
            <w:pPr>
              <w:spacing w:after="0"/>
              <w:jc w:val="right"/>
            </w:pPr>
            <w:r>
              <w:rPr>
                <w:sz w:val="16"/>
              </w:rPr>
              <w:t>84.6</w:t>
            </w:r>
          </w:p>
        </w:tc>
        <w:tc>
          <w:tcPr>
            <w:tcW w:type="dxa" w:w="680"/>
          </w:tcPr>
          <w:p>
            <w:pPr>
              <w:spacing w:after="0"/>
              <w:jc w:val="right"/>
            </w:pPr>
            <w:r>
              <w:rPr>
                <w:sz w:val="16"/>
              </w:rPr>
              <w:t>98.0</w:t>
            </w:r>
          </w:p>
        </w:tc>
        <w:tc>
          <w:tcPr>
            <w:tcW w:type="dxa" w:w="648"/>
          </w:tcPr>
          <w:p>
            <w:pPr>
              <w:spacing w:after="0"/>
              <w:jc w:val="right"/>
            </w:pPr>
            <w:r>
              <w:rPr>
                <w:sz w:val="16"/>
              </w:rPr>
              <w:t>99.6</w:t>
            </w:r>
          </w:p>
        </w:tc>
        <w:tc>
          <w:tcPr>
            <w:tcW w:type="dxa" w:w="4243"/>
          </w:tcPr>
          <w:p>
            <w:pPr>
              <w:spacing w:after="0"/>
              <w:jc w:val="left"/>
            </w:pPr>
            <w:r>
              <w:rPr>
                <w:sz w:val="16"/>
              </w:rPr>
              <w:t>Very High 6, Relatively High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53"/>
          </w:tcPr>
          <w:p>
            <w:pPr>
              <w:spacing w:after="0"/>
              <w:jc w:val="right"/>
            </w:pPr>
            <w:r>
              <w:rPr>
                <w:sz w:val="16"/>
              </w:rPr>
              <w:t>77.7</w:t>
            </w:r>
          </w:p>
        </w:tc>
        <w:tc>
          <w:tcPr>
            <w:tcW w:type="dxa" w:w="680"/>
          </w:tcPr>
          <w:p>
            <w:pPr>
              <w:spacing w:after="0"/>
              <w:jc w:val="right"/>
            </w:pPr>
            <w:r>
              <w:rPr>
                <w:sz w:val="16"/>
              </w:rPr>
              <w:t>86.7</w:t>
            </w:r>
          </w:p>
        </w:tc>
        <w:tc>
          <w:tcPr>
            <w:tcW w:type="dxa" w:w="648"/>
          </w:tcPr>
          <w:p>
            <w:pPr>
              <w:spacing w:after="0"/>
              <w:jc w:val="right"/>
            </w:pPr>
            <w:r>
              <w:rPr>
                <w:sz w:val="16"/>
              </w:rPr>
              <w:t>89.3</w:t>
            </w:r>
          </w:p>
        </w:tc>
        <w:tc>
          <w:tcPr>
            <w:tcW w:type="dxa" w:w="4243"/>
          </w:tcPr>
          <w:p>
            <w:pPr>
              <w:spacing w:after="0"/>
              <w:jc w:val="left"/>
            </w:pPr>
            <w:r>
              <w:rPr>
                <w:sz w:val="16"/>
              </w:rPr>
              <w:t>Relatively Low 7, Very Low 1</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53"/>
          </w:tcPr>
          <w:p>
            <w:pPr>
              <w:spacing w:after="0"/>
              <w:jc w:val="right"/>
            </w:pPr>
            <w:r>
              <w:rPr>
                <w:sz w:val="16"/>
              </w:rPr>
              <w:t>5.2</w:t>
            </w:r>
          </w:p>
        </w:tc>
        <w:tc>
          <w:tcPr>
            <w:tcW w:type="dxa" w:w="680"/>
          </w:tcPr>
          <w:p>
            <w:pPr>
              <w:spacing w:after="0"/>
              <w:jc w:val="right"/>
            </w:pPr>
            <w:r>
              <w:rPr>
                <w:sz w:val="16"/>
              </w:rPr>
              <w:t>12.9</w:t>
            </w:r>
          </w:p>
        </w:tc>
        <w:tc>
          <w:tcPr>
            <w:tcW w:type="dxa" w:w="648"/>
          </w:tcPr>
          <w:p>
            <w:pPr>
              <w:spacing w:after="0"/>
              <w:jc w:val="right"/>
            </w:pPr>
            <w:r>
              <w:rPr>
                <w:sz w:val="16"/>
              </w:rPr>
              <w:t>25.6</w:t>
            </w:r>
          </w:p>
        </w:tc>
        <w:tc>
          <w:tcPr>
            <w:tcW w:type="dxa" w:w="4243"/>
          </w:tcPr>
          <w:p>
            <w:pPr>
              <w:spacing w:after="0"/>
              <w:jc w:val="left"/>
            </w:pPr>
            <w:r>
              <w:rPr>
                <w:sz w:val="16"/>
              </w:rPr>
              <w:t>Very Low 8</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53"/>
          </w:tcPr>
          <w:p>
            <w:pPr>
              <w:spacing w:after="0"/>
              <w:jc w:val="right"/>
            </w:pPr>
            <w:r>
              <w:rPr>
                <w:sz w:val="16"/>
              </w:rPr>
              <w:t>86.7</w:t>
            </w:r>
          </w:p>
        </w:tc>
        <w:tc>
          <w:tcPr>
            <w:tcW w:type="dxa" w:w="680"/>
          </w:tcPr>
          <w:p>
            <w:pPr>
              <w:spacing w:after="0"/>
              <w:jc w:val="right"/>
            </w:pPr>
            <w:r>
              <w:rPr>
                <w:sz w:val="16"/>
              </w:rPr>
              <w:t>96.1</w:t>
            </w:r>
          </w:p>
        </w:tc>
        <w:tc>
          <w:tcPr>
            <w:tcW w:type="dxa" w:w="648"/>
          </w:tcPr>
          <w:p>
            <w:pPr>
              <w:spacing w:after="0"/>
              <w:jc w:val="right"/>
            </w:pPr>
            <w:r>
              <w:rPr>
                <w:sz w:val="16"/>
              </w:rPr>
              <w:t>99.0</w:t>
            </w:r>
          </w:p>
        </w:tc>
        <w:tc>
          <w:tcPr>
            <w:tcW w:type="dxa" w:w="4243"/>
          </w:tcPr>
          <w:p>
            <w:pPr>
              <w:spacing w:after="0"/>
              <w:jc w:val="left"/>
            </w:pPr>
            <w:r>
              <w:rPr>
                <w:sz w:val="16"/>
              </w:rPr>
              <w:t>Very High 3, Relatively High 4,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53"/>
          </w:tcPr>
          <w:p>
            <w:pPr>
              <w:spacing w:after="0"/>
              <w:jc w:val="right"/>
            </w:pPr>
            <w:r>
              <w:rPr>
                <w:sz w:val="16"/>
              </w:rPr>
              <w:t>41.5</w:t>
            </w:r>
          </w:p>
        </w:tc>
        <w:tc>
          <w:tcPr>
            <w:tcW w:type="dxa" w:w="680"/>
          </w:tcPr>
          <w:p>
            <w:pPr>
              <w:spacing w:after="0"/>
              <w:jc w:val="right"/>
            </w:pPr>
            <w:r>
              <w:rPr>
                <w:sz w:val="16"/>
              </w:rPr>
              <w:t>80.6</w:t>
            </w:r>
          </w:p>
        </w:tc>
        <w:tc>
          <w:tcPr>
            <w:tcW w:type="dxa" w:w="648"/>
          </w:tcPr>
          <w:p>
            <w:pPr>
              <w:spacing w:after="0"/>
              <w:jc w:val="right"/>
            </w:pPr>
            <w:r>
              <w:rPr>
                <w:sz w:val="16"/>
              </w:rPr>
              <w:t>92.5</w:t>
            </w:r>
          </w:p>
        </w:tc>
        <w:tc>
          <w:tcPr>
            <w:tcW w:type="dxa" w:w="4243"/>
          </w:tcPr>
          <w:p>
            <w:pPr>
              <w:spacing w:after="0"/>
              <w:jc w:val="left"/>
            </w:pPr>
            <w:r>
              <w:rPr>
                <w:sz w:val="16"/>
              </w:rPr>
              <w:t>Relatively High 4, Relatively Moderate 3,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53"/>
          </w:tcPr>
          <w:p>
            <w:pPr>
              <w:spacing w:after="0"/>
              <w:jc w:val="right"/>
            </w:pPr>
            <w:r>
              <w:rPr>
                <w:sz w:val="16"/>
              </w:rPr>
              <w:t>17.7</w:t>
            </w:r>
          </w:p>
        </w:tc>
        <w:tc>
          <w:tcPr>
            <w:tcW w:type="dxa" w:w="680"/>
          </w:tcPr>
          <w:p>
            <w:pPr>
              <w:spacing w:after="0"/>
              <w:jc w:val="right"/>
            </w:pPr>
            <w:r>
              <w:rPr>
                <w:sz w:val="16"/>
              </w:rPr>
              <w:t>23.5</w:t>
            </w:r>
          </w:p>
        </w:tc>
        <w:tc>
          <w:tcPr>
            <w:tcW w:type="dxa" w:w="648"/>
          </w:tcPr>
          <w:p>
            <w:pPr>
              <w:spacing w:after="0"/>
              <w:jc w:val="right"/>
            </w:pPr>
            <w:r>
              <w:rPr>
                <w:sz w:val="16"/>
              </w:rPr>
              <w:t>27.4</w:t>
            </w:r>
          </w:p>
        </w:tc>
        <w:tc>
          <w:tcPr>
            <w:tcW w:type="dxa" w:w="4243"/>
          </w:tcPr>
          <w:p>
            <w:pPr>
              <w:spacing w:after="0"/>
              <w:jc w:val="left"/>
            </w:pPr>
            <w:r>
              <w:rPr>
                <w:sz w:val="16"/>
              </w:rPr>
              <w:t>Very Low 8</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53"/>
          </w:tcPr>
          <w:p>
            <w:pPr>
              <w:spacing w:after="0"/>
              <w:jc w:val="right"/>
            </w:pPr>
            <w:r>
              <w:rPr>
                <w:sz w:val="16"/>
              </w:rPr>
              <w:t>15.4</w:t>
            </w:r>
          </w:p>
        </w:tc>
        <w:tc>
          <w:tcPr>
            <w:tcW w:type="dxa" w:w="680"/>
          </w:tcPr>
          <w:p>
            <w:pPr>
              <w:spacing w:after="0"/>
              <w:jc w:val="right"/>
            </w:pPr>
            <w:r>
              <w:rPr>
                <w:sz w:val="16"/>
              </w:rPr>
              <w:t>51.7</w:t>
            </w:r>
          </w:p>
        </w:tc>
        <w:tc>
          <w:tcPr>
            <w:tcW w:type="dxa" w:w="648"/>
          </w:tcPr>
          <w:p>
            <w:pPr>
              <w:spacing w:after="0"/>
              <w:jc w:val="right"/>
            </w:pPr>
            <w:r>
              <w:rPr>
                <w:sz w:val="16"/>
              </w:rPr>
              <w:t>86.9</w:t>
            </w:r>
          </w:p>
        </w:tc>
        <w:tc>
          <w:tcPr>
            <w:tcW w:type="dxa" w:w="4243"/>
          </w:tcPr>
          <w:p>
            <w:pPr>
              <w:spacing w:after="0"/>
              <w:jc w:val="left"/>
            </w:pPr>
            <w:r>
              <w:rPr>
                <w:sz w:val="16"/>
              </w:rPr>
              <w:t>Relatively Moderate 2, Relatively Low 4, Very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53"/>
          </w:tcPr>
          <w:p>
            <w:pPr>
              <w:spacing w:after="0"/>
              <w:jc w:val="right"/>
            </w:pPr>
            <w:r>
              <w:rPr>
                <w:sz w:val="16"/>
              </w:rPr>
              <w:t>43.5</w:t>
            </w:r>
          </w:p>
        </w:tc>
        <w:tc>
          <w:tcPr>
            <w:tcW w:type="dxa" w:w="680"/>
          </w:tcPr>
          <w:p>
            <w:pPr>
              <w:spacing w:after="0"/>
              <w:jc w:val="right"/>
            </w:pPr>
            <w:r>
              <w:rPr>
                <w:sz w:val="16"/>
              </w:rPr>
              <w:t>88.7</w:t>
            </w:r>
          </w:p>
        </w:tc>
        <w:tc>
          <w:tcPr>
            <w:tcW w:type="dxa" w:w="648"/>
          </w:tcPr>
          <w:p>
            <w:pPr>
              <w:spacing w:after="0"/>
              <w:jc w:val="right"/>
            </w:pPr>
            <w:r>
              <w:rPr>
                <w:sz w:val="16"/>
              </w:rPr>
              <w:t>98.6</w:t>
            </w:r>
          </w:p>
        </w:tc>
        <w:tc>
          <w:tcPr>
            <w:tcW w:type="dxa" w:w="4243"/>
          </w:tcPr>
          <w:p>
            <w:pPr>
              <w:spacing w:after="0"/>
              <w:jc w:val="left"/>
            </w:pPr>
            <w:r>
              <w:rPr>
                <w:sz w:val="16"/>
              </w:rPr>
              <w:t>Very High 1, Relatively High 5, Relatively Moderate 1, Relatively Low 1</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53"/>
          </w:tcPr>
          <w:p>
            <w:pPr>
              <w:spacing w:after="0"/>
              <w:jc w:val="right"/>
            </w:pPr>
            <w:r>
              <w:rPr>
                <w:sz w:val="16"/>
              </w:rPr>
              <w:t>62.5</w:t>
            </w:r>
          </w:p>
        </w:tc>
        <w:tc>
          <w:tcPr>
            <w:tcW w:type="dxa" w:w="680"/>
          </w:tcPr>
          <w:p>
            <w:pPr>
              <w:spacing w:after="0"/>
              <w:jc w:val="right"/>
            </w:pPr>
            <w:r>
              <w:rPr>
                <w:sz w:val="16"/>
              </w:rPr>
              <w:t>81.0</w:t>
            </w:r>
          </w:p>
        </w:tc>
        <w:tc>
          <w:tcPr>
            <w:tcW w:type="dxa" w:w="648"/>
          </w:tcPr>
          <w:p>
            <w:pPr>
              <w:spacing w:after="0"/>
              <w:jc w:val="right"/>
            </w:pPr>
            <w:r>
              <w:rPr>
                <w:sz w:val="16"/>
              </w:rPr>
              <w:t>89.8</w:t>
            </w:r>
          </w:p>
        </w:tc>
        <w:tc>
          <w:tcPr>
            <w:tcW w:type="dxa" w:w="4243"/>
          </w:tcPr>
          <w:p>
            <w:pPr>
              <w:spacing w:after="0"/>
              <w:jc w:val="left"/>
            </w:pPr>
            <w:r>
              <w:rPr>
                <w:sz w:val="16"/>
              </w:rPr>
              <w:t>Relatively Low 4, Very Low 4</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53"/>
          </w:tcPr>
          <w:p>
            <w:pPr>
              <w:spacing w:after="0"/>
              <w:jc w:val="right"/>
            </w:pPr>
            <w:r>
              <w:rPr>
                <w:sz w:val="16"/>
              </w:rPr>
              <w:t>21.7</w:t>
            </w:r>
          </w:p>
        </w:tc>
        <w:tc>
          <w:tcPr>
            <w:tcW w:type="dxa" w:w="680"/>
          </w:tcPr>
          <w:p>
            <w:pPr>
              <w:spacing w:after="0"/>
              <w:jc w:val="right"/>
            </w:pPr>
            <w:r>
              <w:rPr>
                <w:sz w:val="16"/>
              </w:rPr>
              <w:t>53.6</w:t>
            </w:r>
          </w:p>
        </w:tc>
        <w:tc>
          <w:tcPr>
            <w:tcW w:type="dxa" w:w="648"/>
          </w:tcPr>
          <w:p>
            <w:pPr>
              <w:spacing w:after="0"/>
              <w:jc w:val="right"/>
            </w:pPr>
            <w:r>
              <w:rPr>
                <w:sz w:val="16"/>
              </w:rPr>
              <w:t>73.8</w:t>
            </w:r>
          </w:p>
        </w:tc>
        <w:tc>
          <w:tcPr>
            <w:tcW w:type="dxa" w:w="4243"/>
          </w:tcPr>
          <w:p>
            <w:pPr>
              <w:spacing w:after="0"/>
              <w:jc w:val="left"/>
            </w:pPr>
            <w:r>
              <w:rPr>
                <w:sz w:val="16"/>
              </w:rPr>
              <w:t>Relatively Moderate 4, Relatively Low 4</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53"/>
          </w:tcPr>
          <w:p>
            <w:pPr>
              <w:spacing w:after="0"/>
              <w:jc w:val="right"/>
            </w:pPr>
            <w:r>
              <w:rPr>
                <w:sz w:val="16"/>
              </w:rPr>
              <w:t>70.8</w:t>
            </w:r>
          </w:p>
        </w:tc>
        <w:tc>
          <w:tcPr>
            <w:tcW w:type="dxa" w:w="680"/>
          </w:tcPr>
          <w:p>
            <w:pPr>
              <w:spacing w:after="0"/>
              <w:jc w:val="right"/>
            </w:pPr>
            <w:r>
              <w:rPr>
                <w:sz w:val="16"/>
              </w:rPr>
              <w:t>92.9</w:t>
            </w:r>
          </w:p>
        </w:tc>
        <w:tc>
          <w:tcPr>
            <w:tcW w:type="dxa" w:w="648"/>
          </w:tcPr>
          <w:p>
            <w:pPr>
              <w:spacing w:after="0"/>
              <w:jc w:val="right"/>
            </w:pPr>
            <w:r>
              <w:rPr>
                <w:sz w:val="16"/>
              </w:rPr>
              <w:t>98.0</w:t>
            </w:r>
          </w:p>
        </w:tc>
        <w:tc>
          <w:tcPr>
            <w:tcW w:type="dxa" w:w="4243"/>
          </w:tcPr>
          <w:p>
            <w:pPr>
              <w:spacing w:after="0"/>
              <w:jc w:val="left"/>
            </w:pPr>
            <w:r>
              <w:rPr>
                <w:sz w:val="16"/>
              </w:rPr>
              <w:t>Very High 3, Relatively High 3, Relatively Moderate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53"/>
          </w:tcPr>
          <w:p>
            <w:pPr>
              <w:spacing w:after="0"/>
              <w:jc w:val="right"/>
            </w:pPr>
            <w:r>
              <w:rPr>
                <w:sz w:val="16"/>
              </w:rPr>
              <w:t>58.3</w:t>
            </w:r>
          </w:p>
        </w:tc>
        <w:tc>
          <w:tcPr>
            <w:tcW w:type="dxa" w:w="680"/>
          </w:tcPr>
          <w:p>
            <w:pPr>
              <w:spacing w:after="0"/>
              <w:jc w:val="right"/>
            </w:pPr>
            <w:r>
              <w:rPr>
                <w:sz w:val="16"/>
              </w:rPr>
              <w:t>83.0</w:t>
            </w:r>
          </w:p>
        </w:tc>
        <w:tc>
          <w:tcPr>
            <w:tcW w:type="dxa" w:w="648"/>
          </w:tcPr>
          <w:p>
            <w:pPr>
              <w:spacing w:after="0"/>
              <w:jc w:val="right"/>
            </w:pPr>
            <w:r>
              <w:rPr>
                <w:sz w:val="16"/>
              </w:rPr>
              <w:t>96.4</w:t>
            </w:r>
          </w:p>
        </w:tc>
        <w:tc>
          <w:tcPr>
            <w:tcW w:type="dxa" w:w="4243"/>
          </w:tcPr>
          <w:p>
            <w:pPr>
              <w:spacing w:after="0"/>
              <w:jc w:val="left"/>
            </w:pPr>
            <w:r>
              <w:rPr>
                <w:sz w:val="16"/>
              </w:rPr>
              <w:t>Very High 3, Relatively High 2, Relatively Moderate 3</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8</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53"/>
          </w:tcPr>
          <w:p>
            <w:pPr>
              <w:spacing w:after="0"/>
              <w:jc w:val="right"/>
            </w:pPr>
            <w:r>
              <w:rPr>
                <w:sz w:val="16"/>
              </w:rPr>
              <w:t>72.1</w:t>
            </w:r>
          </w:p>
        </w:tc>
        <w:tc>
          <w:tcPr>
            <w:tcW w:type="dxa" w:w="680"/>
          </w:tcPr>
          <w:p>
            <w:pPr>
              <w:spacing w:after="0"/>
              <w:jc w:val="right"/>
            </w:pPr>
            <w:r>
              <w:rPr>
                <w:sz w:val="16"/>
              </w:rPr>
              <w:t>80.7</w:t>
            </w:r>
          </w:p>
        </w:tc>
        <w:tc>
          <w:tcPr>
            <w:tcW w:type="dxa" w:w="648"/>
          </w:tcPr>
          <w:p>
            <w:pPr>
              <w:spacing w:after="0"/>
              <w:jc w:val="right"/>
            </w:pPr>
            <w:r>
              <w:rPr>
                <w:sz w:val="16"/>
              </w:rPr>
              <w:t>85.8</w:t>
            </w:r>
          </w:p>
        </w:tc>
        <w:tc>
          <w:tcPr>
            <w:tcW w:type="dxa" w:w="4243"/>
          </w:tcPr>
          <w:p>
            <w:pPr>
              <w:spacing w:after="0"/>
              <w:jc w:val="left"/>
            </w:pPr>
            <w:r>
              <w:rPr>
                <w:sz w:val="16"/>
              </w:rPr>
              <w:t>Relatively Low 8</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53"/>
          </w:tcPr>
          <w:p>
            <w:pPr>
              <w:spacing w:after="0"/>
              <w:jc w:val="right"/>
            </w:pPr>
            <w:r>
              <w:rPr>
                <w:sz w:val="16"/>
              </w:rPr>
              <w:t>40.4</w:t>
            </w:r>
          </w:p>
        </w:tc>
        <w:tc>
          <w:tcPr>
            <w:tcW w:type="dxa" w:w="680"/>
          </w:tcPr>
          <w:p>
            <w:pPr>
              <w:spacing w:after="0"/>
              <w:jc w:val="right"/>
            </w:pPr>
            <w:r>
              <w:rPr>
                <w:sz w:val="16"/>
              </w:rPr>
              <w:t>70.4</w:t>
            </w:r>
          </w:p>
        </w:tc>
        <w:tc>
          <w:tcPr>
            <w:tcW w:type="dxa" w:w="648"/>
          </w:tcPr>
          <w:p>
            <w:pPr>
              <w:spacing w:after="0"/>
              <w:jc w:val="right"/>
            </w:pPr>
            <w:r>
              <w:rPr>
                <w:sz w:val="16"/>
              </w:rPr>
              <w:t>84.4</w:t>
            </w:r>
          </w:p>
        </w:tc>
        <w:tc>
          <w:tcPr>
            <w:tcW w:type="dxa" w:w="4243"/>
          </w:tcPr>
          <w:p>
            <w:pPr>
              <w:spacing w:after="0"/>
              <w:jc w:val="left"/>
            </w:pPr>
            <w:r>
              <w:rPr>
                <w:sz w:val="16"/>
              </w:rPr>
              <w:t>Relatively High 2, Relatively Moderate 5,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46"/>
        <w:gridCol w:w="805"/>
        <w:gridCol w:w="2394"/>
        <w:gridCol w:w="1244"/>
        <w:gridCol w:w="1553"/>
        <w:gridCol w:w="1927"/>
        <w:gridCol w:w="4544"/>
      </w:tblGrid>
      <w:tr>
        <w:trPr>
          <w:cantSplit/>
          <w:tblHeader/>
        </w:trPr>
        <w:tc>
          <w:tcPr>
            <w:tcW w:type="dxa" w:w="1646"/>
            <w:shd w:val="clear" w:color="auto" w:fill="E8E8E8"/>
          </w:tcPr>
          <w:p>
            <w:pPr>
              <w:spacing w:after="0"/>
              <w:jc w:val="left"/>
            </w:pPr>
            <w:r>
              <w:rPr>
                <w:b/>
                <w:sz w:val="16"/>
              </w:rPr>
              <w:t>Member</w:t>
            </w:r>
          </w:p>
        </w:tc>
        <w:tc>
          <w:tcPr>
            <w:tcW w:type="dxa" w:w="805"/>
            <w:shd w:val="clear" w:color="auto" w:fill="E8E8E8"/>
          </w:tcPr>
          <w:p>
            <w:pPr>
              <w:spacing w:after="0"/>
              <w:jc w:val="left"/>
            </w:pPr>
            <w:r>
              <w:rPr>
                <w:b/>
                <w:sz w:val="16"/>
              </w:rPr>
              <w:t>Type</w:t>
            </w:r>
          </w:p>
        </w:tc>
        <w:tc>
          <w:tcPr>
            <w:tcW w:type="dxa" w:w="2394"/>
            <w:shd w:val="clear" w:color="auto" w:fill="E8E8E8"/>
          </w:tcPr>
          <w:p>
            <w:pPr>
              <w:spacing w:after="0"/>
              <w:jc w:val="left"/>
            </w:pPr>
            <w:r>
              <w:rPr>
                <w:b/>
                <w:sz w:val="16"/>
              </w:rPr>
              <w:t>Plan status</w:t>
            </w:r>
          </w:p>
        </w:tc>
        <w:tc>
          <w:tcPr>
            <w:tcW w:type="dxa" w:w="12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544"/>
            <w:shd w:val="clear" w:color="auto" w:fill="E8E8E8"/>
          </w:tcPr>
          <w:p>
            <w:pPr>
              <w:spacing w:after="0"/>
              <w:jc w:val="left"/>
            </w:pPr>
            <w:r>
              <w:rPr>
                <w:b/>
                <w:sz w:val="16"/>
              </w:rPr>
              <w:t>Notes</w:t>
            </w:r>
          </w:p>
        </w:tc>
      </w:tr>
      <w:tr>
        <w:trPr>
          <w:cantSplit/>
        </w:trPr>
        <w:tc>
          <w:tcPr>
            <w:tcW w:type="dxa" w:w="1646"/>
          </w:tcPr>
          <w:p>
            <w:pPr>
              <w:spacing w:after="0"/>
              <w:jc w:val="left"/>
            </w:pPr>
            <w:r>
              <w:rPr>
                <w:sz w:val="16"/>
              </w:rPr>
              <w:t>Adams County</w:t>
            </w:r>
          </w:p>
        </w:tc>
        <w:tc>
          <w:tcPr>
            <w:tcW w:type="dxa" w:w="805"/>
          </w:tcPr>
          <w:p>
            <w:pPr>
              <w:spacing w:after="0"/>
              <w:jc w:val="left"/>
            </w:pPr>
            <w:r>
              <w:rPr>
                <w:sz w:val="16"/>
              </w:rPr>
              <w:t>County</w:t>
            </w:r>
          </w:p>
        </w:tc>
        <w:tc>
          <w:tcPr>
            <w:tcW w:type="dxa" w:w="2394"/>
          </w:tcPr>
          <w:p>
            <w:pPr>
              <w:spacing w:after="0"/>
              <w:jc w:val="left"/>
            </w:pPr>
            <w:r>
              <w:rPr>
                <w:sz w:val="16"/>
              </w:rPr>
              <w:t>Approved, expires 2031-06-23</w:t>
            </w:r>
          </w:p>
        </w:tc>
        <w:tc>
          <w:tcPr>
            <w:tcW w:type="dxa" w:w="1244"/>
          </w:tcPr>
          <w:p>
            <w:pPr>
              <w:spacing w:after="0"/>
              <w:jc w:val="right"/>
            </w:pPr>
            <w:r>
              <w:rPr>
                <w:sz w:val="16"/>
              </w:rPr>
              <w:t>FMA RL 0, SRL 0; any 1</w:t>
            </w:r>
          </w:p>
        </w:tc>
        <w:tc>
          <w:tcPr>
            <w:tcW w:type="dxa" w:w="1553"/>
          </w:tcPr>
          <w:p>
            <w:pPr>
              <w:spacing w:after="0"/>
              <w:jc w:val="right"/>
            </w:pPr>
            <w:r>
              <w:rPr>
                <w:sz w:val="16"/>
              </w:rPr>
              <w:t>$19,977.09</w:t>
            </w:r>
          </w:p>
        </w:tc>
        <w:tc>
          <w:tcPr>
            <w:tcW w:type="dxa" w:w="1927"/>
          </w:tcPr>
          <w:p>
            <w:pPr>
              <w:spacing w:after="0"/>
              <w:jc w:val="right"/>
            </w:pPr>
            <w:r>
              <w:rPr>
                <w:sz w:val="16"/>
              </w:rPr>
              <w:t>0; 0</w:t>
            </w:r>
          </w:p>
        </w:tc>
        <w:tc>
          <w:tcPr>
            <w:tcW w:type="dxa" w:w="4544"/>
          </w:tcPr>
          <w:p>
            <w:pPr>
              <w:spacing w:after="0"/>
              <w:jc w:val="left"/>
            </w:pPr>
          </w:p>
        </w:tc>
      </w:tr>
      <w:tr>
        <w:trPr>
          <w:cantSplit/>
        </w:trPr>
        <w:tc>
          <w:tcPr>
            <w:tcW w:type="dxa" w:w="1646"/>
          </w:tcPr>
          <w:p>
            <w:pPr>
              <w:spacing w:after="0"/>
              <w:jc w:val="left"/>
            </w:pPr>
            <w:r>
              <w:rPr>
                <w:sz w:val="16"/>
              </w:rPr>
              <w:t>Adams city</w:t>
            </w:r>
          </w:p>
        </w:tc>
        <w:tc>
          <w:tcPr>
            <w:tcW w:type="dxa" w:w="805"/>
          </w:tcPr>
          <w:p>
            <w:pPr>
              <w:spacing w:after="0"/>
              <w:jc w:val="left"/>
            </w:pPr>
            <w:r>
              <w:rPr>
                <w:sz w:val="16"/>
              </w:rPr>
              <w:t>City</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r>
              <w:rPr>
                <w:sz w:val="16"/>
              </w:rPr>
              <w:t>FMA RL 0, SRL 0; any 0</w:t>
            </w:r>
          </w:p>
        </w:tc>
        <w:tc>
          <w:tcPr>
            <w:tcW w:type="dxa" w:w="1553"/>
          </w:tcPr>
          <w:p>
            <w:pPr>
              <w:spacing w:after="0"/>
              <w:jc w:val="right"/>
            </w:pPr>
            <w:r>
              <w:rPr>
                <w:sz w:val="16"/>
              </w:rPr>
              <w:t>$2,851.50</w:t>
            </w:r>
          </w:p>
        </w:tc>
        <w:tc>
          <w:tcPr>
            <w:tcW w:type="dxa" w:w="1927"/>
          </w:tcPr>
          <w:p>
            <w:pPr>
              <w:spacing w:after="0"/>
              <w:jc w:val="right"/>
            </w:pPr>
            <w:r>
              <w:rPr>
                <w:sz w:val="16"/>
              </w:rPr>
              <w:t>28; no approved plan</w:t>
            </w:r>
          </w:p>
        </w:tc>
        <w:tc>
          <w:tcPr>
            <w:tcW w:type="dxa" w:w="4544"/>
          </w:tcPr>
          <w:p>
            <w:pPr>
              <w:spacing w:after="0"/>
              <w:jc w:val="left"/>
            </w:pPr>
          </w:p>
        </w:tc>
      </w:tr>
      <w:tr>
        <w:trPr>
          <w:cantSplit/>
        </w:trPr>
        <w:tc>
          <w:tcPr>
            <w:tcW w:type="dxa" w:w="1646"/>
          </w:tcPr>
          <w:p>
            <w:pPr>
              <w:spacing w:after="0"/>
              <w:jc w:val="left"/>
            </w:pPr>
            <w:r>
              <w:rPr>
                <w:sz w:val="16"/>
              </w:rPr>
              <w:t>Friendship village</w:t>
            </w:r>
          </w:p>
        </w:tc>
        <w:tc>
          <w:tcPr>
            <w:tcW w:type="dxa" w:w="805"/>
          </w:tcPr>
          <w:p>
            <w:pPr>
              <w:spacing w:after="0"/>
              <w:jc w:val="left"/>
            </w:pPr>
            <w:r>
              <w:rPr>
                <w:sz w:val="16"/>
              </w:rPr>
              <w:t>Village</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r>
              <w:rPr>
                <w:sz w:val="16"/>
              </w:rPr>
              <w:t>FMA RL 0, SRL 0; any 0</w:t>
            </w:r>
          </w:p>
        </w:tc>
        <w:tc>
          <w:tcPr>
            <w:tcW w:type="dxa" w:w="1553"/>
          </w:tcPr>
          <w:p>
            <w:pPr>
              <w:spacing w:after="0"/>
              <w:jc w:val="right"/>
            </w:pPr>
            <w:r>
              <w:rPr>
                <w:sz w:val="16"/>
              </w:rPr>
              <w:t>$11,019.32</w:t>
            </w:r>
          </w:p>
        </w:tc>
        <w:tc>
          <w:tcPr>
            <w:tcW w:type="dxa" w:w="1927"/>
          </w:tcPr>
          <w:p>
            <w:pPr>
              <w:spacing w:after="0"/>
              <w:jc w:val="right"/>
            </w:pPr>
            <w:r>
              <w:rPr>
                <w:sz w:val="16"/>
              </w:rPr>
              <w:t>20; no approved plan</w:t>
            </w:r>
          </w:p>
        </w:tc>
        <w:tc>
          <w:tcPr>
            <w:tcW w:type="dxa" w:w="4544"/>
          </w:tcPr>
          <w:p>
            <w:pPr>
              <w:spacing w:after="0"/>
              <w:jc w:val="left"/>
            </w:pPr>
          </w:p>
        </w:tc>
      </w:tr>
      <w:tr>
        <w:trPr>
          <w:cantSplit/>
        </w:trPr>
        <w:tc>
          <w:tcPr>
            <w:tcW w:type="dxa" w:w="1646"/>
          </w:tcPr>
          <w:p>
            <w:pPr>
              <w:spacing w:after="0"/>
              <w:jc w:val="left"/>
            </w:pPr>
            <w:r>
              <w:rPr>
                <w:sz w:val="16"/>
              </w:rPr>
              <w:t>Wisconsin Dells city</w:t>
            </w:r>
          </w:p>
        </w:tc>
        <w:tc>
          <w:tcPr>
            <w:tcW w:type="dxa" w:w="805"/>
          </w:tcPr>
          <w:p>
            <w:pPr>
              <w:spacing w:after="0"/>
              <w:jc w:val="left"/>
            </w:pPr>
            <w:r>
              <w:rPr>
                <w:sz w:val="16"/>
              </w:rPr>
              <w:t>City</w:t>
            </w:r>
          </w:p>
        </w:tc>
        <w:tc>
          <w:tcPr>
            <w:tcW w:type="dxa" w:w="2394"/>
          </w:tcPr>
          <w:p>
            <w:pPr>
              <w:spacing w:after="0"/>
              <w:jc w:val="left"/>
            </w:pPr>
            <w:r>
              <w:rPr>
                <w:sz w:val="16"/>
              </w:rPr>
              <w:t>Approved, expires 2030-07-08</w:t>
            </w:r>
          </w:p>
        </w:tc>
        <w:tc>
          <w:tcPr>
            <w:tcW w:type="dxa" w:w="1244"/>
          </w:tcPr>
          <w:p>
            <w:pPr>
              <w:spacing w:after="0"/>
              <w:jc w:val="right"/>
            </w:pPr>
            <w:r>
              <w:rPr>
                <w:sz w:val="16"/>
              </w:rPr>
              <w:t>FMA RL 0, SRL 0; any 0</w:t>
            </w:r>
          </w:p>
        </w:tc>
        <w:tc>
          <w:tcPr>
            <w:tcW w:type="dxa" w:w="1553"/>
          </w:tcPr>
          <w:p>
            <w:pPr>
              <w:spacing w:after="0"/>
              <w:jc w:val="right"/>
            </w:pPr>
            <w:r>
              <w:rPr>
                <w:sz w:val="16"/>
              </w:rPr>
              <w:t>none found</w:t>
            </w:r>
          </w:p>
        </w:tc>
        <w:tc>
          <w:tcPr>
            <w:tcW w:type="dxa" w:w="1927"/>
          </w:tcPr>
          <w:p>
            <w:pPr>
              <w:spacing w:after="0"/>
              <w:jc w:val="right"/>
            </w:pPr>
            <w:r>
              <w:rPr>
                <w:sz w:val="16"/>
              </w:rPr>
              <w:t>1; 0</w:t>
            </w:r>
          </w:p>
        </w:tc>
        <w:tc>
          <w:tcPr>
            <w:tcW w:type="dxa" w:w="4544"/>
          </w:tcPr>
          <w:p>
            <w:pPr>
              <w:spacing w:after="0"/>
              <w:jc w:val="left"/>
            </w:pPr>
          </w:p>
        </w:tc>
      </w:tr>
      <w:tr>
        <w:trPr>
          <w:cantSplit/>
        </w:trPr>
        <w:tc>
          <w:tcPr>
            <w:tcW w:type="dxa" w:w="1646"/>
          </w:tcPr>
          <w:p>
            <w:pPr>
              <w:spacing w:after="0"/>
              <w:jc w:val="left"/>
            </w:pPr>
            <w:r>
              <w:rPr>
                <w:sz w:val="16"/>
              </w:rPr>
              <w:t>Adams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$34,260.78</w:t>
            </w:r>
          </w:p>
        </w:tc>
        <w:tc>
          <w:tcPr>
            <w:tcW w:type="dxa" w:w="1927"/>
          </w:tcPr>
          <w:p>
            <w:pPr>
              <w:spacing w:after="0"/>
              <w:jc w:val="right"/>
            </w:pPr>
            <w:r>
              <w:rPr>
                <w:sz w:val="16"/>
              </w:rPr>
              <w:t>28;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Big Flats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$40,393.50</w:t>
            </w:r>
          </w:p>
        </w:tc>
        <w:tc>
          <w:tcPr>
            <w:tcW w:type="dxa" w:w="1927"/>
          </w:tcPr>
          <w:p>
            <w:pPr>
              <w:spacing w:after="0"/>
              <w:jc w:val="right"/>
            </w:pPr>
            <w:r>
              <w:rPr>
                <w:sz w:val="16"/>
              </w:rPr>
              <w:t>42;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Colburn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none found</w:t>
            </w:r>
          </w:p>
        </w:tc>
        <w:tc>
          <w:tcPr>
            <w:tcW w:type="dxa" w:w="1927"/>
          </w:tcPr>
          <w:p>
            <w:pPr>
              <w:spacing w:after="0"/>
              <w:jc w:val="right"/>
            </w:pPr>
            <w:r>
              <w:rPr>
                <w:sz w:val="16"/>
              </w:rPr>
              <w:t>1;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Dell Prairie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$60,938.12</w:t>
            </w:r>
          </w:p>
        </w:tc>
        <w:tc>
          <w:tcPr>
            <w:tcW w:type="dxa" w:w="1927"/>
          </w:tcPr>
          <w:p>
            <w:pPr>
              <w:spacing w:after="0"/>
              <w:jc w:val="right"/>
            </w:pPr>
            <w:r>
              <w:rPr>
                <w:sz w:val="16"/>
              </w:rPr>
              <w:t>0;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Easton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$116,848.40</w:t>
            </w:r>
          </w:p>
        </w:tc>
        <w:tc>
          <w:tcPr>
            <w:tcW w:type="dxa" w:w="1927"/>
          </w:tcPr>
          <w:p>
            <w:pPr>
              <w:spacing w:after="0"/>
              <w:jc w:val="right"/>
            </w:pPr>
            <w:r>
              <w:rPr>
                <w:sz w:val="16"/>
              </w:rPr>
              <w:t>18;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Jackson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$12,262.50</w:t>
            </w:r>
          </w:p>
        </w:tc>
        <w:tc>
          <w:tcPr>
            <w:tcW w:type="dxa" w:w="1927"/>
          </w:tcPr>
          <w:p>
            <w:pPr>
              <w:spacing w:after="0"/>
              <w:jc w:val="right"/>
            </w:pPr>
            <w:r>
              <w:rPr>
                <w:sz w:val="16"/>
              </w:rPr>
              <w:t>0;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Leola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$78,609.75</w:t>
            </w:r>
          </w:p>
        </w:tc>
        <w:tc>
          <w:tcPr>
            <w:tcW w:type="dxa" w:w="1927"/>
          </w:tcPr>
          <w:p>
            <w:pPr>
              <w:spacing w:after="0"/>
              <w:jc w:val="right"/>
            </w:pPr>
            <w:r>
              <w:rPr>
                <w:sz w:val="16"/>
              </w:rPr>
              <w:t>0;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Lincoln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none found</w:t>
            </w:r>
          </w:p>
        </w:tc>
        <w:tc>
          <w:tcPr>
            <w:tcW w:type="dxa" w:w="1927"/>
          </w:tcPr>
          <w:p>
            <w:pPr>
              <w:spacing w:after="0"/>
              <w:jc w:val="right"/>
            </w:pPr>
            <w:r>
              <w:rPr>
                <w:sz w:val="16"/>
              </w:rPr>
              <w:t>0;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Monroe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none found</w:t>
            </w:r>
          </w:p>
        </w:tc>
        <w:tc>
          <w:tcPr>
            <w:tcW w:type="dxa" w:w="1927"/>
          </w:tcPr>
          <w:p>
            <w:pPr>
              <w:spacing w:after="0"/>
              <w:jc w:val="right"/>
            </w:pPr>
            <w:r>
              <w:rPr>
                <w:sz w:val="16"/>
              </w:rPr>
              <w:t>0;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New Chester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$21,174.62</w:t>
            </w:r>
          </w:p>
        </w:tc>
        <w:tc>
          <w:tcPr>
            <w:tcW w:type="dxa" w:w="1927"/>
          </w:tcPr>
          <w:p>
            <w:pPr>
              <w:spacing w:after="0"/>
              <w:jc w:val="right"/>
            </w:pPr>
            <w:r>
              <w:rPr>
                <w:sz w:val="16"/>
              </w:rPr>
              <w:t>0;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New Haven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$86,234.78</w:t>
            </w:r>
          </w:p>
        </w:tc>
        <w:tc>
          <w:tcPr>
            <w:tcW w:type="dxa" w:w="1927"/>
          </w:tcPr>
          <w:p>
            <w:pPr>
              <w:spacing w:after="0"/>
              <w:jc w:val="right"/>
            </w:pPr>
            <w:r>
              <w:rPr>
                <w:sz w:val="16"/>
              </w:rPr>
              <w:t>0;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Preston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$33,762.16</w:t>
            </w:r>
          </w:p>
        </w:tc>
        <w:tc>
          <w:tcPr>
            <w:tcW w:type="dxa" w:w="1927"/>
          </w:tcPr>
          <w:p>
            <w:pPr>
              <w:spacing w:after="0"/>
              <w:jc w:val="right"/>
            </w:pPr>
            <w:r>
              <w:rPr>
                <w:sz w:val="16"/>
              </w:rPr>
              <w:t>0;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Quincy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$51,775.20</w:t>
            </w:r>
          </w:p>
        </w:tc>
        <w:tc>
          <w:tcPr>
            <w:tcW w:type="dxa" w:w="1927"/>
          </w:tcPr>
          <w:p>
            <w:pPr>
              <w:spacing w:after="0"/>
              <w:jc w:val="right"/>
            </w:pPr>
            <w:r>
              <w:rPr>
                <w:sz w:val="16"/>
              </w:rPr>
              <w:t>1;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Richfield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none found</w:t>
            </w:r>
          </w:p>
        </w:tc>
        <w:tc>
          <w:tcPr>
            <w:tcW w:type="dxa" w:w="1927"/>
          </w:tcPr>
          <w:p>
            <w:pPr>
              <w:spacing w:after="0"/>
              <w:jc w:val="right"/>
            </w:pPr>
            <w:r>
              <w:rPr>
                <w:sz w:val="16"/>
              </w:rPr>
              <w:t>0;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Rome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$4,561.01</w:t>
            </w:r>
          </w:p>
        </w:tc>
        <w:tc>
          <w:tcPr>
            <w:tcW w:type="dxa" w:w="1927"/>
          </w:tcPr>
          <w:p>
            <w:pPr>
              <w:spacing w:after="0"/>
              <w:jc w:val="right"/>
            </w:pPr>
            <w:r>
              <w:rPr>
                <w:sz w:val="16"/>
              </w:rPr>
              <w:t>1;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Springville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$114,413.21</w:t>
            </w:r>
          </w:p>
        </w:tc>
        <w:tc>
          <w:tcPr>
            <w:tcW w:type="dxa" w:w="1927"/>
          </w:tcPr>
          <w:p>
            <w:pPr>
              <w:spacing w:after="0"/>
              <w:jc w:val="right"/>
            </w:pPr>
            <w:r>
              <w:rPr>
                <w:sz w:val="16"/>
              </w:rPr>
              <w:t>1; no approved plan</w:t>
            </w:r>
          </w:p>
        </w:tc>
        <w:tc>
          <w:tcPr>
            <w:tcW w:type="dxa" w:w="4544"/>
          </w:tcPr>
          <w:p>
            <w:pPr>
              <w:spacing w:after="0"/>
              <w:jc w:val="left"/>
            </w:pPr>
            <w:r>
              <w:rPr>
                <w:sz w:val="16"/>
              </w:rPr>
              <w:t>No NFIP community ID on this member's plan row.</w:t>
            </w:r>
          </w:p>
        </w:tc>
      </w:tr>
      <w:tr>
        <w:trPr>
          <w:cantSplit/>
        </w:trPr>
        <w:tc>
          <w:tcPr>
            <w:tcW w:type="dxa" w:w="1646"/>
          </w:tcPr>
          <w:p>
            <w:pPr>
              <w:spacing w:after="0"/>
              <w:jc w:val="left"/>
            </w:pPr>
            <w:r>
              <w:rPr>
                <w:sz w:val="16"/>
              </w:rPr>
              <w:t>Strongs Prairie town</w:t>
            </w:r>
          </w:p>
        </w:tc>
        <w:tc>
          <w:tcPr>
            <w:tcW w:type="dxa" w:w="805"/>
          </w:tcPr>
          <w:p>
            <w:pPr>
              <w:spacing w:after="0"/>
              <w:jc w:val="left"/>
            </w:pPr>
            <w:r>
              <w:rPr>
                <w:sz w:val="16"/>
              </w:rPr>
              <w:t>Town</w:t>
            </w:r>
          </w:p>
        </w:tc>
        <w:tc>
          <w:tcPr>
            <w:tcW w:type="dxa" w:w="2394"/>
          </w:tcPr>
          <w:p>
            <w:pPr>
              <w:spacing w:after="0"/>
              <w:jc w:val="left"/>
            </w:pPr>
            <w:r>
              <w:rPr>
                <w:sz w:val="16"/>
              </w:rPr>
              <w:t>Plan 111976 approved 2026-06-24, pending adoption here; not yet eligible</w:t>
            </w:r>
          </w:p>
        </w:tc>
        <w:tc>
          <w:tcPr>
            <w:tcW w:type="dxa" w:w="1244"/>
          </w:tcPr>
          <w:p>
            <w:pPr>
              <w:spacing w:after="0"/>
              <w:jc w:val="right"/>
            </w:pPr>
          </w:p>
        </w:tc>
        <w:tc>
          <w:tcPr>
            <w:tcW w:type="dxa" w:w="1553"/>
          </w:tcPr>
          <w:p>
            <w:pPr>
              <w:spacing w:after="0"/>
              <w:jc w:val="right"/>
            </w:pPr>
            <w:r>
              <w:rPr>
                <w:sz w:val="16"/>
              </w:rPr>
              <w:t>$12,532.50</w:t>
            </w:r>
          </w:p>
        </w:tc>
        <w:tc>
          <w:tcPr>
            <w:tcW w:type="dxa" w:w="1927"/>
          </w:tcPr>
          <w:p>
            <w:pPr>
              <w:spacing w:after="0"/>
              <w:jc w:val="right"/>
            </w:pPr>
            <w:r>
              <w:rPr>
                <w:sz w:val="16"/>
              </w:rPr>
              <w:t>6; no approved plan</w:t>
            </w:r>
          </w:p>
        </w:tc>
        <w:tc>
          <w:tcPr>
            <w:tcW w:type="dxa" w:w="4544"/>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2026-06-24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$8,561,630,935</w:t>
            </w:r>
          </w:p>
        </w:tc>
        <w:tc>
          <w:tcPr>
            <w:tcW w:type="dxa" w:w="1215"/>
          </w:tcPr>
          <w:p>
            <w:pPr>
              <w:spacing w:after="0"/>
              <w:jc w:val="right"/>
            </w:pPr>
            <w:r>
              <w:rPr>
                <w:sz w:val="16"/>
              </w:rPr>
              <w:t>$154,019,096</w:t>
            </w:r>
          </w:p>
        </w:tc>
        <w:tc>
          <w:tcPr>
            <w:tcW w:type="dxa" w:w="1045"/>
          </w:tcPr>
          <w:p>
            <w:pPr>
              <w:spacing w:after="0"/>
              <w:jc w:val="right"/>
            </w:pPr>
            <w:r>
              <w:rPr>
                <w:sz w:val="16"/>
              </w:rPr>
              <w:t>20,645</w:t>
            </w:r>
          </w:p>
        </w:tc>
        <w:tc>
          <w:tcPr>
            <w:tcW w:type="dxa" w:w="1037"/>
          </w:tcPr>
          <w:p>
            <w:pPr>
              <w:spacing w:after="0"/>
              <w:jc w:val="right"/>
            </w:pPr>
            <w:r>
              <w:rPr>
                <w:sz w:val="16"/>
              </w:rPr>
              <w:t>$50</w:t>
            </w:r>
          </w:p>
        </w:tc>
        <w:tc>
          <w:tcPr>
            <w:tcW w:type="dxa" w:w="1126"/>
          </w:tcPr>
          <w:p>
            <w:pPr>
              <w:spacing w:after="0"/>
              <w:jc w:val="right"/>
            </w:pPr>
            <w:r>
              <w:rPr>
                <w:sz w:val="16"/>
              </w:rPr>
              <w:t>$152</w:t>
            </w:r>
          </w:p>
        </w:tc>
        <w:tc>
          <w:tcPr>
            <w:tcW w:type="dxa" w:w="1174"/>
          </w:tcPr>
          <w:p>
            <w:pPr>
              <w:spacing w:after="0"/>
              <w:jc w:val="right"/>
            </w:pPr>
            <w:r>
              <w:rPr>
                <w:sz w:val="16"/>
              </w:rPr>
              <w:t>$4,981,984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$70,822,276</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$47,263</w:t>
            </w:r>
          </w:p>
        </w:tc>
        <w:tc>
          <w:tcPr>
            <w:tcW w:type="dxa" w:w="1174"/>
          </w:tcPr>
          <w:p>
            <w:pPr>
              <w:spacing w:after="0"/>
              <w:jc w:val="right"/>
            </w:pPr>
          </w:p>
        </w:tc>
        <w:tc>
          <w:tcPr>
            <w:tcW w:type="dxa" w:w="1305"/>
          </w:tcPr>
          <w:p>
            <w:pPr>
              <w:spacing w:after="0"/>
              <w:jc w:val="right"/>
            </w:pPr>
            <w:r>
              <w:rPr>
                <w:sz w:val="16"/>
              </w:rPr>
              <w:t>0.0667%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$14,279,762,342</w:t>
            </w:r>
          </w:p>
        </w:tc>
        <w:tc>
          <w:tcPr>
            <w:tcW w:type="dxa" w:w="1215"/>
          </w:tcPr>
          <w:p>
            <w:pPr>
              <w:spacing w:after="0"/>
              <w:jc w:val="right"/>
            </w:pPr>
          </w:p>
        </w:tc>
        <w:tc>
          <w:tcPr>
            <w:tcW w:type="dxa" w:w="1045"/>
          </w:tcPr>
          <w:p>
            <w:pPr>
              <w:spacing w:after="0"/>
              <w:jc w:val="right"/>
            </w:pPr>
            <w:r>
              <w:rPr>
                <w:sz w:val="16"/>
              </w:rPr>
              <w:t>20,654</w:t>
            </w:r>
          </w:p>
        </w:tc>
        <w:tc>
          <w:tcPr>
            <w:tcW w:type="dxa" w:w="1037"/>
          </w:tcPr>
          <w:p>
            <w:pPr>
              <w:spacing w:after="0"/>
              <w:jc w:val="right"/>
            </w:pPr>
            <w:r>
              <w:rPr>
                <w:sz w:val="16"/>
              </w:rPr>
              <w:t>$17,649</w:t>
            </w:r>
          </w:p>
        </w:tc>
        <w:tc>
          <w:tcPr>
            <w:tcW w:type="dxa" w:w="1126"/>
          </w:tcPr>
          <w:p>
            <w:pPr>
              <w:spacing w:after="0"/>
              <w:jc w:val="right"/>
            </w:pPr>
          </w:p>
        </w:tc>
        <w:tc>
          <w:tcPr>
            <w:tcW w:type="dxa" w:w="1174"/>
          </w:tcPr>
          <w:p>
            <w:pPr>
              <w:spacing w:after="0"/>
              <w:jc w:val="right"/>
            </w:pPr>
            <w:r>
              <w:rPr>
                <w:sz w:val="16"/>
              </w:rPr>
              <w:t>$3,330</w:t>
            </w:r>
          </w:p>
        </w:tc>
        <w:tc>
          <w:tcPr>
            <w:tcW w:type="dxa" w:w="1305"/>
          </w:tcPr>
          <w:p>
            <w:pPr>
              <w:spacing w:after="0"/>
              <w:jc w:val="right"/>
            </w:pPr>
            <w:r>
              <w:rPr>
                <w:sz w:val="16"/>
              </w:rPr>
              <w:t>0.000124%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$8,561,630,935</w:t>
            </w:r>
          </w:p>
        </w:tc>
        <w:tc>
          <w:tcPr>
            <w:tcW w:type="dxa" w:w="1215"/>
          </w:tcPr>
          <w:p>
            <w:pPr>
              <w:spacing w:after="0"/>
              <w:jc w:val="right"/>
            </w:pPr>
            <w:r>
              <w:rPr>
                <w:sz w:val="16"/>
              </w:rPr>
              <w:t>$154,019,096</w:t>
            </w:r>
          </w:p>
        </w:tc>
        <w:tc>
          <w:tcPr>
            <w:tcW w:type="dxa" w:w="1045"/>
          </w:tcPr>
          <w:p>
            <w:pPr>
              <w:spacing w:after="0"/>
              <w:jc w:val="right"/>
            </w:pPr>
            <w:r>
              <w:rPr>
                <w:sz w:val="16"/>
              </w:rPr>
              <w:t>20,645</w:t>
            </w:r>
          </w:p>
        </w:tc>
        <w:tc>
          <w:tcPr>
            <w:tcW w:type="dxa" w:w="1037"/>
          </w:tcPr>
          <w:p>
            <w:pPr>
              <w:spacing w:after="0"/>
              <w:jc w:val="right"/>
            </w:pPr>
            <w:r>
              <w:rPr>
                <w:sz w:val="16"/>
              </w:rPr>
              <w:t>$1,317,853</w:t>
            </w:r>
          </w:p>
        </w:tc>
        <w:tc>
          <w:tcPr>
            <w:tcW w:type="dxa" w:w="1126"/>
          </w:tcPr>
          <w:p>
            <w:pPr>
              <w:spacing w:after="0"/>
              <w:jc w:val="right"/>
            </w:pPr>
            <w:r>
              <w:rPr>
                <w:sz w:val="16"/>
              </w:rPr>
              <w:t>$78,002</w:t>
            </w:r>
          </w:p>
        </w:tc>
        <w:tc>
          <w:tcPr>
            <w:tcW w:type="dxa" w:w="1174"/>
          </w:tcPr>
          <w:p>
            <w:pPr>
              <w:spacing w:after="0"/>
              <w:jc w:val="right"/>
            </w:pPr>
            <w:r>
              <w:rPr>
                <w:sz w:val="16"/>
              </w:rPr>
              <w:t>$49,756</w:t>
            </w:r>
          </w:p>
        </w:tc>
        <w:tc>
          <w:tcPr>
            <w:tcW w:type="dxa" w:w="1305"/>
          </w:tcPr>
          <w:p>
            <w:pPr>
              <w:spacing w:after="0"/>
              <w:jc w:val="right"/>
            </w:pPr>
            <w:r>
              <w:rPr>
                <w:sz w:val="16"/>
              </w:rPr>
              <w:t>0.0154%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$8,561,630,935</w:t>
            </w:r>
          </w:p>
        </w:tc>
        <w:tc>
          <w:tcPr>
            <w:tcW w:type="dxa" w:w="1215"/>
          </w:tcPr>
          <w:p>
            <w:pPr>
              <w:spacing w:after="0"/>
              <w:jc w:val="right"/>
            </w:pPr>
            <w:r>
              <w:rPr>
                <w:sz w:val="16"/>
              </w:rPr>
              <w:t>$154,019,096</w:t>
            </w:r>
          </w:p>
        </w:tc>
        <w:tc>
          <w:tcPr>
            <w:tcW w:type="dxa" w:w="1045"/>
          </w:tcPr>
          <w:p>
            <w:pPr>
              <w:spacing w:after="0"/>
              <w:jc w:val="right"/>
            </w:pPr>
            <w:r>
              <w:rPr>
                <w:sz w:val="16"/>
              </w:rPr>
              <w:t>20,645</w:t>
            </w:r>
          </w:p>
        </w:tc>
        <w:tc>
          <w:tcPr>
            <w:tcW w:type="dxa" w:w="1037"/>
          </w:tcPr>
          <w:p>
            <w:pPr>
              <w:spacing w:after="0"/>
              <w:jc w:val="right"/>
            </w:pPr>
            <w:r>
              <w:rPr>
                <w:sz w:val="16"/>
              </w:rPr>
              <w:t>$171</w:t>
            </w:r>
          </w:p>
        </w:tc>
        <w:tc>
          <w:tcPr>
            <w:tcW w:type="dxa" w:w="1126"/>
          </w:tcPr>
          <w:p>
            <w:pPr>
              <w:spacing w:after="0"/>
              <w:jc w:val="right"/>
            </w:pPr>
            <w:r>
              <w:rPr>
                <w:sz w:val="16"/>
              </w:rPr>
              <w:t>$1</w:t>
            </w:r>
          </w:p>
        </w:tc>
        <w:tc>
          <w:tcPr>
            <w:tcW w:type="dxa" w:w="1174"/>
          </w:tcPr>
          <w:p>
            <w:pPr>
              <w:spacing w:after="0"/>
              <w:jc w:val="right"/>
            </w:pPr>
            <w:r>
              <w:rPr>
                <w:sz w:val="16"/>
              </w:rPr>
              <w:t>$678,264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$8,560,238,155</w:t>
            </w:r>
          </w:p>
        </w:tc>
        <w:tc>
          <w:tcPr>
            <w:tcW w:type="dxa" w:w="1215"/>
          </w:tcPr>
          <w:p>
            <w:pPr>
              <w:spacing w:after="0"/>
              <w:jc w:val="right"/>
            </w:pPr>
            <w:r>
              <w:rPr>
                <w:sz w:val="16"/>
              </w:rPr>
              <w:t>$151,692,988</w:t>
            </w:r>
          </w:p>
        </w:tc>
        <w:tc>
          <w:tcPr>
            <w:tcW w:type="dxa" w:w="1045"/>
          </w:tcPr>
          <w:p>
            <w:pPr>
              <w:spacing w:after="0"/>
              <w:jc w:val="right"/>
            </w:pPr>
            <w:r>
              <w:rPr>
                <w:sz w:val="16"/>
              </w:rPr>
              <w:t>20,643</w:t>
            </w:r>
          </w:p>
        </w:tc>
        <w:tc>
          <w:tcPr>
            <w:tcW w:type="dxa" w:w="1037"/>
          </w:tcPr>
          <w:p>
            <w:pPr>
              <w:spacing w:after="0"/>
              <w:jc w:val="right"/>
            </w:pPr>
            <w:r>
              <w:rPr>
                <w:sz w:val="16"/>
              </w:rPr>
              <w:t>$670</w:t>
            </w:r>
          </w:p>
        </w:tc>
        <w:tc>
          <w:tcPr>
            <w:tcW w:type="dxa" w:w="1126"/>
          </w:tcPr>
          <w:p>
            <w:pPr>
              <w:spacing w:after="0"/>
              <w:jc w:val="right"/>
            </w:pPr>
            <w:r>
              <w:rPr>
                <w:sz w:val="16"/>
              </w:rPr>
              <w:t>$472</w:t>
            </w: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$8,561,630,935</w:t>
            </w:r>
          </w:p>
        </w:tc>
        <w:tc>
          <w:tcPr>
            <w:tcW w:type="dxa" w:w="1215"/>
          </w:tcPr>
          <w:p>
            <w:pPr>
              <w:spacing w:after="0"/>
              <w:jc w:val="right"/>
            </w:pPr>
          </w:p>
        </w:tc>
        <w:tc>
          <w:tcPr>
            <w:tcW w:type="dxa" w:w="1045"/>
          </w:tcPr>
          <w:p>
            <w:pPr>
              <w:spacing w:after="0"/>
              <w:jc w:val="right"/>
            </w:pPr>
            <w:r>
              <w:rPr>
                <w:sz w:val="16"/>
              </w:rPr>
              <w:t>20,645</w:t>
            </w:r>
          </w:p>
        </w:tc>
        <w:tc>
          <w:tcPr>
            <w:tcW w:type="dxa" w:w="1037"/>
          </w:tcPr>
          <w:p>
            <w:pPr>
              <w:spacing w:after="0"/>
              <w:jc w:val="right"/>
            </w:pPr>
            <w:r>
              <w:rPr>
                <w:sz w:val="16"/>
              </w:rPr>
              <w:t>$790</w:t>
            </w:r>
          </w:p>
        </w:tc>
        <w:tc>
          <w:tcPr>
            <w:tcW w:type="dxa" w:w="1126"/>
          </w:tcPr>
          <w:p>
            <w:pPr>
              <w:spacing w:after="0"/>
              <w:jc w:val="right"/>
            </w:pPr>
          </w:p>
        </w:tc>
        <w:tc>
          <w:tcPr>
            <w:tcW w:type="dxa" w:w="1174"/>
          </w:tcPr>
          <w:p>
            <w:pPr>
              <w:spacing w:after="0"/>
              <w:jc w:val="right"/>
            </w:pPr>
            <w:r>
              <w:rPr>
                <w:sz w:val="16"/>
              </w:rPr>
              <w:t>$45,716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$8,544,600,365</w:t>
            </w:r>
          </w:p>
        </w:tc>
        <w:tc>
          <w:tcPr>
            <w:tcW w:type="dxa" w:w="1215"/>
          </w:tcPr>
          <w:p>
            <w:pPr>
              <w:spacing w:after="0"/>
              <w:jc w:val="right"/>
            </w:pPr>
            <w:r>
              <w:rPr>
                <w:sz w:val="16"/>
              </w:rPr>
              <w:t>$4,081,094</w:t>
            </w:r>
          </w:p>
        </w:tc>
        <w:tc>
          <w:tcPr>
            <w:tcW w:type="dxa" w:w="1045"/>
          </w:tcPr>
          <w:p>
            <w:pPr>
              <w:spacing w:after="0"/>
              <w:jc w:val="right"/>
            </w:pPr>
            <w:r>
              <w:rPr>
                <w:sz w:val="16"/>
              </w:rPr>
              <w:t>632</w:t>
            </w:r>
          </w:p>
        </w:tc>
        <w:tc>
          <w:tcPr>
            <w:tcW w:type="dxa" w:w="1037"/>
          </w:tcPr>
          <w:p>
            <w:pPr>
              <w:spacing w:after="0"/>
              <w:jc w:val="right"/>
            </w:pPr>
            <w:r>
              <w:rPr>
                <w:sz w:val="16"/>
              </w:rPr>
              <w:t>$9,574,170</w:t>
            </w:r>
          </w:p>
        </w:tc>
        <w:tc>
          <w:tcPr>
            <w:tcW w:type="dxa" w:w="1126"/>
          </w:tcPr>
          <w:p>
            <w:pPr>
              <w:spacing w:after="0"/>
              <w:jc w:val="right"/>
            </w:pPr>
            <w:r>
              <w:rPr>
                <w:sz w:val="16"/>
              </w:rPr>
              <w:t>$39,409</w:t>
            </w:r>
          </w:p>
        </w:tc>
        <w:tc>
          <w:tcPr>
            <w:tcW w:type="dxa" w:w="1174"/>
          </w:tcPr>
          <w:p>
            <w:pPr>
              <w:spacing w:after="0"/>
              <w:jc w:val="right"/>
            </w:pPr>
            <w:r>
              <w:rPr>
                <w:sz w:val="16"/>
              </w:rPr>
              <w:t>$5,916</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$67,913,746</w:t>
            </w:r>
          </w:p>
        </w:tc>
        <w:tc>
          <w:tcPr>
            <w:tcW w:type="dxa" w:w="1215"/>
          </w:tcPr>
          <w:p>
            <w:pPr>
              <w:spacing w:after="0"/>
              <w:jc w:val="right"/>
            </w:pPr>
          </w:p>
        </w:tc>
        <w:tc>
          <w:tcPr>
            <w:tcW w:type="dxa" w:w="1045"/>
          </w:tcPr>
          <w:p>
            <w:pPr>
              <w:spacing w:after="0"/>
              <w:jc w:val="right"/>
            </w:pPr>
            <w:r>
              <w:rPr>
                <w:sz w:val="16"/>
              </w:rPr>
              <w:t>130</w:t>
            </w:r>
          </w:p>
        </w:tc>
        <w:tc>
          <w:tcPr>
            <w:tcW w:type="dxa" w:w="1037"/>
          </w:tcPr>
          <w:p>
            <w:pPr>
              <w:spacing w:after="0"/>
              <w:jc w:val="right"/>
            </w:pPr>
            <w:r>
              <w:rPr>
                <w:sz w:val="16"/>
              </w:rPr>
              <w:t>$110</w:t>
            </w:r>
          </w:p>
        </w:tc>
        <w:tc>
          <w:tcPr>
            <w:tcW w:type="dxa" w:w="1126"/>
          </w:tcPr>
          <w:p>
            <w:pPr>
              <w:spacing w:after="0"/>
              <w:jc w:val="right"/>
            </w:pPr>
          </w:p>
        </w:tc>
        <w:tc>
          <w:tcPr>
            <w:tcW w:type="dxa" w:w="1174"/>
          </w:tcPr>
          <w:p>
            <w:pPr>
              <w:spacing w:after="0"/>
              <w:jc w:val="right"/>
            </w:pPr>
            <w:r>
              <w:rPr>
                <w:sz w:val="16"/>
              </w:rPr>
              <w:t>$801</w:t>
            </w:r>
          </w:p>
        </w:tc>
        <w:tc>
          <w:tcPr>
            <w:tcW w:type="dxa" w:w="1305"/>
          </w:tcPr>
          <w:p>
            <w:pPr>
              <w:spacing w:after="0"/>
              <w:jc w:val="right"/>
            </w:pPr>
            <w:r>
              <w:rPr>
                <w:sz w:val="16"/>
              </w:rPr>
              <w:t>0.000161%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$8,561,630,935</w:t>
            </w:r>
          </w:p>
        </w:tc>
        <w:tc>
          <w:tcPr>
            <w:tcW w:type="dxa" w:w="1215"/>
          </w:tcPr>
          <w:p>
            <w:pPr>
              <w:spacing w:after="0"/>
              <w:jc w:val="right"/>
            </w:pPr>
          </w:p>
        </w:tc>
        <w:tc>
          <w:tcPr>
            <w:tcW w:type="dxa" w:w="1045"/>
          </w:tcPr>
          <w:p>
            <w:pPr>
              <w:spacing w:after="0"/>
              <w:jc w:val="right"/>
            </w:pPr>
            <w:r>
              <w:rPr>
                <w:sz w:val="16"/>
              </w:rPr>
              <w:t>20,645</w:t>
            </w:r>
          </w:p>
        </w:tc>
        <w:tc>
          <w:tcPr>
            <w:tcW w:type="dxa" w:w="1037"/>
          </w:tcPr>
          <w:p>
            <w:pPr>
              <w:spacing w:after="0"/>
              <w:jc w:val="right"/>
            </w:pPr>
            <w:r>
              <w:rPr>
                <w:sz w:val="16"/>
              </w:rPr>
              <w:t>$24,967</w:t>
            </w:r>
          </w:p>
        </w:tc>
        <w:tc>
          <w:tcPr>
            <w:tcW w:type="dxa" w:w="1126"/>
          </w:tcPr>
          <w:p>
            <w:pPr>
              <w:spacing w:after="0"/>
              <w:jc w:val="right"/>
            </w:pPr>
          </w:p>
        </w:tc>
        <w:tc>
          <w:tcPr>
            <w:tcW w:type="dxa" w:w="1174"/>
          </w:tcPr>
          <w:p>
            <w:pPr>
              <w:spacing w:after="0"/>
              <w:jc w:val="right"/>
            </w:pPr>
            <w:r>
              <w:rPr>
                <w:sz w:val="16"/>
              </w:rPr>
              <w:t>$54,779</w:t>
            </w:r>
          </w:p>
        </w:tc>
        <w:tc>
          <w:tcPr>
            <w:tcW w:type="dxa" w:w="1305"/>
          </w:tcPr>
          <w:p>
            <w:pPr>
              <w:spacing w:after="0"/>
              <w:jc w:val="right"/>
            </w:pPr>
            <w:r>
              <w:rPr>
                <w:sz w:val="16"/>
              </w:rPr>
              <w:t>0.000292%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$8,561,630,935</w:t>
            </w:r>
          </w:p>
        </w:tc>
        <w:tc>
          <w:tcPr>
            <w:tcW w:type="dxa" w:w="1215"/>
          </w:tcPr>
          <w:p>
            <w:pPr>
              <w:spacing w:after="0"/>
              <w:jc w:val="right"/>
            </w:pPr>
            <w:r>
              <w:rPr>
                <w:sz w:val="16"/>
              </w:rPr>
              <w:t>$154,019,096</w:t>
            </w:r>
          </w:p>
        </w:tc>
        <w:tc>
          <w:tcPr>
            <w:tcW w:type="dxa" w:w="1045"/>
          </w:tcPr>
          <w:p>
            <w:pPr>
              <w:spacing w:after="0"/>
              <w:jc w:val="right"/>
            </w:pPr>
            <w:r>
              <w:rPr>
                <w:sz w:val="16"/>
              </w:rPr>
              <w:t>20,645</w:t>
            </w:r>
          </w:p>
        </w:tc>
        <w:tc>
          <w:tcPr>
            <w:tcW w:type="dxa" w:w="1037"/>
          </w:tcPr>
          <w:p>
            <w:pPr>
              <w:spacing w:after="0"/>
              <w:jc w:val="right"/>
            </w:pPr>
            <w:r>
              <w:rPr>
                <w:sz w:val="16"/>
              </w:rPr>
              <w:t>$313,232</w:t>
            </w:r>
          </w:p>
        </w:tc>
        <w:tc>
          <w:tcPr>
            <w:tcW w:type="dxa" w:w="1126"/>
          </w:tcPr>
          <w:p>
            <w:pPr>
              <w:spacing w:after="0"/>
              <w:jc w:val="right"/>
            </w:pPr>
            <w:r>
              <w:rPr>
                <w:sz w:val="16"/>
              </w:rPr>
              <w:t>$56,955</w:t>
            </w:r>
          </w:p>
        </w:tc>
        <w:tc>
          <w:tcPr>
            <w:tcW w:type="dxa" w:w="1174"/>
          </w:tcPr>
          <w:p>
            <w:pPr>
              <w:spacing w:after="0"/>
              <w:jc w:val="right"/>
            </w:pPr>
            <w:r>
              <w:rPr>
                <w:sz w:val="16"/>
              </w:rPr>
              <w:t>$403,062</w:t>
            </w:r>
          </w:p>
        </w:tc>
        <w:tc>
          <w:tcPr>
            <w:tcW w:type="dxa" w:w="1305"/>
          </w:tcPr>
          <w:p>
            <w:pPr>
              <w:spacing w:after="0"/>
              <w:jc w:val="right"/>
            </w:pPr>
            <w:r>
              <w:rPr>
                <w:sz w:val="16"/>
              </w:rPr>
              <w:t>0.00366%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$8,561,630,935</w:t>
            </w:r>
          </w:p>
        </w:tc>
        <w:tc>
          <w:tcPr>
            <w:tcW w:type="dxa" w:w="1215"/>
          </w:tcPr>
          <w:p>
            <w:pPr>
              <w:spacing w:after="0"/>
              <w:jc w:val="right"/>
            </w:pPr>
            <w:r>
              <w:rPr>
                <w:sz w:val="16"/>
              </w:rPr>
              <w:t>$154,019,096</w:t>
            </w:r>
          </w:p>
        </w:tc>
        <w:tc>
          <w:tcPr>
            <w:tcW w:type="dxa" w:w="1045"/>
          </w:tcPr>
          <w:p>
            <w:pPr>
              <w:spacing w:after="0"/>
              <w:jc w:val="right"/>
            </w:pPr>
            <w:r>
              <w:rPr>
                <w:sz w:val="16"/>
              </w:rPr>
              <w:t>20,645</w:t>
            </w:r>
          </w:p>
        </w:tc>
        <w:tc>
          <w:tcPr>
            <w:tcW w:type="dxa" w:w="1037"/>
          </w:tcPr>
          <w:p>
            <w:pPr>
              <w:spacing w:after="0"/>
              <w:jc w:val="right"/>
            </w:pPr>
            <w:r>
              <w:rPr>
                <w:sz w:val="16"/>
              </w:rPr>
              <w:t>$1,157,084</w:t>
            </w:r>
          </w:p>
        </w:tc>
        <w:tc>
          <w:tcPr>
            <w:tcW w:type="dxa" w:w="1126"/>
          </w:tcPr>
          <w:p>
            <w:pPr>
              <w:spacing w:after="0"/>
              <w:jc w:val="right"/>
            </w:pPr>
            <w:r>
              <w:rPr>
                <w:sz w:val="16"/>
              </w:rPr>
              <w:t>$5,793</w:t>
            </w:r>
          </w:p>
        </w:tc>
        <w:tc>
          <w:tcPr>
            <w:tcW w:type="dxa" w:w="1174"/>
          </w:tcPr>
          <w:p>
            <w:pPr>
              <w:spacing w:after="0"/>
              <w:jc w:val="right"/>
            </w:pPr>
            <w:r>
              <w:rPr>
                <w:sz w:val="16"/>
              </w:rPr>
              <w:t>$741,941</w:t>
            </w:r>
          </w:p>
        </w:tc>
        <w:tc>
          <w:tcPr>
            <w:tcW w:type="dxa" w:w="1305"/>
          </w:tcPr>
          <w:p>
            <w:pPr>
              <w:spacing w:after="0"/>
              <w:jc w:val="right"/>
            </w:pPr>
            <w:r>
              <w:rPr>
                <w:sz w:val="16"/>
              </w:rPr>
              <w:t>0.0135%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$1,593,948,486</w:t>
            </w:r>
          </w:p>
        </w:tc>
        <w:tc>
          <w:tcPr>
            <w:tcW w:type="dxa" w:w="1215"/>
          </w:tcPr>
          <w:p>
            <w:pPr>
              <w:spacing w:after="0"/>
              <w:jc w:val="right"/>
            </w:pPr>
            <w:r>
              <w:rPr>
                <w:sz w:val="16"/>
              </w:rPr>
              <w:t>$27,876,042</w:t>
            </w:r>
          </w:p>
        </w:tc>
        <w:tc>
          <w:tcPr>
            <w:tcW w:type="dxa" w:w="1045"/>
          </w:tcPr>
          <w:p>
            <w:pPr>
              <w:spacing w:after="0"/>
              <w:jc w:val="right"/>
            </w:pPr>
            <w:r>
              <w:rPr>
                <w:sz w:val="16"/>
              </w:rPr>
              <w:t>6,187</w:t>
            </w:r>
          </w:p>
        </w:tc>
        <w:tc>
          <w:tcPr>
            <w:tcW w:type="dxa" w:w="1037"/>
          </w:tcPr>
          <w:p>
            <w:pPr>
              <w:spacing w:after="0"/>
              <w:jc w:val="right"/>
            </w:pPr>
            <w:r>
              <w:rPr>
                <w:sz w:val="16"/>
              </w:rPr>
              <w:t>$34,609</w:t>
            </w:r>
          </w:p>
        </w:tc>
        <w:tc>
          <w:tcPr>
            <w:tcW w:type="dxa" w:w="1126"/>
          </w:tcPr>
          <w:p>
            <w:pPr>
              <w:spacing w:after="0"/>
              <w:jc w:val="right"/>
            </w:pPr>
            <w:r>
              <w:rPr>
                <w:sz w:val="16"/>
              </w:rPr>
              <w:t>$49</w:t>
            </w:r>
          </w:p>
        </w:tc>
        <w:tc>
          <w:tcPr>
            <w:tcW w:type="dxa" w:w="1174"/>
          </w:tcPr>
          <w:p>
            <w:pPr>
              <w:spacing w:after="0"/>
              <w:jc w:val="right"/>
            </w:pPr>
            <w:r>
              <w:rPr>
                <w:sz w:val="16"/>
              </w:rPr>
              <w:t>$2,664</w:t>
            </w:r>
          </w:p>
        </w:tc>
        <w:tc>
          <w:tcPr>
            <w:tcW w:type="dxa" w:w="1305"/>
          </w:tcPr>
          <w:p>
            <w:pPr>
              <w:spacing w:after="0"/>
              <w:jc w:val="right"/>
            </w:pPr>
            <w:r>
              <w:rPr>
                <w:sz w:val="16"/>
              </w:rPr>
              <w:t>0.00217%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$8,561,630,935</w:t>
            </w:r>
          </w:p>
        </w:tc>
        <w:tc>
          <w:tcPr>
            <w:tcW w:type="dxa" w:w="1215"/>
          </w:tcPr>
          <w:p>
            <w:pPr>
              <w:spacing w:after="0"/>
              <w:jc w:val="right"/>
            </w:pPr>
            <w:r>
              <w:rPr>
                <w:sz w:val="16"/>
              </w:rPr>
              <w:t>$154,019,096</w:t>
            </w:r>
          </w:p>
        </w:tc>
        <w:tc>
          <w:tcPr>
            <w:tcW w:type="dxa" w:w="1045"/>
          </w:tcPr>
          <w:p>
            <w:pPr>
              <w:spacing w:after="0"/>
              <w:jc w:val="right"/>
            </w:pPr>
            <w:r>
              <w:rPr>
                <w:sz w:val="16"/>
              </w:rPr>
              <w:t>20,645</w:t>
            </w:r>
          </w:p>
        </w:tc>
        <w:tc>
          <w:tcPr>
            <w:tcW w:type="dxa" w:w="1037"/>
          </w:tcPr>
          <w:p>
            <w:pPr>
              <w:spacing w:after="0"/>
              <w:jc w:val="right"/>
            </w:pPr>
            <w:r>
              <w:rPr>
                <w:sz w:val="16"/>
              </w:rPr>
              <w:t>$3,516</w:t>
            </w:r>
          </w:p>
        </w:tc>
        <w:tc>
          <w:tcPr>
            <w:tcW w:type="dxa" w:w="1126"/>
          </w:tcPr>
          <w:p>
            <w:pPr>
              <w:spacing w:after="0"/>
              <w:jc w:val="right"/>
            </w:pPr>
            <w:r>
              <w:rPr>
                <w:sz w:val="16"/>
              </w:rPr>
              <w:t>$1,268</w:t>
            </w:r>
          </w:p>
        </w:tc>
        <w:tc>
          <w:tcPr>
            <w:tcW w:type="dxa" w:w="1174"/>
          </w:tcPr>
          <w:p>
            <w:pPr>
              <w:spacing w:after="0"/>
              <w:jc w:val="right"/>
            </w:pPr>
            <w:r>
              <w:rPr>
                <w:sz w:val="16"/>
              </w:rPr>
              <w:t>$31,185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2026-06-24 (Storm Events through 2026-06-30): 0 county-coded records, 0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20,645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$8,561,630,935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$154,019,096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$12,674,235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$6,999,398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ADAMS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Adams County</w:t>
            </w:r>
          </w:p>
        </w:tc>
        <w:tc>
          <w:tcPr>
            <w:tcW w:type="dxa" w:w="1460"/>
          </w:tcPr>
          <w:p>
            <w:pPr>
              <w:spacing w:after="0"/>
              <w:jc w:val="left"/>
            </w:pPr>
            <w:r>
              <w:rPr>
                <w:sz w:val="16"/>
              </w:rPr>
              <w:t>550001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Adams city</w:t>
            </w:r>
          </w:p>
        </w:tc>
        <w:tc>
          <w:tcPr>
            <w:tcW w:type="dxa" w:w="1460"/>
          </w:tcPr>
          <w:p>
            <w:pPr>
              <w:spacing w:after="0"/>
              <w:jc w:val="left"/>
            </w:pPr>
            <w:r>
              <w:rPr>
                <w:sz w:val="16"/>
              </w:rPr>
              <w:t>550002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Friendship village</w:t>
            </w:r>
          </w:p>
        </w:tc>
        <w:tc>
          <w:tcPr>
            <w:tcW w:type="dxa" w:w="1460"/>
          </w:tcPr>
          <w:p>
            <w:pPr>
              <w:spacing w:after="0"/>
              <w:jc w:val="left"/>
            </w:pPr>
            <w:r>
              <w:rPr>
                <w:sz w:val="16"/>
              </w:rPr>
              <w:t>550003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Wisconsin Dells city</w:t>
            </w:r>
          </w:p>
        </w:tc>
        <w:tc>
          <w:tcPr>
            <w:tcW w:type="dxa" w:w="1460"/>
          </w:tcPr>
          <w:p>
            <w:pPr>
              <w:spacing w:after="0"/>
              <w:jc w:val="left"/>
            </w:pPr>
            <w:r>
              <w:rPr>
                <w:sz w:val="16"/>
              </w:rPr>
              <w:t>550065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Adams County, WI: risk-assessment baseline packet, release 2026-10 (data as of 2026-09-28; County area 55001).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Adams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Adams County, WI: Risk-assessment baseline packet</dc:title>
  <dc:subject>Hazard Plain release 2026-10, as of 2026-09-28. Preview: automated baseline</dc:subject>
  <dc:creator>Hazard Plain</dc:creator>
  <cp:keywords>Hazard Plain; hazard mitigation; risk assessment; 55001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