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Klickitat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2025-10-25</w:t>
      </w:r>
    </w:p>
    <w:p>
      <w:pPr>
        <w:keepNext/>
        <w:spacing w:after="40" w:before="0"/>
      </w:pPr>
      <w:r>
        <w:rPr>
          <w:b/>
        </w:rPr>
        <w:t xml:space="preserve">Plan: </w:t>
      </w:r>
      <w:r>
        <w:rPr/>
        <w:t>Klickitat County Natural Hazard Mitigation Plan (FEMA plan 104427)</w:t>
      </w:r>
    </w:p>
    <w:p>
      <w:pPr>
        <w:keepNext/>
        <w:spacing w:after="40" w:before="0"/>
      </w:pPr>
      <w:r>
        <w:rPr>
          <w:b/>
        </w:rPr>
        <w:t xml:space="preserve">Approved: </w:t>
      </w:r>
      <w:r>
        <w:rPr/>
        <w:t>2020-10-26</w:t>
      </w:r>
    </w:p>
    <w:p>
      <w:pPr>
        <w:keepNext/>
        <w:spacing w:after="40" w:before="0"/>
      </w:pPr>
      <w:r>
        <w:rPr>
          <w:b/>
        </w:rPr>
        <w:t xml:space="preserve">Expires: </w:t>
      </w:r>
      <w:r>
        <w:rPr/>
        <w:t>2025-10-25</w:t>
      </w:r>
    </w:p>
    <w:p>
      <w:pPr>
        <w:keepNext/>
        <w:spacing w:after="40" w:before="0"/>
      </w:pPr>
      <w:r>
        <w:rPr>
          <w:b/>
        </w:rPr>
        <w:t xml:space="preserve">As of: </w:t>
      </w:r>
      <w:r>
        <w:rPr/>
        <w:t>2026-09-28</w:t>
      </w:r>
    </w:p>
    <w:p>
      <w:pPr>
        <w:keepNext/>
        <w:spacing w:after="40" w:before="0"/>
      </w:pPr>
      <w:r>
        <w:rPr>
          <w:b/>
        </w:rPr>
        <w:t xml:space="preserve">Days: </w:t>
      </w:r>
      <w:r>
        <w:rPr/>
        <w:t>338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DR-4593-WA, DR-4650-WA, FM-5470-WA, DR-4775-WA, FM-5601-WA, DR-4906-WA (6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17"/>
        <w:gridCol w:w="2092"/>
        <w:gridCol w:w="2092"/>
        <w:gridCol w:w="2184"/>
        <w:gridCol w:w="1074"/>
        <w:gridCol w:w="1074"/>
        <w:gridCol w:w="926"/>
        <w:gridCol w:w="982"/>
        <w:gridCol w:w="671"/>
      </w:tblGrid>
      <w:tr>
        <w:trPr>
          <w:cantSplit/>
          <w:tblHeader/>
        </w:trPr>
        <w:tc>
          <w:tcPr>
            <w:tcW w:type="dxa" w:w="3017"/>
            <w:shd w:val="clear" w:color="auto" w:fill="E8E8E8"/>
          </w:tcPr>
          <w:p>
            <w:pPr>
              <w:spacing w:after="0"/>
              <w:jc w:val="left"/>
            </w:pPr>
            <w:r>
              <w:rPr>
                <w:b/>
                <w:sz w:val="16"/>
              </w:rPr>
              <w:t>Jurisdiction</w:t>
            </w:r>
          </w:p>
        </w:tc>
        <w:tc>
          <w:tcPr>
            <w:tcW w:type="dxa" w:w="2092"/>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Status</w:t>
            </w:r>
          </w:p>
        </w:tc>
        <w:tc>
          <w:tcPr>
            <w:tcW w:type="dxa" w:w="2184"/>
            <w:shd w:val="clear" w:color="auto" w:fill="E8E8E8"/>
          </w:tcPr>
          <w:p>
            <w:pPr>
              <w:spacing w:after="0"/>
              <w:jc w:val="left"/>
            </w:pPr>
            <w:r>
              <w:rPr>
                <w:b/>
                <w:sz w:val="16"/>
              </w:rPr>
              <w:t>Plan</w:t>
            </w:r>
          </w:p>
        </w:tc>
        <w:tc>
          <w:tcPr>
            <w:tcW w:type="dxa" w:w="1074"/>
            <w:shd w:val="clear" w:color="auto" w:fill="E8E8E8"/>
          </w:tcPr>
          <w:p>
            <w:pPr>
              <w:spacing w:after="0"/>
              <w:jc w:val="left"/>
            </w:pPr>
            <w:r>
              <w:rPr>
                <w:b/>
                <w:sz w:val="16"/>
              </w:rPr>
              <w:t>Approved</w:t>
            </w:r>
          </w:p>
        </w:tc>
        <w:tc>
          <w:tcPr>
            <w:tcW w:type="dxa" w:w="1074"/>
            <w:shd w:val="clear" w:color="auto" w:fill="E8E8E8"/>
          </w:tcPr>
          <w:p>
            <w:pPr>
              <w:spacing w:after="0"/>
              <w:jc w:val="left"/>
            </w:pPr>
            <w:r>
              <w:rPr>
                <w:b/>
                <w:sz w:val="16"/>
              </w:rPr>
              <w:t>Expires</w:t>
            </w:r>
          </w:p>
        </w:tc>
        <w:tc>
          <w:tcPr>
            <w:tcW w:type="dxa" w:w="9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1"/>
            <w:shd w:val="clear" w:color="auto" w:fill="E8E8E8"/>
          </w:tcPr>
          <w:p>
            <w:pPr>
              <w:spacing w:after="0"/>
              <w:jc w:val="left"/>
            </w:pPr>
            <w:r>
              <w:rPr>
                <w:b/>
                <w:sz w:val="16"/>
              </w:rPr>
              <w:t>Notes</w:t>
            </w:r>
          </w:p>
        </w:tc>
      </w:tr>
      <w:tr>
        <w:trPr>
          <w:cantSplit/>
        </w:trPr>
        <w:tc>
          <w:tcPr>
            <w:tcW w:type="dxa" w:w="3017"/>
          </w:tcPr>
          <w:p>
            <w:pPr>
              <w:spacing w:after="0"/>
              <w:jc w:val="left"/>
            </w:pPr>
            <w:r>
              <w:rPr>
                <w:sz w:val="16"/>
              </w:rPr>
              <w:t>Klickitat County</w:t>
            </w:r>
          </w:p>
        </w:tc>
        <w:tc>
          <w:tcPr>
            <w:tcW w:type="dxa" w:w="2092"/>
          </w:tcPr>
          <w:p>
            <w:pPr>
              <w:spacing w:after="0"/>
              <w:jc w:val="left"/>
            </w:pPr>
            <w:r>
              <w:rPr>
                <w:sz w:val="16"/>
              </w:rPr>
              <w:t>County</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Bingen city</w:t>
            </w:r>
          </w:p>
        </w:tc>
        <w:tc>
          <w:tcPr>
            <w:tcW w:type="dxa" w:w="2092"/>
          </w:tcPr>
          <w:p>
            <w:pPr>
              <w:spacing w:after="0"/>
              <w:jc w:val="left"/>
            </w:pPr>
            <w:r>
              <w:rPr>
                <w:sz w:val="16"/>
              </w:rPr>
              <w:t>City</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Goldendale city</w:t>
            </w:r>
          </w:p>
        </w:tc>
        <w:tc>
          <w:tcPr>
            <w:tcW w:type="dxa" w:w="2092"/>
          </w:tcPr>
          <w:p>
            <w:pPr>
              <w:spacing w:after="0"/>
              <w:jc w:val="left"/>
            </w:pPr>
            <w:r>
              <w:rPr>
                <w:sz w:val="16"/>
              </w:rPr>
              <w:t>City</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White Salmon city</w:t>
            </w:r>
          </w:p>
        </w:tc>
        <w:tc>
          <w:tcPr>
            <w:tcW w:type="dxa" w:w="2092"/>
          </w:tcPr>
          <w:p>
            <w:pPr>
              <w:spacing w:after="0"/>
              <w:jc w:val="left"/>
            </w:pPr>
            <w:r>
              <w:rPr>
                <w:sz w:val="16"/>
              </w:rPr>
              <w:t>City</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Central Klickitat Conservation District</w:t>
            </w:r>
          </w:p>
        </w:tc>
        <w:tc>
          <w:tcPr>
            <w:tcW w:type="dxa" w:w="2092"/>
          </w:tcPr>
          <w:p>
            <w:pPr>
              <w:spacing w:after="0"/>
              <w:jc w:val="left"/>
            </w:pPr>
            <w:r>
              <w:rPr>
                <w:sz w:val="16"/>
              </w:rPr>
              <w:t>Conservation District</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Eastern Klickitat Conservation District</w:t>
            </w:r>
          </w:p>
        </w:tc>
        <w:tc>
          <w:tcPr>
            <w:tcW w:type="dxa" w:w="2092"/>
          </w:tcPr>
          <w:p>
            <w:pPr>
              <w:spacing w:after="0"/>
              <w:jc w:val="left"/>
            </w:pPr>
            <w:r>
              <w:rPr>
                <w:sz w:val="16"/>
              </w:rPr>
              <w:t>Conservation District</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Klickitat Valley Health</w:t>
            </w:r>
          </w:p>
        </w:tc>
        <w:tc>
          <w:tcPr>
            <w:tcW w:type="dxa" w:w="2092"/>
          </w:tcPr>
          <w:p>
            <w:pPr>
              <w:spacing w:after="0"/>
              <w:jc w:val="left"/>
            </w:pPr>
            <w:r>
              <w:rPr>
                <w:sz w:val="16"/>
              </w:rPr>
              <w:t>Hospital/Medical Facility</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r>
        <w:trPr>
          <w:cantSplit/>
        </w:trPr>
        <w:tc>
          <w:tcPr>
            <w:tcW w:type="dxa" w:w="3017"/>
          </w:tcPr>
          <w:p>
            <w:pPr>
              <w:spacing w:after="0"/>
              <w:jc w:val="left"/>
            </w:pPr>
            <w:r>
              <w:rPr>
                <w:sz w:val="16"/>
              </w:rPr>
              <w:t>Underwood Conservation District</w:t>
            </w:r>
          </w:p>
        </w:tc>
        <w:tc>
          <w:tcPr>
            <w:tcW w:type="dxa" w:w="2092"/>
          </w:tcPr>
          <w:p>
            <w:pPr>
              <w:spacing w:after="0"/>
              <w:jc w:val="left"/>
            </w:pPr>
            <w:r>
              <w:rPr>
                <w:sz w:val="16"/>
              </w:rPr>
              <w:t>Conservation District</w:t>
            </w:r>
          </w:p>
        </w:tc>
        <w:tc>
          <w:tcPr>
            <w:tcW w:type="dxa" w:w="2092"/>
          </w:tcPr>
          <w:p>
            <w:pPr>
              <w:spacing w:after="0"/>
              <w:jc w:val="left"/>
            </w:pPr>
            <w:r>
              <w:rPr>
                <w:sz w:val="16"/>
              </w:rPr>
              <w:t>Expired on 2025-10-25</w:t>
            </w:r>
          </w:p>
        </w:tc>
        <w:tc>
          <w:tcPr>
            <w:tcW w:type="dxa" w:w="2184"/>
          </w:tcPr>
          <w:p>
            <w:pPr>
              <w:spacing w:after="0"/>
              <w:jc w:val="left"/>
            </w:pPr>
            <w:r>
              <w:rPr>
                <w:sz w:val="16"/>
              </w:rPr>
              <w:t>Klickitat County Natural Hazard Mitigation Plan (FEMA plan 104427)</w:t>
            </w:r>
          </w:p>
        </w:tc>
        <w:tc>
          <w:tcPr>
            <w:tcW w:type="dxa" w:w="1074"/>
          </w:tcPr>
          <w:p>
            <w:pPr>
              <w:spacing w:after="0"/>
              <w:jc w:val="left"/>
            </w:pPr>
            <w:r>
              <w:rPr>
                <w:sz w:val="16"/>
              </w:rPr>
              <w:t>2020-10-26</w:t>
            </w:r>
          </w:p>
        </w:tc>
        <w:tc>
          <w:tcPr>
            <w:tcW w:type="dxa" w:w="1074"/>
          </w:tcPr>
          <w:p>
            <w:pPr>
              <w:spacing w:after="0"/>
              <w:jc w:val="left"/>
            </w:pPr>
            <w:r>
              <w:rPr>
                <w:sz w:val="16"/>
              </w:rPr>
              <w:t>2025-10-25</w:t>
            </w:r>
          </w:p>
        </w:tc>
        <w:tc>
          <w:tcPr>
            <w:tcW w:type="dxa" w:w="926"/>
          </w:tcPr>
          <w:p>
            <w:pPr>
              <w:spacing w:after="0"/>
              <w:jc w:val="right"/>
            </w:pPr>
            <w:r>
              <w:rPr>
                <w:sz w:val="16"/>
              </w:rPr>
              <w:t>-338</w:t>
            </w:r>
          </w:p>
        </w:tc>
        <w:tc>
          <w:tcPr>
            <w:tcW w:type="dxa" w:w="982"/>
          </w:tcPr>
          <w:p>
            <w:pPr>
              <w:spacing w:after="0"/>
              <w:jc w:val="left"/>
            </w:pPr>
          </w:p>
        </w:tc>
        <w:tc>
          <w:tcPr>
            <w:tcW w:type="dxa" w:w="6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Wildfire</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$13,207,415</w:t>
            </w:r>
          </w:p>
        </w:tc>
        <w:tc>
          <w:tcPr>
            <w:tcW w:type="dxa" w:w="1126"/>
          </w:tcPr>
          <w:p>
            <w:pPr>
              <w:spacing w:after="0"/>
              <w:jc w:val="right"/>
            </w:pPr>
            <w:r>
              <w:rPr>
                <w:sz w:val="16"/>
              </w:rPr>
              <w:t>$3,342</w:t>
            </w:r>
          </w:p>
        </w:tc>
        <w:tc>
          <w:tcPr>
            <w:tcW w:type="dxa" w:w="1385"/>
          </w:tcPr>
          <w:p>
            <w:pPr>
              <w:spacing w:after="0"/>
              <w:jc w:val="right"/>
            </w:pPr>
            <w:r>
              <w:rPr>
                <w:sz w:val="16"/>
              </w:rPr>
              <w:t>$617,953</w:t>
            </w:r>
          </w:p>
        </w:tc>
        <w:tc>
          <w:tcPr>
            <w:tcW w:type="dxa" w:w="1182"/>
          </w:tcPr>
          <w:p>
            <w:pPr>
              <w:spacing w:after="0"/>
              <w:jc w:val="right"/>
            </w:pPr>
            <w:r>
              <w:rPr>
                <w:sz w:val="16"/>
              </w:rPr>
              <w:t>$13,828,709</w:t>
            </w:r>
          </w:p>
        </w:tc>
        <w:tc>
          <w:tcPr>
            <w:tcW w:type="dxa" w:w="1421"/>
          </w:tcPr>
          <w:p>
            <w:pPr>
              <w:spacing w:after="0"/>
              <w:jc w:val="right"/>
            </w:pPr>
            <w:r>
              <w:rPr>
                <w:sz w:val="16"/>
              </w:rPr>
              <w:t>49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$9,161,720</w:t>
            </w:r>
          </w:p>
        </w:tc>
        <w:tc>
          <w:tcPr>
            <w:tcW w:type="dxa" w:w="1126"/>
          </w:tcPr>
          <w:p>
            <w:pPr>
              <w:spacing w:after="0"/>
              <w:jc w:val="right"/>
            </w:pPr>
            <w:r>
              <w:rPr>
                <w:sz w:val="16"/>
              </w:rPr>
              <w:t>$1</w:t>
            </w:r>
          </w:p>
        </w:tc>
        <w:tc>
          <w:tcPr>
            <w:tcW w:type="dxa" w:w="1385"/>
          </w:tcPr>
          <w:p>
            <w:pPr>
              <w:spacing w:after="0"/>
              <w:jc w:val="right"/>
            </w:pPr>
            <w:r>
              <w:rPr>
                <w:sz w:val="16"/>
              </w:rPr>
              <w:t>$849</w:t>
            </w:r>
          </w:p>
        </w:tc>
        <w:tc>
          <w:tcPr>
            <w:tcW w:type="dxa" w:w="1182"/>
          </w:tcPr>
          <w:p>
            <w:pPr>
              <w:spacing w:after="0"/>
              <w:jc w:val="right"/>
            </w:pPr>
            <w:r>
              <w:rPr>
                <w:sz w:val="16"/>
              </w:rPr>
              <w:t>$9,162,570</w:t>
            </w:r>
          </w:p>
        </w:tc>
        <w:tc>
          <w:tcPr>
            <w:tcW w:type="dxa" w:w="1421"/>
          </w:tcPr>
          <w:p>
            <w:pPr>
              <w:spacing w:after="0"/>
              <w:jc w:val="right"/>
            </w:pPr>
            <w:r>
              <w:rPr>
                <w:sz w:val="16"/>
              </w:rPr>
              <w:t>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$848,491</w:t>
            </w:r>
          </w:p>
        </w:tc>
        <w:tc>
          <w:tcPr>
            <w:tcW w:type="dxa" w:w="1126"/>
          </w:tcPr>
          <w:p>
            <w:pPr>
              <w:spacing w:after="0"/>
              <w:jc w:val="right"/>
            </w:pPr>
          </w:p>
        </w:tc>
        <w:tc>
          <w:tcPr>
            <w:tcW w:type="dxa" w:w="1385"/>
          </w:tcPr>
          <w:p>
            <w:pPr>
              <w:spacing w:after="0"/>
              <w:jc w:val="right"/>
            </w:pPr>
            <w:r>
              <w:rPr>
                <w:sz w:val="16"/>
              </w:rPr>
              <w:t>$287,060</w:t>
            </w:r>
          </w:p>
        </w:tc>
        <w:tc>
          <w:tcPr>
            <w:tcW w:type="dxa" w:w="1182"/>
          </w:tcPr>
          <w:p>
            <w:pPr>
              <w:spacing w:after="0"/>
              <w:jc w:val="right"/>
            </w:pPr>
            <w:r>
              <w:rPr>
                <w:sz w:val="16"/>
              </w:rPr>
              <w:t>$1,135,552</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$27</w:t>
            </w:r>
          </w:p>
        </w:tc>
        <w:tc>
          <w:tcPr>
            <w:tcW w:type="dxa" w:w="1126"/>
          </w:tcPr>
          <w:p>
            <w:pPr>
              <w:spacing w:after="0"/>
              <w:jc w:val="right"/>
            </w:pPr>
            <w:r>
              <w:rPr>
                <w:sz w:val="16"/>
              </w:rPr>
              <w:t>$15,373</w:t>
            </w:r>
          </w:p>
        </w:tc>
        <w:tc>
          <w:tcPr>
            <w:tcW w:type="dxa" w:w="1385"/>
          </w:tcPr>
          <w:p>
            <w:pPr>
              <w:spacing w:after="0"/>
              <w:jc w:val="right"/>
            </w:pPr>
            <w:r>
              <w:rPr>
                <w:sz w:val="16"/>
              </w:rPr>
              <w:t>$723,564</w:t>
            </w:r>
          </w:p>
        </w:tc>
        <w:tc>
          <w:tcPr>
            <w:tcW w:type="dxa" w:w="1182"/>
          </w:tcPr>
          <w:p>
            <w:pPr>
              <w:spacing w:after="0"/>
              <w:jc w:val="right"/>
            </w:pPr>
            <w:r>
              <w:rPr>
                <w:sz w:val="16"/>
              </w:rPr>
              <w:t>$738,964</w:t>
            </w:r>
          </w:p>
        </w:tc>
        <w:tc>
          <w:tcPr>
            <w:tcW w:type="dxa" w:w="1421"/>
          </w:tcPr>
          <w:p>
            <w:pPr>
              <w:spacing w:after="0"/>
              <w:jc w:val="right"/>
            </w:pPr>
            <w:r>
              <w:rPr>
                <w:sz w:val="16"/>
              </w:rPr>
              <w:t>14</w:t>
            </w:r>
          </w:p>
        </w:tc>
        <w:tc>
          <w:tcPr>
            <w:tcW w:type="dxa" w:w="1721"/>
          </w:tcPr>
          <w:p>
            <w:pPr>
              <w:spacing w:after="0"/>
              <w:jc w:val="left"/>
            </w:pPr>
          </w:p>
        </w:tc>
        <w:tc>
          <w:tcPr>
            <w:tcW w:type="dxa" w:w="1890"/>
          </w:tcPr>
          <w:p>
            <w:pPr>
              <w:spacing w:after="0"/>
              <w:jc w:val="left"/>
            </w:pPr>
            <w:r>
              <w:rPr>
                <w:sz w:val="16"/>
              </w:rPr>
              <w:t>Includes 7 Frost/Freeze records, event types the NRI definition of this hazard leaves out.</w:t>
            </w:r>
          </w:p>
        </w:tc>
      </w:tr>
      <w:tr>
        <w:trPr>
          <w:cantSplit/>
        </w:trPr>
        <w:tc>
          <w:tcPr>
            <w:tcW w:type="dxa" w:w="702"/>
          </w:tcPr>
          <w:p>
            <w:pPr>
              <w:spacing w:after="0"/>
              <w:jc w:val="right"/>
            </w:pPr>
            <w:r>
              <w:rPr>
                <w:sz w:val="16"/>
              </w:rPr>
              <w:t>5</w:t>
            </w:r>
          </w:p>
        </w:tc>
        <w:tc>
          <w:tcPr>
            <w:tcW w:type="dxa" w:w="1037"/>
          </w:tcPr>
          <w:p>
            <w:pPr>
              <w:spacing w:after="0"/>
              <w:jc w:val="left"/>
            </w:pPr>
            <w:r>
              <w:rPr>
                <w:sz w:val="16"/>
              </w:rPr>
              <w:t>Ice Storm</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$3,520</w:t>
            </w:r>
          </w:p>
        </w:tc>
        <w:tc>
          <w:tcPr>
            <w:tcW w:type="dxa" w:w="1126"/>
          </w:tcPr>
          <w:p>
            <w:pPr>
              <w:spacing w:after="0"/>
              <w:jc w:val="right"/>
            </w:pPr>
          </w:p>
        </w:tc>
        <w:tc>
          <w:tcPr>
            <w:tcW w:type="dxa" w:w="1385"/>
          </w:tcPr>
          <w:p>
            <w:pPr>
              <w:spacing w:after="0"/>
              <w:jc w:val="right"/>
            </w:pPr>
            <w:r>
              <w:rPr>
                <w:sz w:val="16"/>
              </w:rPr>
              <w:t>$402,187</w:t>
            </w:r>
          </w:p>
        </w:tc>
        <w:tc>
          <w:tcPr>
            <w:tcW w:type="dxa" w:w="1182"/>
          </w:tcPr>
          <w:p>
            <w:pPr>
              <w:spacing w:after="0"/>
              <w:jc w:val="right"/>
            </w:pPr>
            <w:r>
              <w:rPr>
                <w:sz w:val="16"/>
              </w:rPr>
              <w:t>$405,707</w:t>
            </w:r>
          </w:p>
        </w:tc>
        <w:tc>
          <w:tcPr>
            <w:tcW w:type="dxa" w:w="1421"/>
          </w:tcPr>
          <w:p>
            <w:pPr>
              <w:spacing w:after="0"/>
              <w:jc w:val="right"/>
            </w:pPr>
            <w:r>
              <w:rPr>
                <w:sz w:val="16"/>
              </w:rPr>
              <w:t>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Lightning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$3,157</w:t>
            </w:r>
          </w:p>
        </w:tc>
        <w:tc>
          <w:tcPr>
            <w:tcW w:type="dxa" w:w="1126"/>
          </w:tcPr>
          <w:p>
            <w:pPr>
              <w:spacing w:after="0"/>
              <w:jc w:val="right"/>
            </w:pPr>
          </w:p>
        </w:tc>
        <w:tc>
          <w:tcPr>
            <w:tcW w:type="dxa" w:w="1385"/>
          </w:tcPr>
          <w:p>
            <w:pPr>
              <w:spacing w:after="0"/>
              <w:jc w:val="right"/>
            </w:pPr>
            <w:r>
              <w:rPr>
                <w:sz w:val="16"/>
              </w:rPr>
              <w:t>$225,145</w:t>
            </w:r>
          </w:p>
        </w:tc>
        <w:tc>
          <w:tcPr>
            <w:tcW w:type="dxa" w:w="1182"/>
          </w:tcPr>
          <w:p>
            <w:pPr>
              <w:spacing w:after="0"/>
              <w:jc w:val="right"/>
            </w:pPr>
            <w:r>
              <w:rPr>
                <w:sz w:val="16"/>
              </w:rPr>
              <w:t>$228,301</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$114</w:t>
            </w:r>
          </w:p>
        </w:tc>
        <w:tc>
          <w:tcPr>
            <w:tcW w:type="dxa" w:w="1126"/>
          </w:tcPr>
          <w:p>
            <w:pPr>
              <w:spacing w:after="0"/>
              <w:jc w:val="right"/>
            </w:pPr>
            <w:r>
              <w:rPr>
                <w:sz w:val="16"/>
              </w:rPr>
              <w:t>$16,094</w:t>
            </w:r>
          </w:p>
        </w:tc>
        <w:tc>
          <w:tcPr>
            <w:tcW w:type="dxa" w:w="1385"/>
          </w:tcPr>
          <w:p>
            <w:pPr>
              <w:spacing w:after="0"/>
              <w:jc w:val="right"/>
            </w:pPr>
            <w:r>
              <w:rPr>
                <w:sz w:val="16"/>
              </w:rPr>
              <w:t>$172,697</w:t>
            </w:r>
          </w:p>
        </w:tc>
        <w:tc>
          <w:tcPr>
            <w:tcW w:type="dxa" w:w="1182"/>
          </w:tcPr>
          <w:p>
            <w:pPr>
              <w:spacing w:after="0"/>
              <w:jc w:val="right"/>
            </w:pPr>
            <w:r>
              <w:rPr>
                <w:sz w:val="16"/>
              </w:rPr>
              <w:t>$188,905</w:t>
            </w:r>
          </w:p>
        </w:tc>
        <w:tc>
          <w:tcPr>
            <w:tcW w:type="dxa" w:w="1421"/>
          </w:tcPr>
          <w:p>
            <w:pPr>
              <w:spacing w:after="0"/>
              <w:jc w:val="right"/>
            </w:pPr>
            <w:r>
              <w:rPr>
                <w:sz w:val="16"/>
              </w:rPr>
              <w:t>19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$71,512</w:t>
            </w:r>
          </w:p>
        </w:tc>
        <w:tc>
          <w:tcPr>
            <w:tcW w:type="dxa" w:w="1126"/>
          </w:tcPr>
          <w:p>
            <w:pPr>
              <w:spacing w:after="0"/>
              <w:jc w:val="right"/>
            </w:pPr>
            <w:r>
              <w:rPr>
                <w:sz w:val="16"/>
              </w:rPr>
              <w:t>$148</w:t>
            </w:r>
          </w:p>
        </w:tc>
        <w:tc>
          <w:tcPr>
            <w:tcW w:type="dxa" w:w="1385"/>
          </w:tcPr>
          <w:p>
            <w:pPr>
              <w:spacing w:after="0"/>
              <w:jc w:val="right"/>
            </w:pPr>
            <w:r>
              <w:rPr>
                <w:sz w:val="16"/>
              </w:rPr>
              <w:t>$80,264</w:t>
            </w:r>
          </w:p>
        </w:tc>
        <w:tc>
          <w:tcPr>
            <w:tcW w:type="dxa" w:w="1182"/>
          </w:tcPr>
          <w:p>
            <w:pPr>
              <w:spacing w:after="0"/>
              <w:jc w:val="right"/>
            </w:pPr>
            <w:r>
              <w:rPr>
                <w:sz w:val="16"/>
              </w:rPr>
              <w:t>$151,925</w:t>
            </w:r>
          </w:p>
        </w:tc>
        <w:tc>
          <w:tcPr>
            <w:tcW w:type="dxa" w:w="1421"/>
          </w:tcPr>
          <w:p>
            <w:pPr>
              <w:spacing w:after="0"/>
              <w:jc w:val="right"/>
            </w:pPr>
            <w:r>
              <w:rPr>
                <w:sz w:val="16"/>
              </w:rPr>
              <w:t>121</w:t>
            </w:r>
          </w:p>
        </w:tc>
        <w:tc>
          <w:tcPr>
            <w:tcW w:type="dxa" w:w="1721"/>
          </w:tcPr>
          <w:p>
            <w:pPr>
              <w:spacing w:after="0"/>
              <w:jc w:val="left"/>
            </w:pPr>
          </w:p>
        </w:tc>
        <w:tc>
          <w:tcPr>
            <w:tcW w:type="dxa" w:w="1890"/>
          </w:tcPr>
          <w:p>
            <w:pPr>
              <w:spacing w:after="0"/>
              <w:jc w:val="left"/>
            </w:pPr>
            <w:r>
              <w:rPr>
                <w:sz w:val="16"/>
              </w:rPr>
              <w:t>Includes 110 High Wind records and 6 Strong Wind records, event types the NRI definition of this hazard leaves out.</w:t>
            </w: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$1,659</w:t>
            </w:r>
          </w:p>
        </w:tc>
        <w:tc>
          <w:tcPr>
            <w:tcW w:type="dxa" w:w="1126"/>
          </w:tcPr>
          <w:p>
            <w:pPr>
              <w:spacing w:after="0"/>
              <w:jc w:val="right"/>
            </w:pPr>
            <w:r>
              <w:rPr>
                <w:sz w:val="16"/>
              </w:rPr>
              <w:t>$1,704</w:t>
            </w:r>
          </w:p>
        </w:tc>
        <w:tc>
          <w:tcPr>
            <w:tcW w:type="dxa" w:w="1385"/>
          </w:tcPr>
          <w:p>
            <w:pPr>
              <w:spacing w:after="0"/>
              <w:jc w:val="right"/>
            </w:pPr>
            <w:r>
              <w:rPr>
                <w:sz w:val="16"/>
              </w:rPr>
              <w:t>$80,018</w:t>
            </w:r>
          </w:p>
        </w:tc>
        <w:tc>
          <w:tcPr>
            <w:tcW w:type="dxa" w:w="1182"/>
          </w:tcPr>
          <w:p>
            <w:pPr>
              <w:spacing w:after="0"/>
              <w:jc w:val="right"/>
            </w:pPr>
            <w:r>
              <w:rPr>
                <w:sz w:val="16"/>
              </w:rPr>
              <w:t>$83,381</w:t>
            </w:r>
          </w:p>
        </w:tc>
        <w:tc>
          <w:tcPr>
            <w:tcW w:type="dxa" w:w="1421"/>
          </w:tcPr>
          <w:p>
            <w:pPr>
              <w:spacing w:after="0"/>
              <w:jc w:val="right"/>
            </w:pPr>
            <w:r>
              <w:rPr>
                <w:sz w:val="16"/>
              </w:rPr>
              <w:t>116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$20,389</w:t>
            </w:r>
          </w:p>
        </w:tc>
        <w:tc>
          <w:tcPr>
            <w:tcW w:type="dxa" w:w="1126"/>
          </w:tcPr>
          <w:p>
            <w:pPr>
              <w:spacing w:after="0"/>
              <w:jc w:val="right"/>
            </w:pPr>
            <w:r>
              <w:rPr>
                <w:sz w:val="16"/>
              </w:rPr>
              <w:t>$46,273</w:t>
            </w:r>
          </w:p>
        </w:tc>
        <w:tc>
          <w:tcPr>
            <w:tcW w:type="dxa" w:w="1385"/>
          </w:tcPr>
          <w:p>
            <w:pPr>
              <w:spacing w:after="0"/>
              <w:jc w:val="right"/>
            </w:pPr>
            <w:r>
              <w:rPr>
                <w:sz w:val="16"/>
              </w:rPr>
              <w:t>$3,069</w:t>
            </w:r>
          </w:p>
        </w:tc>
        <w:tc>
          <w:tcPr>
            <w:tcW w:type="dxa" w:w="1182"/>
          </w:tcPr>
          <w:p>
            <w:pPr>
              <w:spacing w:after="0"/>
              <w:jc w:val="right"/>
            </w:pPr>
            <w:r>
              <w:rPr>
                <w:sz w:val="16"/>
              </w:rPr>
              <w:t>$69,731</w:t>
            </w:r>
          </w:p>
        </w:tc>
        <w:tc>
          <w:tcPr>
            <w:tcW w:type="dxa" w:w="1421"/>
          </w:tcPr>
          <w:p>
            <w:pPr>
              <w:spacing w:after="0"/>
              <w:jc w:val="right"/>
            </w:pPr>
            <w:r>
              <w:rPr>
                <w:sz w:val="16"/>
              </w:rPr>
              <w:t>12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Volcanic Activity</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$11,433</w:t>
            </w:r>
          </w:p>
        </w:tc>
        <w:tc>
          <w:tcPr>
            <w:tcW w:type="dxa" w:w="1126"/>
          </w:tcPr>
          <w:p>
            <w:pPr>
              <w:spacing w:after="0"/>
              <w:jc w:val="right"/>
            </w:pPr>
          </w:p>
        </w:tc>
        <w:tc>
          <w:tcPr>
            <w:tcW w:type="dxa" w:w="1385"/>
          </w:tcPr>
          <w:p>
            <w:pPr>
              <w:spacing w:after="0"/>
              <w:jc w:val="right"/>
            </w:pPr>
            <w:r>
              <w:rPr>
                <w:sz w:val="16"/>
              </w:rPr>
              <w:t>$19,224</w:t>
            </w:r>
          </w:p>
        </w:tc>
        <w:tc>
          <w:tcPr>
            <w:tcW w:type="dxa" w:w="1182"/>
          </w:tcPr>
          <w:p>
            <w:pPr>
              <w:spacing w:after="0"/>
              <w:jc w:val="right"/>
            </w:pPr>
            <w:r>
              <w:rPr>
                <w:sz w:val="16"/>
              </w:rPr>
              <w:t>$30,657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2"/>
          </w:tcPr>
          <w:p>
            <w:pPr>
              <w:spacing w:after="0"/>
              <w:jc w:val="right"/>
            </w:pPr>
            <w:r>
              <w:rPr>
                <w:sz w:val="16"/>
              </w:rPr>
              <w:t>12</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$10,478</w:t>
            </w:r>
          </w:p>
        </w:tc>
        <w:tc>
          <w:tcPr>
            <w:tcW w:type="dxa" w:w="1126"/>
          </w:tcPr>
          <w:p>
            <w:pPr>
              <w:spacing w:after="0"/>
              <w:jc w:val="right"/>
            </w:pPr>
            <w:r>
              <w:rPr>
                <w:sz w:val="16"/>
              </w:rPr>
              <w:t>$160</w:t>
            </w:r>
          </w:p>
        </w:tc>
        <w:tc>
          <w:tcPr>
            <w:tcW w:type="dxa" w:w="1385"/>
          </w:tcPr>
          <w:p>
            <w:pPr>
              <w:spacing w:after="0"/>
              <w:jc w:val="right"/>
            </w:pPr>
            <w:r>
              <w:rPr>
                <w:sz w:val="16"/>
              </w:rPr>
              <w:t>$12,676</w:t>
            </w:r>
          </w:p>
        </w:tc>
        <w:tc>
          <w:tcPr>
            <w:tcW w:type="dxa" w:w="1182"/>
          </w:tcPr>
          <w:p>
            <w:pPr>
              <w:spacing w:after="0"/>
              <w:jc w:val="right"/>
            </w:pPr>
            <w:r>
              <w:rPr>
                <w:sz w:val="16"/>
              </w:rPr>
              <w:t>$23,314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$12,633</w:t>
            </w:r>
          </w:p>
        </w:tc>
        <w:tc>
          <w:tcPr>
            <w:tcW w:type="dxa" w:w="1126"/>
          </w:tcPr>
          <w:p>
            <w:pPr>
              <w:spacing w:after="0"/>
              <w:jc w:val="right"/>
            </w:pPr>
          </w:p>
        </w:tc>
        <w:tc>
          <w:tcPr>
            <w:tcW w:type="dxa" w:w="1385"/>
          </w:tcPr>
          <w:p>
            <w:pPr>
              <w:spacing w:after="0"/>
              <w:jc w:val="right"/>
            </w:pPr>
            <w:r>
              <w:rPr>
                <w:sz w:val="16"/>
              </w:rPr>
              <w:t>$660</w:t>
            </w:r>
          </w:p>
        </w:tc>
        <w:tc>
          <w:tcPr>
            <w:tcW w:type="dxa" w:w="1182"/>
          </w:tcPr>
          <w:p>
            <w:pPr>
              <w:spacing w:after="0"/>
              <w:jc w:val="right"/>
            </w:pPr>
            <w:r>
              <w:rPr>
                <w:sz w:val="16"/>
              </w:rPr>
              <w:t>$13,294</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Avalanche</w:t>
            </w:r>
          </w:p>
        </w:tc>
        <w:tc>
          <w:tcPr>
            <w:tcW w:type="dxa" w:w="1262"/>
          </w:tcPr>
          <w:p>
            <w:pPr>
              <w:spacing w:after="0"/>
              <w:jc w:val="left"/>
            </w:pPr>
            <w:r>
              <w:rPr>
                <w:sz w:val="16"/>
              </w:rPr>
              <w:t>Relatively Low</w:t>
            </w:r>
          </w:p>
        </w:tc>
        <w:tc>
          <w:tcPr>
            <w:tcW w:type="dxa" w:w="1262"/>
          </w:tcPr>
          <w:p>
            <w:pPr>
              <w:spacing w:after="0"/>
              <w:jc w:val="left"/>
            </w:pPr>
            <w:r>
              <w:rPr>
                <w:sz w:val="16"/>
              </w:rPr>
              <w:t>Very Low</w:t>
            </w:r>
          </w:p>
        </w:tc>
        <w:tc>
          <w:tcPr>
            <w:tcW w:type="dxa" w:w="1126"/>
          </w:tcPr>
          <w:p>
            <w:pPr>
              <w:spacing w:after="0"/>
              <w:jc w:val="right"/>
            </w:pPr>
            <w:r>
              <w:rPr>
                <w:sz w:val="16"/>
              </w:rPr>
              <w:t>$1,676</w:t>
            </w:r>
          </w:p>
        </w:tc>
        <w:tc>
          <w:tcPr>
            <w:tcW w:type="dxa" w:w="1126"/>
          </w:tcPr>
          <w:p>
            <w:pPr>
              <w:spacing w:after="0"/>
              <w:jc w:val="right"/>
            </w:pPr>
          </w:p>
        </w:tc>
        <w:tc>
          <w:tcPr>
            <w:tcW w:type="dxa" w:w="1385"/>
          </w:tcPr>
          <w:p>
            <w:pPr>
              <w:spacing w:after="0"/>
              <w:jc w:val="right"/>
            </w:pPr>
            <w:r>
              <w:rPr>
                <w:sz w:val="16"/>
              </w:rPr>
              <w:t>$6,793</w:t>
            </w:r>
          </w:p>
        </w:tc>
        <w:tc>
          <w:tcPr>
            <w:tcW w:type="dxa" w:w="1182"/>
          </w:tcPr>
          <w:p>
            <w:pPr>
              <w:spacing w:after="0"/>
              <w:jc w:val="right"/>
            </w:pPr>
            <w:r>
              <w:rPr>
                <w:sz w:val="16"/>
              </w:rPr>
              <w:t>$8,469</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15</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$1,748</w:t>
            </w:r>
          </w:p>
        </w:tc>
        <w:tc>
          <w:tcPr>
            <w:tcW w:type="dxa" w:w="1385"/>
          </w:tcPr>
          <w:p>
            <w:pPr>
              <w:spacing w:after="0"/>
              <w:jc w:val="right"/>
            </w:pPr>
          </w:p>
        </w:tc>
        <w:tc>
          <w:tcPr>
            <w:tcW w:type="dxa" w:w="1182"/>
          </w:tcPr>
          <w:p>
            <w:pPr>
              <w:spacing w:after="0"/>
              <w:jc w:val="right"/>
            </w:pPr>
            <w:r>
              <w:rPr>
                <w:sz w:val="16"/>
              </w:rPr>
              <w:t>$1,748</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794"/>
        <w:gridCol w:w="1633"/>
        <w:gridCol w:w="1498"/>
        <w:gridCol w:w="1524"/>
        <w:gridCol w:w="1754"/>
        <w:gridCol w:w="1713"/>
        <w:gridCol w:w="2368"/>
      </w:tblGrid>
      <w:tr>
        <w:trPr>
          <w:cantSplit/>
          <w:tblHeader/>
        </w:trPr>
        <w:tc>
          <w:tcPr>
            <w:tcW w:type="dxa" w:w="1829"/>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33"/>
            <w:shd w:val="clear" w:color="auto" w:fill="E8E8E8"/>
          </w:tcPr>
          <w:p>
            <w:pPr>
              <w:spacing w:after="0"/>
              <w:jc w:val="right"/>
            </w:pPr>
            <w:r>
              <w:rPr>
                <w:b/>
                <w:sz w:val="16"/>
              </w:rPr>
              <w:t>Records</w:t>
            </w:r>
          </w:p>
          <w:p>
            <w:pPr>
              <w:spacing w:after="0"/>
              <w:jc w:val="right"/>
            </w:pPr>
            <w:r>
              <w:rPr>
                <w:i/>
                <w:color w:val="555555"/>
                <w:sz w:val="14"/>
              </w:rPr>
              <w:t>count, years</w:t>
            </w:r>
          </w:p>
        </w:tc>
        <w:tc>
          <w:tcPr>
            <w:tcW w:type="dxa" w:w="1498"/>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754"/>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members</w:t>
            </w:r>
          </w:p>
        </w:tc>
        <w:tc>
          <w:tcPr>
            <w:tcW w:type="dxa" w:w="2368"/>
            <w:shd w:val="clear" w:color="auto" w:fill="E8E8E8"/>
          </w:tcPr>
          <w:p>
            <w:pPr>
              <w:spacing w:after="0"/>
              <w:jc w:val="left"/>
            </w:pPr>
            <w:r>
              <w:rPr>
                <w:b/>
                <w:sz w:val="16"/>
              </w:rPr>
              <w:t>Note</w:t>
            </w:r>
          </w:p>
        </w:tc>
      </w:tr>
      <w:tr>
        <w:trPr>
          <w:cantSplit/>
        </w:trPr>
        <w:tc>
          <w:tcPr>
            <w:tcW w:type="dxa" w:w="1829"/>
          </w:tcPr>
          <w:p>
            <w:pPr>
              <w:spacing w:after="0"/>
              <w:jc w:val="left"/>
            </w:pPr>
            <w:r>
              <w:rPr>
                <w:sz w:val="16"/>
              </w:rPr>
              <w:t>Avalanche</w:t>
            </w:r>
          </w:p>
        </w:tc>
        <w:tc>
          <w:tcPr>
            <w:tcW w:type="dxa" w:w="1794"/>
          </w:tcPr>
          <w:p>
            <w:pPr>
              <w:spacing w:after="0"/>
              <w:jc w:val="left"/>
            </w:pPr>
            <w:r>
              <w:rPr>
                <w:sz w:val="16"/>
              </w:rPr>
              <w:t>none (count and damage)</w:t>
            </w:r>
          </w:p>
        </w:tc>
        <w:tc>
          <w:tcPr>
            <w:tcW w:type="dxa" w:w="1633"/>
          </w:tcPr>
          <w:p>
            <w:pPr>
              <w:spacing w:after="0"/>
              <w:jc w:val="right"/>
            </w:pPr>
            <w:r>
              <w:rPr>
                <w:sz w:val="16"/>
              </w:rPr>
              <w:t>1, 2025 to 2025 (1 zone-level)</w:t>
            </w:r>
          </w:p>
        </w:tc>
        <w:tc>
          <w:tcPr>
            <w:tcW w:type="dxa" w:w="1498"/>
          </w:tcPr>
          <w:p>
            <w:pPr>
              <w:spacing w:after="0"/>
              <w:jc w:val="left"/>
            </w:pPr>
          </w:p>
        </w:tc>
        <w:tc>
          <w:tcPr>
            <w:tcW w:type="dxa" w:w="1524"/>
          </w:tcPr>
          <w:p>
            <w:pPr>
              <w:spacing w:after="0"/>
              <w:jc w:val="left"/>
            </w:pPr>
            <w:r>
              <w:rPr>
                <w:sz w:val="16"/>
              </w:rPr>
              <w:t>No damage reported in 1 records.</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Physical measure: in event narratives only; local data required.</w:t>
            </w:r>
          </w:p>
        </w:tc>
      </w:tr>
      <w:tr>
        <w:trPr>
          <w:cantSplit/>
        </w:trPr>
        <w:tc>
          <w:tcPr>
            <w:tcW w:type="dxa" w:w="1829"/>
          </w:tcPr>
          <w:p>
            <w:pPr>
              <w:spacing w:after="0"/>
              <w:jc w:val="left"/>
            </w:pPr>
            <w:r>
              <w:rPr>
                <w:sz w:val="16"/>
              </w:rPr>
              <w:t>Coastal Flood, Storm Surge/Tide</w:t>
            </w:r>
          </w:p>
        </w:tc>
        <w:tc>
          <w:tcPr>
            <w:tcW w:type="dxa" w:w="1794"/>
          </w:tcPr>
          <w:p>
            <w:pPr>
              <w:spacing w:after="0"/>
              <w:jc w:val="left"/>
            </w:pPr>
            <w:r>
              <w:rPr>
                <w:sz w:val="16"/>
              </w:rPr>
              <w:t>none in data (FIRM for depth)</w:t>
            </w:r>
          </w:p>
        </w:tc>
        <w:tc>
          <w:tcPr>
            <w:tcW w:type="dxa" w:w="1633"/>
          </w:tcPr>
          <w:p>
            <w:pPr>
              <w:spacing w:after="0"/>
              <w:jc w:val="right"/>
            </w:pPr>
            <w:r>
              <w:rPr>
                <w:sz w:val="16"/>
              </w:rPr>
              <w:t>0</w:t>
            </w:r>
          </w:p>
        </w:tc>
        <w:tc>
          <w:tcPr>
            <w:tcW w:type="dxa" w:w="1498"/>
          </w:tcPr>
          <w:p>
            <w:pPr>
              <w:spacing w:after="0"/>
              <w:jc w:val="left"/>
            </w:pPr>
          </w:p>
        </w:tc>
        <w:tc>
          <w:tcPr>
            <w:tcW w:type="dxa" w:w="1524"/>
          </w:tcPr>
          <w:p>
            <w:pPr>
              <w:spacing w:after="0"/>
              <w:jc w:val="left"/>
            </w:pPr>
          </w:p>
        </w:tc>
        <w:tc>
          <w:tcPr>
            <w:tcW w:type="dxa" w:w="1754"/>
          </w:tcPr>
          <w:p>
            <w:pPr>
              <w:spacing w:after="0"/>
              <w:jc w:val="left"/>
            </w:pPr>
          </w:p>
        </w:tc>
        <w:tc>
          <w:tcPr>
            <w:tcW w:type="dxa" w:w="1713"/>
          </w:tcPr>
          <w:p>
            <w:pPr>
              <w:spacing w:after="0"/>
              <w:jc w:val="left"/>
            </w:pPr>
          </w:p>
        </w:tc>
        <w:tc>
          <w:tcPr>
            <w:tcW w:type="dxa" w:w="2368"/>
          </w:tcPr>
          <w:p>
            <w:pPr>
              <w:spacing w:after="0"/>
              <w:jc w:val="left"/>
            </w:pPr>
            <w:r>
              <w:rPr>
                <w:sz w:val="16"/>
              </w:rPr>
              <w:t>Flood depth: see the FEMA Flood Insurance Rate Map.</w:t>
            </w:r>
          </w:p>
        </w:tc>
      </w:tr>
      <w:tr>
        <w:trPr>
          <w:cantSplit/>
        </w:trPr>
        <w:tc>
          <w:tcPr>
            <w:tcW w:type="dxa" w:w="1829"/>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33"/>
          </w:tcPr>
          <w:p>
            <w:pPr>
              <w:spacing w:after="0"/>
              <w:jc w:val="right"/>
            </w:pPr>
            <w:r>
              <w:rPr>
                <w:sz w:val="16"/>
              </w:rPr>
              <w:t>7, 2002 to 2022 (7 zone-level)</w:t>
            </w:r>
          </w:p>
        </w:tc>
        <w:tc>
          <w:tcPr>
            <w:tcW w:type="dxa" w:w="1498"/>
          </w:tcPr>
          <w:p>
            <w:pPr>
              <w:spacing w:after="0"/>
              <w:jc w:val="left"/>
            </w:pPr>
            <w:r>
              <w:rPr>
                <w:sz w:val="16"/>
              </w:rPr>
              <w:t>1 day to 14 days (median 2 days); 6 with a recorded value</w:t>
            </w:r>
          </w:p>
        </w:tc>
        <w:tc>
          <w:tcPr>
            <w:tcW w:type="dxa" w:w="1524"/>
          </w:tcPr>
          <w:p>
            <w:pPr>
              <w:spacing w:after="0"/>
              <w:jc w:val="left"/>
            </w:pPr>
            <w:r>
              <w:rPr>
                <w:sz w:val="16"/>
              </w:rPr>
              <w:t>14 consecutive days, 2005-12-08 to 2005-12-21, zone-level</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Wind chill: in event narratives only; local data required.</w:t>
            </w:r>
          </w:p>
        </w:tc>
      </w:tr>
      <w:tr>
        <w:trPr>
          <w:cantSplit/>
        </w:trPr>
        <w:tc>
          <w:tcPr>
            <w:tcW w:type="dxa" w:w="1829"/>
          </w:tcPr>
          <w:p>
            <w:pPr>
              <w:spacing w:after="0"/>
              <w:jc w:val="left"/>
            </w:pPr>
            <w:r>
              <w:rPr>
                <w:sz w:val="16"/>
              </w:rPr>
              <w:t>Frost/Freeze (outside NRI Cold Wave definition)</w:t>
            </w:r>
          </w:p>
        </w:tc>
        <w:tc>
          <w:tcPr>
            <w:tcW w:type="dxa" w:w="1794"/>
          </w:tcPr>
          <w:p>
            <w:pPr>
              <w:spacing w:after="0"/>
              <w:jc w:val="left"/>
            </w:pPr>
            <w:r>
              <w:rPr>
                <w:sz w:val="16"/>
              </w:rPr>
              <w:t>crop damage</w:t>
            </w:r>
          </w:p>
        </w:tc>
        <w:tc>
          <w:tcPr>
            <w:tcW w:type="dxa" w:w="1633"/>
          </w:tcPr>
          <w:p>
            <w:pPr>
              <w:spacing w:after="0"/>
              <w:jc w:val="right"/>
            </w:pPr>
            <w:r>
              <w:rPr>
                <w:sz w:val="16"/>
              </w:rPr>
              <w:t>7, 2022 to 2024 (7 zone-level)</w:t>
            </w:r>
          </w:p>
        </w:tc>
        <w:tc>
          <w:tcPr>
            <w:tcW w:type="dxa" w:w="1498"/>
          </w:tcPr>
          <w:p>
            <w:pPr>
              <w:spacing w:after="0"/>
              <w:jc w:val="left"/>
            </w:pPr>
          </w:p>
        </w:tc>
        <w:tc>
          <w:tcPr>
            <w:tcW w:type="dxa" w:w="1524"/>
          </w:tcPr>
          <w:p>
            <w:pPr>
              <w:spacing w:after="0"/>
              <w:jc w:val="left"/>
            </w:pPr>
            <w:r>
              <w:rPr>
                <w:sz w:val="16"/>
              </w:rPr>
              <w:t>No crop damage reported in 7 records.</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Temperature: in event narratives only; local data required.</w:t>
            </w:r>
          </w:p>
        </w:tc>
      </w:tr>
      <w:tr>
        <w:trPr>
          <w:cantSplit/>
        </w:trPr>
        <w:tc>
          <w:tcPr>
            <w:tcW w:type="dxa" w:w="1829"/>
          </w:tcPr>
          <w:p>
            <w:pPr>
              <w:spacing w:after="0"/>
              <w:jc w:val="left"/>
            </w:pPr>
            <w:r>
              <w:rPr>
                <w:sz w:val="16"/>
              </w:rPr>
              <w:t>Drought</w:t>
            </w:r>
          </w:p>
        </w:tc>
        <w:tc>
          <w:tcPr>
            <w:tcW w:type="dxa" w:w="1794"/>
          </w:tcPr>
          <w:p>
            <w:pPr>
              <w:spacing w:after="0"/>
              <w:jc w:val="left"/>
            </w:pPr>
            <w:r>
              <w:rPr>
                <w:sz w:val="16"/>
              </w:rPr>
              <w:t>US Drought Monitor D-scale</w:t>
            </w:r>
          </w:p>
        </w:tc>
        <w:tc>
          <w:tcPr>
            <w:tcW w:type="dxa" w:w="1633"/>
          </w:tcPr>
          <w:p>
            <w:pPr>
              <w:spacing w:after="0"/>
              <w:jc w:val="right"/>
            </w:pPr>
            <w:r>
              <w:rPr>
                <w:sz w:val="16"/>
              </w:rPr>
              <w:t>1, 1999 to 1999 (1 zone-level)</w:t>
            </w:r>
          </w:p>
        </w:tc>
        <w:tc>
          <w:tcPr>
            <w:tcW w:type="dxa" w:w="1498"/>
          </w:tcPr>
          <w:p>
            <w:pPr>
              <w:spacing w:after="0"/>
              <w:jc w:val="left"/>
            </w:pPr>
            <w:r>
              <w:rPr>
                <w:sz w:val="16"/>
              </w:rPr>
              <w:t>31 days; 1 with a recorded value</w:t>
            </w:r>
          </w:p>
        </w:tc>
        <w:tc>
          <w:tcPr>
            <w:tcW w:type="dxa" w:w="1524"/>
          </w:tcPr>
          <w:p>
            <w:pPr>
              <w:spacing w:after="0"/>
              <w:jc w:val="left"/>
            </w:pPr>
            <w:r>
              <w:rPr>
                <w:sz w:val="16"/>
              </w:rPr>
              <w:t>31 days (1 month), 1999-07-01 to 1999-07-31, zone-level</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794"/>
          </w:tcPr>
          <w:p>
            <w:pPr>
              <w:spacing w:after="0"/>
              <w:jc w:val="left"/>
            </w:pPr>
            <w:r>
              <w:rPr>
                <w:sz w:val="16"/>
              </w:rPr>
              <w:t>Modified Mercalli (local data)</w:t>
            </w:r>
          </w:p>
        </w:tc>
        <w:tc>
          <w:tcPr>
            <w:tcW w:type="dxa" w:w="1633"/>
          </w:tcPr>
          <w:p>
            <w:pPr>
              <w:spacing w:after="0"/>
              <w:jc w:val="right"/>
            </w:pPr>
            <w:r>
              <w:rPr>
                <w:sz w:val="16"/>
              </w:rPr>
              <w:t>0</w:t>
            </w:r>
          </w:p>
        </w:tc>
        <w:tc>
          <w:tcPr>
            <w:tcW w:type="dxa" w:w="1498"/>
          </w:tcPr>
          <w:p>
            <w:pPr>
              <w:spacing w:after="0"/>
              <w:jc w:val="left"/>
            </w:pPr>
          </w:p>
        </w:tc>
        <w:tc>
          <w:tcPr>
            <w:tcW w:type="dxa" w:w="1524"/>
          </w:tcPr>
          <w:p>
            <w:pPr>
              <w:spacing w:after="0"/>
              <w:jc w:val="left"/>
            </w:pPr>
          </w:p>
        </w:tc>
        <w:tc>
          <w:tcPr>
            <w:tcW w:type="dxa" w:w="1754"/>
          </w:tcPr>
          <w:p>
            <w:pPr>
              <w:spacing w:after="0"/>
              <w:jc w:val="left"/>
            </w:pPr>
          </w:p>
        </w:tc>
        <w:tc>
          <w:tcPr>
            <w:tcW w:type="dxa" w:w="1713"/>
          </w:tcPr>
          <w:p>
            <w:pPr>
              <w:spacing w:after="0"/>
              <w:jc w:val="left"/>
            </w:pPr>
          </w:p>
        </w:tc>
        <w:tc>
          <w:tcPr>
            <w:tcW w:type="dxa" w:w="2368"/>
          </w:tcPr>
          <w:p>
            <w:pPr>
              <w:spacing w:after="0"/>
              <w:jc w:val="left"/>
            </w:pPr>
            <w:r>
              <w:rPr>
                <w:sz w:val="16"/>
              </w:rPr>
              <w:t>No Storm Events record; local data required (e.g., USGS).</w:t>
            </w:r>
          </w:p>
        </w:tc>
      </w:tr>
      <w:tr>
        <w:trPr>
          <w:cantSplit/>
        </w:trPr>
        <w:tc>
          <w:tcPr>
            <w:tcW w:type="dxa" w:w="1829"/>
          </w:tcPr>
          <w:p>
            <w:pPr>
              <w:spacing w:after="0"/>
              <w:jc w:val="left"/>
            </w:pPr>
            <w:r>
              <w:rPr>
                <w:sz w:val="16"/>
              </w:rPr>
              <w:t>Hail</w:t>
            </w:r>
          </w:p>
        </w:tc>
        <w:tc>
          <w:tcPr>
            <w:tcW w:type="dxa" w:w="1794"/>
          </w:tcPr>
          <w:p>
            <w:pPr>
              <w:spacing w:after="0"/>
              <w:jc w:val="left"/>
            </w:pPr>
            <w:r>
              <w:rPr>
                <w:sz w:val="16"/>
              </w:rPr>
              <w:t>hail size (inches)</w:t>
            </w:r>
          </w:p>
        </w:tc>
        <w:tc>
          <w:tcPr>
            <w:tcW w:type="dxa" w:w="1633"/>
          </w:tcPr>
          <w:p>
            <w:pPr>
              <w:spacing w:after="0"/>
              <w:jc w:val="right"/>
            </w:pPr>
            <w:r>
              <w:rPr>
                <w:sz w:val="16"/>
              </w:rPr>
              <w:t>12, 1998 to 2024</w:t>
            </w:r>
          </w:p>
        </w:tc>
        <w:tc>
          <w:tcPr>
            <w:tcW w:type="dxa" w:w="1498"/>
          </w:tcPr>
          <w:p>
            <w:pPr>
              <w:spacing w:after="0"/>
              <w:jc w:val="left"/>
            </w:pPr>
            <w:r>
              <w:rPr>
                <w:sz w:val="16"/>
              </w:rPr>
              <w:t>0.75 in to 1.75 in (median 1 in); 12 with a recorded value</w:t>
            </w:r>
          </w:p>
        </w:tc>
        <w:tc>
          <w:tcPr>
            <w:tcW w:type="dxa" w:w="1524"/>
          </w:tcPr>
          <w:p>
            <w:pPr>
              <w:spacing w:after="0"/>
              <w:jc w:val="left"/>
            </w:pPr>
            <w:r>
              <w:rPr>
                <w:sz w:val="16"/>
              </w:rPr>
              <w:t>1.75 in hail, 2022-07-28</w:t>
            </w:r>
          </w:p>
        </w:tc>
        <w:tc>
          <w:tcPr>
            <w:tcW w:type="dxa" w:w="1754"/>
          </w:tcPr>
          <w:p>
            <w:pPr>
              <w:spacing w:after="0"/>
              <w:jc w:val="left"/>
            </w:pPr>
          </w:p>
        </w:tc>
        <w:tc>
          <w:tcPr>
            <w:tcW w:type="dxa" w:w="1713"/>
          </w:tcPr>
          <w:p>
            <w:pPr>
              <w:spacing w:after="0"/>
              <w:jc w:val="left"/>
            </w:pPr>
            <w:r>
              <w:rPr>
                <w:sz w:val="16"/>
              </w:rPr>
              <w:t>Event records naming member places: Goldendale city (2 records).</w:t>
            </w:r>
          </w:p>
        </w:tc>
        <w:tc>
          <w:tcPr>
            <w:tcW w:type="dxa" w:w="2368"/>
          </w:tcPr>
          <w:p>
            <w:pPr>
              <w:spacing w:after="0"/>
              <w:jc w:val="left"/>
            </w:pPr>
          </w:p>
        </w:tc>
      </w:tr>
      <w:tr>
        <w:trPr>
          <w:cantSplit/>
        </w:trPr>
        <w:tc>
          <w:tcPr>
            <w:tcW w:type="dxa" w:w="1829"/>
          </w:tcPr>
          <w:p>
            <w:pPr>
              <w:spacing w:after="0"/>
              <w:jc w:val="left"/>
            </w:pPr>
            <w:r>
              <w:rPr>
                <w:sz w:val="16"/>
              </w:rPr>
              <w:t>Excessive Heat, Heat</w:t>
            </w:r>
          </w:p>
        </w:tc>
        <w:tc>
          <w:tcPr>
            <w:tcW w:type="dxa" w:w="1794"/>
          </w:tcPr>
          <w:p>
            <w:pPr>
              <w:spacing w:after="0"/>
              <w:jc w:val="left"/>
            </w:pPr>
            <w:r>
              <w:rPr>
                <w:sz w:val="16"/>
              </w:rPr>
              <w:t>heat index (narratives)</w:t>
            </w:r>
          </w:p>
        </w:tc>
        <w:tc>
          <w:tcPr>
            <w:tcW w:type="dxa" w:w="1633"/>
          </w:tcPr>
          <w:p>
            <w:pPr>
              <w:spacing w:after="0"/>
              <w:jc w:val="right"/>
            </w:pPr>
            <w:r>
              <w:rPr>
                <w:sz w:val="16"/>
              </w:rPr>
              <w:t>19, 2002 to 2024 (19 zone-level)</w:t>
            </w:r>
          </w:p>
        </w:tc>
        <w:tc>
          <w:tcPr>
            <w:tcW w:type="dxa" w:w="1498"/>
          </w:tcPr>
          <w:p>
            <w:pPr>
              <w:spacing w:after="0"/>
              <w:jc w:val="left"/>
            </w:pPr>
            <w:r>
              <w:rPr>
                <w:sz w:val="16"/>
              </w:rPr>
              <w:t>2 days to 8 days (median 4 days); 13 with a recorded value</w:t>
            </w:r>
          </w:p>
        </w:tc>
        <w:tc>
          <w:tcPr>
            <w:tcW w:type="dxa" w:w="1524"/>
          </w:tcPr>
          <w:p>
            <w:pPr>
              <w:spacing w:after="0"/>
              <w:jc w:val="left"/>
            </w:pPr>
            <w:r>
              <w:rPr>
                <w:sz w:val="16"/>
              </w:rPr>
              <w:t>8 consecutive days, 2022-07-25 to 2022-08-01, zone-level</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Heat index: in event narratives only; local data required.</w:t>
            </w:r>
          </w:p>
        </w:tc>
      </w:tr>
      <w:tr>
        <w:trPr>
          <w:cantSplit/>
        </w:trPr>
        <w:tc>
          <w:tcPr>
            <w:tcW w:type="dxa" w:w="1829"/>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33"/>
          </w:tcPr>
          <w:p>
            <w:pPr>
              <w:spacing w:after="0"/>
              <w:jc w:val="right"/>
            </w:pPr>
            <w:r>
              <w:rPr>
                <w:sz w:val="16"/>
              </w:rPr>
              <w:t>0</w:t>
            </w:r>
          </w:p>
        </w:tc>
        <w:tc>
          <w:tcPr>
            <w:tcW w:type="dxa" w:w="1498"/>
          </w:tcPr>
          <w:p>
            <w:pPr>
              <w:spacing w:after="0"/>
              <w:jc w:val="left"/>
            </w:pPr>
          </w:p>
        </w:tc>
        <w:tc>
          <w:tcPr>
            <w:tcW w:type="dxa" w:w="1524"/>
          </w:tcPr>
          <w:p>
            <w:pPr>
              <w:spacing w:after="0"/>
              <w:jc w:val="left"/>
            </w:pPr>
          </w:p>
        </w:tc>
        <w:tc>
          <w:tcPr>
            <w:tcW w:type="dxa" w:w="1754"/>
          </w:tcPr>
          <w:p>
            <w:pPr>
              <w:spacing w:after="0"/>
              <w:jc w:val="left"/>
            </w:pPr>
          </w:p>
        </w:tc>
        <w:tc>
          <w:tcPr>
            <w:tcW w:type="dxa" w:w="1713"/>
          </w:tcPr>
          <w:p>
            <w:pPr>
              <w:spacing w:after="0"/>
              <w:jc w:val="left"/>
            </w:pPr>
          </w:p>
        </w:tc>
        <w:tc>
          <w:tcPr>
            <w:tcW w:type="dxa" w:w="23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9"/>
          </w:tcPr>
          <w:p>
            <w:pPr>
              <w:spacing w:after="0"/>
              <w:jc w:val="left"/>
            </w:pPr>
            <w:r>
              <w:rPr>
                <w:sz w:val="16"/>
              </w:rPr>
              <w:t>Ice Storm</w:t>
            </w:r>
          </w:p>
        </w:tc>
        <w:tc>
          <w:tcPr>
            <w:tcW w:type="dxa" w:w="1794"/>
          </w:tcPr>
          <w:p>
            <w:pPr>
              <w:spacing w:after="0"/>
              <w:jc w:val="left"/>
            </w:pPr>
            <w:r>
              <w:rPr>
                <w:sz w:val="16"/>
              </w:rPr>
              <w:t>Sperry-Piltz (local data)</w:t>
            </w:r>
          </w:p>
        </w:tc>
        <w:tc>
          <w:tcPr>
            <w:tcW w:type="dxa" w:w="1633"/>
          </w:tcPr>
          <w:p>
            <w:pPr>
              <w:spacing w:after="0"/>
              <w:jc w:val="right"/>
            </w:pPr>
            <w:r>
              <w:rPr>
                <w:sz w:val="16"/>
              </w:rPr>
              <w:t>7, 1996 to 2017 (7 zone-level)</w:t>
            </w:r>
          </w:p>
        </w:tc>
        <w:tc>
          <w:tcPr>
            <w:tcW w:type="dxa" w:w="1498"/>
          </w:tcPr>
          <w:p>
            <w:pPr>
              <w:spacing w:after="0"/>
              <w:jc w:val="left"/>
            </w:pPr>
          </w:p>
        </w:tc>
        <w:tc>
          <w:tcPr>
            <w:tcW w:type="dxa" w:w="1524"/>
          </w:tcPr>
          <w:p>
            <w:pPr>
              <w:spacing w:after="0"/>
              <w:jc w:val="left"/>
            </w:pPr>
            <w:r>
              <w:rPr>
                <w:sz w:val="16"/>
              </w:rPr>
              <w:t>No damage reported in 7 records.</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Ice thickness: in event narratives only; local data required.</w:t>
            </w:r>
          </w:p>
        </w:tc>
      </w:tr>
      <w:tr>
        <w:trPr>
          <w:cantSplit/>
        </w:trPr>
        <w:tc>
          <w:tcPr>
            <w:tcW w:type="dxa" w:w="1829"/>
          </w:tcPr>
          <w:p>
            <w:pPr>
              <w:spacing w:after="0"/>
              <w:jc w:val="left"/>
            </w:pPr>
            <w:r>
              <w:rPr>
                <w:sz w:val="16"/>
              </w:rPr>
              <w:t>Flash Flood, Flood, Lakeshore Flood</w:t>
            </w:r>
          </w:p>
        </w:tc>
        <w:tc>
          <w:tcPr>
            <w:tcW w:type="dxa" w:w="1794"/>
          </w:tcPr>
          <w:p>
            <w:pPr>
              <w:spacing w:after="0"/>
              <w:jc w:val="left"/>
            </w:pPr>
            <w:r>
              <w:rPr>
                <w:sz w:val="16"/>
              </w:rPr>
              <w:t>damage and flood days (FIRM for depth)</w:t>
            </w:r>
          </w:p>
        </w:tc>
        <w:tc>
          <w:tcPr>
            <w:tcW w:type="dxa" w:w="1633"/>
          </w:tcPr>
          <w:p>
            <w:pPr>
              <w:spacing w:after="0"/>
              <w:jc w:val="right"/>
            </w:pPr>
            <w:r>
              <w:rPr>
                <w:sz w:val="16"/>
              </w:rPr>
              <w:t>7, 1997 to 2017 (4 zone-level)</w:t>
            </w:r>
          </w:p>
        </w:tc>
        <w:tc>
          <w:tcPr>
            <w:tcW w:type="dxa" w:w="1498"/>
          </w:tcPr>
          <w:p>
            <w:pPr>
              <w:spacing w:after="0"/>
              <w:jc w:val="left"/>
            </w:pPr>
          </w:p>
        </w:tc>
        <w:tc>
          <w:tcPr>
            <w:tcW w:type="dxa" w:w="1524"/>
          </w:tcPr>
          <w:p>
            <w:pPr>
              <w:spacing w:after="0"/>
              <w:jc w:val="left"/>
            </w:pPr>
            <w:r>
              <w:rPr>
                <w:sz w:val="16"/>
              </w:rPr>
              <w:t>No damage reported in 7 records.</w:t>
            </w:r>
          </w:p>
        </w:tc>
        <w:tc>
          <w:tcPr>
            <w:tcW w:type="dxa" w:w="1754"/>
          </w:tcPr>
          <w:p>
            <w:pPr>
              <w:spacing w:after="0"/>
              <w:jc w:val="left"/>
            </w:pPr>
          </w:p>
        </w:tc>
        <w:tc>
          <w:tcPr>
            <w:tcW w:type="dxa" w:w="1713"/>
          </w:tcPr>
          <w:p>
            <w:pPr>
              <w:spacing w:after="0"/>
              <w:jc w:val="left"/>
            </w:pPr>
            <w:r>
              <w:rPr>
                <w:sz w:val="16"/>
              </w:rPr>
              <w:t>No event record names a member place. Zone-level records (4) apply countywide.</w:t>
            </w:r>
          </w:p>
        </w:tc>
        <w:tc>
          <w:tcPr>
            <w:tcW w:type="dxa" w:w="23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9"/>
          </w:tcPr>
          <w:p>
            <w:pPr>
              <w:spacing w:after="0"/>
              <w:jc w:val="left"/>
            </w:pPr>
            <w:r>
              <w:rPr>
                <w:sz w:val="16"/>
              </w:rPr>
              <w:t>Debris Flow</w:t>
            </w:r>
          </w:p>
        </w:tc>
        <w:tc>
          <w:tcPr>
            <w:tcW w:type="dxa" w:w="1794"/>
          </w:tcPr>
          <w:p>
            <w:pPr>
              <w:spacing w:after="0"/>
              <w:jc w:val="left"/>
            </w:pPr>
            <w:r>
              <w:rPr>
                <w:sz w:val="16"/>
              </w:rPr>
              <w:t>none (count and damage)</w:t>
            </w:r>
          </w:p>
        </w:tc>
        <w:tc>
          <w:tcPr>
            <w:tcW w:type="dxa" w:w="1633"/>
          </w:tcPr>
          <w:p>
            <w:pPr>
              <w:spacing w:after="0"/>
              <w:jc w:val="right"/>
            </w:pPr>
            <w:r>
              <w:rPr>
                <w:sz w:val="16"/>
              </w:rPr>
              <w:t>3, 2011 to 2012 (3 zone-level)</w:t>
            </w:r>
          </w:p>
        </w:tc>
        <w:tc>
          <w:tcPr>
            <w:tcW w:type="dxa" w:w="1498"/>
          </w:tcPr>
          <w:p>
            <w:pPr>
              <w:spacing w:after="0"/>
              <w:jc w:val="left"/>
            </w:pPr>
          </w:p>
        </w:tc>
        <w:tc>
          <w:tcPr>
            <w:tcW w:type="dxa" w:w="1524"/>
          </w:tcPr>
          <w:p>
            <w:pPr>
              <w:spacing w:after="0"/>
              <w:jc w:val="left"/>
            </w:pPr>
            <w:r>
              <w:rPr>
                <w:sz w:val="16"/>
              </w:rPr>
              <w:t>No damage reported in 3 records.</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Physical measure: in event narratives only; local data required.</w:t>
            </w:r>
          </w:p>
        </w:tc>
      </w:tr>
      <w:tr>
        <w:trPr>
          <w:cantSplit/>
        </w:trPr>
        <w:tc>
          <w:tcPr>
            <w:tcW w:type="dxa" w:w="1829"/>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33"/>
          </w:tcPr>
          <w:p>
            <w:pPr>
              <w:spacing w:after="0"/>
              <w:jc w:val="right"/>
            </w:pPr>
            <w:r>
              <w:rPr>
                <w:sz w:val="16"/>
              </w:rPr>
              <w:t>3, 2000 to 2006</w:t>
            </w:r>
          </w:p>
        </w:tc>
        <w:tc>
          <w:tcPr>
            <w:tcW w:type="dxa" w:w="1498"/>
          </w:tcPr>
          <w:p>
            <w:pPr>
              <w:spacing w:after="0"/>
              <w:jc w:val="left"/>
            </w:pPr>
          </w:p>
        </w:tc>
        <w:tc>
          <w:tcPr>
            <w:tcW w:type="dxa" w:w="1524"/>
          </w:tcPr>
          <w:p>
            <w:pPr>
              <w:spacing w:after="0"/>
              <w:jc w:val="left"/>
            </w:pPr>
            <w:r>
              <w:rPr>
                <w:sz w:val="16"/>
              </w:rPr>
              <w:t>Lightning, 2004-08-02, $10,000 property; crops not reported (2004 dollars)</w:t>
            </w:r>
          </w:p>
        </w:tc>
        <w:tc>
          <w:tcPr>
            <w:tcW w:type="dxa" w:w="1754"/>
          </w:tcPr>
          <w:p>
            <w:pPr>
              <w:spacing w:after="0"/>
              <w:jc w:val="left"/>
            </w:pPr>
          </w:p>
        </w:tc>
        <w:tc>
          <w:tcPr>
            <w:tcW w:type="dxa" w:w="1713"/>
          </w:tcPr>
          <w:p>
            <w:pPr>
              <w:spacing w:after="0"/>
              <w:jc w:val="left"/>
            </w:pPr>
            <w:r>
              <w:rPr>
                <w:sz w:val="16"/>
              </w:rPr>
              <w:t>Event records naming member places: Goldendale city (1 record).</w:t>
            </w:r>
          </w:p>
        </w:tc>
        <w:tc>
          <w:tcPr>
            <w:tcW w:type="dxa" w:w="2368"/>
          </w:tcPr>
          <w:p>
            <w:pPr>
              <w:spacing w:after="0"/>
              <w:jc w:val="left"/>
            </w:pPr>
            <w:r>
              <w:rPr>
                <w:sz w:val="16"/>
              </w:rPr>
              <w:t>Storm Events lists lightning with damage or casualties; physical measure in event narratives only; local data required.</w:t>
            </w:r>
          </w:p>
        </w:tc>
      </w:tr>
      <w:tr>
        <w:trPr>
          <w:cantSplit/>
        </w:trPr>
        <w:tc>
          <w:tcPr>
            <w:tcW w:type="dxa" w:w="1829"/>
          </w:tcPr>
          <w:p>
            <w:pPr>
              <w:spacing w:after="0"/>
              <w:jc w:val="left"/>
            </w:pPr>
            <w:r>
              <w:rPr>
                <w:sz w:val="16"/>
              </w:rPr>
              <w:t>High Wind and Strong Wind (outside NRI Strong Wind definition)</w:t>
            </w:r>
          </w:p>
        </w:tc>
        <w:tc>
          <w:tcPr>
            <w:tcW w:type="dxa" w:w="1794"/>
          </w:tcPr>
          <w:p>
            <w:pPr>
              <w:spacing w:after="0"/>
              <w:jc w:val="left"/>
            </w:pPr>
            <w:r>
              <w:rPr>
                <w:sz w:val="16"/>
              </w:rPr>
              <w:t>wind speed (kt and mph)</w:t>
            </w:r>
          </w:p>
        </w:tc>
        <w:tc>
          <w:tcPr>
            <w:tcW w:type="dxa" w:w="1633"/>
          </w:tcPr>
          <w:p>
            <w:pPr>
              <w:spacing w:after="0"/>
              <w:jc w:val="right"/>
            </w:pPr>
            <w:r>
              <w:rPr>
                <w:sz w:val="16"/>
              </w:rPr>
              <w:t>116, 1997 to 2026 (116 zone-level)</w:t>
            </w:r>
          </w:p>
        </w:tc>
        <w:tc>
          <w:tcPr>
            <w:tcW w:type="dxa" w:w="1498"/>
          </w:tcPr>
          <w:p>
            <w:pPr>
              <w:spacing w:after="0"/>
              <w:jc w:val="left"/>
            </w:pPr>
            <w:r>
              <w:rPr>
                <w:sz w:val="16"/>
              </w:rPr>
              <w:t>30 kt (35 mph) to 83 kt (96 mph) (median 56 kt (64 mph)); 111 with a recorded value</w:t>
            </w:r>
          </w:p>
        </w:tc>
        <w:tc>
          <w:tcPr>
            <w:tcW w:type="dxa" w:w="1524"/>
          </w:tcPr>
          <w:p>
            <w:pPr>
              <w:spacing w:after="0"/>
              <w:jc w:val="left"/>
            </w:pPr>
            <w:r>
              <w:rPr>
                <w:sz w:val="16"/>
              </w:rPr>
              <w:t>83 kt (96 mph) measured gust, High Wind, 2011-01-16; NWS zone WAZ028 (LOWER COLUMBIA BASIN), zone-level: may include parts of neighboring counties</w:t>
            </w:r>
          </w:p>
        </w:tc>
        <w:tc>
          <w:tcPr>
            <w:tcW w:type="dxa" w:w="1754"/>
          </w:tcPr>
          <w:p>
            <w:pPr>
              <w:spacing w:after="0"/>
              <w:jc w:val="left"/>
            </w:pPr>
            <w:r>
              <w:rPr>
                <w:sz w:val="16"/>
              </w:rPr>
              <w:t>Strong Wind, 2018-04-27, $1,000,000 property; $0 crops, reported for the zone (2018 dollars)</w:t>
            </w: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p>
        </w:tc>
      </w:tr>
      <w:tr>
        <w:trPr>
          <w:cantSplit/>
        </w:trPr>
        <w:tc>
          <w:tcPr>
            <w:tcW w:type="dxa" w:w="1829"/>
          </w:tcPr>
          <w:p>
            <w:pPr>
              <w:spacing w:after="0"/>
              <w:jc w:val="left"/>
            </w:pPr>
            <w:r>
              <w:rPr>
                <w:sz w:val="16"/>
              </w:rPr>
              <w:t>Thunderstorm Wind</w:t>
            </w:r>
          </w:p>
        </w:tc>
        <w:tc>
          <w:tcPr>
            <w:tcW w:type="dxa" w:w="1794"/>
          </w:tcPr>
          <w:p>
            <w:pPr>
              <w:spacing w:after="0"/>
              <w:jc w:val="left"/>
            </w:pPr>
            <w:r>
              <w:rPr>
                <w:sz w:val="16"/>
              </w:rPr>
              <w:t>wind speed (kt and mph)</w:t>
            </w:r>
          </w:p>
        </w:tc>
        <w:tc>
          <w:tcPr>
            <w:tcW w:type="dxa" w:w="1633"/>
          </w:tcPr>
          <w:p>
            <w:pPr>
              <w:spacing w:after="0"/>
              <w:jc w:val="right"/>
            </w:pPr>
            <w:r>
              <w:rPr>
                <w:sz w:val="16"/>
              </w:rPr>
              <w:t>5, 2002 to 2024</w:t>
            </w:r>
          </w:p>
        </w:tc>
        <w:tc>
          <w:tcPr>
            <w:tcW w:type="dxa" w:w="1498"/>
          </w:tcPr>
          <w:p>
            <w:pPr>
              <w:spacing w:after="0"/>
              <w:jc w:val="left"/>
            </w:pPr>
            <w:r>
              <w:rPr>
                <w:sz w:val="16"/>
              </w:rPr>
              <w:t>50 kt (58 mph) to 58 kt (67 mph) (median 55 kt (63 mph)); 4 with a recorded value</w:t>
            </w:r>
          </w:p>
        </w:tc>
        <w:tc>
          <w:tcPr>
            <w:tcW w:type="dxa" w:w="1524"/>
          </w:tcPr>
          <w:p>
            <w:pPr>
              <w:spacing w:after="0"/>
              <w:jc w:val="left"/>
            </w:pPr>
            <w:r>
              <w:rPr>
                <w:sz w:val="16"/>
              </w:rPr>
              <w:t>58 kt (67 mph) measured gust, Thunderstorm Wind, 2020-05-30</w:t>
            </w:r>
          </w:p>
        </w:tc>
        <w:tc>
          <w:tcPr>
            <w:tcW w:type="dxa" w:w="1754"/>
          </w:tcPr>
          <w:p>
            <w:pPr>
              <w:spacing w:after="0"/>
              <w:jc w:val="left"/>
            </w:pPr>
            <w:r>
              <w:rPr>
                <w:sz w:val="16"/>
              </w:rPr>
              <w:t>Thunderstorm Wind, 2002-07-07, $1,000 property; crops not reported (2002 dollars)</w:t>
            </w:r>
          </w:p>
        </w:tc>
        <w:tc>
          <w:tcPr>
            <w:tcW w:type="dxa" w:w="1713"/>
          </w:tcPr>
          <w:p>
            <w:pPr>
              <w:spacing w:after="0"/>
              <w:jc w:val="left"/>
            </w:pPr>
            <w:r>
              <w:rPr>
                <w:sz w:val="16"/>
              </w:rPr>
              <w:t>Event records naming member places: Goldendale city (1 record).</w:t>
            </w:r>
          </w:p>
        </w:tc>
        <w:tc>
          <w:tcPr>
            <w:tcW w:type="dxa" w:w="2368"/>
          </w:tcPr>
          <w:p>
            <w:pPr>
              <w:spacing w:after="0"/>
              <w:jc w:val="left"/>
            </w:pPr>
          </w:p>
        </w:tc>
      </w:tr>
      <w:tr>
        <w:trPr>
          <w:cantSplit/>
        </w:trPr>
        <w:tc>
          <w:tcPr>
            <w:tcW w:type="dxa" w:w="1829"/>
          </w:tcPr>
          <w:p>
            <w:pPr>
              <w:spacing w:after="0"/>
              <w:jc w:val="left"/>
            </w:pPr>
            <w:r>
              <w:rPr>
                <w:sz w:val="16"/>
              </w:rPr>
              <w:t>Tornado</w:t>
            </w:r>
          </w:p>
        </w:tc>
        <w:tc>
          <w:tcPr>
            <w:tcW w:type="dxa" w:w="1794"/>
          </w:tcPr>
          <w:p>
            <w:pPr>
              <w:spacing w:after="0"/>
              <w:jc w:val="left"/>
            </w:pPr>
            <w:r>
              <w:rPr>
                <w:sz w:val="16"/>
              </w:rPr>
              <w:t>Enhanced Fujita (F before Feb 2007)</w:t>
            </w:r>
          </w:p>
        </w:tc>
        <w:tc>
          <w:tcPr>
            <w:tcW w:type="dxa" w:w="1633"/>
          </w:tcPr>
          <w:p>
            <w:pPr>
              <w:spacing w:after="0"/>
              <w:jc w:val="right"/>
            </w:pPr>
            <w:r>
              <w:rPr>
                <w:sz w:val="16"/>
              </w:rPr>
              <w:t>0</w:t>
            </w:r>
          </w:p>
        </w:tc>
        <w:tc>
          <w:tcPr>
            <w:tcW w:type="dxa" w:w="1498"/>
          </w:tcPr>
          <w:p>
            <w:pPr>
              <w:spacing w:after="0"/>
              <w:jc w:val="left"/>
            </w:pPr>
          </w:p>
        </w:tc>
        <w:tc>
          <w:tcPr>
            <w:tcW w:type="dxa" w:w="1524"/>
          </w:tcPr>
          <w:p>
            <w:pPr>
              <w:spacing w:after="0"/>
              <w:jc w:val="left"/>
            </w:pPr>
          </w:p>
        </w:tc>
        <w:tc>
          <w:tcPr>
            <w:tcW w:type="dxa" w:w="1754"/>
          </w:tcPr>
          <w:p>
            <w:pPr>
              <w:spacing w:after="0"/>
              <w:jc w:val="left"/>
            </w:pPr>
          </w:p>
        </w:tc>
        <w:tc>
          <w:tcPr>
            <w:tcW w:type="dxa" w:w="1713"/>
          </w:tcPr>
          <w:p>
            <w:pPr>
              <w:spacing w:after="0"/>
              <w:jc w:val="left"/>
            </w:pPr>
          </w:p>
        </w:tc>
        <w:tc>
          <w:tcPr>
            <w:tcW w:type="dxa" w:w="23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9"/>
          </w:tcPr>
          <w:p>
            <w:pPr>
              <w:spacing w:after="0"/>
              <w:jc w:val="left"/>
            </w:pPr>
            <w:r>
              <w:rPr>
                <w:sz w:val="16"/>
              </w:rPr>
              <w:t>Tsunami</w:t>
            </w:r>
          </w:p>
        </w:tc>
        <w:tc>
          <w:tcPr>
            <w:tcW w:type="dxa" w:w="1794"/>
          </w:tcPr>
          <w:p>
            <w:pPr>
              <w:spacing w:after="0"/>
              <w:jc w:val="left"/>
            </w:pPr>
            <w:r>
              <w:rPr>
                <w:sz w:val="16"/>
              </w:rPr>
              <w:t>none (count and damage)</w:t>
            </w:r>
          </w:p>
        </w:tc>
        <w:tc>
          <w:tcPr>
            <w:tcW w:type="dxa" w:w="1633"/>
          </w:tcPr>
          <w:p>
            <w:pPr>
              <w:spacing w:after="0"/>
              <w:jc w:val="right"/>
            </w:pPr>
            <w:r>
              <w:rPr>
                <w:sz w:val="16"/>
              </w:rPr>
              <w:t>0</w:t>
            </w:r>
          </w:p>
        </w:tc>
        <w:tc>
          <w:tcPr>
            <w:tcW w:type="dxa" w:w="1498"/>
          </w:tcPr>
          <w:p>
            <w:pPr>
              <w:spacing w:after="0"/>
              <w:jc w:val="left"/>
            </w:pPr>
          </w:p>
        </w:tc>
        <w:tc>
          <w:tcPr>
            <w:tcW w:type="dxa" w:w="1524"/>
          </w:tcPr>
          <w:p>
            <w:pPr>
              <w:spacing w:after="0"/>
              <w:jc w:val="left"/>
            </w:pPr>
          </w:p>
        </w:tc>
        <w:tc>
          <w:tcPr>
            <w:tcW w:type="dxa" w:w="1754"/>
          </w:tcPr>
          <w:p>
            <w:pPr>
              <w:spacing w:after="0"/>
              <w:jc w:val="left"/>
            </w:pPr>
          </w:p>
        </w:tc>
        <w:tc>
          <w:tcPr>
            <w:tcW w:type="dxa" w:w="1713"/>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9"/>
          </w:tcPr>
          <w:p>
            <w:pPr>
              <w:spacing w:after="0"/>
              <w:jc w:val="left"/>
            </w:pPr>
            <w:r>
              <w:rPr>
                <w:sz w:val="16"/>
              </w:rPr>
              <w:t>Volcanic Ash, Volcanic Ashfall</w:t>
            </w:r>
          </w:p>
        </w:tc>
        <w:tc>
          <w:tcPr>
            <w:tcW w:type="dxa" w:w="1794"/>
          </w:tcPr>
          <w:p>
            <w:pPr>
              <w:spacing w:after="0"/>
              <w:jc w:val="left"/>
            </w:pPr>
            <w:r>
              <w:rPr>
                <w:sz w:val="16"/>
              </w:rPr>
              <w:t>Volcanic Explosivity Index (local data)</w:t>
            </w:r>
          </w:p>
        </w:tc>
        <w:tc>
          <w:tcPr>
            <w:tcW w:type="dxa" w:w="1633"/>
          </w:tcPr>
          <w:p>
            <w:pPr>
              <w:spacing w:after="0"/>
              <w:jc w:val="right"/>
            </w:pPr>
            <w:r>
              <w:rPr>
                <w:sz w:val="16"/>
              </w:rPr>
              <w:t>0</w:t>
            </w:r>
          </w:p>
        </w:tc>
        <w:tc>
          <w:tcPr>
            <w:tcW w:type="dxa" w:w="1498"/>
          </w:tcPr>
          <w:p>
            <w:pPr>
              <w:spacing w:after="0"/>
              <w:jc w:val="left"/>
            </w:pPr>
          </w:p>
        </w:tc>
        <w:tc>
          <w:tcPr>
            <w:tcW w:type="dxa" w:w="1524"/>
          </w:tcPr>
          <w:p>
            <w:pPr>
              <w:spacing w:after="0"/>
              <w:jc w:val="left"/>
            </w:pPr>
          </w:p>
        </w:tc>
        <w:tc>
          <w:tcPr>
            <w:tcW w:type="dxa" w:w="1754"/>
          </w:tcPr>
          <w:p>
            <w:pPr>
              <w:spacing w:after="0"/>
              <w:jc w:val="left"/>
            </w:pPr>
          </w:p>
        </w:tc>
        <w:tc>
          <w:tcPr>
            <w:tcW w:type="dxa" w:w="1713"/>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9"/>
          </w:tcPr>
          <w:p>
            <w:pPr>
              <w:spacing w:after="0"/>
              <w:jc w:val="left"/>
            </w:pPr>
            <w:r>
              <w:rPr>
                <w:sz w:val="16"/>
              </w:rPr>
              <w:t>Wildfire</w:t>
            </w:r>
          </w:p>
        </w:tc>
        <w:tc>
          <w:tcPr>
            <w:tcW w:type="dxa" w:w="1794"/>
          </w:tcPr>
          <w:p>
            <w:pPr>
              <w:spacing w:after="0"/>
              <w:jc w:val="left"/>
            </w:pPr>
            <w:r>
              <w:rPr>
                <w:sz w:val="16"/>
              </w:rPr>
              <w:t>acres burned (local data)</w:t>
            </w:r>
          </w:p>
        </w:tc>
        <w:tc>
          <w:tcPr>
            <w:tcW w:type="dxa" w:w="1633"/>
          </w:tcPr>
          <w:p>
            <w:pPr>
              <w:spacing w:after="0"/>
              <w:jc w:val="right"/>
            </w:pPr>
            <w:r>
              <w:rPr>
                <w:sz w:val="16"/>
              </w:rPr>
              <w:t>49, 1998 to 2020 (47 zone-level)</w:t>
            </w:r>
          </w:p>
        </w:tc>
        <w:tc>
          <w:tcPr>
            <w:tcW w:type="dxa" w:w="1498"/>
          </w:tcPr>
          <w:p>
            <w:pPr>
              <w:spacing w:after="0"/>
              <w:jc w:val="left"/>
            </w:pPr>
          </w:p>
        </w:tc>
        <w:tc>
          <w:tcPr>
            <w:tcW w:type="dxa" w:w="1524"/>
          </w:tcPr>
          <w:p>
            <w:pPr>
              <w:spacing w:after="0"/>
              <w:jc w:val="left"/>
            </w:pPr>
            <w:r>
              <w:rPr>
                <w:sz w:val="16"/>
              </w:rPr>
              <w:t>Wildfire, 2012-08-13, $8,300,000 property; $0 crops, reported for the zone (2012 dollars); NWS zone WAZ520 (EAST SLOPES OF THE WASHINGTON CASCADES), zone-level: may include parts of neighboring counties</w:t>
            </w:r>
          </w:p>
        </w:tc>
        <w:tc>
          <w:tcPr>
            <w:tcW w:type="dxa" w:w="1754"/>
          </w:tcPr>
          <w:p>
            <w:pPr>
              <w:spacing w:after="0"/>
              <w:jc w:val="left"/>
            </w:pPr>
          </w:p>
        </w:tc>
        <w:tc>
          <w:tcPr>
            <w:tcW w:type="dxa" w:w="1713"/>
          </w:tcPr>
          <w:p>
            <w:pPr>
              <w:spacing w:after="0"/>
              <w:jc w:val="left"/>
            </w:pPr>
            <w:r>
              <w:rPr>
                <w:sz w:val="16"/>
              </w:rPr>
              <w:t>No event record names a member place. Zone-level records (47) apply countywide.</w:t>
            </w:r>
          </w:p>
        </w:tc>
        <w:tc>
          <w:tcPr>
            <w:tcW w:type="dxa" w:w="2368"/>
          </w:tcPr>
          <w:p>
            <w:pPr>
              <w:spacing w:after="0"/>
              <w:jc w:val="left"/>
            </w:pPr>
            <w:r>
              <w:rPr>
                <w:sz w:val="16"/>
              </w:rPr>
              <w:t>Acres burned: in event narratives only; local data required.</w:t>
            </w:r>
          </w:p>
        </w:tc>
      </w:tr>
      <w:tr>
        <w:trPr>
          <w:cantSplit/>
        </w:trPr>
        <w:tc>
          <w:tcPr>
            <w:tcW w:type="dxa" w:w="1829"/>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w:t>
            </w:r>
          </w:p>
        </w:tc>
        <w:tc>
          <w:tcPr>
            <w:tcW w:type="dxa" w:w="1633"/>
          </w:tcPr>
          <w:p>
            <w:pPr>
              <w:spacing w:after="0"/>
              <w:jc w:val="right"/>
            </w:pPr>
            <w:r>
              <w:rPr>
                <w:sz w:val="16"/>
              </w:rPr>
              <w:t>116, 1996 to 2026 (116 zone-level)</w:t>
            </w:r>
          </w:p>
        </w:tc>
        <w:tc>
          <w:tcPr>
            <w:tcW w:type="dxa" w:w="1498"/>
          </w:tcPr>
          <w:p>
            <w:pPr>
              <w:spacing w:after="0"/>
              <w:jc w:val="left"/>
            </w:pPr>
          </w:p>
        </w:tc>
        <w:tc>
          <w:tcPr>
            <w:tcW w:type="dxa" w:w="1524"/>
          </w:tcPr>
          <w:p>
            <w:pPr>
              <w:spacing w:after="0"/>
              <w:jc w:val="left"/>
            </w:pPr>
            <w:r>
              <w:rPr>
                <w:sz w:val="16"/>
              </w:rPr>
              <w:t>No damage reported in 116 records.</w:t>
            </w:r>
          </w:p>
        </w:tc>
        <w:tc>
          <w:tcPr>
            <w:tcW w:type="dxa" w:w="1754"/>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3120"/>
        <w:gridCol w:w="2974"/>
        <w:gridCol w:w="1365"/>
        <w:gridCol w:w="14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3120"/>
            <w:shd w:val="clear" w:color="auto" w:fill="E8E8E8"/>
          </w:tcPr>
          <w:p>
            <w:pPr>
              <w:spacing w:after="0"/>
              <w:jc w:val="left"/>
            </w:pPr>
            <w:r>
              <w:rPr>
                <w:b/>
                <w:sz w:val="16"/>
              </w:rPr>
              <w:t>Title</w:t>
            </w:r>
          </w:p>
        </w:tc>
        <w:tc>
          <w:tcPr>
            <w:tcW w:type="dxa" w:w="2974"/>
            <w:shd w:val="clear" w:color="auto" w:fill="E8E8E8"/>
          </w:tcPr>
          <w:p>
            <w:pPr>
              <w:spacing w:after="0"/>
              <w:jc w:val="left"/>
            </w:pPr>
            <w:r>
              <w:rPr>
                <w:b/>
                <w:sz w:val="16"/>
              </w:rPr>
              <w:t>Mapped hazard</w:t>
            </w:r>
          </w:p>
        </w:tc>
        <w:tc>
          <w:tcPr>
            <w:tcW w:type="dxa" w:w="13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51"/>
          </w:tcPr>
          <w:p>
            <w:pPr>
              <w:spacing w:after="0"/>
              <w:jc w:val="left"/>
            </w:pPr>
            <w:r>
              <w:rPr>
                <w:sz w:val="16"/>
              </w:rPr>
              <w:t>Major disaster</w:t>
            </w:r>
          </w:p>
        </w:tc>
        <w:tc>
          <w:tcPr>
            <w:tcW w:type="dxa" w:w="3120"/>
          </w:tcPr>
          <w:p>
            <w:pPr>
              <w:spacing w:after="0"/>
              <w:jc w:val="left"/>
            </w:pPr>
            <w:r>
              <w:rPr>
                <w:sz w:val="16"/>
              </w:rPr>
              <w:t>SEVERE STORMS, STRAIGHT-LINE WINDS, FLOODING, LANDSLIDES, AND MUDSLIDES</w:t>
            </w:r>
          </w:p>
        </w:tc>
        <w:tc>
          <w:tcPr>
            <w:tcW w:type="dxa" w:w="2974"/>
          </w:tcPr>
          <w:p>
            <w:pPr>
              <w:spacing w:after="0"/>
              <w:jc w:val="left"/>
            </w:pPr>
            <w:r>
              <w:rPr>
                <w:sz w:val="16"/>
              </w:rPr>
              <w:t>Inland Flooding (primary); also designated: Landslide, Strong Wind</w:t>
            </w:r>
          </w:p>
        </w:tc>
        <w:tc>
          <w:tcPr>
            <w:tcW w:type="dxa" w:w="1365"/>
          </w:tcPr>
          <w:p>
            <w:pPr>
              <w:spacing w:after="0"/>
              <w:jc w:val="right"/>
            </w:pPr>
            <w:r>
              <w:rPr>
                <w:sz w:val="16"/>
              </w:rPr>
              <w:t>$58,917.65</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2025-07-19</w:t>
            </w:r>
          </w:p>
        </w:tc>
        <w:tc>
          <w:tcPr>
            <w:tcW w:type="dxa" w:w="1037"/>
          </w:tcPr>
          <w:p>
            <w:pPr>
              <w:spacing w:after="0"/>
              <w:jc w:val="left"/>
            </w:pPr>
            <w:r>
              <w:rPr>
                <w:sz w:val="16"/>
              </w:rPr>
              <w:t>2025-07-18</w:t>
            </w:r>
          </w:p>
        </w:tc>
        <w:tc>
          <w:tcPr>
            <w:tcW w:type="dxa" w:w="1037"/>
          </w:tcPr>
          <w:p>
            <w:pPr>
              <w:spacing w:after="0"/>
              <w:jc w:val="left"/>
            </w:pPr>
            <w:r>
              <w:rPr>
                <w:sz w:val="16"/>
              </w:rPr>
              <w:t>FM-5601-WA</w:t>
            </w:r>
          </w:p>
        </w:tc>
        <w:tc>
          <w:tcPr>
            <w:tcW w:type="dxa" w:w="1251"/>
          </w:tcPr>
          <w:p>
            <w:pPr>
              <w:spacing w:after="0"/>
              <w:jc w:val="left"/>
            </w:pPr>
            <w:r>
              <w:rPr>
                <w:sz w:val="16"/>
              </w:rPr>
              <w:t>Fire management</w:t>
            </w:r>
          </w:p>
        </w:tc>
        <w:tc>
          <w:tcPr>
            <w:tcW w:type="dxa" w:w="3120"/>
          </w:tcPr>
          <w:p>
            <w:pPr>
              <w:spacing w:after="0"/>
              <w:jc w:val="left"/>
            </w:pPr>
            <w:r>
              <w:rPr>
                <w:sz w:val="16"/>
              </w:rPr>
              <w:t>BURDOIN FIRE</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251"/>
          </w:tcPr>
          <w:p>
            <w:pPr>
              <w:spacing w:after="0"/>
              <w:jc w:val="left"/>
            </w:pPr>
            <w:r>
              <w:rPr>
                <w:sz w:val="16"/>
              </w:rPr>
              <w:t>Major disaster</w:t>
            </w:r>
          </w:p>
        </w:tc>
        <w:tc>
          <w:tcPr>
            <w:tcW w:type="dxa" w:w="3120"/>
          </w:tcPr>
          <w:p>
            <w:pPr>
              <w:spacing w:after="0"/>
              <w:jc w:val="left"/>
            </w:pPr>
            <w:r>
              <w:rPr>
                <w:sz w:val="16"/>
              </w:rPr>
              <w:t>SEVERE WINTER STORMS, STRAIGHT-LINE WINDS, FLOODING, LANDSLIDES, AND MUDSLIDES</w:t>
            </w:r>
          </w:p>
        </w:tc>
        <w:tc>
          <w:tcPr>
            <w:tcW w:type="dxa" w:w="2974"/>
          </w:tcPr>
          <w:p>
            <w:pPr>
              <w:spacing w:after="0"/>
              <w:jc w:val="left"/>
            </w:pPr>
            <w:r>
              <w:rPr>
                <w:sz w:val="16"/>
              </w:rPr>
              <w:t>Inland Flooding; Landslide; Strong Wind; Winter Weather</w:t>
            </w:r>
          </w:p>
        </w:tc>
        <w:tc>
          <w:tcPr>
            <w:tcW w:type="dxa" w:w="1365"/>
          </w:tcPr>
          <w:p>
            <w:pPr>
              <w:spacing w:after="0"/>
              <w:jc w:val="right"/>
            </w:pPr>
            <w:r>
              <w:rPr>
                <w:sz w:val="16"/>
              </w:rPr>
              <w:t>$371,269.91</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2023-07-23</w:t>
            </w:r>
          </w:p>
        </w:tc>
        <w:tc>
          <w:tcPr>
            <w:tcW w:type="dxa" w:w="1037"/>
          </w:tcPr>
          <w:p>
            <w:pPr>
              <w:spacing w:after="0"/>
              <w:jc w:val="left"/>
            </w:pPr>
            <w:r>
              <w:rPr>
                <w:sz w:val="16"/>
              </w:rPr>
              <w:t>2023-07-21</w:t>
            </w:r>
          </w:p>
        </w:tc>
        <w:tc>
          <w:tcPr>
            <w:tcW w:type="dxa" w:w="1037"/>
          </w:tcPr>
          <w:p>
            <w:pPr>
              <w:spacing w:after="0"/>
              <w:jc w:val="left"/>
            </w:pPr>
            <w:r>
              <w:rPr>
                <w:sz w:val="16"/>
              </w:rPr>
              <w:t>FM-5470-WA</w:t>
            </w:r>
          </w:p>
        </w:tc>
        <w:tc>
          <w:tcPr>
            <w:tcW w:type="dxa" w:w="1251"/>
          </w:tcPr>
          <w:p>
            <w:pPr>
              <w:spacing w:after="0"/>
              <w:jc w:val="left"/>
            </w:pPr>
            <w:r>
              <w:rPr>
                <w:sz w:val="16"/>
              </w:rPr>
              <w:t>Fire management</w:t>
            </w:r>
          </w:p>
        </w:tc>
        <w:tc>
          <w:tcPr>
            <w:tcW w:type="dxa" w:w="3120"/>
          </w:tcPr>
          <w:p>
            <w:pPr>
              <w:spacing w:after="0"/>
              <w:jc w:val="left"/>
            </w:pPr>
            <w:r>
              <w:rPr>
                <w:sz w:val="16"/>
              </w:rPr>
              <w:t>NEWELL ROAD FIRE</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251"/>
          </w:tcPr>
          <w:p>
            <w:pPr>
              <w:spacing w:after="0"/>
              <w:jc w:val="left"/>
            </w:pPr>
            <w:r>
              <w:rPr>
                <w:sz w:val="16"/>
              </w:rPr>
              <w:t>Major disaster</w:t>
            </w:r>
          </w:p>
        </w:tc>
        <w:tc>
          <w:tcPr>
            <w:tcW w:type="dxa" w:w="3120"/>
          </w:tcPr>
          <w:p>
            <w:pPr>
              <w:spacing w:after="0"/>
              <w:jc w:val="left"/>
            </w:pPr>
            <w:r>
              <w:rPr>
                <w:sz w:val="16"/>
              </w:rPr>
              <w:t>SEVERE WINTER STORMS, SNOWSTORMS, STRAIGHT-LINE WINDS, FLOODING</w:t>
            </w:r>
          </w:p>
        </w:tc>
        <w:tc>
          <w:tcPr>
            <w:tcW w:type="dxa" w:w="2974"/>
          </w:tcPr>
          <w:p>
            <w:pPr>
              <w:spacing w:after="0"/>
              <w:jc w:val="left"/>
            </w:pPr>
            <w:r>
              <w:rPr>
                <w:sz w:val="16"/>
              </w:rPr>
              <w:t>Inland Flooding (primary); also designated: Strong Wind, Winter Weather</w:t>
            </w:r>
          </w:p>
        </w:tc>
        <w:tc>
          <w:tcPr>
            <w:tcW w:type="dxa" w:w="1365"/>
          </w:tcPr>
          <w:p>
            <w:pPr>
              <w:spacing w:after="0"/>
              <w:jc w:val="right"/>
            </w:pPr>
            <w:r>
              <w:rPr>
                <w:sz w:val="16"/>
              </w:rPr>
              <w:t>$403,363.79</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251"/>
          </w:tcPr>
          <w:p>
            <w:pPr>
              <w:spacing w:after="0"/>
              <w:jc w:val="left"/>
            </w:pPr>
            <w:r>
              <w:rPr>
                <w:sz w:val="16"/>
              </w:rPr>
              <w:t>Major disaster</w:t>
            </w:r>
          </w:p>
        </w:tc>
        <w:tc>
          <w:tcPr>
            <w:tcW w:type="dxa" w:w="3120"/>
          </w:tcPr>
          <w:p>
            <w:pPr>
              <w:spacing w:after="0"/>
              <w:jc w:val="left"/>
            </w:pPr>
            <w:r>
              <w:rPr>
                <w:sz w:val="16"/>
              </w:rPr>
              <w:t>SEVERE WINTER STORM, STRAIGHT-LINE WINDS, FLOODING, LANDSLIDES, AND MUDSLIDES</w:t>
            </w:r>
          </w:p>
        </w:tc>
        <w:tc>
          <w:tcPr>
            <w:tcW w:type="dxa" w:w="2974"/>
          </w:tcPr>
          <w:p>
            <w:pPr>
              <w:spacing w:after="0"/>
              <w:jc w:val="left"/>
            </w:pPr>
            <w:r>
              <w:rPr>
                <w:sz w:val="16"/>
              </w:rPr>
              <w:t>Inland Flooding; Landslide; Strong Wind; Winter Weather</w:t>
            </w:r>
          </w:p>
        </w:tc>
        <w:tc>
          <w:tcPr>
            <w:tcW w:type="dxa" w:w="1365"/>
          </w:tcPr>
          <w:p>
            <w:pPr>
              <w:spacing w:after="0"/>
              <w:jc w:val="right"/>
            </w:pPr>
            <w:r>
              <w:rPr>
                <w:sz w:val="16"/>
              </w:rPr>
              <w:t>$42,767.90</w:t>
            </w:r>
          </w:p>
        </w:tc>
        <w:tc>
          <w:tcPr>
            <w:tcW w:type="dxa" w:w="1416"/>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51"/>
          </w:tcPr>
          <w:p>
            <w:pPr>
              <w:spacing w:after="0"/>
              <w:jc w:val="left"/>
            </w:pPr>
            <w:r>
              <w:rPr>
                <w:sz w:val="16"/>
              </w:rPr>
              <w:t>Major disaster</w:t>
            </w:r>
          </w:p>
        </w:tc>
        <w:tc>
          <w:tcPr>
            <w:tcW w:type="dxa" w:w="3120"/>
          </w:tcPr>
          <w:p>
            <w:pPr>
              <w:spacing w:after="0"/>
              <w:jc w:val="left"/>
            </w:pPr>
            <w:r>
              <w:rPr>
                <w:sz w:val="16"/>
              </w:rPr>
              <w:t>COVID-19 PANDEMIC</w:t>
            </w:r>
          </w:p>
        </w:tc>
        <w:tc>
          <w:tcPr>
            <w:tcW w:type="dxa" w:w="2974"/>
          </w:tcPr>
          <w:p>
            <w:pPr>
              <w:spacing w:after="0"/>
              <w:jc w:val="left"/>
            </w:pPr>
            <w:r>
              <w:rPr>
                <w:sz w:val="16"/>
              </w:rPr>
              <w:t>Non-natural, not counted</w:t>
            </w:r>
          </w:p>
        </w:tc>
        <w:tc>
          <w:tcPr>
            <w:tcW w:type="dxa" w:w="1365"/>
          </w:tcPr>
          <w:p>
            <w:pPr>
              <w:spacing w:after="0"/>
              <w:jc w:val="right"/>
            </w:pPr>
            <w:r>
              <w:rPr>
                <w:sz w:val="16"/>
              </w:rPr>
              <w:t>$121,320.10</w:t>
            </w:r>
          </w:p>
        </w:tc>
        <w:tc>
          <w:tcPr>
            <w:tcW w:type="dxa" w:w="1416"/>
          </w:tcPr>
          <w:p>
            <w:pPr>
              <w:spacing w:after="0"/>
              <w:jc w:val="left"/>
            </w:pPr>
            <w:r>
              <w:rPr>
                <w:sz w:val="16"/>
              </w:rPr>
              <w:t>during plan review, check whether your last plan included it</w:t>
            </w: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51"/>
          </w:tcPr>
          <w:p>
            <w:pPr>
              <w:spacing w:after="0"/>
              <w:jc w:val="left"/>
            </w:pPr>
            <w:r>
              <w:rPr>
                <w:sz w:val="16"/>
              </w:rPr>
              <w:t>Emergency</w:t>
            </w:r>
          </w:p>
        </w:tc>
        <w:tc>
          <w:tcPr>
            <w:tcW w:type="dxa" w:w="3120"/>
          </w:tcPr>
          <w:p>
            <w:pPr>
              <w:spacing w:after="0"/>
              <w:jc w:val="left"/>
            </w:pPr>
            <w:r>
              <w:rPr>
                <w:sz w:val="16"/>
              </w:rPr>
              <w:t>COVID-19</w:t>
            </w:r>
          </w:p>
        </w:tc>
        <w:tc>
          <w:tcPr>
            <w:tcW w:type="dxa" w:w="2974"/>
          </w:tcPr>
          <w:p>
            <w:pPr>
              <w:spacing w:after="0"/>
              <w:jc w:val="left"/>
            </w:pPr>
            <w:r>
              <w:rPr>
                <w:sz w:val="16"/>
              </w:rPr>
              <w:t>Non-natural, not counted</w:t>
            </w:r>
          </w:p>
        </w:tc>
        <w:tc>
          <w:tcPr>
            <w:tcW w:type="dxa" w:w="1365"/>
          </w:tcPr>
          <w:p>
            <w:pPr>
              <w:spacing w:after="0"/>
              <w:jc w:val="right"/>
            </w:pPr>
            <w:r>
              <w:rPr>
                <w:sz w:val="16"/>
              </w:rPr>
              <w:t>none found</w:t>
            </w:r>
          </w:p>
        </w:tc>
        <w:tc>
          <w:tcPr>
            <w:tcW w:type="dxa" w:w="1416"/>
          </w:tcPr>
          <w:p>
            <w:pPr>
              <w:spacing w:after="0"/>
              <w:jc w:val="left"/>
            </w:pPr>
            <w:r>
              <w:rPr>
                <w:sz w:val="16"/>
              </w:rPr>
              <w:t>during plan review, check whether your last plan included it</w:t>
            </w:r>
          </w:p>
        </w:tc>
        <w:tc>
          <w:tcPr>
            <w:tcW w:type="dxa" w:w="875"/>
          </w:tcPr>
          <w:p>
            <w:pPr>
              <w:spacing w:after="0"/>
              <w:jc w:val="left"/>
            </w:pPr>
            <w:r>
              <w:rPr>
                <w:sz w:val="16"/>
              </w:rPr>
              <w:t>same incident as DR-4481</w:t>
            </w:r>
          </w:p>
        </w:tc>
      </w:tr>
      <w:tr>
        <w:trPr>
          <w:cantSplit/>
        </w:trPr>
        <w:tc>
          <w:tcPr>
            <w:tcW w:type="dxa" w:w="1037"/>
          </w:tcPr>
          <w:p>
            <w:pPr>
              <w:spacing w:after="0"/>
              <w:jc w:val="left"/>
            </w:pPr>
            <w:r>
              <w:rPr>
                <w:sz w:val="16"/>
              </w:rPr>
              <w:t>2015-09-14</w:t>
            </w:r>
          </w:p>
        </w:tc>
        <w:tc>
          <w:tcPr>
            <w:tcW w:type="dxa" w:w="1037"/>
          </w:tcPr>
          <w:p>
            <w:pPr>
              <w:spacing w:after="0"/>
              <w:jc w:val="left"/>
            </w:pPr>
            <w:r>
              <w:rPr>
                <w:sz w:val="16"/>
              </w:rPr>
              <w:t>2015-09-13</w:t>
            </w:r>
          </w:p>
        </w:tc>
        <w:tc>
          <w:tcPr>
            <w:tcW w:type="dxa" w:w="1037"/>
          </w:tcPr>
          <w:p>
            <w:pPr>
              <w:spacing w:after="0"/>
              <w:jc w:val="left"/>
            </w:pPr>
            <w:r>
              <w:rPr>
                <w:sz w:val="16"/>
              </w:rPr>
              <w:t>FM-5113-WA</w:t>
            </w:r>
          </w:p>
        </w:tc>
        <w:tc>
          <w:tcPr>
            <w:tcW w:type="dxa" w:w="1251"/>
          </w:tcPr>
          <w:p>
            <w:pPr>
              <w:spacing w:after="0"/>
              <w:jc w:val="left"/>
            </w:pPr>
            <w:r>
              <w:rPr>
                <w:sz w:val="16"/>
              </w:rPr>
              <w:t>Fire management</w:t>
            </w:r>
          </w:p>
        </w:tc>
        <w:tc>
          <w:tcPr>
            <w:tcW w:type="dxa" w:w="3120"/>
          </w:tcPr>
          <w:p>
            <w:pPr>
              <w:spacing w:after="0"/>
              <w:jc w:val="left"/>
            </w:pPr>
            <w:r>
              <w:rPr>
                <w:sz w:val="16"/>
              </w:rPr>
              <w:t>HORSETHIEF BUTTE FIRE</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251"/>
          </w:tcPr>
          <w:p>
            <w:pPr>
              <w:spacing w:after="0"/>
              <w:jc w:val="left"/>
            </w:pPr>
            <w:r>
              <w:rPr>
                <w:sz w:val="16"/>
              </w:rPr>
              <w:t>Emergency</w:t>
            </w:r>
          </w:p>
        </w:tc>
        <w:tc>
          <w:tcPr>
            <w:tcW w:type="dxa" w:w="3120"/>
          </w:tcPr>
          <w:p>
            <w:pPr>
              <w:spacing w:after="0"/>
              <w:jc w:val="left"/>
            </w:pPr>
            <w:r>
              <w:rPr>
                <w:sz w:val="16"/>
              </w:rPr>
              <w:t>WILDFIRES</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2015-08-05</w:t>
            </w:r>
          </w:p>
        </w:tc>
        <w:tc>
          <w:tcPr>
            <w:tcW w:type="dxa" w:w="1037"/>
          </w:tcPr>
          <w:p>
            <w:pPr>
              <w:spacing w:after="0"/>
              <w:jc w:val="left"/>
            </w:pPr>
            <w:r>
              <w:rPr>
                <w:sz w:val="16"/>
              </w:rPr>
              <w:t>2015-08-04</w:t>
            </w:r>
          </w:p>
        </w:tc>
        <w:tc>
          <w:tcPr>
            <w:tcW w:type="dxa" w:w="1037"/>
          </w:tcPr>
          <w:p>
            <w:pPr>
              <w:spacing w:after="0"/>
              <w:jc w:val="left"/>
            </w:pPr>
            <w:r>
              <w:rPr>
                <w:sz w:val="16"/>
              </w:rPr>
              <w:t>FM-5094-WA</w:t>
            </w:r>
          </w:p>
        </w:tc>
        <w:tc>
          <w:tcPr>
            <w:tcW w:type="dxa" w:w="1251"/>
          </w:tcPr>
          <w:p>
            <w:pPr>
              <w:spacing w:after="0"/>
              <w:jc w:val="left"/>
            </w:pPr>
            <w:r>
              <w:rPr>
                <w:sz w:val="16"/>
              </w:rPr>
              <w:t>Fire management</w:t>
            </w:r>
          </w:p>
        </w:tc>
        <w:tc>
          <w:tcPr>
            <w:tcW w:type="dxa" w:w="3120"/>
          </w:tcPr>
          <w:p>
            <w:pPr>
              <w:spacing w:after="0"/>
              <w:jc w:val="left"/>
            </w:pPr>
            <w:r>
              <w:rPr>
                <w:sz w:val="16"/>
              </w:rPr>
              <w:t>HIGHWAY 8 FIRE</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2012-09-06</w:t>
            </w:r>
          </w:p>
        </w:tc>
        <w:tc>
          <w:tcPr>
            <w:tcW w:type="dxa" w:w="1037"/>
          </w:tcPr>
          <w:p>
            <w:pPr>
              <w:spacing w:after="0"/>
              <w:jc w:val="left"/>
            </w:pPr>
            <w:r>
              <w:rPr>
                <w:sz w:val="16"/>
              </w:rPr>
              <w:t>2012-09-05</w:t>
            </w:r>
          </w:p>
        </w:tc>
        <w:tc>
          <w:tcPr>
            <w:tcW w:type="dxa" w:w="1037"/>
          </w:tcPr>
          <w:p>
            <w:pPr>
              <w:spacing w:after="0"/>
              <w:jc w:val="left"/>
            </w:pPr>
            <w:r>
              <w:rPr>
                <w:sz w:val="16"/>
              </w:rPr>
              <w:t>FM-5011-WA</w:t>
            </w:r>
          </w:p>
        </w:tc>
        <w:tc>
          <w:tcPr>
            <w:tcW w:type="dxa" w:w="1251"/>
          </w:tcPr>
          <w:p>
            <w:pPr>
              <w:spacing w:after="0"/>
              <w:jc w:val="left"/>
            </w:pPr>
            <w:r>
              <w:rPr>
                <w:sz w:val="16"/>
              </w:rPr>
              <w:t>Fire management</w:t>
            </w:r>
          </w:p>
        </w:tc>
        <w:tc>
          <w:tcPr>
            <w:tcW w:type="dxa" w:w="3120"/>
          </w:tcPr>
          <w:p>
            <w:pPr>
              <w:spacing w:after="0"/>
              <w:jc w:val="left"/>
            </w:pPr>
            <w:r>
              <w:rPr>
                <w:sz w:val="16"/>
              </w:rPr>
              <w:t>HIGHWAY 141 FIRE COMPLEX</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251"/>
          </w:tcPr>
          <w:p>
            <w:pPr>
              <w:spacing w:after="0"/>
              <w:jc w:val="left"/>
            </w:pPr>
            <w:r>
              <w:rPr>
                <w:sz w:val="16"/>
              </w:rPr>
              <w:t>Major disaster</w:t>
            </w:r>
          </w:p>
        </w:tc>
        <w:tc>
          <w:tcPr>
            <w:tcW w:type="dxa" w:w="3120"/>
          </w:tcPr>
          <w:p>
            <w:pPr>
              <w:spacing w:after="0"/>
              <w:jc w:val="left"/>
            </w:pPr>
            <w:r>
              <w:rPr>
                <w:sz w:val="16"/>
              </w:rPr>
              <w:t>SEVERE WINTER STORM, FLOODING, LANDSLIDES, AND MUDSLIDES</w:t>
            </w:r>
          </w:p>
        </w:tc>
        <w:tc>
          <w:tcPr>
            <w:tcW w:type="dxa" w:w="2974"/>
          </w:tcPr>
          <w:p>
            <w:pPr>
              <w:spacing w:after="0"/>
              <w:jc w:val="left"/>
            </w:pPr>
            <w:r>
              <w:rPr>
                <w:sz w:val="16"/>
              </w:rPr>
              <w:t>Inland Flooding; Landslide; Winter Weather</w:t>
            </w:r>
          </w:p>
        </w:tc>
        <w:tc>
          <w:tcPr>
            <w:tcW w:type="dxa" w:w="1365"/>
          </w:tcPr>
          <w:p>
            <w:pPr>
              <w:spacing w:after="0"/>
              <w:jc w:val="right"/>
            </w:pPr>
            <w:r>
              <w:rPr>
                <w:sz w:val="16"/>
              </w:rPr>
              <w:t>$1,637,970.52</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2011-09-08</w:t>
            </w:r>
          </w:p>
        </w:tc>
        <w:tc>
          <w:tcPr>
            <w:tcW w:type="dxa" w:w="1037"/>
          </w:tcPr>
          <w:p>
            <w:pPr>
              <w:spacing w:after="0"/>
              <w:jc w:val="left"/>
            </w:pPr>
            <w:r>
              <w:rPr>
                <w:sz w:val="16"/>
              </w:rPr>
              <w:t>FM-2966-WA</w:t>
            </w:r>
          </w:p>
        </w:tc>
        <w:tc>
          <w:tcPr>
            <w:tcW w:type="dxa" w:w="1251"/>
          </w:tcPr>
          <w:p>
            <w:pPr>
              <w:spacing w:after="0"/>
              <w:jc w:val="left"/>
            </w:pPr>
            <w:r>
              <w:rPr>
                <w:sz w:val="16"/>
              </w:rPr>
              <w:t>Fire management</w:t>
            </w:r>
          </w:p>
        </w:tc>
        <w:tc>
          <w:tcPr>
            <w:tcW w:type="dxa" w:w="3120"/>
          </w:tcPr>
          <w:p>
            <w:pPr>
              <w:spacing w:after="0"/>
              <w:jc w:val="left"/>
            </w:pPr>
            <w:r>
              <w:rPr>
                <w:sz w:val="16"/>
              </w:rPr>
              <w:t>MONASTERY FIRE COMPLEX</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251"/>
          </w:tcPr>
          <w:p>
            <w:pPr>
              <w:spacing w:after="0"/>
              <w:jc w:val="left"/>
            </w:pPr>
            <w:r>
              <w:rPr>
                <w:sz w:val="16"/>
              </w:rPr>
              <w:t>Major disaster</w:t>
            </w:r>
          </w:p>
        </w:tc>
        <w:tc>
          <w:tcPr>
            <w:tcW w:type="dxa" w:w="3120"/>
          </w:tcPr>
          <w:p>
            <w:pPr>
              <w:spacing w:after="0"/>
              <w:jc w:val="left"/>
            </w:pPr>
            <w:r>
              <w:rPr>
                <w:sz w:val="16"/>
              </w:rPr>
              <w:t>SEVERE WINTER STORM, FLOODING, LANDSLIDES, AND MUDSLIDES</w:t>
            </w:r>
          </w:p>
        </w:tc>
        <w:tc>
          <w:tcPr>
            <w:tcW w:type="dxa" w:w="2974"/>
          </w:tcPr>
          <w:p>
            <w:pPr>
              <w:spacing w:after="0"/>
              <w:jc w:val="left"/>
            </w:pPr>
            <w:r>
              <w:rPr>
                <w:sz w:val="16"/>
              </w:rPr>
              <w:t>Inland Flooding; Landslide; Winter Weather</w:t>
            </w:r>
          </w:p>
        </w:tc>
        <w:tc>
          <w:tcPr>
            <w:tcW w:type="dxa" w:w="1365"/>
          </w:tcPr>
          <w:p>
            <w:pPr>
              <w:spacing w:after="0"/>
              <w:jc w:val="right"/>
            </w:pPr>
            <w:r>
              <w:rPr>
                <w:sz w:val="16"/>
              </w:rPr>
              <w:t>$117,112.61</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51"/>
          </w:tcPr>
          <w:p>
            <w:pPr>
              <w:spacing w:after="0"/>
              <w:jc w:val="left"/>
            </w:pPr>
            <w:r>
              <w:rPr>
                <w:sz w:val="16"/>
              </w:rPr>
              <w:t>Major disaster</w:t>
            </w:r>
          </w:p>
        </w:tc>
        <w:tc>
          <w:tcPr>
            <w:tcW w:type="dxa" w:w="3120"/>
          </w:tcPr>
          <w:p>
            <w:pPr>
              <w:spacing w:after="0"/>
              <w:jc w:val="left"/>
            </w:pPr>
            <w:r>
              <w:rPr>
                <w:sz w:val="16"/>
              </w:rPr>
              <w:t>SEVERE WINTER STORM AND RECORD AND NEAR RECORD SNOW</w:t>
            </w:r>
          </w:p>
        </w:tc>
        <w:tc>
          <w:tcPr>
            <w:tcW w:type="dxa" w:w="2974"/>
          </w:tcPr>
          <w:p>
            <w:pPr>
              <w:spacing w:after="0"/>
              <w:jc w:val="left"/>
            </w:pPr>
            <w:r>
              <w:rPr>
                <w:sz w:val="16"/>
              </w:rPr>
              <w:t>Winter Weather</w:t>
            </w:r>
          </w:p>
        </w:tc>
        <w:tc>
          <w:tcPr>
            <w:tcW w:type="dxa" w:w="1365"/>
          </w:tcPr>
          <w:p>
            <w:pPr>
              <w:spacing w:after="0"/>
              <w:jc w:val="right"/>
            </w:pPr>
            <w:r>
              <w:rPr>
                <w:sz w:val="16"/>
              </w:rPr>
              <w:t>$92,810.37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51"/>
          </w:tcPr>
          <w:p>
            <w:pPr>
              <w:spacing w:after="0"/>
              <w:jc w:val="left"/>
            </w:pPr>
            <w:r>
              <w:rPr>
                <w:sz w:val="16"/>
              </w:rPr>
              <w:t>Major disaster</w:t>
            </w:r>
          </w:p>
        </w:tc>
        <w:tc>
          <w:tcPr>
            <w:tcW w:type="dxa" w:w="3120"/>
          </w:tcPr>
          <w:p>
            <w:pPr>
              <w:spacing w:after="0"/>
              <w:jc w:val="left"/>
            </w:pPr>
            <w:r>
              <w:rPr>
                <w:sz w:val="16"/>
              </w:rPr>
              <w:t>SEVERE WINTER STORM, LANDSLIDES, MUDSLIDES, AND FLOODING</w:t>
            </w:r>
          </w:p>
        </w:tc>
        <w:tc>
          <w:tcPr>
            <w:tcW w:type="dxa" w:w="2974"/>
          </w:tcPr>
          <w:p>
            <w:pPr>
              <w:spacing w:after="0"/>
              <w:jc w:val="left"/>
            </w:pPr>
            <w:r>
              <w:rPr>
                <w:sz w:val="16"/>
              </w:rPr>
              <w:t>Inland Flooding (primary); also designated: Landslide, Winter Weather</w:t>
            </w:r>
          </w:p>
        </w:tc>
        <w:tc>
          <w:tcPr>
            <w:tcW w:type="dxa" w:w="1365"/>
          </w:tcPr>
          <w:p>
            <w:pPr>
              <w:spacing w:after="0"/>
              <w:jc w:val="right"/>
            </w:pPr>
            <w:r>
              <w:rPr>
                <w:sz w:val="16"/>
              </w:rPr>
              <w:t>$116,207.97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251"/>
          </w:tcPr>
          <w:p>
            <w:pPr>
              <w:spacing w:after="0"/>
              <w:jc w:val="left"/>
            </w:pPr>
            <w:r>
              <w:rPr>
                <w:sz w:val="16"/>
              </w:rPr>
              <w:t>Major disaster</w:t>
            </w:r>
          </w:p>
        </w:tc>
        <w:tc>
          <w:tcPr>
            <w:tcW w:type="dxa" w:w="3120"/>
          </w:tcPr>
          <w:p>
            <w:pPr>
              <w:spacing w:after="0"/>
              <w:jc w:val="left"/>
            </w:pPr>
            <w:r>
              <w:rPr>
                <w:sz w:val="16"/>
              </w:rPr>
              <w:t>SEVERE WINTER STORM, LANDSLIDES, AND MUDSLIDES</w:t>
            </w:r>
          </w:p>
        </w:tc>
        <w:tc>
          <w:tcPr>
            <w:tcW w:type="dxa" w:w="2974"/>
          </w:tcPr>
          <w:p>
            <w:pPr>
              <w:spacing w:after="0"/>
              <w:jc w:val="left"/>
            </w:pPr>
            <w:r>
              <w:rPr>
                <w:sz w:val="16"/>
              </w:rPr>
              <w:t>Landslide; Winter Weather</w:t>
            </w:r>
          </w:p>
        </w:tc>
        <w:tc>
          <w:tcPr>
            <w:tcW w:type="dxa" w:w="1365"/>
          </w:tcPr>
          <w:p>
            <w:pPr>
              <w:spacing w:after="0"/>
              <w:jc w:val="right"/>
            </w:pPr>
            <w:r>
              <w:rPr>
                <w:sz w:val="16"/>
              </w:rPr>
              <w:t>$298,387.63</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51"/>
          </w:tcPr>
          <w:p>
            <w:pPr>
              <w:spacing w:after="0"/>
              <w:jc w:val="left"/>
            </w:pPr>
            <w:r>
              <w:rPr>
                <w:sz w:val="16"/>
              </w:rPr>
              <w:t>Emergency</w:t>
            </w:r>
          </w:p>
        </w:tc>
        <w:tc>
          <w:tcPr>
            <w:tcW w:type="dxa" w:w="3120"/>
          </w:tcPr>
          <w:p>
            <w:pPr>
              <w:spacing w:after="0"/>
              <w:jc w:val="left"/>
            </w:pPr>
            <w:r>
              <w:rPr>
                <w:sz w:val="16"/>
              </w:rPr>
              <w:t>HURRICANE KATRINA EVACUATION</w:t>
            </w:r>
          </w:p>
        </w:tc>
        <w:tc>
          <w:tcPr>
            <w:tcW w:type="dxa" w:w="2974"/>
          </w:tcPr>
          <w:p>
            <w:pPr>
              <w:spacing w:after="0"/>
              <w:jc w:val="left"/>
            </w:pPr>
            <w:r>
              <w:rPr>
                <w:sz w:val="16"/>
              </w:rPr>
              <w:t>Hurricane: evacuation support, not a local hazard event; not counted</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2000-08-25</w:t>
            </w:r>
          </w:p>
        </w:tc>
        <w:tc>
          <w:tcPr>
            <w:tcW w:type="dxa" w:w="1037"/>
          </w:tcPr>
          <w:p>
            <w:pPr>
              <w:spacing w:after="0"/>
              <w:jc w:val="left"/>
            </w:pPr>
            <w:r>
              <w:rPr>
                <w:sz w:val="16"/>
              </w:rPr>
              <w:t>2000-08-23</w:t>
            </w:r>
          </w:p>
        </w:tc>
        <w:tc>
          <w:tcPr>
            <w:tcW w:type="dxa" w:w="1037"/>
          </w:tcPr>
          <w:p>
            <w:pPr>
              <w:spacing w:after="0"/>
              <w:jc w:val="left"/>
            </w:pPr>
            <w:r>
              <w:rPr>
                <w:sz w:val="16"/>
              </w:rPr>
              <w:t>FM-2323-WA</w:t>
            </w:r>
          </w:p>
        </w:tc>
        <w:tc>
          <w:tcPr>
            <w:tcW w:type="dxa" w:w="1251"/>
          </w:tcPr>
          <w:p>
            <w:pPr>
              <w:spacing w:after="0"/>
              <w:jc w:val="left"/>
            </w:pPr>
            <w:r>
              <w:rPr>
                <w:sz w:val="16"/>
              </w:rPr>
              <w:t>Fire management</w:t>
            </w:r>
          </w:p>
        </w:tc>
        <w:tc>
          <w:tcPr>
            <w:tcW w:type="dxa" w:w="3120"/>
          </w:tcPr>
          <w:p>
            <w:pPr>
              <w:spacing w:after="0"/>
              <w:jc w:val="left"/>
            </w:pPr>
            <w:r>
              <w:rPr>
                <w:sz w:val="16"/>
              </w:rPr>
              <w:t>WA - MULE DRY FIRE - 2000</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1998-07-28</w:t>
            </w:r>
          </w:p>
        </w:tc>
        <w:tc>
          <w:tcPr>
            <w:tcW w:type="dxa" w:w="1037"/>
          </w:tcPr>
          <w:p>
            <w:pPr>
              <w:spacing w:after="0"/>
              <w:jc w:val="left"/>
            </w:pPr>
            <w:r>
              <w:rPr>
                <w:sz w:val="16"/>
              </w:rPr>
              <w:t>1998-07-28</w:t>
            </w:r>
          </w:p>
        </w:tc>
        <w:tc>
          <w:tcPr>
            <w:tcW w:type="dxa" w:w="1037"/>
          </w:tcPr>
          <w:p>
            <w:pPr>
              <w:spacing w:after="0"/>
              <w:jc w:val="left"/>
            </w:pPr>
            <w:r>
              <w:rPr>
                <w:sz w:val="16"/>
              </w:rPr>
              <w:t>FM-2225-WA</w:t>
            </w:r>
          </w:p>
        </w:tc>
        <w:tc>
          <w:tcPr>
            <w:tcW w:type="dxa" w:w="1251"/>
          </w:tcPr>
          <w:p>
            <w:pPr>
              <w:spacing w:after="0"/>
              <w:jc w:val="left"/>
            </w:pPr>
            <w:r>
              <w:rPr>
                <w:sz w:val="16"/>
              </w:rPr>
              <w:t>Fire management</w:t>
            </w:r>
          </w:p>
        </w:tc>
        <w:tc>
          <w:tcPr>
            <w:tcW w:type="dxa" w:w="3120"/>
          </w:tcPr>
          <w:p>
            <w:pPr>
              <w:spacing w:after="0"/>
              <w:jc w:val="left"/>
            </w:pPr>
            <w:r>
              <w:rPr>
                <w:sz w:val="16"/>
              </w:rPr>
              <w:t>WA - CLEVELAND FIRE - 07/28/98</w:t>
            </w:r>
          </w:p>
        </w:tc>
        <w:tc>
          <w:tcPr>
            <w:tcW w:type="dxa" w:w="2974"/>
          </w:tcPr>
          <w:p>
            <w:pPr>
              <w:spacing w:after="0"/>
              <w:jc w:val="left"/>
            </w:pPr>
            <w:r>
              <w:rPr>
                <w:sz w:val="16"/>
              </w:rPr>
              <w:t>Wildfire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51"/>
          </w:tcPr>
          <w:p>
            <w:pPr>
              <w:spacing w:after="0"/>
              <w:jc w:val="left"/>
            </w:pPr>
            <w:r>
              <w:rPr>
                <w:sz w:val="16"/>
              </w:rPr>
              <w:t>Major disaster</w:t>
            </w:r>
          </w:p>
        </w:tc>
        <w:tc>
          <w:tcPr>
            <w:tcW w:type="dxa" w:w="3120"/>
          </w:tcPr>
          <w:p>
            <w:pPr>
              <w:spacing w:after="0"/>
              <w:jc w:val="left"/>
            </w:pPr>
            <w:r>
              <w:rPr>
                <w:sz w:val="16"/>
              </w:rPr>
              <w:t>SEVERE WINTER STORMS, LAND &amp; MUDS SLIDES,FLOODING</w:t>
            </w:r>
          </w:p>
        </w:tc>
        <w:tc>
          <w:tcPr>
            <w:tcW w:type="dxa" w:w="2974"/>
          </w:tcPr>
          <w:p>
            <w:pPr>
              <w:spacing w:after="0"/>
              <w:jc w:val="left"/>
            </w:pPr>
            <w:r>
              <w:rPr>
                <w:sz w:val="16"/>
              </w:rPr>
              <w:t>Inland Flooding; Landslide; Winter Weather</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1996-11-19</w:t>
            </w:r>
          </w:p>
        </w:tc>
        <w:tc>
          <w:tcPr>
            <w:tcW w:type="dxa" w:w="1037"/>
          </w:tcPr>
          <w:p>
            <w:pPr>
              <w:spacing w:after="0"/>
              <w:jc w:val="left"/>
            </w:pPr>
            <w:r>
              <w:rPr>
                <w:sz w:val="16"/>
              </w:rPr>
              <w:t>DR-1152-WA</w:t>
            </w:r>
          </w:p>
        </w:tc>
        <w:tc>
          <w:tcPr>
            <w:tcW w:type="dxa" w:w="1251"/>
          </w:tcPr>
          <w:p>
            <w:pPr>
              <w:spacing w:after="0"/>
              <w:jc w:val="left"/>
            </w:pPr>
            <w:r>
              <w:rPr>
                <w:sz w:val="16"/>
              </w:rPr>
              <w:t>Major disaster</w:t>
            </w:r>
          </w:p>
        </w:tc>
        <w:tc>
          <w:tcPr>
            <w:tcW w:type="dxa" w:w="3120"/>
          </w:tcPr>
          <w:p>
            <w:pPr>
              <w:spacing w:after="0"/>
              <w:jc w:val="left"/>
            </w:pPr>
            <w:r>
              <w:rPr>
                <w:sz w:val="16"/>
              </w:rPr>
              <w:t>SEVERE ICE STORM</w:t>
            </w:r>
          </w:p>
        </w:tc>
        <w:tc>
          <w:tcPr>
            <w:tcW w:type="dxa" w:w="2974"/>
          </w:tcPr>
          <w:p>
            <w:pPr>
              <w:spacing w:after="0"/>
              <w:jc w:val="left"/>
            </w:pPr>
            <w:r>
              <w:rPr>
                <w:sz w:val="16"/>
              </w:rPr>
              <w:t>Ice Storm</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51"/>
          </w:tcPr>
          <w:p>
            <w:pPr>
              <w:spacing w:after="0"/>
              <w:jc w:val="left"/>
            </w:pPr>
            <w:r>
              <w:rPr>
                <w:sz w:val="16"/>
              </w:rPr>
              <w:t>Major disaster</w:t>
            </w:r>
          </w:p>
        </w:tc>
        <w:tc>
          <w:tcPr>
            <w:tcW w:type="dxa" w:w="3120"/>
          </w:tcPr>
          <w:p>
            <w:pPr>
              <w:spacing w:after="0"/>
              <w:jc w:val="left"/>
            </w:pPr>
            <w:r>
              <w:rPr>
                <w:sz w:val="16"/>
              </w:rPr>
              <w:t>HIGH WINDS, SEVERE STORMS AND FLOODING</w:t>
            </w:r>
          </w:p>
        </w:tc>
        <w:tc>
          <w:tcPr>
            <w:tcW w:type="dxa" w:w="2974"/>
          </w:tcPr>
          <w:p>
            <w:pPr>
              <w:spacing w:after="0"/>
              <w:jc w:val="left"/>
            </w:pPr>
            <w:r>
              <w:rPr>
                <w:sz w:val="16"/>
              </w:rPr>
              <w:t>Inland Flooding (primary); also designated: Strong Wind</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51"/>
          </w:tcPr>
          <w:p>
            <w:pPr>
              <w:spacing w:after="0"/>
              <w:jc w:val="left"/>
            </w:pPr>
            <w:r>
              <w:rPr>
                <w:sz w:val="16"/>
              </w:rPr>
              <w:t>Major disaster</w:t>
            </w:r>
          </w:p>
        </w:tc>
        <w:tc>
          <w:tcPr>
            <w:tcW w:type="dxa" w:w="3120"/>
          </w:tcPr>
          <w:p>
            <w:pPr>
              <w:spacing w:after="0"/>
              <w:jc w:val="left"/>
            </w:pPr>
            <w:r>
              <w:rPr>
                <w:sz w:val="16"/>
              </w:rPr>
              <w:t>VOLCANIC ERUPTION, MT. ST. HELENS</w:t>
            </w:r>
          </w:p>
        </w:tc>
        <w:tc>
          <w:tcPr>
            <w:tcW w:type="dxa" w:w="2974"/>
          </w:tcPr>
          <w:p>
            <w:pPr>
              <w:spacing w:after="0"/>
              <w:jc w:val="left"/>
            </w:pPr>
            <w:r>
              <w:rPr>
                <w:sz w:val="16"/>
              </w:rPr>
              <w:t>Volcanic Activity</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51"/>
          </w:tcPr>
          <w:p>
            <w:pPr>
              <w:spacing w:after="0"/>
              <w:jc w:val="left"/>
            </w:pPr>
            <w:r>
              <w:rPr>
                <w:sz w:val="16"/>
              </w:rPr>
              <w:t>Major disaster</w:t>
            </w:r>
          </w:p>
        </w:tc>
        <w:tc>
          <w:tcPr>
            <w:tcW w:type="dxa" w:w="3120"/>
          </w:tcPr>
          <w:p>
            <w:pPr>
              <w:spacing w:after="0"/>
              <w:jc w:val="left"/>
            </w:pPr>
            <w:r>
              <w:rPr>
                <w:sz w:val="16"/>
              </w:rPr>
              <w:t>SEVERE STORMS,MUDSLIDES, &amp; FLOODING</w:t>
            </w:r>
          </w:p>
        </w:tc>
        <w:tc>
          <w:tcPr>
            <w:tcW w:type="dxa" w:w="2974"/>
          </w:tcPr>
          <w:p>
            <w:pPr>
              <w:spacing w:after="0"/>
              <w:jc w:val="left"/>
            </w:pPr>
            <w:r>
              <w:rPr>
                <w:sz w:val="16"/>
              </w:rPr>
              <w:t>Inland Flooding (primary); also designated: Landslide</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51"/>
          </w:tcPr>
          <w:p>
            <w:pPr>
              <w:spacing w:after="0"/>
              <w:jc w:val="left"/>
            </w:pPr>
            <w:r>
              <w:rPr>
                <w:sz w:val="16"/>
              </w:rPr>
              <w:t>Emergency</w:t>
            </w:r>
          </w:p>
        </w:tc>
        <w:tc>
          <w:tcPr>
            <w:tcW w:type="dxa" w:w="3120"/>
          </w:tcPr>
          <w:p>
            <w:pPr>
              <w:spacing w:after="0"/>
              <w:jc w:val="left"/>
            </w:pPr>
            <w:r>
              <w:rPr>
                <w:sz w:val="16"/>
              </w:rPr>
              <w:t>DROUGHT</w:t>
            </w:r>
          </w:p>
        </w:tc>
        <w:tc>
          <w:tcPr>
            <w:tcW w:type="dxa" w:w="2974"/>
          </w:tcPr>
          <w:p>
            <w:pPr>
              <w:spacing w:after="0"/>
              <w:jc w:val="left"/>
            </w:pPr>
            <w:r>
              <w:rPr>
                <w:sz w:val="16"/>
              </w:rPr>
              <w:t>Drought</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51"/>
          </w:tcPr>
          <w:p>
            <w:pPr>
              <w:spacing w:after="0"/>
              <w:jc w:val="left"/>
            </w:pPr>
            <w:r>
              <w:rPr>
                <w:sz w:val="16"/>
              </w:rPr>
              <w:t>Major disaster</w:t>
            </w:r>
          </w:p>
        </w:tc>
        <w:tc>
          <w:tcPr>
            <w:tcW w:type="dxa" w:w="3120"/>
          </w:tcPr>
          <w:p>
            <w:pPr>
              <w:spacing w:after="0"/>
              <w:jc w:val="left"/>
            </w:pPr>
            <w:r>
              <w:rPr>
                <w:sz w:val="16"/>
              </w:rPr>
              <w:t>SEVERE STORMS, SNOWMELT &amp; FLOODING</w:t>
            </w:r>
          </w:p>
        </w:tc>
        <w:tc>
          <w:tcPr>
            <w:tcW w:type="dxa" w:w="2974"/>
          </w:tcPr>
          <w:p>
            <w:pPr>
              <w:spacing w:after="0"/>
              <w:jc w:val="left"/>
            </w:pPr>
            <w:r>
              <w:rPr>
                <w:sz w:val="16"/>
              </w:rPr>
              <w:t>Inland Flooding</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51"/>
          </w:tcPr>
          <w:p>
            <w:pPr>
              <w:spacing w:after="0"/>
              <w:jc w:val="left"/>
            </w:pPr>
            <w:r>
              <w:rPr>
                <w:sz w:val="16"/>
              </w:rPr>
              <w:t>Major disaster</w:t>
            </w:r>
          </w:p>
        </w:tc>
        <w:tc>
          <w:tcPr>
            <w:tcW w:type="dxa" w:w="3120"/>
          </w:tcPr>
          <w:p>
            <w:pPr>
              <w:spacing w:after="0"/>
              <w:jc w:val="left"/>
            </w:pPr>
            <w:r>
              <w:rPr>
                <w:sz w:val="16"/>
              </w:rPr>
              <w:t>HEAVY RAINS &amp; FLOODING</w:t>
            </w:r>
          </w:p>
        </w:tc>
        <w:tc>
          <w:tcPr>
            <w:tcW w:type="dxa" w:w="2974"/>
          </w:tcPr>
          <w:p>
            <w:pPr>
              <w:spacing w:after="0"/>
              <w:jc w:val="left"/>
            </w:pPr>
            <w:r>
              <w:rPr>
                <w:sz w:val="16"/>
              </w:rPr>
              <w:t>Inland Flooding</w:t>
            </w:r>
          </w:p>
        </w:tc>
        <w:tc>
          <w:tcPr>
            <w:tcW w:type="dxa" w:w="1365"/>
          </w:tcPr>
          <w:p>
            <w:pPr>
              <w:spacing w:after="0"/>
              <w:jc w:val="right"/>
            </w:pPr>
            <w:r>
              <w:rPr>
                <w:sz w:val="16"/>
              </w:rPr>
              <w:t>none found</w:t>
            </w:r>
          </w:p>
        </w:tc>
        <w:tc>
          <w:tcPr>
            <w:tcW w:type="dxa" w:w="141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121</w:t>
            </w:r>
          </w:p>
        </w:tc>
        <w:tc>
          <w:tcPr>
            <w:tcW w:type="dxa" w:w="1422"/>
          </w:tcPr>
          <w:p>
            <w:pPr>
              <w:spacing w:after="0"/>
              <w:jc w:val="right"/>
            </w:pPr>
            <w:r>
              <w:rPr>
                <w:sz w:val="16"/>
              </w:rPr>
              <w:t>19</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110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49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116</w:t>
            </w:r>
          </w:p>
        </w:tc>
        <w:tc>
          <w:tcPr>
            <w:tcW w:type="dxa" w:w="1422"/>
          </w:tcPr>
          <w:p>
            <w:pPr>
              <w:spacing w:after="0"/>
              <w:jc w:val="right"/>
            </w:pPr>
            <w:r>
              <w:rPr>
                <w:sz w:val="16"/>
              </w:rPr>
              <w:t>29</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1038"/>
        <w:gridCol w:w="2891"/>
        <w:gridCol w:w="1078"/>
        <w:gridCol w:w="2396"/>
        <w:gridCol w:w="2069"/>
        <w:gridCol w:w="2313"/>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1038"/>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6"/>
            <w:shd w:val="clear" w:color="auto" w:fill="E8E8E8"/>
          </w:tcPr>
          <w:p>
            <w:pPr>
              <w:spacing w:after="0"/>
              <w:jc w:val="left"/>
            </w:pPr>
            <w:r>
              <w:rPr>
                <w:b/>
                <w:sz w:val="16"/>
              </w:rPr>
              <w:t>Location</w:t>
            </w:r>
          </w:p>
        </w:tc>
        <w:tc>
          <w:tcPr>
            <w:tcW w:type="dxa" w:w="2069"/>
            <w:shd w:val="clear" w:color="auto" w:fill="E8E8E8"/>
          </w:tcPr>
          <w:p>
            <w:pPr>
              <w:spacing w:after="0"/>
              <w:jc w:val="left"/>
            </w:pPr>
            <w:r>
              <w:rPr>
                <w:b/>
                <w:sz w:val="16"/>
              </w:rPr>
              <w:t>Flags</w:t>
            </w:r>
          </w:p>
        </w:tc>
        <w:tc>
          <w:tcPr>
            <w:tcW w:type="dxa" w:w="2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2024-07-12</w:t>
            </w:r>
          </w:p>
        </w:tc>
        <w:tc>
          <w:tcPr>
            <w:tcW w:type="dxa" w:w="1291"/>
          </w:tcPr>
          <w:p>
            <w:pPr>
              <w:spacing w:after="0"/>
              <w:jc w:val="left"/>
            </w:pPr>
            <w:r>
              <w:rPr>
                <w:sz w:val="16"/>
              </w:rPr>
              <w:t>Excessive Heat</w:t>
            </w:r>
          </w:p>
        </w:tc>
        <w:tc>
          <w:tcPr>
            <w:tcW w:type="dxa" w:w="1038"/>
          </w:tcPr>
          <w:p>
            <w:pPr>
              <w:spacing w:after="0"/>
              <w:jc w:val="left"/>
            </w:pPr>
          </w:p>
        </w:tc>
        <w:tc>
          <w:tcPr>
            <w:tcW w:type="dxa" w:w="2891"/>
          </w:tcPr>
          <w:p>
            <w:pPr>
              <w:spacing w:after="0"/>
              <w:jc w:val="left"/>
            </w:pPr>
            <w:r>
              <w:rPr>
                <w:sz w:val="16"/>
              </w:rPr>
              <w:t>$0 property; $0 crops, reported for the zone (2024 dollars)</w:t>
            </w:r>
          </w:p>
        </w:tc>
        <w:tc>
          <w:tcPr>
            <w:tcW w:type="dxa" w:w="1078"/>
          </w:tcPr>
          <w:p>
            <w:pPr>
              <w:spacing w:after="0"/>
              <w:jc w:val="right"/>
            </w:pPr>
            <w:r>
              <w:rPr>
                <w:sz w:val="16"/>
              </w:rPr>
              <w:t>3, 0</w:t>
            </w:r>
          </w:p>
        </w:tc>
        <w:tc>
          <w:tcPr>
            <w:tcW w:type="dxa" w:w="2396"/>
          </w:tcPr>
          <w:p>
            <w:pPr>
              <w:spacing w:after="0"/>
              <w:jc w:val="left"/>
            </w:pPr>
            <w:r>
              <w:rPr>
                <w:sz w:val="16"/>
              </w:rPr>
              <w:t>NWS zone WAZ028 (LOWER COLUMBIA BASIN), zone-level: may include parts of neighboring counties</w:t>
            </w:r>
          </w:p>
        </w:tc>
        <w:tc>
          <w:tcPr>
            <w:tcW w:type="dxa" w:w="2069"/>
          </w:tcPr>
          <w:p>
            <w:pPr>
              <w:spacing w:after="0"/>
              <w:jc w:val="left"/>
            </w:pPr>
            <w:r>
              <w:rPr>
                <w:sz w:val="16"/>
              </w:rPr>
              <w:t>new since last plan; within last 5 years</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2022-07-28</w:t>
            </w:r>
          </w:p>
        </w:tc>
        <w:tc>
          <w:tcPr>
            <w:tcW w:type="dxa" w:w="1291"/>
          </w:tcPr>
          <w:p>
            <w:pPr>
              <w:spacing w:after="0"/>
              <w:jc w:val="left"/>
            </w:pPr>
            <w:r>
              <w:rPr>
                <w:sz w:val="16"/>
              </w:rPr>
              <w:t>Hail</w:t>
            </w:r>
          </w:p>
        </w:tc>
        <w:tc>
          <w:tcPr>
            <w:tcW w:type="dxa" w:w="1038"/>
          </w:tcPr>
          <w:p>
            <w:pPr>
              <w:spacing w:after="0"/>
              <w:jc w:val="left"/>
            </w:pPr>
            <w:r>
              <w:rPr>
                <w:sz w:val="16"/>
              </w:rPr>
              <w:t>1.75 in</w:t>
            </w:r>
          </w:p>
        </w:tc>
        <w:tc>
          <w:tcPr>
            <w:tcW w:type="dxa" w:w="2891"/>
          </w:tcPr>
          <w:p>
            <w:pPr>
              <w:spacing w:after="0"/>
              <w:jc w:val="left"/>
            </w:pPr>
            <w:r>
              <w:rPr>
                <w:sz w:val="16"/>
              </w:rPr>
              <w:t>$0 property; $0 crops (2022 dollars)</w:t>
            </w:r>
          </w:p>
        </w:tc>
        <w:tc>
          <w:tcPr>
            <w:tcW w:type="dxa" w:w="1078"/>
          </w:tcPr>
          <w:p>
            <w:pPr>
              <w:spacing w:after="0"/>
              <w:jc w:val="right"/>
            </w:pPr>
            <w:r>
              <w:rPr>
                <w:sz w:val="16"/>
              </w:rPr>
              <w:t>0, 0</w:t>
            </w:r>
          </w:p>
        </w:tc>
        <w:tc>
          <w:tcPr>
            <w:tcW w:type="dxa" w:w="2396"/>
          </w:tcPr>
          <w:p>
            <w:pPr>
              <w:spacing w:after="0"/>
              <w:jc w:val="left"/>
            </w:pPr>
            <w:r>
              <w:rPr>
                <w:sz w:val="16"/>
              </w:rPr>
              <w:t>BICKLETON</w:t>
            </w:r>
          </w:p>
        </w:tc>
        <w:tc>
          <w:tcPr>
            <w:tcW w:type="dxa" w:w="2069"/>
          </w:tcPr>
          <w:p>
            <w:pPr>
              <w:spacing w:after="0"/>
              <w:jc w:val="left"/>
            </w:pPr>
            <w:r>
              <w:rPr>
                <w:sz w:val="16"/>
              </w:rPr>
              <w:t>new since last plan; within last 5 years</w:t>
            </w:r>
          </w:p>
        </w:tc>
        <w:tc>
          <w:tcPr>
            <w:tcW w:type="dxa" w:w="2313"/>
          </w:tcPr>
          <w:p>
            <w:pPr>
              <w:spacing w:after="0"/>
              <w:jc w:val="left"/>
            </w:pPr>
            <w:r>
              <w:rPr>
                <w:sz w:val="16"/>
              </w:rPr>
              <w:t>B1-c worst recorded: Hail</w:t>
            </w:r>
          </w:p>
        </w:tc>
      </w:tr>
      <w:tr>
        <w:trPr>
          <w:cantSplit/>
        </w:trPr>
        <w:tc>
          <w:tcPr>
            <w:tcW w:type="dxa" w:w="1037"/>
          </w:tcPr>
          <w:p>
            <w:pPr>
              <w:spacing w:after="0"/>
              <w:jc w:val="left"/>
            </w:pPr>
            <w:r>
              <w:rPr>
                <w:sz w:val="16"/>
              </w:rPr>
              <w:t>2022-07-25</w:t>
            </w:r>
          </w:p>
        </w:tc>
        <w:tc>
          <w:tcPr>
            <w:tcW w:type="dxa" w:w="1291"/>
          </w:tcPr>
          <w:p>
            <w:pPr>
              <w:spacing w:after="0"/>
              <w:jc w:val="left"/>
            </w:pPr>
            <w:r>
              <w:rPr>
                <w:sz w:val="16"/>
              </w:rPr>
              <w:t>Excessive Heat</w:t>
            </w:r>
          </w:p>
        </w:tc>
        <w:tc>
          <w:tcPr>
            <w:tcW w:type="dxa" w:w="1038"/>
          </w:tcPr>
          <w:p>
            <w:pPr>
              <w:spacing w:after="0"/>
              <w:jc w:val="left"/>
            </w:pPr>
          </w:p>
        </w:tc>
        <w:tc>
          <w:tcPr>
            <w:tcW w:type="dxa" w:w="2891"/>
          </w:tcPr>
          <w:p>
            <w:pPr>
              <w:spacing w:after="0"/>
              <w:jc w:val="left"/>
            </w:pPr>
            <w:r>
              <w:rPr>
                <w:sz w:val="16"/>
              </w:rPr>
              <w:t>$0 property; $0 crops, reported for the zone (2022 dollars)</w:t>
            </w:r>
          </w:p>
        </w:tc>
        <w:tc>
          <w:tcPr>
            <w:tcW w:type="dxa" w:w="1078"/>
          </w:tcPr>
          <w:p>
            <w:pPr>
              <w:spacing w:after="0"/>
              <w:jc w:val="right"/>
            </w:pPr>
            <w:r>
              <w:rPr>
                <w:sz w:val="16"/>
              </w:rPr>
              <w:t>0, 0</w:t>
            </w:r>
          </w:p>
        </w:tc>
        <w:tc>
          <w:tcPr>
            <w:tcW w:type="dxa" w:w="2396"/>
          </w:tcPr>
          <w:p>
            <w:pPr>
              <w:spacing w:after="0"/>
              <w:jc w:val="left"/>
            </w:pPr>
            <w:r>
              <w:rPr>
                <w:sz w:val="16"/>
              </w:rPr>
              <w:t>NWS zone WAZ024 (EASTERN COLUMBIA RIVER GORGE), zone-level: may include parts of neighboring counties</w:t>
            </w:r>
          </w:p>
        </w:tc>
        <w:tc>
          <w:tcPr>
            <w:tcW w:type="dxa" w:w="2069"/>
          </w:tcPr>
          <w:p>
            <w:pPr>
              <w:spacing w:after="0"/>
              <w:jc w:val="left"/>
            </w:pPr>
            <w:r>
              <w:rPr>
                <w:sz w:val="16"/>
              </w:rPr>
              <w:t>new since last plan; within last 5 years</w:t>
            </w:r>
          </w:p>
        </w:tc>
        <w:tc>
          <w:tcPr>
            <w:tcW w:type="dxa" w:w="2313"/>
          </w:tcPr>
          <w:p>
            <w:pPr>
              <w:spacing w:after="0"/>
              <w:jc w:val="left"/>
            </w:pPr>
            <w:r>
              <w:rPr>
                <w:sz w:val="16"/>
              </w:rPr>
              <w:t>B1-c worst recorded: Excessive Heat, Heat</w:t>
            </w:r>
          </w:p>
        </w:tc>
      </w:tr>
      <w:tr>
        <w:trPr>
          <w:cantSplit/>
        </w:trPr>
        <w:tc>
          <w:tcPr>
            <w:tcW w:type="dxa" w:w="1037"/>
          </w:tcPr>
          <w:p>
            <w:pPr>
              <w:spacing w:after="0"/>
              <w:jc w:val="left"/>
            </w:pPr>
            <w:r>
              <w:rPr>
                <w:sz w:val="16"/>
              </w:rPr>
              <w:t>2021-06-26</w:t>
            </w:r>
          </w:p>
        </w:tc>
        <w:tc>
          <w:tcPr>
            <w:tcW w:type="dxa" w:w="1291"/>
          </w:tcPr>
          <w:p>
            <w:pPr>
              <w:spacing w:after="0"/>
              <w:jc w:val="left"/>
            </w:pPr>
            <w:r>
              <w:rPr>
                <w:sz w:val="16"/>
              </w:rPr>
              <w:t>Excessive Heat</w:t>
            </w:r>
          </w:p>
        </w:tc>
        <w:tc>
          <w:tcPr>
            <w:tcW w:type="dxa" w:w="1038"/>
          </w:tcPr>
          <w:p>
            <w:pPr>
              <w:spacing w:after="0"/>
              <w:jc w:val="left"/>
            </w:pPr>
          </w:p>
        </w:tc>
        <w:tc>
          <w:tcPr>
            <w:tcW w:type="dxa" w:w="2891"/>
          </w:tcPr>
          <w:p>
            <w:pPr>
              <w:spacing w:after="0"/>
              <w:jc w:val="left"/>
            </w:pPr>
            <w:r>
              <w:rPr>
                <w:sz w:val="16"/>
              </w:rPr>
              <w:t>$0 property; $0 crops, reported for the zone (2021 dollars)</w:t>
            </w:r>
          </w:p>
        </w:tc>
        <w:tc>
          <w:tcPr>
            <w:tcW w:type="dxa" w:w="1078"/>
          </w:tcPr>
          <w:p>
            <w:pPr>
              <w:spacing w:after="0"/>
              <w:jc w:val="right"/>
            </w:pPr>
            <w:r>
              <w:rPr>
                <w:sz w:val="16"/>
              </w:rPr>
              <w:t>2, 0</w:t>
            </w:r>
          </w:p>
        </w:tc>
        <w:tc>
          <w:tcPr>
            <w:tcW w:type="dxa" w:w="2396"/>
          </w:tcPr>
          <w:p>
            <w:pPr>
              <w:spacing w:after="0"/>
              <w:jc w:val="left"/>
            </w:pPr>
            <w:r>
              <w:rPr>
                <w:sz w:val="16"/>
              </w:rPr>
              <w:t>NWS zone WAZ028 (LOWER COLUMBIA BASIN), zone-level: may include parts of neighboring counties</w:t>
            </w:r>
          </w:p>
        </w:tc>
        <w:tc>
          <w:tcPr>
            <w:tcW w:type="dxa" w:w="2069"/>
          </w:tcPr>
          <w:p>
            <w:pPr>
              <w:spacing w:after="0"/>
              <w:jc w:val="left"/>
            </w:pPr>
            <w:r>
              <w:rPr>
                <w:sz w:val="16"/>
              </w:rPr>
              <w:t>new since last plan</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2020-05-30</w:t>
            </w:r>
          </w:p>
        </w:tc>
        <w:tc>
          <w:tcPr>
            <w:tcW w:type="dxa" w:w="1291"/>
          </w:tcPr>
          <w:p>
            <w:pPr>
              <w:spacing w:after="0"/>
              <w:jc w:val="left"/>
            </w:pPr>
            <w:r>
              <w:rPr>
                <w:sz w:val="16"/>
              </w:rPr>
              <w:t>Thunderstorm Wind</w:t>
            </w:r>
          </w:p>
        </w:tc>
        <w:tc>
          <w:tcPr>
            <w:tcW w:type="dxa" w:w="1038"/>
          </w:tcPr>
          <w:p>
            <w:pPr>
              <w:spacing w:after="0"/>
              <w:jc w:val="left"/>
            </w:pPr>
            <w:r>
              <w:rPr>
                <w:sz w:val="16"/>
              </w:rPr>
              <w:t>58 kt (67 mph) measured gust</w:t>
            </w:r>
          </w:p>
        </w:tc>
        <w:tc>
          <w:tcPr>
            <w:tcW w:type="dxa" w:w="2891"/>
          </w:tcPr>
          <w:p>
            <w:pPr>
              <w:spacing w:after="0"/>
              <w:jc w:val="left"/>
            </w:pPr>
            <w:r>
              <w:rPr>
                <w:sz w:val="16"/>
              </w:rPr>
              <w:t>$0 property; $0 crops (2020 dollars)</w:t>
            </w:r>
          </w:p>
        </w:tc>
        <w:tc>
          <w:tcPr>
            <w:tcW w:type="dxa" w:w="1078"/>
          </w:tcPr>
          <w:p>
            <w:pPr>
              <w:spacing w:after="0"/>
              <w:jc w:val="right"/>
            </w:pPr>
            <w:r>
              <w:rPr>
                <w:sz w:val="16"/>
              </w:rPr>
              <w:t>0, 0</w:t>
            </w:r>
          </w:p>
        </w:tc>
        <w:tc>
          <w:tcPr>
            <w:tcW w:type="dxa" w:w="2396"/>
          </w:tcPr>
          <w:p>
            <w:pPr>
              <w:spacing w:after="0"/>
              <w:jc w:val="left"/>
            </w:pPr>
            <w:r>
              <w:rPr>
                <w:sz w:val="16"/>
              </w:rPr>
              <w:t>GOODNOE HILLS</w:t>
            </w:r>
          </w:p>
        </w:tc>
        <w:tc>
          <w:tcPr>
            <w:tcW w:type="dxa" w:w="2069"/>
          </w:tcPr>
          <w:p>
            <w:pPr>
              <w:spacing w:after="0"/>
              <w:jc w:val="left"/>
            </w:pPr>
            <w:r>
              <w:rPr>
                <w:sz w:val="16"/>
              </w:rPr>
              <w:t>during plan review, check whether your last plan included it</w:t>
            </w:r>
          </w:p>
        </w:tc>
        <w:tc>
          <w:tcPr>
            <w:tcW w:type="dxa" w:w="2313"/>
          </w:tcPr>
          <w:p>
            <w:pPr>
              <w:spacing w:after="0"/>
              <w:jc w:val="left"/>
            </w:pPr>
            <w:r>
              <w:rPr>
                <w:sz w:val="16"/>
              </w:rPr>
              <w:t>B1-c worst recorded: Thunderstorm Wind</w:t>
            </w:r>
          </w:p>
        </w:tc>
      </w:tr>
      <w:tr>
        <w:trPr>
          <w:cantSplit/>
        </w:trPr>
        <w:tc>
          <w:tcPr>
            <w:tcW w:type="dxa" w:w="1037"/>
          </w:tcPr>
          <w:p>
            <w:pPr>
              <w:spacing w:after="0"/>
              <w:jc w:val="left"/>
            </w:pPr>
            <w:r>
              <w:rPr>
                <w:sz w:val="16"/>
              </w:rPr>
              <w:t>2018-04-27</w:t>
            </w:r>
          </w:p>
        </w:tc>
        <w:tc>
          <w:tcPr>
            <w:tcW w:type="dxa" w:w="1291"/>
          </w:tcPr>
          <w:p>
            <w:pPr>
              <w:spacing w:after="0"/>
              <w:jc w:val="left"/>
            </w:pPr>
            <w:r>
              <w:rPr>
                <w:sz w:val="16"/>
              </w:rPr>
              <w:t>Strong Wind</w:t>
            </w:r>
          </w:p>
        </w:tc>
        <w:tc>
          <w:tcPr>
            <w:tcW w:type="dxa" w:w="1038"/>
          </w:tcPr>
          <w:p>
            <w:pPr>
              <w:spacing w:after="0"/>
              <w:jc w:val="left"/>
            </w:pPr>
            <w:r>
              <w:rPr>
                <w:sz w:val="16"/>
              </w:rPr>
              <w:t>46 kt (53 mph) measured gust</w:t>
            </w:r>
          </w:p>
        </w:tc>
        <w:tc>
          <w:tcPr>
            <w:tcW w:type="dxa" w:w="2891"/>
          </w:tcPr>
          <w:p>
            <w:pPr>
              <w:spacing w:after="0"/>
              <w:jc w:val="left"/>
            </w:pPr>
            <w:r>
              <w:rPr>
                <w:sz w:val="16"/>
              </w:rPr>
              <w:t>$1,000,000 property; $0 crops, reported for the zone (2018 dollars)</w:t>
            </w:r>
          </w:p>
        </w:tc>
        <w:tc>
          <w:tcPr>
            <w:tcW w:type="dxa" w:w="1078"/>
          </w:tcPr>
          <w:p>
            <w:pPr>
              <w:spacing w:after="0"/>
              <w:jc w:val="right"/>
            </w:pPr>
            <w:r>
              <w:rPr>
                <w:sz w:val="16"/>
              </w:rPr>
              <w:t>0, 0</w:t>
            </w:r>
          </w:p>
        </w:tc>
        <w:tc>
          <w:tcPr>
            <w:tcW w:type="dxa" w:w="2396"/>
          </w:tcPr>
          <w:p>
            <w:pPr>
              <w:spacing w:after="0"/>
              <w:jc w:val="left"/>
            </w:pPr>
            <w:r>
              <w:rPr>
                <w:sz w:val="16"/>
              </w:rPr>
              <w:t>NWS zone WAZ028 (LOWER COLUMBIA BASIN), zone-level: may include parts of neighboring counties</w:t>
            </w:r>
          </w:p>
        </w:tc>
        <w:tc>
          <w:tcPr>
            <w:tcW w:type="dxa" w:w="2069"/>
          </w:tcPr>
          <w:p>
            <w:pPr>
              <w:spacing w:after="0"/>
              <w:jc w:val="left"/>
            </w:pPr>
          </w:p>
        </w:tc>
        <w:tc>
          <w:tcPr>
            <w:tcW w:type="dxa" w:w="231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2012-08-13</w:t>
            </w:r>
          </w:p>
        </w:tc>
        <w:tc>
          <w:tcPr>
            <w:tcW w:type="dxa" w:w="1291"/>
          </w:tcPr>
          <w:p>
            <w:pPr>
              <w:spacing w:after="0"/>
              <w:jc w:val="left"/>
            </w:pPr>
            <w:r>
              <w:rPr>
                <w:sz w:val="16"/>
              </w:rPr>
              <w:t>Wildfire</w:t>
            </w:r>
          </w:p>
        </w:tc>
        <w:tc>
          <w:tcPr>
            <w:tcW w:type="dxa" w:w="1038"/>
          </w:tcPr>
          <w:p>
            <w:pPr>
              <w:spacing w:after="0"/>
              <w:jc w:val="left"/>
            </w:pPr>
          </w:p>
        </w:tc>
        <w:tc>
          <w:tcPr>
            <w:tcW w:type="dxa" w:w="2891"/>
          </w:tcPr>
          <w:p>
            <w:pPr>
              <w:spacing w:after="0"/>
              <w:jc w:val="left"/>
            </w:pPr>
            <w:r>
              <w:rPr>
                <w:sz w:val="16"/>
              </w:rPr>
              <w:t>$8,300,000 property; $0 crops, reported for the zone (2012 dollars)</w:t>
            </w:r>
          </w:p>
        </w:tc>
        <w:tc>
          <w:tcPr>
            <w:tcW w:type="dxa" w:w="1078"/>
          </w:tcPr>
          <w:p>
            <w:pPr>
              <w:spacing w:after="0"/>
              <w:jc w:val="right"/>
            </w:pPr>
            <w:r>
              <w:rPr>
                <w:sz w:val="16"/>
              </w:rPr>
              <w:t>0, 0</w:t>
            </w:r>
          </w:p>
        </w:tc>
        <w:tc>
          <w:tcPr>
            <w:tcW w:type="dxa" w:w="2396"/>
          </w:tcPr>
          <w:p>
            <w:pPr>
              <w:spacing w:after="0"/>
              <w:jc w:val="left"/>
            </w:pPr>
            <w:r>
              <w:rPr>
                <w:sz w:val="16"/>
              </w:rPr>
              <w:t>NWS zone WAZ520 (EAST SLOPES OF THE WASHINGTON CASCADES), zone-level: may include parts of neighboring counties</w:t>
            </w:r>
          </w:p>
        </w:tc>
        <w:tc>
          <w:tcPr>
            <w:tcW w:type="dxa" w:w="2069"/>
          </w:tcPr>
          <w:p>
            <w:pPr>
              <w:spacing w:after="0"/>
              <w:jc w:val="left"/>
            </w:pPr>
          </w:p>
        </w:tc>
        <w:tc>
          <w:tcPr>
            <w:tcW w:type="dxa" w:w="2313"/>
          </w:tcPr>
          <w:p>
            <w:pPr>
              <w:spacing w:after="0"/>
              <w:jc w:val="left"/>
            </w:pPr>
            <w:r>
              <w:rPr>
                <w:sz w:val="16"/>
              </w:rPr>
              <w:t>B1-c worst recorded: Wildfire</w:t>
            </w:r>
          </w:p>
        </w:tc>
      </w:tr>
      <w:tr>
        <w:trPr>
          <w:cantSplit/>
        </w:trPr>
        <w:tc>
          <w:tcPr>
            <w:tcW w:type="dxa" w:w="1037"/>
          </w:tcPr>
          <w:p>
            <w:pPr>
              <w:spacing w:after="0"/>
              <w:jc w:val="left"/>
            </w:pPr>
            <w:r>
              <w:rPr>
                <w:sz w:val="16"/>
              </w:rPr>
              <w:t>2011-01-16</w:t>
            </w:r>
          </w:p>
        </w:tc>
        <w:tc>
          <w:tcPr>
            <w:tcW w:type="dxa" w:w="1291"/>
          </w:tcPr>
          <w:p>
            <w:pPr>
              <w:spacing w:after="0"/>
              <w:jc w:val="left"/>
            </w:pPr>
            <w:r>
              <w:rPr>
                <w:sz w:val="16"/>
              </w:rPr>
              <w:t>High Wind</w:t>
            </w:r>
          </w:p>
        </w:tc>
        <w:tc>
          <w:tcPr>
            <w:tcW w:type="dxa" w:w="1038"/>
          </w:tcPr>
          <w:p>
            <w:pPr>
              <w:spacing w:after="0"/>
              <w:jc w:val="left"/>
            </w:pPr>
            <w:r>
              <w:rPr>
                <w:sz w:val="16"/>
              </w:rPr>
              <w:t>83 kt (96 mph) measured gust</w:t>
            </w:r>
          </w:p>
        </w:tc>
        <w:tc>
          <w:tcPr>
            <w:tcW w:type="dxa" w:w="2891"/>
          </w:tcPr>
          <w:p>
            <w:pPr>
              <w:spacing w:after="0"/>
              <w:jc w:val="left"/>
            </w:pPr>
            <w:r>
              <w:rPr>
                <w:sz w:val="16"/>
              </w:rPr>
              <w:t>damage not reported</w:t>
            </w:r>
          </w:p>
        </w:tc>
        <w:tc>
          <w:tcPr>
            <w:tcW w:type="dxa" w:w="1078"/>
          </w:tcPr>
          <w:p>
            <w:pPr>
              <w:spacing w:after="0"/>
              <w:jc w:val="right"/>
            </w:pPr>
            <w:r>
              <w:rPr>
                <w:sz w:val="16"/>
              </w:rPr>
              <w:t>0, 0</w:t>
            </w:r>
          </w:p>
        </w:tc>
        <w:tc>
          <w:tcPr>
            <w:tcW w:type="dxa" w:w="2396"/>
          </w:tcPr>
          <w:p>
            <w:pPr>
              <w:spacing w:after="0"/>
              <w:jc w:val="left"/>
            </w:pPr>
            <w:r>
              <w:rPr>
                <w:sz w:val="16"/>
              </w:rPr>
              <w:t>NWS zone WAZ028 (LOWER COLUMBIA BASIN), zone-level: may include parts of neighboring counties</w:t>
            </w:r>
          </w:p>
        </w:tc>
        <w:tc>
          <w:tcPr>
            <w:tcW w:type="dxa" w:w="2069"/>
          </w:tcPr>
          <w:p>
            <w:pPr>
              <w:spacing w:after="0"/>
              <w:jc w:val="left"/>
            </w:pPr>
          </w:p>
        </w:tc>
        <w:tc>
          <w:tcPr>
            <w:tcW w:type="dxa" w:w="23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2005-12-08</w:t>
            </w:r>
          </w:p>
        </w:tc>
        <w:tc>
          <w:tcPr>
            <w:tcW w:type="dxa" w:w="1291"/>
          </w:tcPr>
          <w:p>
            <w:pPr>
              <w:spacing w:after="0"/>
              <w:jc w:val="left"/>
            </w:pPr>
            <w:r>
              <w:rPr>
                <w:sz w:val="16"/>
              </w:rPr>
              <w:t>Cold/Wind Chill</w:t>
            </w:r>
          </w:p>
        </w:tc>
        <w:tc>
          <w:tcPr>
            <w:tcW w:type="dxa" w:w="1038"/>
          </w:tcPr>
          <w:p>
            <w:pPr>
              <w:spacing w:after="0"/>
              <w:jc w:val="left"/>
            </w:pPr>
          </w:p>
        </w:tc>
        <w:tc>
          <w:tcPr>
            <w:tcW w:type="dxa" w:w="2891"/>
          </w:tcPr>
          <w:p>
            <w:pPr>
              <w:spacing w:after="0"/>
              <w:jc w:val="left"/>
            </w:pPr>
            <w:r>
              <w:rPr>
                <w:sz w:val="16"/>
              </w:rPr>
              <w:t>damage not reported</w:t>
            </w:r>
          </w:p>
        </w:tc>
        <w:tc>
          <w:tcPr>
            <w:tcW w:type="dxa" w:w="1078"/>
          </w:tcPr>
          <w:p>
            <w:pPr>
              <w:spacing w:after="0"/>
              <w:jc w:val="right"/>
            </w:pPr>
            <w:r>
              <w:rPr>
                <w:sz w:val="16"/>
              </w:rPr>
              <w:t>0, 0</w:t>
            </w:r>
          </w:p>
        </w:tc>
        <w:tc>
          <w:tcPr>
            <w:tcW w:type="dxa" w:w="2396"/>
          </w:tcPr>
          <w:p>
            <w:pPr>
              <w:spacing w:after="0"/>
              <w:jc w:val="left"/>
            </w:pPr>
            <w:r>
              <w:rPr>
                <w:sz w:val="16"/>
              </w:rPr>
              <w:t>NWS zone WAZ028 (BENTON/FRANKLIN/WALLA WALLA T SE/E KLICKITAT), zone-level: may include parts of neighboring counties</w:t>
            </w:r>
          </w:p>
        </w:tc>
        <w:tc>
          <w:tcPr>
            <w:tcW w:type="dxa" w:w="2069"/>
          </w:tcPr>
          <w:p>
            <w:pPr>
              <w:spacing w:after="0"/>
              <w:jc w:val="left"/>
            </w:pPr>
          </w:p>
        </w:tc>
        <w:tc>
          <w:tcPr>
            <w:tcW w:type="dxa" w:w="23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2004-08-02</w:t>
            </w:r>
          </w:p>
        </w:tc>
        <w:tc>
          <w:tcPr>
            <w:tcW w:type="dxa" w:w="1291"/>
          </w:tcPr>
          <w:p>
            <w:pPr>
              <w:spacing w:after="0"/>
              <w:jc w:val="left"/>
            </w:pPr>
            <w:r>
              <w:rPr>
                <w:sz w:val="16"/>
              </w:rPr>
              <w:t>Lightning</w:t>
            </w:r>
          </w:p>
        </w:tc>
        <w:tc>
          <w:tcPr>
            <w:tcW w:type="dxa" w:w="1038"/>
          </w:tcPr>
          <w:p>
            <w:pPr>
              <w:spacing w:after="0"/>
              <w:jc w:val="left"/>
            </w:pPr>
          </w:p>
        </w:tc>
        <w:tc>
          <w:tcPr>
            <w:tcW w:type="dxa" w:w="2891"/>
          </w:tcPr>
          <w:p>
            <w:pPr>
              <w:spacing w:after="0"/>
              <w:jc w:val="left"/>
            </w:pPr>
            <w:r>
              <w:rPr>
                <w:sz w:val="16"/>
              </w:rPr>
              <w:t>$10,000 property; crops not reported (2004 dollars)</w:t>
            </w:r>
          </w:p>
        </w:tc>
        <w:tc>
          <w:tcPr>
            <w:tcW w:type="dxa" w:w="1078"/>
          </w:tcPr>
          <w:p>
            <w:pPr>
              <w:spacing w:after="0"/>
              <w:jc w:val="right"/>
            </w:pPr>
            <w:r>
              <w:rPr>
                <w:sz w:val="16"/>
              </w:rPr>
              <w:t>0, 0</w:t>
            </w:r>
          </w:p>
        </w:tc>
        <w:tc>
          <w:tcPr>
            <w:tcW w:type="dxa" w:w="2396"/>
          </w:tcPr>
          <w:p>
            <w:pPr>
              <w:spacing w:after="0"/>
              <w:jc w:val="left"/>
            </w:pPr>
            <w:r>
              <w:rPr>
                <w:sz w:val="16"/>
              </w:rPr>
              <w:t>GOLDENDALE</w:t>
            </w:r>
          </w:p>
        </w:tc>
        <w:tc>
          <w:tcPr>
            <w:tcW w:type="dxa" w:w="2069"/>
          </w:tcPr>
          <w:p>
            <w:pPr>
              <w:spacing w:after="0"/>
              <w:jc w:val="left"/>
            </w:pPr>
          </w:p>
        </w:tc>
        <w:tc>
          <w:tcPr>
            <w:tcW w:type="dxa" w:w="2313"/>
          </w:tcPr>
          <w:p>
            <w:pPr>
              <w:spacing w:after="0"/>
              <w:jc w:val="left"/>
            </w:pPr>
            <w:r>
              <w:rPr>
                <w:sz w:val="16"/>
              </w:rPr>
              <w:t>B1-c worst recorded: Lightning</w:t>
            </w:r>
          </w:p>
        </w:tc>
      </w:tr>
      <w:tr>
        <w:trPr>
          <w:cantSplit/>
        </w:trPr>
        <w:tc>
          <w:tcPr>
            <w:tcW w:type="dxa" w:w="1037"/>
          </w:tcPr>
          <w:p>
            <w:pPr>
              <w:spacing w:after="0"/>
              <w:jc w:val="left"/>
            </w:pPr>
            <w:r>
              <w:rPr>
                <w:sz w:val="16"/>
              </w:rPr>
              <w:t>1999-07-01</w:t>
            </w:r>
          </w:p>
        </w:tc>
        <w:tc>
          <w:tcPr>
            <w:tcW w:type="dxa" w:w="1291"/>
          </w:tcPr>
          <w:p>
            <w:pPr>
              <w:spacing w:after="0"/>
              <w:jc w:val="left"/>
            </w:pPr>
            <w:r>
              <w:rPr>
                <w:sz w:val="16"/>
              </w:rPr>
              <w:t>Drought</w:t>
            </w:r>
          </w:p>
        </w:tc>
        <w:tc>
          <w:tcPr>
            <w:tcW w:type="dxa" w:w="1038"/>
          </w:tcPr>
          <w:p>
            <w:pPr>
              <w:spacing w:after="0"/>
              <w:jc w:val="left"/>
            </w:pPr>
          </w:p>
        </w:tc>
        <w:tc>
          <w:tcPr>
            <w:tcW w:type="dxa" w:w="2891"/>
          </w:tcPr>
          <w:p>
            <w:pPr>
              <w:spacing w:after="0"/>
              <w:jc w:val="left"/>
            </w:pPr>
            <w:r>
              <w:rPr>
                <w:sz w:val="16"/>
              </w:rPr>
              <w:t>damage not reported</w:t>
            </w:r>
          </w:p>
        </w:tc>
        <w:tc>
          <w:tcPr>
            <w:tcW w:type="dxa" w:w="1078"/>
          </w:tcPr>
          <w:p>
            <w:pPr>
              <w:spacing w:after="0"/>
              <w:jc w:val="right"/>
            </w:pPr>
            <w:r>
              <w:rPr>
                <w:sz w:val="16"/>
              </w:rPr>
              <w:t>0, 0</w:t>
            </w:r>
          </w:p>
        </w:tc>
        <w:tc>
          <w:tcPr>
            <w:tcW w:type="dxa" w:w="2396"/>
          </w:tcPr>
          <w:p>
            <w:pPr>
              <w:spacing w:after="0"/>
              <w:jc w:val="left"/>
            </w:pPr>
            <w:r>
              <w:rPr>
                <w:sz w:val="16"/>
              </w:rPr>
              <w:t>NWS zone WAZ028 (LOWER COLUMBIA BASIN), zone-level: may include parts of neighboring counties</w:t>
            </w:r>
          </w:p>
        </w:tc>
        <w:tc>
          <w:tcPr>
            <w:tcW w:type="dxa" w:w="2069"/>
          </w:tcPr>
          <w:p>
            <w:pPr>
              <w:spacing w:after="0"/>
              <w:jc w:val="left"/>
            </w:pPr>
          </w:p>
        </w:tc>
        <w:tc>
          <w:tcPr>
            <w:tcW w:type="dxa" w:w="2313"/>
          </w:tcPr>
          <w:p>
            <w:pPr>
              <w:spacing w:after="0"/>
              <w:jc w:val="left"/>
            </w:pPr>
            <w:r>
              <w:rPr>
                <w:sz w:val="16"/>
              </w:rPr>
              <w:t>B1-c worst recorded: Drought</w:t>
            </w:r>
          </w:p>
        </w:tc>
      </w:tr>
      <w:tr>
        <w:trPr>
          <w:cantSplit/>
        </w:trPr>
        <w:tc>
          <w:tcPr>
            <w:tcW w:type="dxa" w:w="1037"/>
          </w:tcPr>
          <w:p>
            <w:pPr>
              <w:spacing w:after="0"/>
              <w:jc w:val="left"/>
            </w:pPr>
            <w:r>
              <w:rPr>
                <w:sz w:val="16"/>
              </w:rPr>
              <w:t>1997-01-16</w:t>
            </w:r>
          </w:p>
        </w:tc>
        <w:tc>
          <w:tcPr>
            <w:tcW w:type="dxa" w:w="1291"/>
          </w:tcPr>
          <w:p>
            <w:pPr>
              <w:spacing w:after="0"/>
              <w:jc w:val="left"/>
            </w:pPr>
            <w:r>
              <w:rPr>
                <w:sz w:val="16"/>
              </w:rPr>
              <w:t>Ice Storm</w:t>
            </w:r>
          </w:p>
        </w:tc>
        <w:tc>
          <w:tcPr>
            <w:tcW w:type="dxa" w:w="1038"/>
          </w:tcPr>
          <w:p>
            <w:pPr>
              <w:spacing w:after="0"/>
              <w:jc w:val="left"/>
            </w:pPr>
          </w:p>
        </w:tc>
        <w:tc>
          <w:tcPr>
            <w:tcW w:type="dxa" w:w="2891"/>
          </w:tcPr>
          <w:p>
            <w:pPr>
              <w:spacing w:after="0"/>
              <w:jc w:val="left"/>
            </w:pPr>
            <w:r>
              <w:rPr>
                <w:sz w:val="16"/>
              </w:rPr>
              <w:t>damage not reported</w:t>
            </w:r>
          </w:p>
        </w:tc>
        <w:tc>
          <w:tcPr>
            <w:tcW w:type="dxa" w:w="1078"/>
          </w:tcPr>
          <w:p>
            <w:pPr>
              <w:spacing w:after="0"/>
              <w:jc w:val="right"/>
            </w:pPr>
            <w:r>
              <w:rPr>
                <w:sz w:val="16"/>
              </w:rPr>
              <w:t>1, 5</w:t>
            </w:r>
          </w:p>
        </w:tc>
        <w:tc>
          <w:tcPr>
            <w:tcW w:type="dxa" w:w="2396"/>
          </w:tcPr>
          <w:p>
            <w:pPr>
              <w:spacing w:after="0"/>
              <w:jc w:val="left"/>
            </w:pPr>
            <w:r>
              <w:rPr>
                <w:sz w:val="16"/>
              </w:rPr>
              <w:t>NWS zone WAZ028 (LOWER COLUMBIA BASIN), zone-level: may include parts of neighboring counties</w:t>
            </w:r>
          </w:p>
        </w:tc>
        <w:tc>
          <w:tcPr>
            <w:tcW w:type="dxa" w:w="2069"/>
          </w:tcPr>
          <w:p>
            <w:pPr>
              <w:spacing w:after="0"/>
              <w:jc w:val="left"/>
            </w:pPr>
          </w:p>
        </w:tc>
        <w:tc>
          <w:tcPr>
            <w:tcW w:type="dxa" w:w="231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6"/>
        <w:gridCol w:w="1584"/>
        <w:gridCol w:w="1037"/>
        <w:gridCol w:w="1782"/>
        <w:gridCol w:w="1527"/>
        <w:gridCol w:w="1597"/>
        <w:gridCol w:w="1037"/>
        <w:gridCol w:w="1792"/>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r>
              <w:rPr>
                <w:sz w:val="16"/>
              </w:rPr>
              <w:t>0.0333</w:t>
            </w:r>
          </w:p>
        </w:tc>
        <w:tc>
          <w:tcPr>
            <w:tcW w:type="dxa" w:w="1466"/>
          </w:tcPr>
          <w:p>
            <w:pPr>
              <w:spacing w:after="0"/>
              <w:jc w:val="left"/>
            </w:pPr>
            <w:r>
              <w:rPr>
                <w:sz w:val="16"/>
              </w:rPr>
              <w:t>events per year</w:t>
            </w:r>
          </w:p>
        </w:tc>
        <w:tc>
          <w:tcPr>
            <w:tcW w:type="dxa" w:w="1584"/>
          </w:tcPr>
          <w:p>
            <w:pPr>
              <w:spacing w:after="0"/>
              <w:jc w:val="left"/>
            </w:pPr>
            <w:r>
              <w:rPr>
                <w:sz w:val="16"/>
              </w:rPr>
              <w:t>about 1 in 30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27"/>
          </w:tcPr>
          <w:p>
            <w:pPr>
              <w:spacing w:after="0"/>
              <w:jc w:val="right"/>
            </w:pPr>
            <w:r>
              <w:rPr>
                <w:sz w:val="16"/>
              </w:rPr>
              <w:t>1</w:t>
            </w: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Coastal Flooding</w:t>
            </w:r>
          </w:p>
        </w:tc>
        <w:tc>
          <w:tcPr>
            <w:tcW w:type="dxa" w:w="1253"/>
          </w:tcPr>
          <w:p>
            <w:pPr>
              <w:spacing w:after="0"/>
              <w:jc w:val="right"/>
            </w:pPr>
          </w:p>
        </w:tc>
        <w:tc>
          <w:tcPr>
            <w:tcW w:type="dxa" w:w="1466"/>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1782"/>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0.41</w:t>
            </w:r>
          </w:p>
        </w:tc>
        <w:tc>
          <w:tcPr>
            <w:tcW w:type="dxa" w:w="1466"/>
          </w:tcPr>
          <w:p>
            <w:pPr>
              <w:spacing w:after="0"/>
              <w:jc w:val="left"/>
            </w:pPr>
            <w:r>
              <w:rPr>
                <w:sz w:val="16"/>
              </w:rPr>
              <w:t>event-days per year</w:t>
            </w:r>
          </w:p>
        </w:tc>
        <w:tc>
          <w:tcPr>
            <w:tcW w:type="dxa" w:w="1584"/>
          </w:tcPr>
          <w:p>
            <w:pPr>
              <w:spacing w:after="0"/>
              <w:jc w:val="left"/>
            </w:pPr>
            <w:r>
              <w:rPr>
                <w:sz w:val="16"/>
              </w:rPr>
              <w:t>about 0.41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27"/>
          </w:tcPr>
          <w:p>
            <w:pPr>
              <w:spacing w:after="0"/>
              <w:jc w:val="right"/>
            </w:pPr>
            <w:r>
              <w:rPr>
                <w:sz w:val="16"/>
              </w:rPr>
              <w:t>7.75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22.6</w:t>
            </w:r>
          </w:p>
        </w:tc>
        <w:tc>
          <w:tcPr>
            <w:tcW w:type="dxa" w:w="1466"/>
          </w:tcPr>
          <w:p>
            <w:pPr>
              <w:spacing w:after="0"/>
              <w:jc w:val="left"/>
            </w:pPr>
            <w:r>
              <w:rPr>
                <w:sz w:val="16"/>
              </w:rPr>
              <w:t>event-days per year</w:t>
            </w:r>
          </w:p>
        </w:tc>
        <w:tc>
          <w:tcPr>
            <w:tcW w:type="dxa" w:w="1584"/>
          </w:tcPr>
          <w:p>
            <w:pPr>
              <w:spacing w:after="0"/>
              <w:jc w:val="left"/>
            </w:pPr>
            <w:r>
              <w:rPr>
                <w:sz w:val="16"/>
              </w:rPr>
              <w:t>about 22.6 days per year</w:t>
            </w:r>
          </w:p>
        </w:tc>
        <w:tc>
          <w:tcPr>
            <w:tcW w:type="dxa" w:w="1037"/>
          </w:tcPr>
          <w:p>
            <w:pPr>
              <w:spacing w:after="0"/>
              <w:jc w:val="left"/>
            </w:pPr>
            <w:r>
              <w:rPr>
                <w:sz w:val="16"/>
              </w:rPr>
              <w:t>Possible</w:t>
            </w:r>
          </w:p>
        </w:tc>
        <w:tc>
          <w:tcPr>
            <w:tcW w:type="dxa" w:w="1782"/>
          </w:tcPr>
          <w:p>
            <w:pPr>
              <w:spacing w:after="0"/>
              <w:jc w:val="left"/>
            </w:pPr>
            <w:r>
              <w:rPr>
                <w:sz w:val="16"/>
              </w:rPr>
              <w:t>event-days in 1 of 30 years, 1996 to 2025 (3.33%)</w:t>
            </w:r>
          </w:p>
        </w:tc>
        <w:tc>
          <w:tcPr>
            <w:tcW w:type="dxa" w:w="1527"/>
          </w:tcPr>
          <w:p>
            <w:pPr>
              <w:spacing w:after="0"/>
              <w:jc w:val="right"/>
            </w:pPr>
            <w:r>
              <w:rPr>
                <w:sz w:val="16"/>
              </w:rPr>
              <w:t>735</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r>
              <w:rPr>
                <w:sz w:val="16"/>
              </w:rPr>
              <w:t>NRI gives about 22.6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0.0142</w:t>
            </w:r>
          </w:p>
        </w:tc>
        <w:tc>
          <w:tcPr>
            <w:tcW w:type="dxa" w:w="1466"/>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1.42%</w:t>
            </w:r>
          </w:p>
        </w:tc>
        <w:tc>
          <w:tcPr>
            <w:tcW w:type="dxa" w:w="1037"/>
          </w:tcPr>
          <w:p>
            <w:pPr>
              <w:spacing w:after="0"/>
              <w:jc w:val="left"/>
            </w:pPr>
          </w:p>
        </w:tc>
        <w:tc>
          <w:tcPr>
            <w:tcW w:type="dxa" w:w="1782"/>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0.139</w:t>
            </w:r>
          </w:p>
        </w:tc>
        <w:tc>
          <w:tcPr>
            <w:tcW w:type="dxa" w:w="1466"/>
          </w:tcPr>
          <w:p>
            <w:pPr>
              <w:spacing w:after="0"/>
              <w:jc w:val="left"/>
            </w:pPr>
            <w:r>
              <w:rPr>
                <w:sz w:val="16"/>
              </w:rPr>
              <w:t>events per year</w:t>
            </w:r>
          </w:p>
        </w:tc>
        <w:tc>
          <w:tcPr>
            <w:tcW w:type="dxa" w:w="1584"/>
          </w:tcPr>
          <w:p>
            <w:pPr>
              <w:spacing w:after="0"/>
              <w:jc w:val="left"/>
            </w:pPr>
            <w:r>
              <w:rPr>
                <w:sz w:val="16"/>
              </w:rPr>
              <w:t>about 1 in 7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27"/>
          </w:tcPr>
          <w:p>
            <w:pPr>
              <w:spacing w:after="0"/>
              <w:jc w:val="right"/>
            </w:pPr>
            <w:r>
              <w:rPr>
                <w:sz w:val="16"/>
              </w:rPr>
              <w:t>5.3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4.12</w:t>
            </w:r>
          </w:p>
        </w:tc>
        <w:tc>
          <w:tcPr>
            <w:tcW w:type="dxa" w:w="1466"/>
          </w:tcPr>
          <w:p>
            <w:pPr>
              <w:spacing w:after="0"/>
              <w:jc w:val="left"/>
            </w:pPr>
            <w:r>
              <w:rPr>
                <w:sz w:val="16"/>
              </w:rPr>
              <w:t>event-days per year</w:t>
            </w:r>
          </w:p>
        </w:tc>
        <w:tc>
          <w:tcPr>
            <w:tcW w:type="dxa" w:w="1584"/>
          </w:tcPr>
          <w:p>
            <w:pPr>
              <w:spacing w:after="0"/>
              <w:jc w:val="left"/>
            </w:pPr>
            <w:r>
              <w:rPr>
                <w:sz w:val="16"/>
              </w:rPr>
              <w:t>about 4.12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27"/>
          </w:tcPr>
          <w:p>
            <w:pPr>
              <w:spacing w:after="0"/>
              <w:jc w:val="right"/>
            </w:pPr>
            <w:r>
              <w:rPr>
                <w:sz w:val="16"/>
              </w:rPr>
              <w:t>42.9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r>
              <w:rPr>
                <w:sz w:val="16"/>
              </w:rPr>
              <w:t>NRI gives about 4.12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3"/>
          </w:tcPr>
          <w:p>
            <w:pPr>
              <w:spacing w:after="0"/>
              <w:jc w:val="right"/>
            </w:pPr>
          </w:p>
        </w:tc>
        <w:tc>
          <w:tcPr>
            <w:tcW w:type="dxa" w:w="1466"/>
          </w:tcPr>
          <w:p>
            <w:pPr>
              <w:spacing w:after="0"/>
              <w:jc w:val="left"/>
            </w:pPr>
            <w:r>
              <w:rPr>
                <w:sz w:val="16"/>
              </w:rPr>
              <w:t>events per year</w:t>
            </w:r>
          </w:p>
        </w:tc>
        <w:tc>
          <w:tcPr>
            <w:tcW w:type="dxa" w:w="1584"/>
          </w:tcPr>
          <w:p>
            <w:pPr>
              <w:spacing w:after="0"/>
              <w:jc w:val="left"/>
            </w:pPr>
          </w:p>
        </w:tc>
        <w:tc>
          <w:tcPr>
            <w:tcW w:type="dxa" w:w="1037"/>
          </w:tcPr>
          <w:p>
            <w:pPr>
              <w:spacing w:after="0"/>
              <w:jc w:val="left"/>
            </w:pPr>
          </w:p>
        </w:tc>
        <w:tc>
          <w:tcPr>
            <w:tcW w:type="dxa" w:w="1782"/>
          </w:tcPr>
          <w:p>
            <w:pPr>
              <w:spacing w:after="0"/>
              <w:jc w:val="left"/>
            </w:pPr>
          </w:p>
        </w:tc>
        <w:tc>
          <w:tcPr>
            <w:tcW w:type="dxa" w:w="1527"/>
          </w:tcPr>
          <w:p>
            <w:pPr>
              <w:spacing w:after="0"/>
              <w:jc w:val="right"/>
            </w:pPr>
          </w:p>
        </w:tc>
        <w:tc>
          <w:tcPr>
            <w:tcW w:type="dxa" w:w="159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0.212</w:t>
            </w:r>
          </w:p>
        </w:tc>
        <w:tc>
          <w:tcPr>
            <w:tcW w:type="dxa" w:w="1466"/>
          </w:tcPr>
          <w:p>
            <w:pPr>
              <w:spacing w:after="0"/>
              <w:jc w:val="left"/>
            </w:pPr>
            <w:r>
              <w:rPr>
                <w:sz w:val="16"/>
              </w:rPr>
              <w:t>event-days per year</w:t>
            </w:r>
          </w:p>
        </w:tc>
        <w:tc>
          <w:tcPr>
            <w:tcW w:type="dxa" w:w="1584"/>
          </w:tcPr>
          <w:p>
            <w:pPr>
              <w:spacing w:after="0"/>
              <w:jc w:val="left"/>
            </w:pPr>
            <w:r>
              <w:rPr>
                <w:sz w:val="16"/>
              </w:rPr>
              <w:t>about 0.212 days per year</w:t>
            </w:r>
          </w:p>
        </w:tc>
        <w:tc>
          <w:tcPr>
            <w:tcW w:type="dxa" w:w="1037"/>
          </w:tcPr>
          <w:p>
            <w:pPr>
              <w:spacing w:after="0"/>
              <w:jc w:val="left"/>
            </w:pPr>
            <w:r>
              <w:rPr>
                <w:sz w:val="16"/>
              </w:rPr>
              <w:t>Likely</w:t>
            </w:r>
          </w:p>
        </w:tc>
        <w:tc>
          <w:tcPr>
            <w:tcW w:type="dxa" w:w="1782"/>
          </w:tcPr>
          <w:p>
            <w:pPr>
              <w:spacing w:after="0"/>
              <w:jc w:val="left"/>
            </w:pPr>
            <w:r>
              <w:rPr>
                <w:sz w:val="16"/>
              </w:rPr>
              <w:t>event-days in 5 of 30 years, 1996 to 2025 (16.7%)</w:t>
            </w:r>
          </w:p>
        </w:tc>
        <w:tc>
          <w:tcPr>
            <w:tcW w:type="dxa" w:w="1527"/>
          </w:tcPr>
          <w:p>
            <w:pPr>
              <w:spacing w:after="0"/>
              <w:jc w:val="right"/>
            </w:pPr>
            <w:r>
              <w:rPr>
                <w:sz w:val="16"/>
              </w:rPr>
              <w:t>14</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0.25</w:t>
            </w:r>
          </w:p>
        </w:tc>
        <w:tc>
          <w:tcPr>
            <w:tcW w:type="dxa" w:w="1466"/>
          </w:tcPr>
          <w:p>
            <w:pPr>
              <w:spacing w:after="0"/>
              <w:jc w:val="left"/>
            </w:pPr>
            <w:r>
              <w:rPr>
                <w:sz w:val="16"/>
              </w:rPr>
              <w:t>event-days per year</w:t>
            </w:r>
          </w:p>
        </w:tc>
        <w:tc>
          <w:tcPr>
            <w:tcW w:type="dxa" w:w="1584"/>
          </w:tcPr>
          <w:p>
            <w:pPr>
              <w:spacing w:after="0"/>
              <w:jc w:val="left"/>
            </w:pPr>
            <w:r>
              <w:rPr>
                <w:sz w:val="16"/>
              </w:rPr>
              <w:t>about 0.25 days per year</w:t>
            </w:r>
          </w:p>
        </w:tc>
        <w:tc>
          <w:tcPr>
            <w:tcW w:type="dxa" w:w="1037"/>
          </w:tcPr>
          <w:p>
            <w:pPr>
              <w:spacing w:after="0"/>
              <w:jc w:val="left"/>
            </w:pPr>
            <w:r>
              <w:rPr>
                <w:sz w:val="16"/>
              </w:rPr>
              <w:t>Likely</w:t>
            </w:r>
          </w:p>
        </w:tc>
        <w:tc>
          <w:tcPr>
            <w:tcW w:type="dxa" w:w="1782"/>
          </w:tcPr>
          <w:p>
            <w:pPr>
              <w:spacing w:after="0"/>
              <w:jc w:val="left"/>
            </w:pPr>
            <w:r>
              <w:rPr>
                <w:sz w:val="16"/>
              </w:rPr>
              <w:t>event-days in 5 of 30 years, 1996 to 2025 (16.7%)</w:t>
            </w:r>
          </w:p>
        </w:tc>
        <w:tc>
          <w:tcPr>
            <w:tcW w:type="dxa" w:w="1527"/>
          </w:tcPr>
          <w:p>
            <w:pPr>
              <w:spacing w:after="0"/>
              <w:jc w:val="right"/>
            </w:pPr>
            <w:r>
              <w:rPr>
                <w:sz w:val="16"/>
              </w:rPr>
              <w:t>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0.695</w:t>
            </w:r>
          </w:p>
        </w:tc>
        <w:tc>
          <w:tcPr>
            <w:tcW w:type="dxa" w:w="1466"/>
          </w:tcPr>
          <w:p>
            <w:pPr>
              <w:spacing w:after="0"/>
              <w:jc w:val="left"/>
            </w:pPr>
            <w:r>
              <w:rPr>
                <w:sz w:val="16"/>
              </w:rPr>
              <w:t>events per year (modeled)</w:t>
            </w:r>
          </w:p>
        </w:tc>
        <w:tc>
          <w:tcPr>
            <w:tcW w:type="dxa" w:w="1584"/>
          </w:tcPr>
          <w:p>
            <w:pPr>
              <w:spacing w:after="0"/>
              <w:jc w:val="left"/>
            </w:pPr>
            <w:r>
              <w:rPr>
                <w:sz w:val="16"/>
              </w:rPr>
              <w:t>about 0.69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7.67</w:t>
            </w:r>
          </w:p>
        </w:tc>
        <w:tc>
          <w:tcPr>
            <w:tcW w:type="dxa" w:w="1466"/>
          </w:tcPr>
          <w:p>
            <w:pPr>
              <w:spacing w:after="0"/>
              <w:jc w:val="left"/>
            </w:pPr>
            <w:r>
              <w:rPr>
                <w:sz w:val="16"/>
              </w:rPr>
              <w:t>days per year with a strike</w:t>
            </w:r>
          </w:p>
        </w:tc>
        <w:tc>
          <w:tcPr>
            <w:tcW w:type="dxa" w:w="1584"/>
          </w:tcPr>
          <w:p>
            <w:pPr>
              <w:spacing w:after="0"/>
              <w:jc w:val="left"/>
            </w:pPr>
            <w:r>
              <w:rPr>
                <w:sz w:val="16"/>
              </w:rPr>
              <w:t>about 7.67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0.13</w:t>
            </w:r>
          </w:p>
        </w:tc>
        <w:tc>
          <w:tcPr>
            <w:tcW w:type="dxa" w:w="1466"/>
          </w:tcPr>
          <w:p>
            <w:pPr>
              <w:spacing w:after="0"/>
              <w:jc w:val="left"/>
            </w:pPr>
            <w:r>
              <w:rPr>
                <w:sz w:val="16"/>
              </w:rPr>
              <w:t>events per year</w:t>
            </w:r>
          </w:p>
        </w:tc>
        <w:tc>
          <w:tcPr>
            <w:tcW w:type="dxa" w:w="1584"/>
          </w:tcPr>
          <w:p>
            <w:pPr>
              <w:spacing w:after="0"/>
              <w:jc w:val="left"/>
            </w:pPr>
            <w:r>
              <w:rPr>
                <w:sz w:val="16"/>
              </w:rPr>
              <w:t>about 1 in 8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27"/>
          </w:tcPr>
          <w:p>
            <w:pPr>
              <w:spacing w:after="0"/>
              <w:jc w:val="right"/>
            </w:pPr>
            <w:r>
              <w:rPr>
                <w:sz w:val="16"/>
              </w:rPr>
              <w:t>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0.0511</w:t>
            </w:r>
          </w:p>
        </w:tc>
        <w:tc>
          <w:tcPr>
            <w:tcW w:type="dxa" w:w="1466"/>
          </w:tcPr>
          <w:p>
            <w:pPr>
              <w:spacing w:after="0"/>
              <w:jc w:val="left"/>
            </w:pPr>
            <w:r>
              <w:rPr>
                <w:sz w:val="16"/>
              </w:rPr>
              <w:t>events per year</w:t>
            </w:r>
          </w:p>
        </w:tc>
        <w:tc>
          <w:tcPr>
            <w:tcW w:type="dxa" w:w="1584"/>
          </w:tcPr>
          <w:p>
            <w:pPr>
              <w:spacing w:after="0"/>
              <w:jc w:val="left"/>
            </w:pPr>
            <w:r>
              <w:rPr>
                <w:sz w:val="16"/>
              </w:rPr>
              <w:t>about 1 in 20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6"/>
          </w:tcPr>
          <w:p>
            <w:pPr>
              <w:spacing w:after="0"/>
              <w:jc w:val="left"/>
            </w:pPr>
            <w:r>
              <w:rPr>
                <w:sz w:val="16"/>
              </w:rPr>
              <w:t>annual probability at the most exposed location (used in place of a county value)</w:t>
            </w:r>
          </w:p>
        </w:tc>
        <w:tc>
          <w:tcPr>
            <w:tcW w:type="dxa" w:w="1584"/>
          </w:tcPr>
          <w:p>
            <w:pPr>
              <w:spacing w:after="0"/>
              <w:jc w:val="left"/>
            </w:pPr>
          </w:p>
        </w:tc>
        <w:tc>
          <w:tcPr>
            <w:tcW w:type="dxa" w:w="1037"/>
          </w:tcPr>
          <w:p>
            <w:pPr>
              <w:spacing w:after="0"/>
              <w:jc w:val="left"/>
            </w:pPr>
          </w:p>
        </w:tc>
        <w:tc>
          <w:tcPr>
            <w:tcW w:type="dxa" w:w="1782"/>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0.0132</w:t>
            </w:r>
          </w:p>
        </w:tc>
        <w:tc>
          <w:tcPr>
            <w:tcW w:type="dxa" w:w="1466"/>
          </w:tcPr>
          <w:p>
            <w:pPr>
              <w:spacing w:after="0"/>
              <w:jc w:val="left"/>
            </w:pPr>
            <w:r>
              <w:rPr>
                <w:sz w:val="16"/>
              </w:rPr>
              <w:t>annual probability</w:t>
            </w:r>
          </w:p>
        </w:tc>
        <w:tc>
          <w:tcPr>
            <w:tcW w:type="dxa" w:w="1584"/>
          </w:tcPr>
          <w:p>
            <w:pPr>
              <w:spacing w:after="0"/>
              <w:jc w:val="left"/>
            </w:pPr>
            <w:r>
              <w:rPr>
                <w:sz w:val="16"/>
              </w:rPr>
              <w:t>about 1 in 76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0.0183</w:t>
            </w:r>
          </w:p>
        </w:tc>
        <w:tc>
          <w:tcPr>
            <w:tcW w:type="dxa" w:w="1466"/>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1.83%</w:t>
            </w:r>
          </w:p>
        </w:tc>
        <w:tc>
          <w:tcPr>
            <w:tcW w:type="dxa" w:w="1037"/>
          </w:tcPr>
          <w:p>
            <w:pPr>
              <w:spacing w:after="0"/>
              <w:jc w:val="left"/>
            </w:pPr>
            <w:r>
              <w:rPr>
                <w:sz w:val="16"/>
              </w:rPr>
              <w:t>Likely</w:t>
            </w:r>
          </w:p>
        </w:tc>
        <w:tc>
          <w:tcPr>
            <w:tcW w:type="dxa" w:w="1782"/>
          </w:tcPr>
          <w:p>
            <w:pPr>
              <w:spacing w:after="0"/>
              <w:jc w:val="left"/>
            </w:pPr>
            <w:r>
              <w:rPr>
                <w:sz w:val="16"/>
              </w:rPr>
              <w:t>Storm Events records in 16 of 30 years, 1996 to 2025 (53.3%)</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15.2</w:t>
            </w:r>
          </w:p>
        </w:tc>
        <w:tc>
          <w:tcPr>
            <w:tcW w:type="dxa" w:w="1466"/>
          </w:tcPr>
          <w:p>
            <w:pPr>
              <w:spacing w:after="0"/>
              <w:jc w:val="left"/>
            </w:pPr>
            <w:r>
              <w:rPr>
                <w:sz w:val="16"/>
              </w:rPr>
              <w:t>event-days per year</w:t>
            </w:r>
          </w:p>
        </w:tc>
        <w:tc>
          <w:tcPr>
            <w:tcW w:type="dxa" w:w="1584"/>
          </w:tcPr>
          <w:p>
            <w:pPr>
              <w:spacing w:after="0"/>
              <w:jc w:val="left"/>
            </w:pPr>
            <w:r>
              <w:rPr>
                <w:sz w:val="16"/>
              </w:rPr>
              <w:t>about 15.2 days per year</w:t>
            </w:r>
          </w:p>
        </w:tc>
        <w:tc>
          <w:tcPr>
            <w:tcW w:type="dxa" w:w="1037"/>
          </w:tcPr>
          <w:p>
            <w:pPr>
              <w:spacing w:after="0"/>
              <w:jc w:val="left"/>
            </w:pPr>
            <w:r>
              <w:rPr>
                <w:sz w:val="16"/>
              </w:rPr>
              <w:t>Likely</w:t>
            </w:r>
          </w:p>
        </w:tc>
        <w:tc>
          <w:tcPr>
            <w:tcW w:type="dxa" w:w="1782"/>
          </w:tcPr>
          <w:p>
            <w:pPr>
              <w:spacing w:after="0"/>
              <w:jc w:val="left"/>
            </w:pPr>
            <w:r>
              <w:rPr>
                <w:sz w:val="16"/>
              </w:rPr>
              <w:t>event-days in 24 of 30 years, 1996 to 2025 (80%)</w:t>
            </w:r>
          </w:p>
        </w:tc>
        <w:tc>
          <w:tcPr>
            <w:tcW w:type="dxa" w:w="1527"/>
          </w:tcPr>
          <w:p>
            <w:pPr>
              <w:spacing w:after="0"/>
              <w:jc w:val="right"/>
            </w:pPr>
            <w:r>
              <w:rPr>
                <w:sz w:val="16"/>
              </w:rPr>
              <w:t>286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6 of 6</w:t>
            </w:r>
          </w:p>
        </w:tc>
        <w:tc>
          <w:tcPr>
            <w:tcW w:type="dxa" w:w="857"/>
          </w:tcPr>
          <w:p>
            <w:pPr>
              <w:spacing w:after="0"/>
              <w:jc w:val="right"/>
            </w:pPr>
            <w:r>
              <w:rPr>
                <w:sz w:val="16"/>
              </w:rPr>
              <w:t>63.9</w:t>
            </w:r>
          </w:p>
        </w:tc>
        <w:tc>
          <w:tcPr>
            <w:tcW w:type="dxa" w:w="680"/>
          </w:tcPr>
          <w:p>
            <w:pPr>
              <w:spacing w:after="0"/>
              <w:jc w:val="right"/>
            </w:pPr>
            <w:r>
              <w:rPr>
                <w:sz w:val="16"/>
              </w:rPr>
              <w:t>65.1</w:t>
            </w:r>
          </w:p>
        </w:tc>
        <w:tc>
          <w:tcPr>
            <w:tcW w:type="dxa" w:w="648"/>
          </w:tcPr>
          <w:p>
            <w:pPr>
              <w:spacing w:after="0"/>
              <w:jc w:val="right"/>
            </w:pPr>
            <w:r>
              <w:rPr>
                <w:sz w:val="16"/>
              </w:rPr>
              <w:t>65.8</w:t>
            </w:r>
          </w:p>
        </w:tc>
        <w:tc>
          <w:tcPr>
            <w:tcW w:type="dxa" w:w="4150"/>
          </w:tcPr>
          <w:p>
            <w:pPr>
              <w:spacing w:after="0"/>
              <w:jc w:val="left"/>
            </w:pPr>
            <w:r>
              <w:rPr>
                <w:sz w:val="16"/>
              </w:rPr>
              <w:t>Very Low 6</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6</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57"/>
          </w:tcPr>
          <w:p>
            <w:pPr>
              <w:spacing w:after="0"/>
              <w:jc w:val="right"/>
            </w:pPr>
            <w:r>
              <w:rPr>
                <w:sz w:val="16"/>
              </w:rPr>
              <w:t>49.3</w:t>
            </w:r>
          </w:p>
        </w:tc>
        <w:tc>
          <w:tcPr>
            <w:tcW w:type="dxa" w:w="680"/>
          </w:tcPr>
          <w:p>
            <w:pPr>
              <w:spacing w:after="0"/>
              <w:jc w:val="right"/>
            </w:pPr>
            <w:r>
              <w:rPr>
                <w:sz w:val="16"/>
              </w:rPr>
              <w:t>73.3</w:t>
            </w:r>
          </w:p>
        </w:tc>
        <w:tc>
          <w:tcPr>
            <w:tcW w:type="dxa" w:w="648"/>
          </w:tcPr>
          <w:p>
            <w:pPr>
              <w:spacing w:after="0"/>
              <w:jc w:val="right"/>
            </w:pPr>
            <w:r>
              <w:rPr>
                <w:sz w:val="16"/>
              </w:rPr>
              <w:t>91.4</w:t>
            </w:r>
          </w:p>
        </w:tc>
        <w:tc>
          <w:tcPr>
            <w:tcW w:type="dxa" w:w="4150"/>
          </w:tcPr>
          <w:p>
            <w:pPr>
              <w:spacing w:after="0"/>
              <w:jc w:val="left"/>
            </w:pPr>
            <w:r>
              <w:rPr>
                <w:sz w:val="16"/>
              </w:rPr>
              <w:t>Relatively High 3, Relatively Moderate 3</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57"/>
          </w:tcPr>
          <w:p>
            <w:pPr>
              <w:spacing w:after="0"/>
              <w:jc w:val="right"/>
            </w:pPr>
            <w:r>
              <w:rPr>
                <w:sz w:val="16"/>
              </w:rPr>
              <w:t>67.0</w:t>
            </w:r>
          </w:p>
        </w:tc>
        <w:tc>
          <w:tcPr>
            <w:tcW w:type="dxa" w:w="680"/>
          </w:tcPr>
          <w:p>
            <w:pPr>
              <w:spacing w:after="0"/>
              <w:jc w:val="right"/>
            </w:pPr>
            <w:r>
              <w:rPr>
                <w:sz w:val="16"/>
              </w:rPr>
              <w:t>75.8</w:t>
            </w:r>
          </w:p>
        </w:tc>
        <w:tc>
          <w:tcPr>
            <w:tcW w:type="dxa" w:w="648"/>
          </w:tcPr>
          <w:p>
            <w:pPr>
              <w:spacing w:after="0"/>
              <w:jc w:val="right"/>
            </w:pPr>
            <w:r>
              <w:rPr>
                <w:sz w:val="16"/>
              </w:rPr>
              <w:t>79.1</w:t>
            </w:r>
          </w:p>
        </w:tc>
        <w:tc>
          <w:tcPr>
            <w:tcW w:type="dxa" w:w="4150"/>
          </w:tcPr>
          <w:p>
            <w:pPr>
              <w:spacing w:after="0"/>
              <w:jc w:val="left"/>
            </w:pPr>
            <w:r>
              <w:rPr>
                <w:sz w:val="16"/>
              </w:rPr>
              <w:t>Relatively Low 1, Very Low 5</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57"/>
          </w:tcPr>
          <w:p>
            <w:pPr>
              <w:spacing w:after="0"/>
              <w:jc w:val="right"/>
            </w:pPr>
            <w:r>
              <w:rPr>
                <w:sz w:val="16"/>
              </w:rPr>
              <w:t>74.3</w:t>
            </w:r>
          </w:p>
        </w:tc>
        <w:tc>
          <w:tcPr>
            <w:tcW w:type="dxa" w:w="680"/>
          </w:tcPr>
          <w:p>
            <w:pPr>
              <w:spacing w:after="0"/>
              <w:jc w:val="right"/>
            </w:pPr>
            <w:r>
              <w:rPr>
                <w:sz w:val="16"/>
              </w:rPr>
              <w:t>78.9</w:t>
            </w:r>
          </w:p>
        </w:tc>
        <w:tc>
          <w:tcPr>
            <w:tcW w:type="dxa" w:w="648"/>
          </w:tcPr>
          <w:p>
            <w:pPr>
              <w:spacing w:after="0"/>
              <w:jc w:val="right"/>
            </w:pPr>
            <w:r>
              <w:rPr>
                <w:sz w:val="16"/>
              </w:rPr>
              <w:t>84.3</w:t>
            </w:r>
          </w:p>
        </w:tc>
        <w:tc>
          <w:tcPr>
            <w:tcW w:type="dxa" w:w="4150"/>
          </w:tcPr>
          <w:p>
            <w:pPr>
              <w:spacing w:after="0"/>
              <w:jc w:val="left"/>
            </w:pPr>
            <w:r>
              <w:rPr>
                <w:sz w:val="16"/>
              </w:rPr>
              <w:t>Relatively Moderate 3, Relatively Low 3</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57"/>
          </w:tcPr>
          <w:p>
            <w:pPr>
              <w:spacing w:after="0"/>
              <w:jc w:val="right"/>
            </w:pPr>
            <w:r>
              <w:rPr>
                <w:sz w:val="16"/>
              </w:rPr>
              <w:t>32.0</w:t>
            </w:r>
          </w:p>
        </w:tc>
        <w:tc>
          <w:tcPr>
            <w:tcW w:type="dxa" w:w="680"/>
          </w:tcPr>
          <w:p>
            <w:pPr>
              <w:spacing w:after="0"/>
              <w:jc w:val="right"/>
            </w:pPr>
            <w:r>
              <w:rPr>
                <w:sz w:val="16"/>
              </w:rPr>
              <w:t>61.5</w:t>
            </w:r>
          </w:p>
        </w:tc>
        <w:tc>
          <w:tcPr>
            <w:tcW w:type="dxa" w:w="648"/>
          </w:tcPr>
          <w:p>
            <w:pPr>
              <w:spacing w:after="0"/>
              <w:jc w:val="right"/>
            </w:pPr>
            <w:r>
              <w:rPr>
                <w:sz w:val="16"/>
              </w:rPr>
              <w:t>73.6</w:t>
            </w:r>
          </w:p>
        </w:tc>
        <w:tc>
          <w:tcPr>
            <w:tcW w:type="dxa" w:w="4150"/>
          </w:tcPr>
          <w:p>
            <w:pPr>
              <w:spacing w:after="0"/>
              <w:jc w:val="left"/>
            </w:pPr>
            <w:r>
              <w:rPr>
                <w:sz w:val="16"/>
              </w:rPr>
              <w:t>Relatively Moderate 1, Relatively Low 4, Very Low 1</w:t>
            </w:r>
          </w:p>
        </w:tc>
        <w:tc>
          <w:tcPr>
            <w:tcW w:type="dxa" w:w="6061"/>
          </w:tcPr>
          <w:p>
            <w:pPr>
              <w:spacing w:after="0"/>
              <w:jc w:val="left"/>
            </w:pPr>
            <w:r>
              <w:rPr>
                <w:sz w:val="16"/>
              </w:rPr>
              <w:t>National data give a county-wide or coarse (49 km grid or NWS zone) frequency for this hazard, so they cannot show members' hazard differing. Agriculture is 66%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57"/>
          </w:tcPr>
          <w:p>
            <w:pPr>
              <w:spacing w:after="0"/>
              <w:jc w:val="right"/>
            </w:pPr>
            <w:r>
              <w:rPr>
                <w:sz w:val="16"/>
              </w:rPr>
              <w:t>24.6</w:t>
            </w:r>
          </w:p>
        </w:tc>
        <w:tc>
          <w:tcPr>
            <w:tcW w:type="dxa" w:w="680"/>
          </w:tcPr>
          <w:p>
            <w:pPr>
              <w:spacing w:after="0"/>
              <w:jc w:val="right"/>
            </w:pPr>
            <w:r>
              <w:rPr>
                <w:sz w:val="16"/>
              </w:rPr>
              <w:t>48.6</w:t>
            </w:r>
          </w:p>
        </w:tc>
        <w:tc>
          <w:tcPr>
            <w:tcW w:type="dxa" w:w="648"/>
          </w:tcPr>
          <w:p>
            <w:pPr>
              <w:spacing w:after="0"/>
              <w:jc w:val="right"/>
            </w:pPr>
            <w:r>
              <w:rPr>
                <w:sz w:val="16"/>
              </w:rPr>
              <w:t>60.2</w:t>
            </w:r>
          </w:p>
        </w:tc>
        <w:tc>
          <w:tcPr>
            <w:tcW w:type="dxa" w:w="4150"/>
          </w:tcPr>
          <w:p>
            <w:pPr>
              <w:spacing w:after="0"/>
              <w:jc w:val="left"/>
            </w:pPr>
            <w:r>
              <w:rPr>
                <w:sz w:val="16"/>
              </w:rPr>
              <w:t>Relatively Moderate 2, Relatively Low 4</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6</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57"/>
          </w:tcPr>
          <w:p>
            <w:pPr>
              <w:spacing w:after="0"/>
              <w:jc w:val="right"/>
            </w:pPr>
            <w:r>
              <w:rPr>
                <w:sz w:val="16"/>
              </w:rPr>
              <w:t>45.6</w:t>
            </w:r>
          </w:p>
        </w:tc>
        <w:tc>
          <w:tcPr>
            <w:tcW w:type="dxa" w:w="680"/>
          </w:tcPr>
          <w:p>
            <w:pPr>
              <w:spacing w:after="0"/>
              <w:jc w:val="right"/>
            </w:pPr>
            <w:r>
              <w:rPr>
                <w:sz w:val="16"/>
              </w:rPr>
              <w:t>92.9</w:t>
            </w:r>
          </w:p>
        </w:tc>
        <w:tc>
          <w:tcPr>
            <w:tcW w:type="dxa" w:w="648"/>
          </w:tcPr>
          <w:p>
            <w:pPr>
              <w:spacing w:after="0"/>
              <w:jc w:val="right"/>
            </w:pPr>
            <w:r>
              <w:rPr>
                <w:sz w:val="16"/>
              </w:rPr>
              <w:t>98.6</w:t>
            </w:r>
          </w:p>
        </w:tc>
        <w:tc>
          <w:tcPr>
            <w:tcW w:type="dxa" w:w="4150"/>
          </w:tcPr>
          <w:p>
            <w:pPr>
              <w:spacing w:after="0"/>
              <w:jc w:val="left"/>
            </w:pPr>
            <w:r>
              <w:rPr>
                <w:sz w:val="16"/>
              </w:rPr>
              <w:t>Very High 3, Relatively Moderate 1, Relatively Low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57"/>
          </w:tcPr>
          <w:p>
            <w:pPr>
              <w:spacing w:after="0"/>
              <w:jc w:val="right"/>
            </w:pPr>
            <w:r>
              <w:rPr>
                <w:sz w:val="16"/>
              </w:rPr>
              <w:t>56.9</w:t>
            </w:r>
          </w:p>
        </w:tc>
        <w:tc>
          <w:tcPr>
            <w:tcW w:type="dxa" w:w="680"/>
          </w:tcPr>
          <w:p>
            <w:pPr>
              <w:spacing w:after="0"/>
              <w:jc w:val="right"/>
            </w:pPr>
            <w:r>
              <w:rPr>
                <w:sz w:val="16"/>
              </w:rPr>
              <w:t>93.2</w:t>
            </w:r>
          </w:p>
        </w:tc>
        <w:tc>
          <w:tcPr>
            <w:tcW w:type="dxa" w:w="648"/>
          </w:tcPr>
          <w:p>
            <w:pPr>
              <w:spacing w:after="0"/>
              <w:jc w:val="right"/>
            </w:pPr>
            <w:r>
              <w:rPr>
                <w:sz w:val="16"/>
              </w:rPr>
              <w:t>97.8</w:t>
            </w:r>
          </w:p>
        </w:tc>
        <w:tc>
          <w:tcPr>
            <w:tcW w:type="dxa" w:w="4150"/>
          </w:tcPr>
          <w:p>
            <w:pPr>
              <w:spacing w:after="0"/>
              <w:jc w:val="left"/>
            </w:pPr>
            <w:r>
              <w:rPr>
                <w:sz w:val="16"/>
              </w:rPr>
              <w:t>Very High 3, Relatively High 1, Relatively Moderate 2</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57"/>
          </w:tcPr>
          <w:p>
            <w:pPr>
              <w:spacing w:after="0"/>
              <w:jc w:val="right"/>
            </w:pPr>
            <w:r>
              <w:rPr>
                <w:sz w:val="16"/>
              </w:rPr>
              <w:t>67.1</w:t>
            </w:r>
          </w:p>
        </w:tc>
        <w:tc>
          <w:tcPr>
            <w:tcW w:type="dxa" w:w="680"/>
          </w:tcPr>
          <w:p>
            <w:pPr>
              <w:spacing w:after="0"/>
              <w:jc w:val="right"/>
            </w:pPr>
            <w:r>
              <w:rPr>
                <w:sz w:val="16"/>
              </w:rPr>
              <w:t>94.0</w:t>
            </w:r>
          </w:p>
        </w:tc>
        <w:tc>
          <w:tcPr>
            <w:tcW w:type="dxa" w:w="648"/>
          </w:tcPr>
          <w:p>
            <w:pPr>
              <w:spacing w:after="0"/>
              <w:jc w:val="right"/>
            </w:pPr>
            <w:r>
              <w:rPr>
                <w:sz w:val="16"/>
              </w:rPr>
              <w:t>97.0</w:t>
            </w:r>
          </w:p>
        </w:tc>
        <w:tc>
          <w:tcPr>
            <w:tcW w:type="dxa" w:w="4150"/>
          </w:tcPr>
          <w:p>
            <w:pPr>
              <w:spacing w:after="0"/>
              <w:jc w:val="left"/>
            </w:pPr>
            <w:r>
              <w:rPr>
                <w:sz w:val="16"/>
              </w:rPr>
              <w:t>Relatively Moderate 2, Relatively Low 3, Very Low 1</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57"/>
          </w:tcPr>
          <w:p>
            <w:pPr>
              <w:spacing w:after="0"/>
              <w:jc w:val="right"/>
            </w:pPr>
            <w:r>
              <w:rPr>
                <w:sz w:val="16"/>
              </w:rPr>
              <w:t>54.3</w:t>
            </w:r>
          </w:p>
        </w:tc>
        <w:tc>
          <w:tcPr>
            <w:tcW w:type="dxa" w:w="680"/>
          </w:tcPr>
          <w:p>
            <w:pPr>
              <w:spacing w:after="0"/>
              <w:jc w:val="right"/>
            </w:pPr>
            <w:r>
              <w:rPr>
                <w:sz w:val="16"/>
              </w:rPr>
              <w:t>92.4</w:t>
            </w:r>
          </w:p>
        </w:tc>
        <w:tc>
          <w:tcPr>
            <w:tcW w:type="dxa" w:w="648"/>
          </w:tcPr>
          <w:p>
            <w:pPr>
              <w:spacing w:after="0"/>
              <w:jc w:val="right"/>
            </w:pPr>
            <w:r>
              <w:rPr>
                <w:sz w:val="16"/>
              </w:rPr>
              <w:t>96.6</w:t>
            </w:r>
          </w:p>
        </w:tc>
        <w:tc>
          <w:tcPr>
            <w:tcW w:type="dxa" w:w="4150"/>
          </w:tcPr>
          <w:p>
            <w:pPr>
              <w:spacing w:after="0"/>
              <w:jc w:val="left"/>
            </w:pPr>
            <w:r>
              <w:rPr>
                <w:sz w:val="16"/>
              </w:rPr>
              <w:t>Very High 1, Relatively High 4, Relatively Moderate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57"/>
          </w:tcPr>
          <w:p>
            <w:pPr>
              <w:spacing w:after="0"/>
              <w:jc w:val="right"/>
            </w:pPr>
            <w:r>
              <w:rPr>
                <w:sz w:val="16"/>
              </w:rPr>
              <w:t>51.5</w:t>
            </w:r>
          </w:p>
        </w:tc>
        <w:tc>
          <w:tcPr>
            <w:tcW w:type="dxa" w:w="680"/>
          </w:tcPr>
          <w:p>
            <w:pPr>
              <w:spacing w:after="0"/>
              <w:jc w:val="right"/>
            </w:pPr>
            <w:r>
              <w:rPr>
                <w:sz w:val="16"/>
              </w:rPr>
              <w:t>61.9</w:t>
            </w:r>
          </w:p>
        </w:tc>
        <w:tc>
          <w:tcPr>
            <w:tcW w:type="dxa" w:w="648"/>
          </w:tcPr>
          <w:p>
            <w:pPr>
              <w:spacing w:after="0"/>
              <w:jc w:val="right"/>
            </w:pPr>
            <w:r>
              <w:rPr>
                <w:sz w:val="16"/>
              </w:rPr>
              <w:t>83.8</w:t>
            </w:r>
          </w:p>
        </w:tc>
        <w:tc>
          <w:tcPr>
            <w:tcW w:type="dxa" w:w="4150"/>
          </w:tcPr>
          <w:p>
            <w:pPr>
              <w:spacing w:after="0"/>
              <w:jc w:val="left"/>
            </w:pPr>
            <w:r>
              <w:rPr>
                <w:sz w:val="16"/>
              </w:rPr>
              <w:t>Relatively High 1, Relatively Moderate 4, Relatively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57"/>
          </w:tcPr>
          <w:p>
            <w:pPr>
              <w:spacing w:after="0"/>
              <w:jc w:val="right"/>
            </w:pPr>
            <w:r>
              <w:rPr>
                <w:sz w:val="16"/>
              </w:rPr>
              <w:t>4.3</w:t>
            </w:r>
          </w:p>
        </w:tc>
        <w:tc>
          <w:tcPr>
            <w:tcW w:type="dxa" w:w="680"/>
          </w:tcPr>
          <w:p>
            <w:pPr>
              <w:spacing w:after="0"/>
              <w:jc w:val="right"/>
            </w:pPr>
            <w:r>
              <w:rPr>
                <w:sz w:val="16"/>
              </w:rPr>
              <w:t>10.8</w:t>
            </w:r>
          </w:p>
        </w:tc>
        <w:tc>
          <w:tcPr>
            <w:tcW w:type="dxa" w:w="648"/>
          </w:tcPr>
          <w:p>
            <w:pPr>
              <w:spacing w:after="0"/>
              <w:jc w:val="right"/>
            </w:pPr>
            <w:r>
              <w:rPr>
                <w:sz w:val="16"/>
              </w:rPr>
              <w:t>16.8</w:t>
            </w:r>
          </w:p>
        </w:tc>
        <w:tc>
          <w:tcPr>
            <w:tcW w:type="dxa" w:w="4150"/>
          </w:tcPr>
          <w:p>
            <w:pPr>
              <w:spacing w:after="0"/>
              <w:jc w:val="left"/>
            </w:pPr>
            <w:r>
              <w:rPr>
                <w:sz w:val="16"/>
              </w:rPr>
              <w:t>Very Low 6</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6</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57"/>
          </w:tcPr>
          <w:p>
            <w:pPr>
              <w:spacing w:after="0"/>
              <w:jc w:val="right"/>
            </w:pPr>
            <w:r>
              <w:rPr>
                <w:sz w:val="16"/>
              </w:rPr>
              <w:t>96.6</w:t>
            </w:r>
          </w:p>
        </w:tc>
        <w:tc>
          <w:tcPr>
            <w:tcW w:type="dxa" w:w="680"/>
          </w:tcPr>
          <w:p>
            <w:pPr>
              <w:spacing w:after="0"/>
              <w:jc w:val="right"/>
            </w:pPr>
            <w:r>
              <w:rPr>
                <w:sz w:val="16"/>
              </w:rPr>
              <w:t>97.5</w:t>
            </w:r>
          </w:p>
        </w:tc>
        <w:tc>
          <w:tcPr>
            <w:tcW w:type="dxa" w:w="648"/>
          </w:tcPr>
          <w:p>
            <w:pPr>
              <w:spacing w:after="0"/>
              <w:jc w:val="right"/>
            </w:pPr>
            <w:r>
              <w:rPr>
                <w:sz w:val="16"/>
              </w:rPr>
              <w:t>98.3</w:t>
            </w:r>
          </w:p>
        </w:tc>
        <w:tc>
          <w:tcPr>
            <w:tcW w:type="dxa" w:w="4150"/>
          </w:tcPr>
          <w:p>
            <w:pPr>
              <w:spacing w:after="0"/>
              <w:jc w:val="left"/>
            </w:pPr>
            <w:r>
              <w:rPr>
                <w:sz w:val="16"/>
              </w:rPr>
              <w:t>Relatively Moderate 2, Relatively Low 4</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57"/>
          </w:tcPr>
          <w:p>
            <w:pPr>
              <w:spacing w:after="0"/>
              <w:jc w:val="right"/>
            </w:pPr>
            <w:r>
              <w:rPr>
                <w:sz w:val="16"/>
              </w:rPr>
              <w:t>83.4</w:t>
            </w:r>
          </w:p>
        </w:tc>
        <w:tc>
          <w:tcPr>
            <w:tcW w:type="dxa" w:w="680"/>
          </w:tcPr>
          <w:p>
            <w:pPr>
              <w:spacing w:after="0"/>
              <w:jc w:val="right"/>
            </w:pPr>
            <w:r>
              <w:rPr>
                <w:sz w:val="16"/>
              </w:rPr>
              <w:t>99.5</w:t>
            </w:r>
          </w:p>
        </w:tc>
        <w:tc>
          <w:tcPr>
            <w:tcW w:type="dxa" w:w="648"/>
          </w:tcPr>
          <w:p>
            <w:pPr>
              <w:spacing w:after="0"/>
              <w:jc w:val="right"/>
            </w:pPr>
            <w:r>
              <w:rPr>
                <w:sz w:val="16"/>
              </w:rPr>
              <w:t>99.9</w:t>
            </w:r>
          </w:p>
        </w:tc>
        <w:tc>
          <w:tcPr>
            <w:tcW w:type="dxa" w:w="4150"/>
          </w:tcPr>
          <w:p>
            <w:pPr>
              <w:spacing w:after="0"/>
              <w:jc w:val="left"/>
            </w:pPr>
            <w:r>
              <w:rPr>
                <w:sz w:val="16"/>
              </w:rPr>
              <w:t>Very High 5, Relatively Low 1</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57"/>
          </w:tcPr>
          <w:p>
            <w:pPr>
              <w:spacing w:after="0"/>
              <w:jc w:val="right"/>
            </w:pPr>
            <w:r>
              <w:rPr>
                <w:sz w:val="16"/>
              </w:rPr>
              <w:t>69.5</w:t>
            </w:r>
          </w:p>
        </w:tc>
        <w:tc>
          <w:tcPr>
            <w:tcW w:type="dxa" w:w="680"/>
          </w:tcPr>
          <w:p>
            <w:pPr>
              <w:spacing w:after="0"/>
              <w:jc w:val="right"/>
            </w:pPr>
            <w:r>
              <w:rPr>
                <w:sz w:val="16"/>
              </w:rPr>
              <w:t>91.0</w:t>
            </w:r>
          </w:p>
        </w:tc>
        <w:tc>
          <w:tcPr>
            <w:tcW w:type="dxa" w:w="648"/>
          </w:tcPr>
          <w:p>
            <w:pPr>
              <w:spacing w:after="0"/>
              <w:jc w:val="right"/>
            </w:pPr>
            <w:r>
              <w:rPr>
                <w:sz w:val="16"/>
              </w:rPr>
              <w:t>95.5</w:t>
            </w:r>
          </w:p>
        </w:tc>
        <w:tc>
          <w:tcPr>
            <w:tcW w:type="dxa" w:w="4150"/>
          </w:tcPr>
          <w:p>
            <w:pPr>
              <w:spacing w:after="0"/>
              <w:jc w:val="left"/>
            </w:pPr>
            <w:r>
              <w:rPr>
                <w:sz w:val="16"/>
              </w:rPr>
              <w:t>Relatively High 4, Relatively Moderate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51"/>
        <w:gridCol w:w="930"/>
        <w:gridCol w:w="2762"/>
        <w:gridCol w:w="2884"/>
        <w:gridCol w:w="2029"/>
        <w:gridCol w:w="2469"/>
        <w:gridCol w:w="887"/>
      </w:tblGrid>
      <w:tr>
        <w:trPr>
          <w:cantSplit/>
          <w:tblHeader/>
        </w:trPr>
        <w:tc>
          <w:tcPr>
            <w:tcW w:type="dxa" w:w="2151"/>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7"/>
            <w:shd w:val="clear" w:color="auto" w:fill="E8E8E8"/>
          </w:tcPr>
          <w:p>
            <w:pPr>
              <w:spacing w:after="0"/>
              <w:jc w:val="left"/>
            </w:pPr>
            <w:r>
              <w:rPr>
                <w:b/>
                <w:sz w:val="16"/>
              </w:rPr>
              <w:t>Notes</w:t>
            </w:r>
          </w:p>
        </w:tc>
      </w:tr>
      <w:tr>
        <w:trPr>
          <w:cantSplit/>
        </w:trPr>
        <w:tc>
          <w:tcPr>
            <w:tcW w:type="dxa" w:w="2151"/>
          </w:tcPr>
          <w:p>
            <w:pPr>
              <w:spacing w:after="0"/>
              <w:jc w:val="left"/>
            </w:pPr>
            <w:r>
              <w:rPr>
                <w:sz w:val="16"/>
              </w:rPr>
              <w:t>Klickitat County</w:t>
            </w:r>
          </w:p>
        </w:tc>
        <w:tc>
          <w:tcPr>
            <w:tcW w:type="dxa" w:w="930"/>
          </w:tcPr>
          <w:p>
            <w:pPr>
              <w:spacing w:after="0"/>
              <w:jc w:val="left"/>
            </w:pPr>
            <w:r>
              <w:rPr>
                <w:sz w:val="16"/>
              </w:rPr>
              <w:t>County</w:t>
            </w:r>
          </w:p>
        </w:tc>
        <w:tc>
          <w:tcPr>
            <w:tcW w:type="dxa" w:w="2762"/>
          </w:tcPr>
          <w:p>
            <w:pPr>
              <w:spacing w:after="0"/>
              <w:jc w:val="left"/>
            </w:pPr>
            <w:r>
              <w:rPr>
                <w:sz w:val="16"/>
              </w:rPr>
              <w:t>Expired on 2025-10-25</w:t>
            </w:r>
          </w:p>
        </w:tc>
        <w:tc>
          <w:tcPr>
            <w:tcW w:type="dxa" w:w="2884"/>
          </w:tcPr>
          <w:p>
            <w:pPr>
              <w:spacing w:after="0"/>
              <w:jc w:val="right"/>
            </w:pPr>
            <w:r>
              <w:rPr>
                <w:sz w:val="16"/>
              </w:rPr>
              <w:t>FMA RL 0, SRL 0; any 0</w:t>
            </w:r>
          </w:p>
        </w:tc>
        <w:tc>
          <w:tcPr>
            <w:tcW w:type="dxa" w:w="2029"/>
          </w:tcPr>
          <w:p>
            <w:pPr>
              <w:spacing w:after="0"/>
              <w:jc w:val="right"/>
            </w:pPr>
            <w:r>
              <w:rPr>
                <w:sz w:val="16"/>
              </w:rPr>
              <w:t>$995,448.55</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151"/>
          </w:tcPr>
          <w:p>
            <w:pPr>
              <w:spacing w:after="0"/>
              <w:jc w:val="left"/>
            </w:pPr>
            <w:r>
              <w:rPr>
                <w:sz w:val="16"/>
              </w:rPr>
              <w:t>Bingen city</w:t>
            </w:r>
          </w:p>
        </w:tc>
        <w:tc>
          <w:tcPr>
            <w:tcW w:type="dxa" w:w="930"/>
          </w:tcPr>
          <w:p>
            <w:pPr>
              <w:spacing w:after="0"/>
              <w:jc w:val="left"/>
            </w:pPr>
            <w:r>
              <w:rPr>
                <w:sz w:val="16"/>
              </w:rPr>
              <w:t>City</w:t>
            </w:r>
          </w:p>
        </w:tc>
        <w:tc>
          <w:tcPr>
            <w:tcW w:type="dxa" w:w="2762"/>
          </w:tcPr>
          <w:p>
            <w:pPr>
              <w:spacing w:after="0"/>
              <w:jc w:val="left"/>
            </w:pPr>
            <w:r>
              <w:rPr>
                <w:sz w:val="16"/>
              </w:rPr>
              <w:t>Expired on 2025-10-25</w:t>
            </w:r>
          </w:p>
        </w:tc>
        <w:tc>
          <w:tcPr>
            <w:tcW w:type="dxa" w:w="2884"/>
          </w:tcPr>
          <w:p>
            <w:pPr>
              <w:spacing w:after="0"/>
              <w:jc w:val="right"/>
            </w:pPr>
            <w:r>
              <w:rPr>
                <w:sz w:val="16"/>
              </w:rPr>
              <w:t>FMA RL 0, SRL 0; any 0</w:t>
            </w:r>
          </w:p>
        </w:tc>
        <w:tc>
          <w:tcPr>
            <w:tcW w:type="dxa" w:w="2029"/>
          </w:tcPr>
          <w:p>
            <w:pPr>
              <w:spacing w:after="0"/>
              <w:jc w:val="right"/>
            </w:pPr>
            <w:r>
              <w:rPr>
                <w:sz w:val="16"/>
              </w:rPr>
              <w:t>$15,722.94</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151"/>
          </w:tcPr>
          <w:p>
            <w:pPr>
              <w:spacing w:after="0"/>
              <w:jc w:val="left"/>
            </w:pPr>
            <w:r>
              <w:rPr>
                <w:sz w:val="16"/>
              </w:rPr>
              <w:t>Goldendale city</w:t>
            </w:r>
          </w:p>
        </w:tc>
        <w:tc>
          <w:tcPr>
            <w:tcW w:type="dxa" w:w="930"/>
          </w:tcPr>
          <w:p>
            <w:pPr>
              <w:spacing w:after="0"/>
              <w:jc w:val="left"/>
            </w:pPr>
            <w:r>
              <w:rPr>
                <w:sz w:val="16"/>
              </w:rPr>
              <w:t>City</w:t>
            </w:r>
          </w:p>
        </w:tc>
        <w:tc>
          <w:tcPr>
            <w:tcW w:type="dxa" w:w="2762"/>
          </w:tcPr>
          <w:p>
            <w:pPr>
              <w:spacing w:after="0"/>
              <w:jc w:val="left"/>
            </w:pPr>
            <w:r>
              <w:rPr>
                <w:sz w:val="16"/>
              </w:rPr>
              <w:t>Expired on 2025-10-25</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4; 1</w:t>
            </w:r>
          </w:p>
        </w:tc>
        <w:tc>
          <w:tcPr>
            <w:tcW w:type="dxa" w:w="887"/>
          </w:tcPr>
          <w:p>
            <w:pPr>
              <w:spacing w:after="0"/>
              <w:jc w:val="left"/>
            </w:pPr>
          </w:p>
        </w:tc>
      </w:tr>
      <w:tr>
        <w:trPr>
          <w:cantSplit/>
        </w:trPr>
        <w:tc>
          <w:tcPr>
            <w:tcW w:type="dxa" w:w="2151"/>
          </w:tcPr>
          <w:p>
            <w:pPr>
              <w:spacing w:after="0"/>
              <w:jc w:val="left"/>
            </w:pPr>
            <w:r>
              <w:rPr>
                <w:sz w:val="16"/>
              </w:rPr>
              <w:t>White Salmon city</w:t>
            </w:r>
          </w:p>
        </w:tc>
        <w:tc>
          <w:tcPr>
            <w:tcW w:type="dxa" w:w="930"/>
          </w:tcPr>
          <w:p>
            <w:pPr>
              <w:spacing w:after="0"/>
              <w:jc w:val="left"/>
            </w:pPr>
            <w:r>
              <w:rPr>
                <w:sz w:val="16"/>
              </w:rPr>
              <w:t>City</w:t>
            </w:r>
          </w:p>
        </w:tc>
        <w:tc>
          <w:tcPr>
            <w:tcW w:type="dxa" w:w="2762"/>
          </w:tcPr>
          <w:p>
            <w:pPr>
              <w:spacing w:after="0"/>
              <w:jc w:val="left"/>
            </w:pPr>
            <w:r>
              <w:rPr>
                <w:sz w:val="16"/>
              </w:rPr>
              <w:t>Expired on 2025-10-25</w:t>
            </w:r>
          </w:p>
        </w:tc>
        <w:tc>
          <w:tcPr>
            <w:tcW w:type="dxa" w:w="2884"/>
          </w:tcPr>
          <w:p>
            <w:pPr>
              <w:spacing w:after="0"/>
              <w:jc w:val="right"/>
            </w:pPr>
            <w:r>
              <w:rPr>
                <w:sz w:val="16"/>
              </w:rPr>
              <w:t>FMA RL 0, SRL 0; any 0</w:t>
            </w:r>
          </w:p>
        </w:tc>
        <w:tc>
          <w:tcPr>
            <w:tcW w:type="dxa" w:w="2029"/>
          </w:tcPr>
          <w:p>
            <w:pPr>
              <w:spacing w:after="0"/>
              <w:jc w:val="right"/>
            </w:pPr>
            <w:r>
              <w:rPr>
                <w:sz w:val="16"/>
              </w:rPr>
              <w:t>$18,683.98</w:t>
            </w:r>
          </w:p>
        </w:tc>
        <w:tc>
          <w:tcPr>
            <w:tcW w:type="dxa" w:w="2469"/>
          </w:tcPr>
          <w:p>
            <w:pPr>
              <w:spacing w:after="0"/>
              <w:jc w:val="right"/>
            </w:pPr>
            <w:r>
              <w:rPr>
                <w:sz w:val="16"/>
              </w:rPr>
              <w:t>0; 0</w:t>
            </w:r>
          </w:p>
        </w:tc>
        <w:tc>
          <w:tcPr>
            <w:tcW w:type="dxa" w:w="8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2020-10-26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$12,629,575</w:t>
            </w:r>
          </w:p>
        </w:tc>
        <w:tc>
          <w:tcPr>
            <w:tcW w:type="dxa" w:w="1215"/>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$1,676</w:t>
            </w:r>
          </w:p>
        </w:tc>
        <w:tc>
          <w:tcPr>
            <w:tcW w:type="dxa" w:w="1126"/>
          </w:tcPr>
          <w:p>
            <w:pPr>
              <w:spacing w:after="0"/>
              <w:jc w:val="right"/>
            </w:pPr>
          </w:p>
        </w:tc>
        <w:tc>
          <w:tcPr>
            <w:tcW w:type="dxa" w:w="1136"/>
          </w:tcPr>
          <w:p>
            <w:pPr>
              <w:spacing w:after="0"/>
              <w:jc w:val="right"/>
            </w:pPr>
            <w:r>
              <w:rPr>
                <w:sz w:val="16"/>
              </w:rPr>
              <w:t>$6,793</w:t>
            </w:r>
          </w:p>
        </w:tc>
        <w:tc>
          <w:tcPr>
            <w:tcW w:type="dxa" w:w="1305"/>
          </w:tcPr>
          <w:p>
            <w:pPr>
              <w:spacing w:after="0"/>
              <w:jc w:val="right"/>
            </w:pPr>
            <w:r>
              <w:rPr>
                <w:sz w:val="16"/>
              </w:rPr>
              <w:t>0.0133%</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$6,400,240,035</w:t>
            </w:r>
          </w:p>
        </w:tc>
        <w:tc>
          <w:tcPr>
            <w:tcW w:type="dxa" w:w="1215"/>
          </w:tcPr>
          <w:p>
            <w:pPr>
              <w:spacing w:after="0"/>
              <w:jc w:val="right"/>
            </w:pPr>
            <w:r>
              <w:rPr>
                <w:sz w:val="16"/>
              </w:rPr>
              <w:t>$127,697,924</w:t>
            </w:r>
          </w:p>
        </w:tc>
        <w:tc>
          <w:tcPr>
            <w:tcW w:type="dxa" w:w="1038"/>
          </w:tcPr>
          <w:p>
            <w:pPr>
              <w:spacing w:after="0"/>
              <w:jc w:val="right"/>
            </w:pPr>
            <w:r>
              <w:rPr>
                <w:sz w:val="16"/>
              </w:rPr>
              <w:t>22,707</w:t>
            </w:r>
          </w:p>
        </w:tc>
        <w:tc>
          <w:tcPr>
            <w:tcW w:type="dxa" w:w="1126"/>
          </w:tcPr>
          <w:p>
            <w:pPr>
              <w:spacing w:after="0"/>
              <w:jc w:val="right"/>
            </w:pPr>
            <w:r>
              <w:rPr>
                <w:sz w:val="16"/>
              </w:rPr>
              <w:t>$27</w:t>
            </w:r>
          </w:p>
        </w:tc>
        <w:tc>
          <w:tcPr>
            <w:tcW w:type="dxa" w:w="1126"/>
          </w:tcPr>
          <w:p>
            <w:pPr>
              <w:spacing w:after="0"/>
              <w:jc w:val="right"/>
            </w:pPr>
            <w:r>
              <w:rPr>
                <w:sz w:val="16"/>
              </w:rPr>
              <w:t>$15,373</w:t>
            </w:r>
          </w:p>
        </w:tc>
        <w:tc>
          <w:tcPr>
            <w:tcW w:type="dxa" w:w="1136"/>
          </w:tcPr>
          <w:p>
            <w:pPr>
              <w:spacing w:after="0"/>
              <w:jc w:val="right"/>
            </w:pPr>
            <w:r>
              <w:rPr>
                <w:sz w:val="16"/>
              </w:rPr>
              <w:t>$723,564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$68,046,550</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$1,748</w:t>
            </w:r>
          </w:p>
        </w:tc>
        <w:tc>
          <w:tcPr>
            <w:tcW w:type="dxa" w:w="1136"/>
          </w:tcPr>
          <w:p>
            <w:pPr>
              <w:spacing w:after="0"/>
              <w:jc w:val="right"/>
            </w:pPr>
          </w:p>
        </w:tc>
        <w:tc>
          <w:tcPr>
            <w:tcW w:type="dxa" w:w="1305"/>
          </w:tcPr>
          <w:p>
            <w:pPr>
              <w:spacing w:after="0"/>
              <w:jc w:val="right"/>
            </w:pPr>
            <w:r>
              <w:rPr>
                <w:sz w:val="16"/>
              </w:rPr>
              <w:t>0.00257%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$11,170,657,727</w:t>
            </w:r>
          </w:p>
        </w:tc>
        <w:tc>
          <w:tcPr>
            <w:tcW w:type="dxa" w:w="1215"/>
          </w:tcPr>
          <w:p>
            <w:pPr>
              <w:spacing w:after="0"/>
              <w:jc w:val="right"/>
            </w:pPr>
          </w:p>
        </w:tc>
        <w:tc>
          <w:tcPr>
            <w:tcW w:type="dxa" w:w="1038"/>
          </w:tcPr>
          <w:p>
            <w:pPr>
              <w:spacing w:after="0"/>
              <w:jc w:val="right"/>
            </w:pPr>
            <w:r>
              <w:rPr>
                <w:sz w:val="16"/>
              </w:rPr>
              <w:t>22,735</w:t>
            </w:r>
          </w:p>
        </w:tc>
        <w:tc>
          <w:tcPr>
            <w:tcW w:type="dxa" w:w="1126"/>
          </w:tcPr>
          <w:p>
            <w:pPr>
              <w:spacing w:after="0"/>
              <w:jc w:val="right"/>
            </w:pPr>
            <w:r>
              <w:rPr>
                <w:sz w:val="16"/>
              </w:rPr>
              <w:t>$848,491</w:t>
            </w:r>
          </w:p>
        </w:tc>
        <w:tc>
          <w:tcPr>
            <w:tcW w:type="dxa" w:w="1126"/>
          </w:tcPr>
          <w:p>
            <w:pPr>
              <w:spacing w:after="0"/>
              <w:jc w:val="right"/>
            </w:pPr>
          </w:p>
        </w:tc>
        <w:tc>
          <w:tcPr>
            <w:tcW w:type="dxa" w:w="1136"/>
          </w:tcPr>
          <w:p>
            <w:pPr>
              <w:spacing w:after="0"/>
              <w:jc w:val="right"/>
            </w:pPr>
            <w:r>
              <w:rPr>
                <w:sz w:val="16"/>
              </w:rPr>
              <w:t>$287,060</w:t>
            </w:r>
          </w:p>
        </w:tc>
        <w:tc>
          <w:tcPr>
            <w:tcW w:type="dxa" w:w="1305"/>
          </w:tcPr>
          <w:p>
            <w:pPr>
              <w:spacing w:after="0"/>
              <w:jc w:val="right"/>
            </w:pPr>
            <w:r>
              <w:rPr>
                <w:sz w:val="16"/>
              </w:rPr>
              <w:t>0.0076%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$6,400,240,035</w:t>
            </w:r>
          </w:p>
        </w:tc>
        <w:tc>
          <w:tcPr>
            <w:tcW w:type="dxa" w:w="1215"/>
          </w:tcPr>
          <w:p>
            <w:pPr>
              <w:spacing w:after="0"/>
              <w:jc w:val="right"/>
            </w:pPr>
            <w:r>
              <w:rPr>
                <w:sz w:val="16"/>
              </w:rPr>
              <w:t>$127,697,924</w:t>
            </w:r>
          </w:p>
        </w:tc>
        <w:tc>
          <w:tcPr>
            <w:tcW w:type="dxa" w:w="1038"/>
          </w:tcPr>
          <w:p>
            <w:pPr>
              <w:spacing w:after="0"/>
              <w:jc w:val="right"/>
            </w:pPr>
            <w:r>
              <w:rPr>
                <w:sz w:val="16"/>
              </w:rPr>
              <w:t>22,707</w:t>
            </w:r>
          </w:p>
        </w:tc>
        <w:tc>
          <w:tcPr>
            <w:tcW w:type="dxa" w:w="1126"/>
          </w:tcPr>
          <w:p>
            <w:pPr>
              <w:spacing w:after="0"/>
              <w:jc w:val="right"/>
            </w:pPr>
            <w:r>
              <w:rPr>
                <w:sz w:val="16"/>
              </w:rPr>
              <w:t>$20,389</w:t>
            </w:r>
          </w:p>
        </w:tc>
        <w:tc>
          <w:tcPr>
            <w:tcW w:type="dxa" w:w="1126"/>
          </w:tcPr>
          <w:p>
            <w:pPr>
              <w:spacing w:after="0"/>
              <w:jc w:val="right"/>
            </w:pPr>
            <w:r>
              <w:rPr>
                <w:sz w:val="16"/>
              </w:rPr>
              <w:t>$46,273</w:t>
            </w:r>
          </w:p>
        </w:tc>
        <w:tc>
          <w:tcPr>
            <w:tcW w:type="dxa" w:w="1136"/>
          </w:tcPr>
          <w:p>
            <w:pPr>
              <w:spacing w:after="0"/>
              <w:jc w:val="right"/>
            </w:pPr>
            <w:r>
              <w:rPr>
                <w:sz w:val="16"/>
              </w:rPr>
              <w:t>$3,069</w:t>
            </w:r>
          </w:p>
        </w:tc>
        <w:tc>
          <w:tcPr>
            <w:tcW w:type="dxa" w:w="1305"/>
          </w:tcPr>
          <w:p>
            <w:pPr>
              <w:spacing w:after="0"/>
              <w:jc w:val="right"/>
            </w:pPr>
            <w:r>
              <w:rPr>
                <w:sz w:val="16"/>
              </w:rPr>
              <w:t>0.000319%</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$6,400,240,035</w:t>
            </w:r>
          </w:p>
        </w:tc>
        <w:tc>
          <w:tcPr>
            <w:tcW w:type="dxa" w:w="1215"/>
          </w:tcPr>
          <w:p>
            <w:pPr>
              <w:spacing w:after="0"/>
              <w:jc w:val="right"/>
            </w:pPr>
            <w:r>
              <w:rPr>
                <w:sz w:val="16"/>
              </w:rPr>
              <w:t>$127,697,924</w:t>
            </w:r>
          </w:p>
        </w:tc>
        <w:tc>
          <w:tcPr>
            <w:tcW w:type="dxa" w:w="1038"/>
          </w:tcPr>
          <w:p>
            <w:pPr>
              <w:spacing w:after="0"/>
              <w:jc w:val="right"/>
            </w:pPr>
            <w:r>
              <w:rPr>
                <w:sz w:val="16"/>
              </w:rPr>
              <w:t>22,707</w:t>
            </w:r>
          </w:p>
        </w:tc>
        <w:tc>
          <w:tcPr>
            <w:tcW w:type="dxa" w:w="1126"/>
          </w:tcPr>
          <w:p>
            <w:pPr>
              <w:spacing w:after="0"/>
              <w:jc w:val="right"/>
            </w:pPr>
            <w:r>
              <w:rPr>
                <w:sz w:val="16"/>
              </w:rPr>
              <w:t>$114</w:t>
            </w:r>
          </w:p>
        </w:tc>
        <w:tc>
          <w:tcPr>
            <w:tcW w:type="dxa" w:w="1126"/>
          </w:tcPr>
          <w:p>
            <w:pPr>
              <w:spacing w:after="0"/>
              <w:jc w:val="right"/>
            </w:pPr>
            <w:r>
              <w:rPr>
                <w:sz w:val="16"/>
              </w:rPr>
              <w:t>$16,094</w:t>
            </w:r>
          </w:p>
        </w:tc>
        <w:tc>
          <w:tcPr>
            <w:tcW w:type="dxa" w:w="1136"/>
          </w:tcPr>
          <w:p>
            <w:pPr>
              <w:spacing w:after="0"/>
              <w:jc w:val="right"/>
            </w:pPr>
            <w:r>
              <w:rPr>
                <w:sz w:val="16"/>
              </w:rPr>
              <w:t>$172,697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$6,385,604,451</w:t>
            </w:r>
          </w:p>
        </w:tc>
        <w:tc>
          <w:tcPr>
            <w:tcW w:type="dxa" w:w="1215"/>
          </w:tcPr>
          <w:p>
            <w:pPr>
              <w:spacing w:after="0"/>
              <w:jc w:val="right"/>
            </w:pPr>
          </w:p>
        </w:tc>
        <w:tc>
          <w:tcPr>
            <w:tcW w:type="dxa" w:w="1038"/>
          </w:tcPr>
          <w:p>
            <w:pPr>
              <w:spacing w:after="0"/>
              <w:jc w:val="right"/>
            </w:pPr>
            <w:r>
              <w:rPr>
                <w:sz w:val="16"/>
              </w:rPr>
              <w:t>22,465</w:t>
            </w:r>
          </w:p>
        </w:tc>
        <w:tc>
          <w:tcPr>
            <w:tcW w:type="dxa" w:w="1126"/>
          </w:tcPr>
          <w:p>
            <w:pPr>
              <w:spacing w:after="0"/>
              <w:jc w:val="right"/>
            </w:pPr>
            <w:r>
              <w:rPr>
                <w:sz w:val="16"/>
              </w:rPr>
              <w:t>$3,520</w:t>
            </w:r>
          </w:p>
        </w:tc>
        <w:tc>
          <w:tcPr>
            <w:tcW w:type="dxa" w:w="1126"/>
          </w:tcPr>
          <w:p>
            <w:pPr>
              <w:spacing w:after="0"/>
              <w:jc w:val="right"/>
            </w:pPr>
          </w:p>
        </w:tc>
        <w:tc>
          <w:tcPr>
            <w:tcW w:type="dxa" w:w="1136"/>
          </w:tcPr>
          <w:p>
            <w:pPr>
              <w:spacing w:after="0"/>
              <w:jc w:val="right"/>
            </w:pPr>
            <w:r>
              <w:rPr>
                <w:sz w:val="16"/>
              </w:rPr>
              <w:t>$402,187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$6,394,222,188</w:t>
            </w:r>
          </w:p>
        </w:tc>
        <w:tc>
          <w:tcPr>
            <w:tcW w:type="dxa" w:w="1215"/>
          </w:tcPr>
          <w:p>
            <w:pPr>
              <w:spacing w:after="0"/>
              <w:jc w:val="right"/>
            </w:pPr>
            <w:r>
              <w:rPr>
                <w:sz w:val="16"/>
              </w:rPr>
              <w:t>$3,372,355</w:t>
            </w:r>
          </w:p>
        </w:tc>
        <w:tc>
          <w:tcPr>
            <w:tcW w:type="dxa" w:w="1038"/>
          </w:tcPr>
          <w:p>
            <w:pPr>
              <w:spacing w:after="0"/>
              <w:jc w:val="right"/>
            </w:pPr>
            <w:r>
              <w:rPr>
                <w:sz w:val="16"/>
              </w:rPr>
              <w:t>379</w:t>
            </w:r>
          </w:p>
        </w:tc>
        <w:tc>
          <w:tcPr>
            <w:tcW w:type="dxa" w:w="1126"/>
          </w:tcPr>
          <w:p>
            <w:pPr>
              <w:spacing w:after="0"/>
              <w:jc w:val="right"/>
            </w:pPr>
            <w:r>
              <w:rPr>
                <w:sz w:val="16"/>
              </w:rPr>
              <w:t>$9,161,720</w:t>
            </w:r>
          </w:p>
        </w:tc>
        <w:tc>
          <w:tcPr>
            <w:tcW w:type="dxa" w:w="1126"/>
          </w:tcPr>
          <w:p>
            <w:pPr>
              <w:spacing w:after="0"/>
              <w:jc w:val="right"/>
            </w:pPr>
            <w:r>
              <w:rPr>
                <w:sz w:val="16"/>
              </w:rPr>
              <w:t>$1</w:t>
            </w:r>
          </w:p>
        </w:tc>
        <w:tc>
          <w:tcPr>
            <w:tcW w:type="dxa" w:w="1136"/>
          </w:tcPr>
          <w:p>
            <w:pPr>
              <w:spacing w:after="0"/>
              <w:jc w:val="right"/>
            </w:pPr>
            <w:r>
              <w:rPr>
                <w:sz w:val="16"/>
              </w:rPr>
              <w:t>$849</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$876,319.25</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$373,683,006</w:t>
            </w:r>
          </w:p>
        </w:tc>
        <w:tc>
          <w:tcPr>
            <w:tcW w:type="dxa" w:w="1215"/>
          </w:tcPr>
          <w:p>
            <w:pPr>
              <w:spacing w:after="0"/>
              <w:jc w:val="right"/>
            </w:pPr>
          </w:p>
        </w:tc>
        <w:tc>
          <w:tcPr>
            <w:tcW w:type="dxa" w:w="1038"/>
          </w:tcPr>
          <w:p>
            <w:pPr>
              <w:spacing w:after="0"/>
              <w:jc w:val="right"/>
            </w:pPr>
            <w:r>
              <w:rPr>
                <w:sz w:val="16"/>
              </w:rPr>
              <w:t>1,499</w:t>
            </w:r>
          </w:p>
        </w:tc>
        <w:tc>
          <w:tcPr>
            <w:tcW w:type="dxa" w:w="1126"/>
          </w:tcPr>
          <w:p>
            <w:pPr>
              <w:spacing w:after="0"/>
              <w:jc w:val="right"/>
            </w:pPr>
            <w:r>
              <w:rPr>
                <w:sz w:val="16"/>
              </w:rPr>
              <w:t>$12,633</w:t>
            </w:r>
          </w:p>
        </w:tc>
        <w:tc>
          <w:tcPr>
            <w:tcW w:type="dxa" w:w="1126"/>
          </w:tcPr>
          <w:p>
            <w:pPr>
              <w:spacing w:after="0"/>
              <w:jc w:val="right"/>
            </w:pPr>
          </w:p>
        </w:tc>
        <w:tc>
          <w:tcPr>
            <w:tcW w:type="dxa" w:w="1136"/>
          </w:tcPr>
          <w:p>
            <w:pPr>
              <w:spacing w:after="0"/>
              <w:jc w:val="right"/>
            </w:pPr>
            <w:r>
              <w:rPr>
                <w:sz w:val="16"/>
              </w:rPr>
              <w:t>$660</w:t>
            </w:r>
          </w:p>
        </w:tc>
        <w:tc>
          <w:tcPr>
            <w:tcW w:type="dxa" w:w="1305"/>
          </w:tcPr>
          <w:p>
            <w:pPr>
              <w:spacing w:after="0"/>
              <w:jc w:val="right"/>
            </w:pPr>
            <w:r>
              <w:rPr>
                <w:sz w:val="16"/>
              </w:rPr>
              <w:t>0.00338%</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$472,955.46</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$6,400,240,035</w:t>
            </w:r>
          </w:p>
        </w:tc>
        <w:tc>
          <w:tcPr>
            <w:tcW w:type="dxa" w:w="1215"/>
          </w:tcPr>
          <w:p>
            <w:pPr>
              <w:spacing w:after="0"/>
              <w:jc w:val="right"/>
            </w:pPr>
          </w:p>
        </w:tc>
        <w:tc>
          <w:tcPr>
            <w:tcW w:type="dxa" w:w="1038"/>
          </w:tcPr>
          <w:p>
            <w:pPr>
              <w:spacing w:after="0"/>
              <w:jc w:val="right"/>
            </w:pPr>
            <w:r>
              <w:rPr>
                <w:sz w:val="16"/>
              </w:rPr>
              <w:t>22,707</w:t>
            </w:r>
          </w:p>
        </w:tc>
        <w:tc>
          <w:tcPr>
            <w:tcW w:type="dxa" w:w="1126"/>
          </w:tcPr>
          <w:p>
            <w:pPr>
              <w:spacing w:after="0"/>
              <w:jc w:val="right"/>
            </w:pPr>
            <w:r>
              <w:rPr>
                <w:sz w:val="16"/>
              </w:rPr>
              <w:t>$3,157</w:t>
            </w:r>
          </w:p>
        </w:tc>
        <w:tc>
          <w:tcPr>
            <w:tcW w:type="dxa" w:w="1126"/>
          </w:tcPr>
          <w:p>
            <w:pPr>
              <w:spacing w:after="0"/>
              <w:jc w:val="right"/>
            </w:pPr>
          </w:p>
        </w:tc>
        <w:tc>
          <w:tcPr>
            <w:tcW w:type="dxa" w:w="1136"/>
          </w:tcPr>
          <w:p>
            <w:pPr>
              <w:spacing w:after="0"/>
              <w:jc w:val="right"/>
            </w:pPr>
            <w:r>
              <w:rPr>
                <w:sz w:val="16"/>
              </w:rPr>
              <w:t>$225,145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$6,400,240,035</w:t>
            </w:r>
          </w:p>
        </w:tc>
        <w:tc>
          <w:tcPr>
            <w:tcW w:type="dxa" w:w="1215"/>
          </w:tcPr>
          <w:p>
            <w:pPr>
              <w:spacing w:after="0"/>
              <w:jc w:val="right"/>
            </w:pPr>
            <w:r>
              <w:rPr>
                <w:sz w:val="16"/>
              </w:rPr>
              <w:t>$127,697,924</w:t>
            </w:r>
          </w:p>
        </w:tc>
        <w:tc>
          <w:tcPr>
            <w:tcW w:type="dxa" w:w="1038"/>
          </w:tcPr>
          <w:p>
            <w:pPr>
              <w:spacing w:after="0"/>
              <w:jc w:val="right"/>
            </w:pPr>
            <w:r>
              <w:rPr>
                <w:sz w:val="16"/>
              </w:rPr>
              <w:t>22,707</w:t>
            </w:r>
          </w:p>
        </w:tc>
        <w:tc>
          <w:tcPr>
            <w:tcW w:type="dxa" w:w="1126"/>
          </w:tcPr>
          <w:p>
            <w:pPr>
              <w:spacing w:after="0"/>
              <w:jc w:val="right"/>
            </w:pPr>
            <w:r>
              <w:rPr>
                <w:sz w:val="16"/>
              </w:rPr>
              <w:t>$71,512</w:t>
            </w:r>
          </w:p>
        </w:tc>
        <w:tc>
          <w:tcPr>
            <w:tcW w:type="dxa" w:w="1126"/>
          </w:tcPr>
          <w:p>
            <w:pPr>
              <w:spacing w:after="0"/>
              <w:jc w:val="right"/>
            </w:pPr>
            <w:r>
              <w:rPr>
                <w:sz w:val="16"/>
              </w:rPr>
              <w:t>$148</w:t>
            </w:r>
          </w:p>
        </w:tc>
        <w:tc>
          <w:tcPr>
            <w:tcW w:type="dxa" w:w="1136"/>
          </w:tcPr>
          <w:p>
            <w:pPr>
              <w:spacing w:after="0"/>
              <w:jc w:val="right"/>
            </w:pPr>
            <w:r>
              <w:rPr>
                <w:sz w:val="16"/>
              </w:rPr>
              <w:t>$80,264</w:t>
            </w:r>
          </w:p>
        </w:tc>
        <w:tc>
          <w:tcPr>
            <w:tcW w:type="dxa" w:w="1305"/>
          </w:tcPr>
          <w:p>
            <w:pPr>
              <w:spacing w:after="0"/>
              <w:jc w:val="right"/>
            </w:pPr>
            <w:r>
              <w:rPr>
                <w:sz w:val="16"/>
              </w:rPr>
              <w:t>0.00112%</w:t>
            </w:r>
          </w:p>
        </w:tc>
        <w:tc>
          <w:tcPr>
            <w:tcW w:type="dxa" w:w="1131"/>
          </w:tcPr>
          <w:p>
            <w:pPr>
              <w:spacing w:after="0"/>
              <w:jc w:val="right"/>
            </w:pPr>
            <w:r>
              <w:rPr>
                <w:sz w:val="16"/>
              </w:rPr>
              <w:t>$0</w:t>
            </w:r>
          </w:p>
        </w:tc>
        <w:tc>
          <w:tcPr>
            <w:tcW w:type="dxa" w:w="1051"/>
          </w:tcPr>
          <w:p>
            <w:pPr>
              <w:spacing w:after="0"/>
              <w:jc w:val="right"/>
            </w:pPr>
            <w:r>
              <w:rPr>
                <w:sz w:val="16"/>
              </w:rPr>
              <w:t>$0</w:t>
            </w:r>
          </w:p>
        </w:tc>
        <w:tc>
          <w:tcPr>
            <w:tcW w:type="dxa" w:w="1313"/>
          </w:tcPr>
          <w:p>
            <w:pPr>
              <w:spacing w:after="0"/>
              <w:jc w:val="right"/>
            </w:pPr>
            <w:r>
              <w:rPr>
                <w:sz w:val="16"/>
              </w:rPr>
              <w:t>$876,319.25</w:t>
            </w: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$6,400,240,035</w:t>
            </w:r>
          </w:p>
        </w:tc>
        <w:tc>
          <w:tcPr>
            <w:tcW w:type="dxa" w:w="1215"/>
          </w:tcPr>
          <w:p>
            <w:pPr>
              <w:spacing w:after="0"/>
              <w:jc w:val="right"/>
            </w:pPr>
            <w:r>
              <w:rPr>
                <w:sz w:val="16"/>
              </w:rPr>
              <w:t>$127,697,924</w:t>
            </w:r>
          </w:p>
        </w:tc>
        <w:tc>
          <w:tcPr>
            <w:tcW w:type="dxa" w:w="1038"/>
          </w:tcPr>
          <w:p>
            <w:pPr>
              <w:spacing w:after="0"/>
              <w:jc w:val="right"/>
            </w:pPr>
            <w:r>
              <w:rPr>
                <w:sz w:val="16"/>
              </w:rPr>
              <w:t>22,707</w:t>
            </w:r>
          </w:p>
        </w:tc>
        <w:tc>
          <w:tcPr>
            <w:tcW w:type="dxa" w:w="1126"/>
          </w:tcPr>
          <w:p>
            <w:pPr>
              <w:spacing w:after="0"/>
              <w:jc w:val="right"/>
            </w:pPr>
            <w:r>
              <w:rPr>
                <w:sz w:val="16"/>
              </w:rPr>
              <w:t>$10,478</w:t>
            </w:r>
          </w:p>
        </w:tc>
        <w:tc>
          <w:tcPr>
            <w:tcW w:type="dxa" w:w="1126"/>
          </w:tcPr>
          <w:p>
            <w:pPr>
              <w:spacing w:after="0"/>
              <w:jc w:val="right"/>
            </w:pPr>
            <w:r>
              <w:rPr>
                <w:sz w:val="16"/>
              </w:rPr>
              <w:t>$160</w:t>
            </w:r>
          </w:p>
        </w:tc>
        <w:tc>
          <w:tcPr>
            <w:tcW w:type="dxa" w:w="1136"/>
          </w:tcPr>
          <w:p>
            <w:pPr>
              <w:spacing w:after="0"/>
              <w:jc w:val="right"/>
            </w:pPr>
            <w:r>
              <w:rPr>
                <w:sz w:val="16"/>
              </w:rPr>
              <w:t>$12,676</w:t>
            </w:r>
          </w:p>
        </w:tc>
        <w:tc>
          <w:tcPr>
            <w:tcW w:type="dxa" w:w="1305"/>
          </w:tcPr>
          <w:p>
            <w:pPr>
              <w:spacing w:after="0"/>
              <w:jc w:val="right"/>
            </w:pPr>
            <w:r>
              <w:rPr>
                <w:sz w:val="16"/>
              </w:rPr>
              <w:t>0.000164%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$6,400,240,035</w:t>
            </w:r>
          </w:p>
        </w:tc>
        <w:tc>
          <w:tcPr>
            <w:tcW w:type="dxa" w:w="1215"/>
          </w:tcPr>
          <w:p>
            <w:pPr>
              <w:spacing w:after="0"/>
              <w:jc w:val="right"/>
            </w:pPr>
          </w:p>
        </w:tc>
        <w:tc>
          <w:tcPr>
            <w:tcW w:type="dxa" w:w="1038"/>
          </w:tcPr>
          <w:p>
            <w:pPr>
              <w:spacing w:after="0"/>
              <w:jc w:val="right"/>
            </w:pPr>
            <w:r>
              <w:rPr>
                <w:sz w:val="16"/>
              </w:rPr>
              <w:t>22,707</w:t>
            </w:r>
          </w:p>
        </w:tc>
        <w:tc>
          <w:tcPr>
            <w:tcW w:type="dxa" w:w="1126"/>
          </w:tcPr>
          <w:p>
            <w:pPr>
              <w:spacing w:after="0"/>
              <w:jc w:val="right"/>
            </w:pPr>
            <w:r>
              <w:rPr>
                <w:sz w:val="16"/>
              </w:rPr>
              <w:t>$11,433</w:t>
            </w:r>
          </w:p>
        </w:tc>
        <w:tc>
          <w:tcPr>
            <w:tcW w:type="dxa" w:w="1126"/>
          </w:tcPr>
          <w:p>
            <w:pPr>
              <w:spacing w:after="0"/>
              <w:jc w:val="right"/>
            </w:pPr>
          </w:p>
        </w:tc>
        <w:tc>
          <w:tcPr>
            <w:tcW w:type="dxa" w:w="1136"/>
          </w:tcPr>
          <w:p>
            <w:pPr>
              <w:spacing w:after="0"/>
              <w:jc w:val="right"/>
            </w:pPr>
            <w:r>
              <w:rPr>
                <w:sz w:val="16"/>
              </w:rPr>
              <w:t>$19,224</w:t>
            </w:r>
          </w:p>
        </w:tc>
        <w:tc>
          <w:tcPr>
            <w:tcW w:type="dxa" w:w="1305"/>
          </w:tcPr>
          <w:p>
            <w:pPr>
              <w:spacing w:after="0"/>
              <w:jc w:val="right"/>
            </w:pPr>
            <w:r>
              <w:rPr>
                <w:sz w:val="16"/>
              </w:rPr>
              <w:t>0.000179%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$1,967,756,775</w:t>
            </w:r>
          </w:p>
        </w:tc>
        <w:tc>
          <w:tcPr>
            <w:tcW w:type="dxa" w:w="1215"/>
          </w:tcPr>
          <w:p>
            <w:pPr>
              <w:spacing w:after="0"/>
              <w:jc w:val="right"/>
            </w:pPr>
            <w:r>
              <w:rPr>
                <w:sz w:val="16"/>
              </w:rPr>
              <w:t>$57,867,836</w:t>
            </w:r>
          </w:p>
        </w:tc>
        <w:tc>
          <w:tcPr>
            <w:tcW w:type="dxa" w:w="1038"/>
          </w:tcPr>
          <w:p>
            <w:pPr>
              <w:spacing w:after="0"/>
              <w:jc w:val="right"/>
            </w:pPr>
            <w:r>
              <w:rPr>
                <w:sz w:val="16"/>
              </w:rPr>
              <w:t>10,648</w:t>
            </w:r>
          </w:p>
        </w:tc>
        <w:tc>
          <w:tcPr>
            <w:tcW w:type="dxa" w:w="1126"/>
          </w:tcPr>
          <w:p>
            <w:pPr>
              <w:spacing w:after="0"/>
              <w:jc w:val="right"/>
            </w:pPr>
            <w:r>
              <w:rPr>
                <w:sz w:val="16"/>
              </w:rPr>
              <w:t>$13,207,415</w:t>
            </w:r>
          </w:p>
        </w:tc>
        <w:tc>
          <w:tcPr>
            <w:tcW w:type="dxa" w:w="1126"/>
          </w:tcPr>
          <w:p>
            <w:pPr>
              <w:spacing w:after="0"/>
              <w:jc w:val="right"/>
            </w:pPr>
            <w:r>
              <w:rPr>
                <w:sz w:val="16"/>
              </w:rPr>
              <w:t>$3,342</w:t>
            </w:r>
          </w:p>
        </w:tc>
        <w:tc>
          <w:tcPr>
            <w:tcW w:type="dxa" w:w="1136"/>
          </w:tcPr>
          <w:p>
            <w:pPr>
              <w:spacing w:after="0"/>
              <w:jc w:val="right"/>
            </w:pPr>
            <w:r>
              <w:rPr>
                <w:sz w:val="16"/>
              </w:rPr>
              <w:t>$617,953</w:t>
            </w:r>
          </w:p>
        </w:tc>
        <w:tc>
          <w:tcPr>
            <w:tcW w:type="dxa" w:w="1305"/>
          </w:tcPr>
          <w:p>
            <w:pPr>
              <w:spacing w:after="0"/>
              <w:jc w:val="right"/>
            </w:pPr>
            <w:r>
              <w:rPr>
                <w:sz w:val="16"/>
              </w:rPr>
              <w:t>0.671%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$6,400,240,035</w:t>
            </w:r>
          </w:p>
        </w:tc>
        <w:tc>
          <w:tcPr>
            <w:tcW w:type="dxa" w:w="1215"/>
          </w:tcPr>
          <w:p>
            <w:pPr>
              <w:spacing w:after="0"/>
              <w:jc w:val="right"/>
            </w:pPr>
            <w:r>
              <w:rPr>
                <w:sz w:val="16"/>
              </w:rPr>
              <w:t>$127,697,924</w:t>
            </w:r>
          </w:p>
        </w:tc>
        <w:tc>
          <w:tcPr>
            <w:tcW w:type="dxa" w:w="1038"/>
          </w:tcPr>
          <w:p>
            <w:pPr>
              <w:spacing w:after="0"/>
              <w:jc w:val="right"/>
            </w:pPr>
            <w:r>
              <w:rPr>
                <w:sz w:val="16"/>
              </w:rPr>
              <w:t>22,707</w:t>
            </w:r>
          </w:p>
        </w:tc>
        <w:tc>
          <w:tcPr>
            <w:tcW w:type="dxa" w:w="1126"/>
          </w:tcPr>
          <w:p>
            <w:pPr>
              <w:spacing w:after="0"/>
              <w:jc w:val="right"/>
            </w:pPr>
            <w:r>
              <w:rPr>
                <w:sz w:val="16"/>
              </w:rPr>
              <w:t>$1,659</w:t>
            </w:r>
          </w:p>
        </w:tc>
        <w:tc>
          <w:tcPr>
            <w:tcW w:type="dxa" w:w="1126"/>
          </w:tcPr>
          <w:p>
            <w:pPr>
              <w:spacing w:after="0"/>
              <w:jc w:val="right"/>
            </w:pPr>
            <w:r>
              <w:rPr>
                <w:sz w:val="16"/>
              </w:rPr>
              <w:t>$1,704</w:t>
            </w:r>
          </w:p>
        </w:tc>
        <w:tc>
          <w:tcPr>
            <w:tcW w:type="dxa" w:w="1136"/>
          </w:tcPr>
          <w:p>
            <w:pPr>
              <w:spacing w:after="0"/>
              <w:jc w:val="right"/>
            </w:pPr>
            <w:r>
              <w:rPr>
                <w:sz w:val="16"/>
              </w:rPr>
              <w:t>$80,018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$817,401.60</w:t>
            </w:r>
          </w:p>
        </w:tc>
        <w:tc>
          <w:tcPr>
            <w:tcW w:type="dxa" w:w="1151"/>
          </w:tcPr>
          <w:p>
            <w:pPr>
              <w:spacing w:after="0"/>
              <w:jc w:val="left"/>
            </w:pPr>
          </w:p>
        </w:tc>
      </w:tr>
    </w:tbl>
    <w:p>
      <w:pPr>
        <w:spacing w:after="40" w:before="60"/>
      </w:pPr>
      <w:r>
        <w:rPr>
          <w:sz w:val="15"/>
        </w:rPr>
        <w:t>Totals since 2020-10-26 (Storm Events through 2026-06-30): 4 county-coded records, 4 with a damage value recorded (including $0), $0; 68 zone-level records, 68 with a damage value recorded (including $0), $0 reported for the zone; Public Assistance on counted declarations $876,319.25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$6,400,240,035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$127,697,924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$23,439,069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$2,632,158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Klickitat County</w:t>
            </w:r>
          </w:p>
        </w:tc>
        <w:tc>
          <w:tcPr>
            <w:tcW w:type="dxa" w:w="1486"/>
          </w:tcPr>
          <w:p>
            <w:pPr>
              <w:spacing w:after="0"/>
              <w:jc w:val="left"/>
            </w:pPr>
            <w:r>
              <w:rPr>
                <w:sz w:val="16"/>
              </w:rPr>
              <w:t>530099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Bingen city</w:t>
            </w:r>
          </w:p>
        </w:tc>
        <w:tc>
          <w:tcPr>
            <w:tcW w:type="dxa" w:w="1486"/>
          </w:tcPr>
          <w:p>
            <w:pPr>
              <w:spacing w:after="0"/>
              <w:jc w:val="left"/>
            </w:pPr>
            <w:r>
              <w:rPr>
                <w:sz w:val="16"/>
              </w:rPr>
              <w:t>530100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Goldendale city</w:t>
            </w:r>
          </w:p>
        </w:tc>
        <w:tc>
          <w:tcPr>
            <w:tcW w:type="dxa" w:w="1486"/>
          </w:tcPr>
          <w:p>
            <w:pPr>
              <w:spacing w:after="0"/>
              <w:jc w:val="left"/>
            </w:pPr>
            <w:r>
              <w:rPr>
                <w:sz w:val="16"/>
              </w:rPr>
              <w:t>530101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White Salmon city</w:t>
            </w:r>
          </w:p>
        </w:tc>
        <w:tc>
          <w:tcPr>
            <w:tcW w:type="dxa" w:w="1486"/>
          </w:tcPr>
          <w:p>
            <w:pPr>
              <w:spacing w:after="0"/>
              <w:jc w:val="left"/>
            </w:pPr>
            <w:r>
              <w:rPr>
                <w:sz w:val="16"/>
              </w:rPr>
              <w:t>530305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Klickitat County, WA: risk-assessment baseline packet, release 2026-10 (data as of 2026-09-28; County area 53039).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Klickitat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Klickitat County, WA: Risk-assessment baseline packet</dc:title>
  <dc:subject>Hazard Plain release 2026-10, as of 2026-09-28. Preview: automated baseline</dc:subject>
  <dc:creator>Hazard Plain</dc:creator>
  <cp:keywords>Hazard Plain; hazard mitigation; risk assessment; 53039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