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Garfield County, WA</w:t>
      </w:r>
    </w:p>
    <w:p>
      <w:pPr>
        <w:spacing w:after="120" w:before="0"/>
      </w:pPr>
      <w:r>
        <w:rPr>
          <w:color w:val="555555"/>
          <w:sz w:val="24"/>
        </w:rPr>
        <w:t>Risk-assessment baseline packet</w:t>
      </w:r>
    </w:p>
    <w:p>
      <w:pPr>
        <w:spacing w:after="120" w:before="0"/>
      </w:pPr>
      <w:r>
        <w:rPr>
          <w:b/>
          <w:sz w:val="18"/>
        </w:rPr>
        <w:t xml:space="preserve">County FIPS: </w:t>
      </w:r>
      <w:r>
        <w:rPr>
          <w:sz w:val="18"/>
        </w:rPr>
        <w:t>53023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2028-04-16. Plan: Garfield County Multi-Hazard Mitigation Plan (FEMA plan 108715), approved 2023-04-17.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2023-04-17: 1 new hazard declaration (1 incident)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($1,601,340 a year), Wildfire ($194,871) and Heat Wave ($41,716).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2028-04-16</w:t>
      </w:r>
    </w:p>
    <w:p>
      <w:pPr>
        <w:keepNext/>
        <w:spacing w:after="40" w:before="0"/>
      </w:pPr>
      <w:r>
        <w:rPr>
          <w:b/>
        </w:rPr>
        <w:t xml:space="preserve">Plan: </w:t>
      </w:r>
      <w:r>
        <w:rPr/>
        <w:t>Garfield County Multi-Hazard Mitigation Plan (FEMA plan 108715)</w:t>
      </w:r>
    </w:p>
    <w:p>
      <w:pPr>
        <w:keepNext/>
        <w:spacing w:after="40" w:before="0"/>
      </w:pPr>
      <w:r>
        <w:rPr>
          <w:b/>
        </w:rPr>
        <w:t xml:space="preserve">Approved: </w:t>
      </w:r>
      <w:r>
        <w:rPr/>
        <w:t>2023-04-17</w:t>
      </w:r>
    </w:p>
    <w:p>
      <w:pPr>
        <w:keepNext/>
        <w:spacing w:after="40" w:before="0"/>
      </w:pPr>
      <w:r>
        <w:rPr>
          <w:b/>
        </w:rPr>
        <w:t xml:space="preserve">Days to expiry: </w:t>
      </w:r>
      <w:r>
        <w:rPr/>
        <w:t>564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3"/>
        <w:gridCol w:w="1748"/>
        <w:gridCol w:w="1406"/>
        <w:gridCol w:w="1574"/>
        <w:gridCol w:w="1682"/>
        <w:gridCol w:w="1317"/>
        <w:gridCol w:w="813"/>
        <w:gridCol w:w="1962"/>
        <w:gridCol w:w="1658"/>
      </w:tblGrid>
      <w:tr>
        <w:trPr>
          <w:cantSplit/>
          <w:tblHeader/>
        </w:trPr>
        <w:tc>
          <w:tcPr>
            <w:tcW w:type="dxa" w:w="1953"/>
            <w:shd w:val="clear" w:color="auto" w:fill="E8E8E8"/>
          </w:tcPr>
          <w:p>
            <w:pPr>
              <w:spacing w:after="0"/>
              <w:jc w:val="left"/>
            </w:pPr>
            <w:r>
              <w:rPr>
                <w:b/>
                <w:sz w:val="16"/>
              </w:rPr>
              <w:t>Jurisdiction</w:t>
            </w:r>
          </w:p>
        </w:tc>
        <w:tc>
          <w:tcPr>
            <w:tcW w:type="dxa" w:w="1748"/>
            <w:shd w:val="clear" w:color="auto" w:fill="E8E8E8"/>
          </w:tcPr>
          <w:p>
            <w:pPr>
              <w:spacing w:after="0"/>
              <w:jc w:val="left"/>
            </w:pPr>
            <w:r>
              <w:rPr>
                <w:b/>
                <w:sz w:val="16"/>
              </w:rPr>
              <w:t>Type</w:t>
            </w:r>
          </w:p>
        </w:tc>
        <w:tc>
          <w:tcPr>
            <w:tcW w:type="dxa" w:w="1406"/>
            <w:shd w:val="clear" w:color="auto" w:fill="E8E8E8"/>
          </w:tcPr>
          <w:p>
            <w:pPr>
              <w:spacing w:after="0"/>
              <w:jc w:val="left"/>
            </w:pPr>
            <w:r>
              <w:rPr>
                <w:b/>
                <w:sz w:val="16"/>
              </w:rPr>
              <w:t>Status</w:t>
            </w:r>
          </w:p>
        </w:tc>
        <w:tc>
          <w:tcPr>
            <w:tcW w:type="dxa" w:w="1574"/>
            <w:shd w:val="clear" w:color="auto" w:fill="E8E8E8"/>
          </w:tcPr>
          <w:p>
            <w:pPr>
              <w:spacing w:after="0"/>
              <w:jc w:val="left"/>
            </w:pPr>
            <w:r>
              <w:rPr>
                <w:b/>
                <w:sz w:val="16"/>
              </w:rPr>
              <w:t>Plan</w:t>
            </w:r>
          </w:p>
        </w:tc>
        <w:tc>
          <w:tcPr>
            <w:tcW w:type="dxa" w:w="1682"/>
            <w:shd w:val="clear" w:color="auto" w:fill="E8E8E8"/>
          </w:tcPr>
          <w:p>
            <w:pPr>
              <w:spacing w:after="0"/>
              <w:jc w:val="left"/>
            </w:pPr>
            <w:r>
              <w:rPr>
                <w:b/>
                <w:sz w:val="16"/>
              </w:rPr>
              <w:t>Approved</w:t>
            </w:r>
          </w:p>
        </w:tc>
        <w:tc>
          <w:tcPr>
            <w:tcW w:type="dxa" w:w="1317"/>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2"/>
            <w:shd w:val="clear" w:color="auto" w:fill="E8E8E8"/>
          </w:tcPr>
          <w:p>
            <w:pPr>
              <w:spacing w:after="0"/>
              <w:jc w:val="left"/>
            </w:pPr>
            <w:r>
              <w:rPr>
                <w:b/>
                <w:sz w:val="16"/>
              </w:rPr>
              <w:t>Update underway</w:t>
            </w:r>
          </w:p>
        </w:tc>
        <w:tc>
          <w:tcPr>
            <w:tcW w:type="dxa" w:w="1658"/>
            <w:shd w:val="clear" w:color="auto" w:fill="E8E8E8"/>
          </w:tcPr>
          <w:p>
            <w:pPr>
              <w:spacing w:after="0"/>
              <w:jc w:val="left"/>
            </w:pPr>
            <w:r>
              <w:rPr>
                <w:b/>
                <w:sz w:val="16"/>
              </w:rPr>
              <w:t>Notes</w:t>
            </w:r>
          </w:p>
        </w:tc>
      </w:tr>
      <w:tr>
        <w:trPr>
          <w:cantSplit/>
        </w:trPr>
        <w:tc>
          <w:tcPr>
            <w:tcW w:type="dxa" w:w="1953"/>
          </w:tcPr>
          <w:p>
            <w:pPr>
              <w:spacing w:after="0"/>
              <w:jc w:val="left"/>
            </w:pPr>
            <w:r>
              <w:rPr>
                <w:sz w:val="16"/>
              </w:rPr>
              <w:t>Garfield County</w:t>
            </w:r>
          </w:p>
        </w:tc>
        <w:tc>
          <w:tcPr>
            <w:tcW w:type="dxa" w:w="1748"/>
          </w:tcPr>
          <w:p>
            <w:pPr>
              <w:spacing w:after="0"/>
              <w:jc w:val="left"/>
            </w:pPr>
            <w:r>
              <w:rPr>
                <w:sz w:val="16"/>
              </w:rPr>
              <w:t>County</w:t>
            </w:r>
          </w:p>
        </w:tc>
        <w:tc>
          <w:tcPr>
            <w:tcW w:type="dxa" w:w="1406"/>
          </w:tcPr>
          <w:p>
            <w:pPr>
              <w:spacing w:after="0"/>
              <w:jc w:val="left"/>
            </w:pPr>
            <w:r>
              <w:rPr>
                <w:sz w:val="16"/>
              </w:rPr>
              <w:t>Approved, expires 2028-04-16</w:t>
            </w:r>
          </w:p>
        </w:tc>
        <w:tc>
          <w:tcPr>
            <w:tcW w:type="dxa" w:w="1574"/>
          </w:tcPr>
          <w:p>
            <w:pPr>
              <w:spacing w:after="0"/>
              <w:jc w:val="left"/>
            </w:pPr>
            <w:r>
              <w:rPr>
                <w:sz w:val="16"/>
              </w:rPr>
              <w:t>Garfield County Multi-Hazard Mitigation Plan (FEMA plan 108715)</w:t>
            </w:r>
          </w:p>
        </w:tc>
        <w:tc>
          <w:tcPr>
            <w:tcW w:type="dxa" w:w="1682"/>
          </w:tcPr>
          <w:p>
            <w:pPr>
              <w:spacing w:after="0"/>
              <w:jc w:val="left"/>
            </w:pPr>
            <w:r>
              <w:rPr>
                <w:sz w:val="16"/>
              </w:rPr>
              <w:t>2023-04-17</w:t>
            </w:r>
          </w:p>
        </w:tc>
        <w:tc>
          <w:tcPr>
            <w:tcW w:type="dxa" w:w="1317"/>
          </w:tcPr>
          <w:p>
            <w:pPr>
              <w:spacing w:after="0"/>
              <w:jc w:val="left"/>
            </w:pPr>
            <w:r>
              <w:rPr>
                <w:sz w:val="16"/>
              </w:rPr>
              <w:t>2028-04-16</w:t>
            </w:r>
          </w:p>
        </w:tc>
        <w:tc>
          <w:tcPr>
            <w:tcW w:type="dxa" w:w="813"/>
          </w:tcPr>
          <w:p>
            <w:pPr>
              <w:spacing w:after="0"/>
              <w:jc w:val="right"/>
            </w:pPr>
            <w:r>
              <w:rPr>
                <w:sz w:val="16"/>
              </w:rPr>
              <w:t>564</w:t>
            </w:r>
          </w:p>
        </w:tc>
        <w:tc>
          <w:tcPr>
            <w:tcW w:type="dxa" w:w="1962"/>
          </w:tcPr>
          <w:p>
            <w:pPr>
              <w:spacing w:after="0"/>
              <w:jc w:val="left"/>
            </w:pPr>
          </w:p>
        </w:tc>
        <w:tc>
          <w:tcPr>
            <w:tcW w:type="dxa" w:w="1658"/>
          </w:tcPr>
          <w:p>
            <w:pPr>
              <w:spacing w:after="0"/>
              <w:jc w:val="left"/>
            </w:pPr>
          </w:p>
        </w:tc>
      </w:tr>
      <w:tr>
        <w:trPr>
          <w:cantSplit/>
        </w:trPr>
        <w:tc>
          <w:tcPr>
            <w:tcW w:type="dxa" w:w="1953"/>
          </w:tcPr>
          <w:p>
            <w:pPr>
              <w:spacing w:after="0"/>
              <w:jc w:val="left"/>
            </w:pPr>
            <w:r>
              <w:rPr>
                <w:sz w:val="16"/>
              </w:rPr>
              <w:t>Pomeroy city</w:t>
            </w:r>
          </w:p>
        </w:tc>
        <w:tc>
          <w:tcPr>
            <w:tcW w:type="dxa" w:w="1748"/>
          </w:tcPr>
          <w:p>
            <w:pPr>
              <w:spacing w:after="0"/>
              <w:jc w:val="left"/>
            </w:pPr>
            <w:r>
              <w:rPr>
                <w:sz w:val="16"/>
              </w:rPr>
              <w:t>City</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r>
        <w:trPr>
          <w:cantSplit/>
        </w:trPr>
        <w:tc>
          <w:tcPr>
            <w:tcW w:type="dxa" w:w="1953"/>
          </w:tcPr>
          <w:p>
            <w:pPr>
              <w:spacing w:after="0"/>
              <w:jc w:val="left"/>
            </w:pPr>
            <w:r>
              <w:rPr>
                <w:sz w:val="16"/>
              </w:rPr>
              <w:t>Pomeroy School District</w:t>
            </w:r>
          </w:p>
        </w:tc>
        <w:tc>
          <w:tcPr>
            <w:tcW w:type="dxa" w:w="1748"/>
          </w:tcPr>
          <w:p>
            <w:pPr>
              <w:spacing w:after="0"/>
              <w:jc w:val="left"/>
            </w:pPr>
            <w:r>
              <w:rPr>
                <w:sz w:val="16"/>
              </w:rPr>
              <w:t>School/School District</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r>
        <w:trPr>
          <w:cantSplit/>
        </w:trPr>
        <w:tc>
          <w:tcPr>
            <w:tcW w:type="dxa" w:w="1953"/>
          </w:tcPr>
          <w:p>
            <w:pPr>
              <w:spacing w:after="0"/>
              <w:jc w:val="left"/>
            </w:pPr>
            <w:r>
              <w:rPr>
                <w:sz w:val="16"/>
              </w:rPr>
              <w:t>Garfield County Transportation Authority</w:t>
            </w:r>
          </w:p>
        </w:tc>
        <w:tc>
          <w:tcPr>
            <w:tcW w:type="dxa" w:w="1748"/>
          </w:tcPr>
          <w:p>
            <w:pPr>
              <w:spacing w:after="0"/>
              <w:jc w:val="left"/>
            </w:pPr>
            <w:r>
              <w:rPr>
                <w:sz w:val="16"/>
              </w:rPr>
              <w:t>Transit/Airport</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r>
        <w:trPr>
          <w:cantSplit/>
        </w:trPr>
        <w:tc>
          <w:tcPr>
            <w:tcW w:type="dxa" w:w="1953"/>
          </w:tcPr>
          <w:p>
            <w:pPr>
              <w:spacing w:after="0"/>
              <w:jc w:val="left"/>
            </w:pPr>
            <w:r>
              <w:rPr>
                <w:sz w:val="16"/>
              </w:rPr>
              <w:t>Other (Garfield County Fire District #1)</w:t>
            </w:r>
          </w:p>
        </w:tc>
        <w:tc>
          <w:tcPr>
            <w:tcW w:type="dxa" w:w="1748"/>
          </w:tcPr>
          <w:p>
            <w:pPr>
              <w:spacing w:after="0"/>
              <w:jc w:val="left"/>
            </w:pPr>
            <w:r>
              <w:rPr>
                <w:sz w:val="16"/>
              </w:rPr>
              <w:t>Fire/EMS District</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r>
        <w:trPr>
          <w:cantSplit/>
        </w:trPr>
        <w:tc>
          <w:tcPr>
            <w:tcW w:type="dxa" w:w="1953"/>
          </w:tcPr>
          <w:p>
            <w:pPr>
              <w:spacing w:after="0"/>
              <w:jc w:val="left"/>
            </w:pPr>
            <w:r>
              <w:rPr>
                <w:sz w:val="16"/>
              </w:rPr>
              <w:t>Other (Garfield County Hospital)</w:t>
            </w:r>
          </w:p>
        </w:tc>
        <w:tc>
          <w:tcPr>
            <w:tcW w:type="dxa" w:w="1748"/>
          </w:tcPr>
          <w:p>
            <w:pPr>
              <w:spacing w:after="0"/>
              <w:jc w:val="left"/>
            </w:pPr>
            <w:r>
              <w:rPr>
                <w:sz w:val="16"/>
              </w:rPr>
              <w:t>Hospital/Medical Facility</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r>
        <w:trPr>
          <w:cantSplit/>
        </w:trPr>
        <w:tc>
          <w:tcPr>
            <w:tcW w:type="dxa" w:w="1953"/>
          </w:tcPr>
          <w:p>
            <w:pPr>
              <w:spacing w:after="0"/>
              <w:jc w:val="left"/>
            </w:pPr>
            <w:r>
              <w:rPr>
                <w:sz w:val="16"/>
              </w:rPr>
              <w:t>Other (Garfield County Public Health District)</w:t>
            </w:r>
          </w:p>
        </w:tc>
        <w:tc>
          <w:tcPr>
            <w:tcW w:type="dxa" w:w="1748"/>
          </w:tcPr>
          <w:p>
            <w:pPr>
              <w:spacing w:after="0"/>
              <w:jc w:val="left"/>
            </w:pPr>
            <w:r>
              <w:rPr>
                <w:sz w:val="16"/>
              </w:rPr>
              <w:t>Special District</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r>
        <w:trPr>
          <w:cantSplit/>
        </w:trPr>
        <w:tc>
          <w:tcPr>
            <w:tcW w:type="dxa" w:w="1953"/>
          </w:tcPr>
          <w:p>
            <w:pPr>
              <w:spacing w:after="0"/>
              <w:jc w:val="left"/>
            </w:pPr>
            <w:r>
              <w:rPr>
                <w:sz w:val="16"/>
              </w:rPr>
              <w:t>Other (Pomeroy Conservation District)</w:t>
            </w:r>
          </w:p>
        </w:tc>
        <w:tc>
          <w:tcPr>
            <w:tcW w:type="dxa" w:w="1748"/>
          </w:tcPr>
          <w:p>
            <w:pPr>
              <w:spacing w:after="0"/>
              <w:jc w:val="left"/>
            </w:pPr>
            <w:r>
              <w:rPr>
                <w:sz w:val="16"/>
              </w:rPr>
              <w:t>Conservation District</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r>
        <w:trPr>
          <w:cantSplit/>
        </w:trPr>
        <w:tc>
          <w:tcPr>
            <w:tcW w:type="dxa" w:w="1953"/>
          </w:tcPr>
          <w:p>
            <w:pPr>
              <w:spacing w:after="0"/>
              <w:jc w:val="left"/>
            </w:pPr>
            <w:r>
              <w:rPr>
                <w:sz w:val="16"/>
              </w:rPr>
              <w:t>Other (Port of Garfield)</w:t>
            </w:r>
          </w:p>
        </w:tc>
        <w:tc>
          <w:tcPr>
            <w:tcW w:type="dxa" w:w="1748"/>
          </w:tcPr>
          <w:p>
            <w:pPr>
              <w:spacing w:after="0"/>
              <w:jc w:val="left"/>
            </w:pPr>
            <w:r>
              <w:rPr>
                <w:sz w:val="16"/>
              </w:rPr>
              <w:t>Highway/Port/Rail</w:t>
            </w:r>
          </w:p>
        </w:tc>
        <w:tc>
          <w:tcPr>
            <w:tcW w:type="dxa" w:w="1406"/>
          </w:tcPr>
          <w:p>
            <w:pPr>
              <w:spacing w:after="0"/>
              <w:jc w:val="left"/>
            </w:pPr>
            <w:r>
              <w:rPr>
                <w:sz w:val="16"/>
              </w:rPr>
              <w:t>Plan 108715 approved 2023-04-17, pending adoption here; not yet eligible</w:t>
            </w:r>
          </w:p>
        </w:tc>
        <w:tc>
          <w:tcPr>
            <w:tcW w:type="dxa" w:w="1574"/>
          </w:tcPr>
          <w:p>
            <w:pPr>
              <w:spacing w:after="0"/>
              <w:jc w:val="left"/>
            </w:pPr>
            <w:r>
              <w:rPr>
                <w:sz w:val="16"/>
              </w:rPr>
              <w:t>Garfield County Multi-Hazard Mitigation Plan (FEMA plan 108715), pending adoption here</w:t>
            </w:r>
          </w:p>
        </w:tc>
        <w:tc>
          <w:tcPr>
            <w:tcW w:type="dxa" w:w="1682"/>
          </w:tcPr>
          <w:p>
            <w:pPr>
              <w:spacing w:after="0"/>
              <w:jc w:val="left"/>
            </w:pPr>
            <w:r>
              <w:rPr>
                <w:sz w:val="16"/>
              </w:rPr>
              <w:t>2023-04-17 by FEMA; not yet adopted here</w:t>
            </w:r>
          </w:p>
        </w:tc>
        <w:tc>
          <w:tcPr>
            <w:tcW w:type="dxa" w:w="1317"/>
          </w:tcPr>
          <w:p>
            <w:pPr>
              <w:spacing w:after="0"/>
              <w:jc w:val="left"/>
            </w:pPr>
            <w:r>
              <w:rPr>
                <w:sz w:val="16"/>
              </w:rPr>
              <w:t>2028-04-16 once adopted</w:t>
            </w:r>
          </w:p>
        </w:tc>
        <w:tc>
          <w:tcPr>
            <w:tcW w:type="dxa" w:w="813"/>
          </w:tcPr>
          <w:p>
            <w:pPr>
              <w:spacing w:after="0"/>
              <w:jc w:val="right"/>
            </w:pPr>
          </w:p>
        </w:tc>
        <w:tc>
          <w:tcPr>
            <w:tcW w:type="dxa" w:w="1962"/>
          </w:tcPr>
          <w:p>
            <w:pPr>
              <w:spacing w:after="0"/>
              <w:jc w:val="left"/>
            </w:pPr>
            <w:r>
              <w:rPr>
                <w:sz w:val="16"/>
              </w:rPr>
              <w:t>FEMA tracker shows a plan approvable pending adoption</w:t>
            </w:r>
          </w:p>
        </w:tc>
        <w:tc>
          <w:tcPr>
            <w:tcW w:type="dxa" w:w="165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$1,601,155</w:t>
            </w:r>
          </w:p>
        </w:tc>
        <w:tc>
          <w:tcPr>
            <w:tcW w:type="dxa" w:w="1126"/>
          </w:tcPr>
          <w:p>
            <w:pPr>
              <w:spacing w:after="0"/>
              <w:jc w:val="right"/>
            </w:pPr>
            <w:r>
              <w:rPr>
                <w:sz w:val="16"/>
              </w:rPr>
              <w:t>$128</w:t>
            </w:r>
          </w:p>
        </w:tc>
        <w:tc>
          <w:tcPr>
            <w:tcW w:type="dxa" w:w="1567"/>
          </w:tcPr>
          <w:p>
            <w:pPr>
              <w:spacing w:after="0"/>
              <w:jc w:val="right"/>
            </w:pPr>
            <w:r>
              <w:rPr>
                <w:sz w:val="16"/>
              </w:rPr>
              <w:t>$56</w:t>
            </w:r>
          </w:p>
        </w:tc>
        <w:tc>
          <w:tcPr>
            <w:tcW w:type="dxa" w:w="1141"/>
          </w:tcPr>
          <w:p>
            <w:pPr>
              <w:spacing w:after="0"/>
              <w:jc w:val="right"/>
            </w:pPr>
            <w:r>
              <w:rPr>
                <w:sz w:val="16"/>
              </w:rPr>
              <w:t>$1,601,340</w:t>
            </w:r>
          </w:p>
        </w:tc>
        <w:tc>
          <w:tcPr>
            <w:tcW w:type="dxa" w:w="1766"/>
          </w:tcPr>
          <w:p>
            <w:pPr>
              <w:spacing w:after="0"/>
              <w:jc w:val="right"/>
            </w:pPr>
            <w:r>
              <w:rPr>
                <w:sz w:val="16"/>
              </w:rPr>
              <w:t>6</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$183,830</w:t>
            </w:r>
          </w:p>
        </w:tc>
        <w:tc>
          <w:tcPr>
            <w:tcW w:type="dxa" w:w="1126"/>
          </w:tcPr>
          <w:p>
            <w:pPr>
              <w:spacing w:after="0"/>
              <w:jc w:val="right"/>
            </w:pPr>
            <w:r>
              <w:rPr>
                <w:sz w:val="16"/>
              </w:rPr>
              <w:t>$274</w:t>
            </w:r>
          </w:p>
        </w:tc>
        <w:tc>
          <w:tcPr>
            <w:tcW w:type="dxa" w:w="1567"/>
          </w:tcPr>
          <w:p>
            <w:pPr>
              <w:spacing w:after="0"/>
              <w:jc w:val="right"/>
            </w:pPr>
            <w:r>
              <w:rPr>
                <w:sz w:val="16"/>
              </w:rPr>
              <w:t>$10,767</w:t>
            </w:r>
          </w:p>
        </w:tc>
        <w:tc>
          <w:tcPr>
            <w:tcW w:type="dxa" w:w="1141"/>
          </w:tcPr>
          <w:p>
            <w:pPr>
              <w:spacing w:after="0"/>
              <w:jc w:val="right"/>
            </w:pPr>
            <w:r>
              <w:rPr>
                <w:sz w:val="16"/>
              </w:rPr>
              <w:t>$194,871</w:t>
            </w:r>
          </w:p>
        </w:tc>
        <w:tc>
          <w:tcPr>
            <w:tcW w:type="dxa" w:w="1766"/>
          </w:tcPr>
          <w:p>
            <w:pPr>
              <w:spacing w:after="0"/>
              <w:jc w:val="right"/>
            </w:pPr>
            <w:r>
              <w:rPr>
                <w:sz w:val="16"/>
              </w:rPr>
              <w:t>12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$6,426</w:t>
            </w:r>
          </w:p>
        </w:tc>
        <w:tc>
          <w:tcPr>
            <w:tcW w:type="dxa" w:w="1567"/>
          </w:tcPr>
          <w:p>
            <w:pPr>
              <w:spacing w:after="0"/>
              <w:jc w:val="right"/>
            </w:pPr>
            <w:r>
              <w:rPr>
                <w:sz w:val="16"/>
              </w:rPr>
              <w:t>$35,277</w:t>
            </w:r>
          </w:p>
        </w:tc>
        <w:tc>
          <w:tcPr>
            <w:tcW w:type="dxa" w:w="1141"/>
          </w:tcPr>
          <w:p>
            <w:pPr>
              <w:spacing w:after="0"/>
              <w:jc w:val="right"/>
            </w:pPr>
            <w:r>
              <w:rPr>
                <w:sz w:val="16"/>
              </w:rPr>
              <w:t>$41,716</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$57</w:t>
            </w:r>
          </w:p>
        </w:tc>
        <w:tc>
          <w:tcPr>
            <w:tcW w:type="dxa" w:w="1126"/>
          </w:tcPr>
          <w:p>
            <w:pPr>
              <w:spacing w:after="0"/>
              <w:jc w:val="right"/>
            </w:pPr>
            <w:r>
              <w:rPr>
                <w:sz w:val="16"/>
              </w:rPr>
              <w:t>$5,250</w:t>
            </w:r>
          </w:p>
        </w:tc>
        <w:tc>
          <w:tcPr>
            <w:tcW w:type="dxa" w:w="1567"/>
          </w:tcPr>
          <w:p>
            <w:pPr>
              <w:spacing w:after="0"/>
              <w:jc w:val="right"/>
            </w:pPr>
            <w:r>
              <w:rPr>
                <w:sz w:val="16"/>
              </w:rPr>
              <w:t>$34,868</w:t>
            </w:r>
          </w:p>
        </w:tc>
        <w:tc>
          <w:tcPr>
            <w:tcW w:type="dxa" w:w="1141"/>
          </w:tcPr>
          <w:p>
            <w:pPr>
              <w:spacing w:after="0"/>
              <w:jc w:val="right"/>
            </w:pPr>
            <w:r>
              <w:rPr>
                <w:sz w:val="16"/>
              </w:rPr>
              <w:t>$40,175</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$23,819</w:t>
            </w:r>
          </w:p>
        </w:tc>
        <w:tc>
          <w:tcPr>
            <w:tcW w:type="dxa" w:w="1126"/>
          </w:tcPr>
          <w:p>
            <w:pPr>
              <w:spacing w:after="0"/>
              <w:jc w:val="right"/>
            </w:pPr>
            <w:r>
              <w:rPr>
                <w:sz w:val="16"/>
              </w:rPr>
              <w:t>n/a</w:t>
            </w:r>
          </w:p>
        </w:tc>
        <w:tc>
          <w:tcPr>
            <w:tcW w:type="dxa" w:w="1567"/>
          </w:tcPr>
          <w:p>
            <w:pPr>
              <w:spacing w:after="0"/>
              <w:jc w:val="right"/>
            </w:pPr>
            <w:r>
              <w:rPr>
                <w:sz w:val="16"/>
              </w:rPr>
              <w:t>$6,390</w:t>
            </w:r>
          </w:p>
        </w:tc>
        <w:tc>
          <w:tcPr>
            <w:tcW w:type="dxa" w:w="1141"/>
          </w:tcPr>
          <w:p>
            <w:pPr>
              <w:spacing w:after="0"/>
              <w:jc w:val="right"/>
            </w:pPr>
            <w:r>
              <w:rPr>
                <w:sz w:val="16"/>
              </w:rPr>
              <w:t>$30,208</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$441</w:t>
            </w:r>
          </w:p>
        </w:tc>
        <w:tc>
          <w:tcPr>
            <w:tcW w:type="dxa" w:w="1126"/>
          </w:tcPr>
          <w:p>
            <w:pPr>
              <w:spacing w:after="0"/>
              <w:jc w:val="right"/>
            </w:pPr>
            <w:r>
              <w:rPr>
                <w:sz w:val="16"/>
              </w:rPr>
              <w:t>$18,442</w:t>
            </w:r>
          </w:p>
        </w:tc>
        <w:tc>
          <w:tcPr>
            <w:tcW w:type="dxa" w:w="1567"/>
          </w:tcPr>
          <w:p>
            <w:pPr>
              <w:spacing w:after="0"/>
              <w:jc w:val="right"/>
            </w:pPr>
            <w:r>
              <w:rPr>
                <w:sz w:val="16"/>
              </w:rPr>
              <w:t>$1,265</w:t>
            </w:r>
          </w:p>
        </w:tc>
        <w:tc>
          <w:tcPr>
            <w:tcW w:type="dxa" w:w="1141"/>
          </w:tcPr>
          <w:p>
            <w:pPr>
              <w:spacing w:after="0"/>
              <w:jc w:val="right"/>
            </w:pPr>
            <w:r>
              <w:rPr>
                <w:sz w:val="16"/>
              </w:rPr>
              <w:t>$20,148</w:t>
            </w:r>
          </w:p>
        </w:tc>
        <w:tc>
          <w:tcPr>
            <w:tcW w:type="dxa" w:w="1766"/>
          </w:tcPr>
          <w:p>
            <w:pPr>
              <w:spacing w:after="0"/>
              <w:jc w:val="right"/>
            </w:pPr>
            <w:r>
              <w:rPr>
                <w:sz w:val="16"/>
              </w:rPr>
              <w:t>10</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$435</w:t>
            </w:r>
          </w:p>
        </w:tc>
        <w:tc>
          <w:tcPr>
            <w:tcW w:type="dxa" w:w="1126"/>
          </w:tcPr>
          <w:p>
            <w:pPr>
              <w:spacing w:after="0"/>
              <w:jc w:val="right"/>
            </w:pPr>
            <w:r>
              <w:rPr>
                <w:sz w:val="16"/>
              </w:rPr>
              <w:t>n/a</w:t>
            </w:r>
          </w:p>
        </w:tc>
        <w:tc>
          <w:tcPr>
            <w:tcW w:type="dxa" w:w="1567"/>
          </w:tcPr>
          <w:p>
            <w:pPr>
              <w:spacing w:after="0"/>
              <w:jc w:val="right"/>
            </w:pPr>
            <w:r>
              <w:rPr>
                <w:sz w:val="16"/>
              </w:rPr>
              <w:t>$12,094</w:t>
            </w:r>
          </w:p>
        </w:tc>
        <w:tc>
          <w:tcPr>
            <w:tcW w:type="dxa" w:w="1141"/>
          </w:tcPr>
          <w:p>
            <w:pPr>
              <w:spacing w:after="0"/>
              <w:jc w:val="right"/>
            </w:pPr>
            <w:r>
              <w:rPr>
                <w:sz w:val="16"/>
              </w:rPr>
              <w:t>$12,528</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$3,978</w:t>
            </w:r>
          </w:p>
        </w:tc>
        <w:tc>
          <w:tcPr>
            <w:tcW w:type="dxa" w:w="1126"/>
          </w:tcPr>
          <w:p>
            <w:pPr>
              <w:spacing w:after="0"/>
              <w:jc w:val="right"/>
            </w:pPr>
            <w:r>
              <w:rPr>
                <w:sz w:val="16"/>
              </w:rPr>
              <w:t>$2,469</w:t>
            </w:r>
          </w:p>
        </w:tc>
        <w:tc>
          <w:tcPr>
            <w:tcW w:type="dxa" w:w="1567"/>
          </w:tcPr>
          <w:p>
            <w:pPr>
              <w:spacing w:after="0"/>
              <w:jc w:val="right"/>
            </w:pPr>
            <w:r>
              <w:rPr>
                <w:sz w:val="16"/>
              </w:rPr>
              <w:t>$5,671</w:t>
            </w:r>
          </w:p>
        </w:tc>
        <w:tc>
          <w:tcPr>
            <w:tcW w:type="dxa" w:w="1141"/>
          </w:tcPr>
          <w:p>
            <w:pPr>
              <w:spacing w:after="0"/>
              <w:jc w:val="right"/>
            </w:pPr>
            <w:r>
              <w:rPr>
                <w:sz w:val="16"/>
              </w:rPr>
              <w:t>$12,119</w:t>
            </w:r>
          </w:p>
        </w:tc>
        <w:tc>
          <w:tcPr>
            <w:tcW w:type="dxa" w:w="1766"/>
          </w:tcPr>
          <w:p>
            <w:pPr>
              <w:spacing w:after="0"/>
              <w:jc w:val="right"/>
            </w:pPr>
            <w:r>
              <w:rPr>
                <w:sz w:val="16"/>
              </w:rPr>
              <w:t>44</w:t>
            </w:r>
          </w:p>
        </w:tc>
        <w:tc>
          <w:tcPr>
            <w:tcW w:type="dxa" w:w="1678"/>
          </w:tcPr>
          <w:p>
            <w:pPr>
              <w:spacing w:after="0"/>
              <w:jc w:val="left"/>
            </w:pPr>
          </w:p>
        </w:tc>
        <w:tc>
          <w:tcPr>
            <w:tcW w:type="dxa" w:w="1989"/>
          </w:tcPr>
          <w:p>
            <w:pPr>
              <w:spacing w:after="0"/>
              <w:jc w:val="left"/>
            </w:pPr>
            <w:r>
              <w:rPr>
                <w:sz w:val="16"/>
              </w:rPr>
              <w:t>Includes 35 High Wind and 1 Strong Wind records (NOAA non-thunderstorm wind types, outside NRI's Strong Wind definition).</w:t>
            </w:r>
          </w:p>
        </w:tc>
      </w:tr>
      <w:tr>
        <w:trPr>
          <w:cantSplit/>
        </w:trPr>
        <w:tc>
          <w:tcPr>
            <w:tcW w:type="dxa" w:w="698"/>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$1,365</w:t>
            </w:r>
          </w:p>
        </w:tc>
        <w:tc>
          <w:tcPr>
            <w:tcW w:type="dxa" w:w="1126"/>
          </w:tcPr>
          <w:p>
            <w:pPr>
              <w:spacing w:after="0"/>
              <w:jc w:val="right"/>
            </w:pPr>
            <w:r>
              <w:rPr>
                <w:sz w:val="16"/>
              </w:rPr>
              <w:t>$77</w:t>
            </w:r>
          </w:p>
        </w:tc>
        <w:tc>
          <w:tcPr>
            <w:tcW w:type="dxa" w:w="1567"/>
          </w:tcPr>
          <w:p>
            <w:pPr>
              <w:spacing w:after="0"/>
              <w:jc w:val="right"/>
            </w:pPr>
            <w:r>
              <w:rPr>
                <w:sz w:val="16"/>
              </w:rPr>
              <w:t>$2,751</w:t>
            </w:r>
          </w:p>
        </w:tc>
        <w:tc>
          <w:tcPr>
            <w:tcW w:type="dxa" w:w="1141"/>
          </w:tcPr>
          <w:p>
            <w:pPr>
              <w:spacing w:after="0"/>
              <w:jc w:val="right"/>
            </w:pPr>
            <w:r>
              <w:rPr>
                <w:sz w:val="16"/>
              </w:rPr>
              <w:t>$4,193</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10</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$2,567</w:t>
            </w:r>
          </w:p>
        </w:tc>
        <w:tc>
          <w:tcPr>
            <w:tcW w:type="dxa" w:w="1126"/>
          </w:tcPr>
          <w:p>
            <w:pPr>
              <w:spacing w:after="0"/>
              <w:jc w:val="right"/>
            </w:pPr>
            <w:r>
              <w:rPr>
                <w:sz w:val="16"/>
              </w:rPr>
              <w:t>n/a</w:t>
            </w:r>
          </w:p>
        </w:tc>
        <w:tc>
          <w:tcPr>
            <w:tcW w:type="dxa" w:w="1567"/>
          </w:tcPr>
          <w:p>
            <w:pPr>
              <w:spacing w:after="0"/>
              <w:jc w:val="right"/>
            </w:pPr>
            <w:r>
              <w:rPr>
                <w:sz w:val="16"/>
              </w:rPr>
              <w:t>$695</w:t>
            </w:r>
          </w:p>
        </w:tc>
        <w:tc>
          <w:tcPr>
            <w:tcW w:type="dxa" w:w="1141"/>
          </w:tcPr>
          <w:p>
            <w:pPr>
              <w:spacing w:after="0"/>
              <w:jc w:val="right"/>
            </w:pPr>
            <w:r>
              <w:rPr>
                <w:sz w:val="16"/>
              </w:rPr>
              <w:t>$3,262</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6 times; no Storm Events record of this type.</w:t>
            </w:r>
          </w:p>
        </w:tc>
      </w:tr>
      <w:tr>
        <w:trPr>
          <w:cantSplit/>
        </w:trPr>
        <w:tc>
          <w:tcPr>
            <w:tcW w:type="dxa" w:w="698"/>
          </w:tcPr>
          <w:p>
            <w:pPr>
              <w:spacing w:after="0"/>
              <w:jc w:val="right"/>
            </w:pPr>
            <w:r>
              <w:rPr>
                <w:sz w:val="16"/>
              </w:rPr>
              <w:t>11</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567"/>
          </w:tcPr>
          <w:p>
            <w:pPr>
              <w:spacing w:after="0"/>
              <w:jc w:val="right"/>
            </w:pPr>
            <w:r>
              <w:rPr>
                <w:sz w:val="16"/>
              </w:rPr>
              <w:t>$1,853</w:t>
            </w:r>
          </w:p>
        </w:tc>
        <w:tc>
          <w:tcPr>
            <w:tcW w:type="dxa" w:w="1141"/>
          </w:tcPr>
          <w:p>
            <w:pPr>
              <w:spacing w:after="0"/>
              <w:jc w:val="right"/>
            </w:pPr>
            <w:r>
              <w:rPr>
                <w:sz w:val="16"/>
              </w:rPr>
              <w:t>$1,879</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r>
              <w:rPr>
                <w:sz w:val="16"/>
              </w:rPr>
              <w:t>$312</w:t>
            </w:r>
          </w:p>
        </w:tc>
        <w:tc>
          <w:tcPr>
            <w:tcW w:type="dxa" w:w="1567"/>
          </w:tcPr>
          <w:p>
            <w:pPr>
              <w:spacing w:after="0"/>
              <w:jc w:val="right"/>
            </w:pPr>
            <w:r>
              <w:rPr>
                <w:sz w:val="16"/>
              </w:rPr>
              <w:t>$1,341</w:t>
            </w:r>
          </w:p>
        </w:tc>
        <w:tc>
          <w:tcPr>
            <w:tcW w:type="dxa" w:w="1141"/>
          </w:tcPr>
          <w:p>
            <w:pPr>
              <w:spacing w:after="0"/>
              <w:jc w:val="right"/>
            </w:pPr>
            <w:r>
              <w:rPr>
                <w:sz w:val="16"/>
              </w:rPr>
              <w:t>$1,736</w:t>
            </w:r>
          </w:p>
        </w:tc>
        <w:tc>
          <w:tcPr>
            <w:tcW w:type="dxa" w:w="1766"/>
          </w:tcPr>
          <w:p>
            <w:pPr>
              <w:spacing w:after="0"/>
              <w:jc w:val="right"/>
            </w:pPr>
            <w:r>
              <w:rPr>
                <w:sz w:val="16"/>
              </w:rPr>
              <w:t>79</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$216</w:t>
            </w:r>
          </w:p>
        </w:tc>
        <w:tc>
          <w:tcPr>
            <w:tcW w:type="dxa" w:w="1126"/>
          </w:tcPr>
          <w:p>
            <w:pPr>
              <w:spacing w:after="0"/>
              <w:jc w:val="right"/>
            </w:pPr>
            <w:r>
              <w:rPr>
                <w:sz w:val="16"/>
              </w:rPr>
              <w:t>n/a</w:t>
            </w:r>
          </w:p>
        </w:tc>
        <w:tc>
          <w:tcPr>
            <w:tcW w:type="dxa" w:w="1567"/>
          </w:tcPr>
          <w:p>
            <w:pPr>
              <w:spacing w:after="0"/>
              <w:jc w:val="right"/>
            </w:pPr>
            <w:r>
              <w:rPr>
                <w:sz w:val="16"/>
              </w:rPr>
              <w:t>$1,397</w:t>
            </w:r>
          </w:p>
        </w:tc>
        <w:tc>
          <w:tcPr>
            <w:tcW w:type="dxa" w:w="1141"/>
          </w:tcPr>
          <w:p>
            <w:pPr>
              <w:spacing w:after="0"/>
              <w:jc w:val="right"/>
            </w:pPr>
            <w:r>
              <w:rPr>
                <w:sz w:val="16"/>
              </w:rPr>
              <w:t>$1,614</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$559</w:t>
            </w:r>
          </w:p>
        </w:tc>
        <w:tc>
          <w:tcPr>
            <w:tcW w:type="dxa" w:w="1567"/>
          </w:tcPr>
          <w:p>
            <w:pPr>
              <w:spacing w:after="0"/>
              <w:jc w:val="right"/>
            </w:pPr>
            <w:r>
              <w:rPr>
                <w:sz w:val="16"/>
              </w:rPr>
              <w:t>n/a</w:t>
            </w:r>
          </w:p>
        </w:tc>
        <w:tc>
          <w:tcPr>
            <w:tcW w:type="dxa" w:w="1141"/>
          </w:tcPr>
          <w:p>
            <w:pPr>
              <w:spacing w:after="0"/>
              <w:jc w:val="right"/>
            </w:pPr>
            <w:r>
              <w:rPr>
                <w:sz w:val="16"/>
              </w:rPr>
              <w:t>$559</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9703 (Very Low, 53.5)</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9703 (Relatively Low, 51.6)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9703 (Relatively Moderate, 95.8)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9703 (Very Low, 10.7)</w:t>
            </w:r>
          </w:p>
        </w:tc>
      </w:tr>
      <w:tr>
        <w:trPr>
          <w:cantSplit/>
        </w:trPr>
        <w:tc>
          <w:tcPr>
            <w:tcW w:type="dxa" w:w="3199"/>
          </w:tcPr>
          <w:p>
            <w:pPr>
              <w:spacing w:after="0"/>
              <w:jc w:val="left"/>
            </w:pPr>
            <w:r>
              <w:rPr>
                <w:sz w:val="16"/>
              </w:rPr>
              <w:t>Volcanic Activity</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9703 (Relatively High, 96.5)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2"/>
        <w:gridCol w:w="2048"/>
        <w:gridCol w:w="1531"/>
        <w:gridCol w:w="1514"/>
        <w:gridCol w:w="1790"/>
        <w:gridCol w:w="1790"/>
        <w:gridCol w:w="1896"/>
        <w:gridCol w:w="1612"/>
      </w:tblGrid>
      <w:tr>
        <w:trPr>
          <w:cantSplit/>
          <w:tblHeader/>
        </w:trPr>
        <w:tc>
          <w:tcPr>
            <w:tcW w:type="dxa" w:w="1932"/>
            <w:shd w:val="clear" w:color="auto" w:fill="E8E8E8"/>
          </w:tcPr>
          <w:p>
            <w:pPr>
              <w:spacing w:after="0"/>
              <w:jc w:val="left"/>
            </w:pPr>
            <w:r>
              <w:rPr>
                <w:b/>
                <w:sz w:val="16"/>
              </w:rPr>
              <w:t>Hazard</w:t>
            </w:r>
          </w:p>
        </w:tc>
        <w:tc>
          <w:tcPr>
            <w:tcW w:type="dxa" w:w="2048"/>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4"/>
            <w:shd w:val="clear" w:color="auto" w:fill="E8E8E8"/>
          </w:tcPr>
          <w:p>
            <w:pPr>
              <w:spacing w:after="0"/>
              <w:jc w:val="left"/>
            </w:pPr>
            <w:r>
              <w:rPr>
                <w:b/>
                <w:sz w:val="16"/>
              </w:rPr>
              <w:t>Observed range</w:t>
            </w:r>
          </w:p>
        </w:tc>
        <w:tc>
          <w:tcPr>
            <w:tcW w:type="dxa" w:w="1790"/>
            <w:shd w:val="clear" w:color="auto" w:fill="E8E8E8"/>
          </w:tcPr>
          <w:p>
            <w:pPr>
              <w:spacing w:after="0"/>
              <w:jc w:val="left"/>
            </w:pPr>
            <w:r>
              <w:rPr>
                <w:b/>
                <w:sz w:val="16"/>
              </w:rPr>
              <w:t>Worst recorded event</w:t>
            </w:r>
          </w:p>
        </w:tc>
        <w:tc>
          <w:tcPr>
            <w:tcW w:type="dxa" w:w="1790"/>
            <w:shd w:val="clear" w:color="auto" w:fill="E8E8E8"/>
          </w:tcPr>
          <w:p>
            <w:pPr>
              <w:spacing w:after="0"/>
              <w:jc w:val="left"/>
            </w:pPr>
            <w:r>
              <w:rPr>
                <w:b/>
                <w:sz w:val="16"/>
              </w:rPr>
              <w:t>Most damaging (when different)</w:t>
            </w:r>
          </w:p>
        </w:tc>
        <w:tc>
          <w:tcPr>
            <w:tcW w:type="dxa" w:w="1896"/>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32"/>
          </w:tcPr>
          <w:p>
            <w:pPr>
              <w:spacing w:after="0"/>
              <w:jc w:val="left"/>
            </w:pPr>
            <w:r>
              <w:rPr>
                <w:sz w:val="16"/>
              </w:rPr>
              <w:t>Avalanche</w:t>
            </w:r>
          </w:p>
        </w:tc>
        <w:tc>
          <w:tcPr>
            <w:tcW w:type="dxa" w:w="2048"/>
          </w:tcPr>
          <w:p>
            <w:pPr>
              <w:spacing w:after="0"/>
              <w:jc w:val="left"/>
            </w:pPr>
            <w:r>
              <w:rPr>
                <w:sz w:val="16"/>
              </w:rPr>
              <w:t>none (count and damage only)</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Cold/Wind Chill, Extreme Cold/Wind Chill</w:t>
            </w:r>
          </w:p>
        </w:tc>
        <w:tc>
          <w:tcPr>
            <w:tcW w:type="dxa" w:w="2048"/>
          </w:tcPr>
          <w:p>
            <w:pPr>
              <w:spacing w:after="0"/>
              <w:jc w:val="left"/>
            </w:pPr>
            <w:r>
              <w:rPr>
                <w:sz w:val="16"/>
              </w:rPr>
              <w:t>wind chill</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Frost/Freeze (outside NRI's Cold Wave definition)</w:t>
            </w:r>
          </w:p>
        </w:tc>
        <w:tc>
          <w:tcPr>
            <w:tcW w:type="dxa" w:w="2048"/>
          </w:tcPr>
          <w:p>
            <w:pPr>
              <w:spacing w:after="0"/>
              <w:jc w:val="left"/>
            </w:pPr>
            <w:r>
              <w:rPr>
                <w:sz w:val="16"/>
              </w:rPr>
              <w:t>crop damage</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Drought</w:t>
            </w:r>
          </w:p>
        </w:tc>
        <w:tc>
          <w:tcPr>
            <w:tcW w:type="dxa" w:w="2048"/>
          </w:tcPr>
          <w:p>
            <w:pPr>
              <w:spacing w:after="0"/>
              <w:jc w:val="left"/>
            </w:pPr>
            <w:r>
              <w:rPr>
                <w:sz w:val="16"/>
              </w:rPr>
              <w:t>U.S. Drought Monitor scale (D0 to D4)</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2"/>
          </w:tcPr>
          <w:p>
            <w:pPr>
              <w:spacing w:after="0"/>
              <w:jc w:val="left"/>
            </w:pPr>
            <w:r>
              <w:rPr>
                <w:sz w:val="16"/>
              </w:rPr>
              <w:t>Earthquake</w:t>
            </w:r>
          </w:p>
        </w:tc>
        <w:tc>
          <w:tcPr>
            <w:tcW w:type="dxa" w:w="2048"/>
          </w:tcPr>
          <w:p>
            <w:pPr>
              <w:spacing w:after="0"/>
              <w:jc w:val="left"/>
            </w:pPr>
            <w:r>
              <w:rPr>
                <w:sz w:val="16"/>
              </w:rPr>
              <w:t>Modified Mercalli (local data)</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32"/>
          </w:tcPr>
          <w:p>
            <w:pPr>
              <w:spacing w:after="0"/>
              <w:jc w:val="left"/>
            </w:pPr>
            <w:r>
              <w:rPr>
                <w:sz w:val="16"/>
              </w:rPr>
              <w:t>Hail</w:t>
            </w:r>
          </w:p>
        </w:tc>
        <w:tc>
          <w:tcPr>
            <w:tcW w:type="dxa" w:w="2048"/>
          </w:tcPr>
          <w:p>
            <w:pPr>
              <w:spacing w:after="0"/>
              <w:jc w:val="left"/>
            </w:pPr>
            <w:r>
              <w:rPr>
                <w:sz w:val="16"/>
              </w:rPr>
              <w:t>hail size (inches)</w:t>
            </w:r>
          </w:p>
        </w:tc>
        <w:tc>
          <w:tcPr>
            <w:tcW w:type="dxa" w:w="1531"/>
          </w:tcPr>
          <w:p>
            <w:pPr>
              <w:spacing w:after="0"/>
              <w:jc w:val="right"/>
            </w:pPr>
            <w:r>
              <w:rPr>
                <w:sz w:val="16"/>
              </w:rPr>
              <w:t>12 records, 1976 to 2021</w:t>
            </w:r>
          </w:p>
        </w:tc>
        <w:tc>
          <w:tcPr>
            <w:tcW w:type="dxa" w:w="1514"/>
          </w:tcPr>
          <w:p>
            <w:pPr>
              <w:spacing w:after="0"/>
              <w:jc w:val="left"/>
            </w:pPr>
            <w:r>
              <w:rPr>
                <w:sz w:val="16"/>
              </w:rPr>
              <w:t>0.75 in to 2 in (median 1 in); 12 with a recorded value</w:t>
            </w:r>
          </w:p>
        </w:tc>
        <w:tc>
          <w:tcPr>
            <w:tcW w:type="dxa" w:w="1790"/>
          </w:tcPr>
          <w:p>
            <w:pPr>
              <w:spacing w:after="0"/>
              <w:jc w:val="left"/>
            </w:pPr>
            <w:r>
              <w:rPr>
                <w:sz w:val="16"/>
              </w:rPr>
              <w:t>2 in hail, 1997-05-31</w:t>
            </w:r>
          </w:p>
        </w:tc>
        <w:tc>
          <w:tcPr>
            <w:tcW w:type="dxa" w:w="1790"/>
          </w:tcPr>
          <w:p>
            <w:pPr>
              <w:spacing w:after="0"/>
              <w:jc w:val="left"/>
            </w:pPr>
            <w:r>
              <w:rPr>
                <w:sz w:val="16"/>
              </w:rPr>
              <w:t>Hail, 2014-07-23, $5,000 property; $10,000 crops (2014 dollars)</w:t>
            </w:r>
          </w:p>
        </w:tc>
        <w:tc>
          <w:tcPr>
            <w:tcW w:type="dxa" w:w="1896"/>
          </w:tcPr>
          <w:p>
            <w:pPr>
              <w:spacing w:after="0"/>
              <w:jc w:val="left"/>
            </w:pPr>
            <w:r>
              <w:rPr>
                <w:sz w:val="16"/>
              </w:rPr>
              <w:t>Event records naming jurisdictions in the plan: Pomeroy city (5 records).</w:t>
            </w:r>
          </w:p>
        </w:tc>
        <w:tc>
          <w:tcPr>
            <w:tcW w:type="dxa" w:w="1612"/>
          </w:tcPr>
          <w:p>
            <w:pPr>
              <w:spacing w:after="0"/>
              <w:jc w:val="left"/>
            </w:pPr>
          </w:p>
        </w:tc>
      </w:tr>
      <w:tr>
        <w:trPr>
          <w:cantSplit/>
        </w:trPr>
        <w:tc>
          <w:tcPr>
            <w:tcW w:type="dxa" w:w="1932"/>
          </w:tcPr>
          <w:p>
            <w:pPr>
              <w:spacing w:after="0"/>
              <w:jc w:val="left"/>
            </w:pPr>
            <w:r>
              <w:rPr>
                <w:sz w:val="16"/>
              </w:rPr>
              <w:t>Excessive Heat, Heat</w:t>
            </w:r>
          </w:p>
        </w:tc>
        <w:tc>
          <w:tcPr>
            <w:tcW w:type="dxa" w:w="2048"/>
          </w:tcPr>
          <w:p>
            <w:pPr>
              <w:spacing w:after="0"/>
              <w:jc w:val="left"/>
            </w:pPr>
            <w:r>
              <w:rPr>
                <w:sz w:val="16"/>
              </w:rPr>
              <w:t>heat index (in event narratives)</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Hurricane, Tropical Storm, Tropical Depression</w:t>
            </w:r>
          </w:p>
        </w:tc>
        <w:tc>
          <w:tcPr>
            <w:tcW w:type="dxa" w:w="2048"/>
          </w:tcPr>
          <w:p>
            <w:pPr>
              <w:spacing w:after="0"/>
              <w:jc w:val="left"/>
            </w:pPr>
            <w:r>
              <w:rPr>
                <w:sz w:val="16"/>
              </w:rPr>
              <w:t>Saffir-Simpson</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2"/>
          </w:tcPr>
          <w:p>
            <w:pPr>
              <w:spacing w:after="0"/>
              <w:jc w:val="left"/>
            </w:pPr>
            <w:r>
              <w:rPr>
                <w:sz w:val="16"/>
              </w:rPr>
              <w:t>Ice Storm</w:t>
            </w:r>
          </w:p>
        </w:tc>
        <w:tc>
          <w:tcPr>
            <w:tcW w:type="dxa" w:w="2048"/>
          </w:tcPr>
          <w:p>
            <w:pPr>
              <w:spacing w:after="0"/>
              <w:jc w:val="left"/>
            </w:pPr>
            <w:r>
              <w:rPr>
                <w:sz w:val="16"/>
              </w:rPr>
              <w:t>Sperry-Piltz ice scale (local data)</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Flash Flood, Flood, Lakeshore Flood</w:t>
            </w:r>
          </w:p>
        </w:tc>
        <w:tc>
          <w:tcPr>
            <w:tcW w:type="dxa" w:w="2048"/>
          </w:tcPr>
          <w:p>
            <w:pPr>
              <w:spacing w:after="0"/>
              <w:jc w:val="left"/>
            </w:pPr>
            <w:r>
              <w:rPr>
                <w:sz w:val="16"/>
              </w:rPr>
              <w:t>damage and flood days (flood depth: FIRM)</w:t>
            </w:r>
          </w:p>
        </w:tc>
        <w:tc>
          <w:tcPr>
            <w:tcW w:type="dxa" w:w="1531"/>
          </w:tcPr>
          <w:p>
            <w:pPr>
              <w:spacing w:after="0"/>
              <w:jc w:val="right"/>
            </w:pPr>
            <w:r>
              <w:rPr>
                <w:sz w:val="16"/>
              </w:rPr>
              <w:t>6 records, 1997 to 2025 (3 zone-level)</w:t>
            </w:r>
          </w:p>
        </w:tc>
        <w:tc>
          <w:tcPr>
            <w:tcW w:type="dxa" w:w="1514"/>
          </w:tcPr>
          <w:p>
            <w:pPr>
              <w:spacing w:after="0"/>
              <w:jc w:val="left"/>
            </w:pPr>
          </w:p>
        </w:tc>
        <w:tc>
          <w:tcPr>
            <w:tcW w:type="dxa" w:w="1790"/>
          </w:tcPr>
          <w:p>
            <w:pPr>
              <w:spacing w:after="0"/>
              <w:jc w:val="left"/>
            </w:pPr>
            <w:r>
              <w:rPr>
                <w:sz w:val="16"/>
              </w:rPr>
              <w:t>Flood, 1999-05-26, $15,000 property; crops not reported (1999 dollars); NWS zone WAZ032</w:t>
            </w:r>
          </w:p>
        </w:tc>
        <w:tc>
          <w:tcPr>
            <w:tcW w:type="dxa" w:w="1790"/>
          </w:tcPr>
          <w:p>
            <w:pPr>
              <w:spacing w:after="0"/>
              <w:jc w:val="left"/>
            </w:pPr>
          </w:p>
        </w:tc>
        <w:tc>
          <w:tcPr>
            <w:tcW w:type="dxa" w:w="1896"/>
          </w:tcPr>
          <w:p>
            <w:pPr>
              <w:spacing w:after="0"/>
              <w:jc w:val="left"/>
            </w:pPr>
            <w:r>
              <w:rPr>
                <w:sz w:val="16"/>
              </w:rPr>
              <w:t>No event record names a jurisdiction in the plan. Zone-level records (3)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2"/>
          </w:tcPr>
          <w:p>
            <w:pPr>
              <w:spacing w:after="0"/>
              <w:jc w:val="left"/>
            </w:pPr>
            <w:r>
              <w:rPr>
                <w:sz w:val="16"/>
              </w:rPr>
              <w:t>Debris Flow</w:t>
            </w:r>
          </w:p>
        </w:tc>
        <w:tc>
          <w:tcPr>
            <w:tcW w:type="dxa" w:w="2048"/>
          </w:tcPr>
          <w:p>
            <w:pPr>
              <w:spacing w:after="0"/>
              <w:jc w:val="left"/>
            </w:pPr>
            <w:r>
              <w:rPr>
                <w:sz w:val="16"/>
              </w:rPr>
              <w:t>none (count and damage only)</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Lightning</w:t>
            </w:r>
          </w:p>
        </w:tc>
        <w:tc>
          <w:tcPr>
            <w:tcW w:type="dxa" w:w="2048"/>
          </w:tcPr>
          <w:p>
            <w:pPr>
              <w:spacing w:after="0"/>
              <w:jc w:val="left"/>
            </w:pPr>
            <w:r>
              <w:rPr>
                <w:sz w:val="16"/>
              </w:rPr>
              <w:t>annualized frequency (the measure FEMA's Local Mitigation Planning Handbook names)</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r>
              <w:rPr>
                <w:sz w:val="16"/>
              </w:rPr>
              <w:t>Storm Events lists lightning with damage or casualties.</w:t>
            </w:r>
          </w:p>
        </w:tc>
      </w:tr>
      <w:tr>
        <w:trPr>
          <w:cantSplit/>
        </w:trPr>
        <w:tc>
          <w:tcPr>
            <w:tcW w:type="dxa" w:w="1932"/>
          </w:tcPr>
          <w:p>
            <w:pPr>
              <w:spacing w:after="0"/>
              <w:jc w:val="left"/>
            </w:pPr>
            <w:r>
              <w:rPr>
                <w:sz w:val="16"/>
              </w:rPr>
              <w:t>High Wind and Strong Wind (outside NRI's Strong Wind definition)</w:t>
            </w:r>
          </w:p>
        </w:tc>
        <w:tc>
          <w:tcPr>
            <w:tcW w:type="dxa" w:w="2048"/>
          </w:tcPr>
          <w:p>
            <w:pPr>
              <w:spacing w:after="0"/>
              <w:jc w:val="left"/>
            </w:pPr>
            <w:r>
              <w:rPr>
                <w:sz w:val="16"/>
              </w:rPr>
              <w:t>wind speed (kt and mph)</w:t>
            </w:r>
          </w:p>
        </w:tc>
        <w:tc>
          <w:tcPr>
            <w:tcW w:type="dxa" w:w="1531"/>
          </w:tcPr>
          <w:p>
            <w:pPr>
              <w:spacing w:after="0"/>
              <w:jc w:val="right"/>
            </w:pPr>
            <w:r>
              <w:rPr>
                <w:sz w:val="16"/>
              </w:rPr>
              <w:t>36 records, 1998 to 2026 (36 zone-level)</w:t>
            </w:r>
          </w:p>
        </w:tc>
        <w:tc>
          <w:tcPr>
            <w:tcW w:type="dxa" w:w="1514"/>
          </w:tcPr>
          <w:p>
            <w:pPr>
              <w:spacing w:after="0"/>
              <w:jc w:val="left"/>
            </w:pPr>
            <w:r>
              <w:rPr>
                <w:sz w:val="16"/>
              </w:rPr>
              <w:t>35 kt (40 mph) to 76 kt (87 mph) (median 53 kt (61 mph)); 33 with a recorded value</w:t>
            </w:r>
          </w:p>
        </w:tc>
        <w:tc>
          <w:tcPr>
            <w:tcW w:type="dxa" w:w="1790"/>
          </w:tcPr>
          <w:p>
            <w:pPr>
              <w:spacing w:after="0"/>
              <w:jc w:val="left"/>
            </w:pPr>
            <w:r>
              <w:rPr>
                <w:sz w:val="16"/>
              </w:rPr>
              <w:t>76 kt (87 mph) measured gust, High Wind, 2006-11-13; NWS zone WAZ032</w:t>
            </w:r>
          </w:p>
        </w:tc>
        <w:tc>
          <w:tcPr>
            <w:tcW w:type="dxa" w:w="1790"/>
          </w:tcPr>
          <w:p>
            <w:pPr>
              <w:spacing w:after="0"/>
              <w:jc w:val="left"/>
            </w:pPr>
            <w:r>
              <w:rPr>
                <w:sz w:val="16"/>
              </w:rPr>
              <w:t>High Wind, 1999-02-02, $500,000 property; crops not reported (zone total, 1999 dollars)</w:t>
            </w:r>
          </w:p>
        </w:tc>
        <w:tc>
          <w:tcPr>
            <w:tcW w:type="dxa" w:w="1896"/>
          </w:tcPr>
          <w:p>
            <w:pPr>
              <w:spacing w:after="0"/>
              <w:jc w:val="left"/>
            </w:pPr>
            <w:r>
              <w:rPr>
                <w:sz w:val="16"/>
              </w:rPr>
              <w:t>Countywide (zone-level records).</w:t>
            </w:r>
          </w:p>
        </w:tc>
        <w:tc>
          <w:tcPr>
            <w:tcW w:type="dxa" w:w="1612"/>
          </w:tcPr>
          <w:p>
            <w:pPr>
              <w:spacing w:after="0"/>
              <w:jc w:val="left"/>
            </w:pPr>
          </w:p>
        </w:tc>
      </w:tr>
      <w:tr>
        <w:trPr>
          <w:cantSplit/>
        </w:trPr>
        <w:tc>
          <w:tcPr>
            <w:tcW w:type="dxa" w:w="1932"/>
          </w:tcPr>
          <w:p>
            <w:pPr>
              <w:spacing w:after="0"/>
              <w:jc w:val="left"/>
            </w:pPr>
            <w:r>
              <w:rPr>
                <w:sz w:val="16"/>
              </w:rPr>
              <w:t>Thunderstorm Wind</w:t>
            </w:r>
          </w:p>
        </w:tc>
        <w:tc>
          <w:tcPr>
            <w:tcW w:type="dxa" w:w="2048"/>
          </w:tcPr>
          <w:p>
            <w:pPr>
              <w:spacing w:after="0"/>
              <w:jc w:val="left"/>
            </w:pPr>
            <w:r>
              <w:rPr>
                <w:sz w:val="16"/>
              </w:rPr>
              <w:t>wind speed (kt and mph)</w:t>
            </w:r>
          </w:p>
        </w:tc>
        <w:tc>
          <w:tcPr>
            <w:tcW w:type="dxa" w:w="1531"/>
          </w:tcPr>
          <w:p>
            <w:pPr>
              <w:spacing w:after="0"/>
              <w:jc w:val="right"/>
            </w:pPr>
            <w:r>
              <w:rPr>
                <w:sz w:val="16"/>
              </w:rPr>
              <w:t>10 records, 1995 to 2022</w:t>
            </w:r>
          </w:p>
        </w:tc>
        <w:tc>
          <w:tcPr>
            <w:tcW w:type="dxa" w:w="1514"/>
          </w:tcPr>
          <w:p>
            <w:pPr>
              <w:spacing w:after="0"/>
              <w:jc w:val="left"/>
            </w:pPr>
            <w:r>
              <w:rPr>
                <w:sz w:val="16"/>
              </w:rPr>
              <w:t>35 kt (40 mph) to 71 kt (82 mph) (median 56.5 kt (65 mph)); 8 with a recorded value</w:t>
            </w:r>
          </w:p>
        </w:tc>
        <w:tc>
          <w:tcPr>
            <w:tcW w:type="dxa" w:w="1790"/>
          </w:tcPr>
          <w:p>
            <w:pPr>
              <w:spacing w:after="0"/>
              <w:jc w:val="left"/>
            </w:pPr>
            <w:r>
              <w:rPr>
                <w:sz w:val="16"/>
              </w:rPr>
              <w:t>71 kt (82 mph) measured gust, Thunderstorm Wind, 2010-11-16</w:t>
            </w:r>
          </w:p>
        </w:tc>
        <w:tc>
          <w:tcPr>
            <w:tcW w:type="dxa" w:w="1790"/>
          </w:tcPr>
          <w:p>
            <w:pPr>
              <w:spacing w:after="0"/>
              <w:jc w:val="left"/>
            </w:pPr>
            <w:r>
              <w:rPr>
                <w:sz w:val="16"/>
              </w:rPr>
              <w:t>Thunderstorm Wind, 1995-07-09, property not recorded; $3,000,000 crops (1995 dollars)</w:t>
            </w:r>
          </w:p>
        </w:tc>
        <w:tc>
          <w:tcPr>
            <w:tcW w:type="dxa" w:w="1896"/>
          </w:tcPr>
          <w:p>
            <w:pPr>
              <w:spacing w:after="0"/>
              <w:jc w:val="left"/>
            </w:pPr>
            <w:r>
              <w:rPr>
                <w:sz w:val="16"/>
              </w:rPr>
              <w:t>Event records naming jurisdictions in the plan: Pomeroy city (2 records).</w:t>
            </w:r>
          </w:p>
        </w:tc>
        <w:tc>
          <w:tcPr>
            <w:tcW w:type="dxa" w:w="1612"/>
          </w:tcPr>
          <w:p>
            <w:pPr>
              <w:spacing w:after="0"/>
              <w:jc w:val="left"/>
            </w:pPr>
          </w:p>
        </w:tc>
      </w:tr>
      <w:tr>
        <w:trPr>
          <w:cantSplit/>
        </w:trPr>
        <w:tc>
          <w:tcPr>
            <w:tcW w:type="dxa" w:w="1932"/>
          </w:tcPr>
          <w:p>
            <w:pPr>
              <w:spacing w:after="0"/>
              <w:jc w:val="left"/>
            </w:pPr>
            <w:r>
              <w:rPr>
                <w:sz w:val="16"/>
              </w:rPr>
              <w:t>Tornado</w:t>
            </w:r>
          </w:p>
        </w:tc>
        <w:tc>
          <w:tcPr>
            <w:tcW w:type="dxa" w:w="2048"/>
          </w:tcPr>
          <w:p>
            <w:pPr>
              <w:spacing w:after="0"/>
              <w:jc w:val="left"/>
            </w:pPr>
            <w:r>
              <w:rPr>
                <w:sz w:val="16"/>
              </w:rPr>
              <w:t>Enhanced Fujita (Fujita before Feb 2007)</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2"/>
          </w:tcPr>
          <w:p>
            <w:pPr>
              <w:spacing w:after="0"/>
              <w:jc w:val="left"/>
            </w:pPr>
            <w:r>
              <w:rPr>
                <w:sz w:val="16"/>
              </w:rPr>
              <w:t>Volcanic Ash, Volcanic Ashfall</w:t>
            </w:r>
          </w:p>
        </w:tc>
        <w:tc>
          <w:tcPr>
            <w:tcW w:type="dxa" w:w="2048"/>
          </w:tcPr>
          <w:p>
            <w:pPr>
              <w:spacing w:after="0"/>
              <w:jc w:val="left"/>
            </w:pPr>
            <w:r>
              <w:rPr>
                <w:sz w:val="16"/>
              </w:rPr>
              <w:t>Volcanic Explosivity Index (local data)</w:t>
            </w:r>
          </w:p>
        </w:tc>
        <w:tc>
          <w:tcPr>
            <w:tcW w:type="dxa" w:w="1531"/>
          </w:tcPr>
          <w:p>
            <w:pPr>
              <w:spacing w:after="0"/>
              <w:jc w:val="right"/>
            </w:pPr>
            <w:r>
              <w:rPr>
                <w:sz w:val="16"/>
              </w:rPr>
              <w:t>0</w:t>
            </w:r>
          </w:p>
        </w:tc>
        <w:tc>
          <w:tcPr>
            <w:tcW w:type="dxa" w:w="1514"/>
          </w:tcPr>
          <w:p>
            <w:pPr>
              <w:spacing w:after="0"/>
              <w:jc w:val="left"/>
            </w:pPr>
          </w:p>
        </w:tc>
        <w:tc>
          <w:tcPr>
            <w:tcW w:type="dxa" w:w="1790"/>
          </w:tcPr>
          <w:p>
            <w:pPr>
              <w:spacing w:after="0"/>
              <w:jc w:val="left"/>
            </w:pPr>
          </w:p>
        </w:tc>
        <w:tc>
          <w:tcPr>
            <w:tcW w:type="dxa" w:w="1790"/>
          </w:tcPr>
          <w:p>
            <w:pPr>
              <w:spacing w:after="0"/>
              <w:jc w:val="left"/>
            </w:pPr>
          </w:p>
        </w:tc>
        <w:tc>
          <w:tcPr>
            <w:tcW w:type="dxa" w:w="1896"/>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Wildfire</w:t>
            </w:r>
          </w:p>
        </w:tc>
        <w:tc>
          <w:tcPr>
            <w:tcW w:type="dxa" w:w="2048"/>
          </w:tcPr>
          <w:p>
            <w:pPr>
              <w:spacing w:after="0"/>
              <w:jc w:val="left"/>
            </w:pPr>
            <w:r>
              <w:rPr>
                <w:sz w:val="16"/>
              </w:rPr>
              <w:t>acres burned (local data)</w:t>
            </w:r>
          </w:p>
        </w:tc>
        <w:tc>
          <w:tcPr>
            <w:tcW w:type="dxa" w:w="1531"/>
          </w:tcPr>
          <w:p>
            <w:pPr>
              <w:spacing w:after="0"/>
              <w:jc w:val="right"/>
            </w:pPr>
            <w:r>
              <w:rPr>
                <w:sz w:val="16"/>
              </w:rPr>
              <w:t>12 records, 2007 to 2024 (12 zone-level)</w:t>
            </w:r>
          </w:p>
        </w:tc>
        <w:tc>
          <w:tcPr>
            <w:tcW w:type="dxa" w:w="1514"/>
          </w:tcPr>
          <w:p>
            <w:pPr>
              <w:spacing w:after="0"/>
              <w:jc w:val="left"/>
            </w:pPr>
          </w:p>
        </w:tc>
        <w:tc>
          <w:tcPr>
            <w:tcW w:type="dxa" w:w="1790"/>
          </w:tcPr>
          <w:p>
            <w:pPr>
              <w:spacing w:after="0"/>
              <w:jc w:val="left"/>
            </w:pPr>
            <w:r>
              <w:rPr>
                <w:sz w:val="16"/>
              </w:rPr>
              <w:t>Wildfire, 2024-08-01, $35,000,000 property; $0 crops (2024 dollars); NWS zone WAZ032</w:t>
            </w:r>
          </w:p>
        </w:tc>
        <w:tc>
          <w:tcPr>
            <w:tcW w:type="dxa" w:w="1790"/>
          </w:tcPr>
          <w:p>
            <w:pPr>
              <w:spacing w:after="0"/>
              <w:jc w:val="left"/>
            </w:pPr>
          </w:p>
        </w:tc>
        <w:tc>
          <w:tcPr>
            <w:tcW w:type="dxa" w:w="1896"/>
          </w:tcPr>
          <w:p>
            <w:pPr>
              <w:spacing w:after="0"/>
              <w:jc w:val="left"/>
            </w:pPr>
            <w:r>
              <w:rPr>
                <w:sz w:val="16"/>
              </w:rPr>
              <w:t>Countywide (zone-level records).</w:t>
            </w:r>
          </w:p>
        </w:tc>
        <w:tc>
          <w:tcPr>
            <w:tcW w:type="dxa" w:w="1612"/>
          </w:tcPr>
          <w:p>
            <w:pPr>
              <w:spacing w:after="0"/>
              <w:jc w:val="left"/>
            </w:pPr>
          </w:p>
        </w:tc>
      </w:tr>
      <w:tr>
        <w:trPr>
          <w:cantSplit/>
        </w:trPr>
        <w:tc>
          <w:tcPr>
            <w:tcW w:type="dxa" w:w="1932"/>
          </w:tcPr>
          <w:p>
            <w:pPr>
              <w:spacing w:after="0"/>
              <w:jc w:val="left"/>
            </w:pPr>
            <w:r>
              <w:rPr>
                <w:sz w:val="16"/>
              </w:rPr>
              <w:t>Winter Storm, Heavy Snow, Blizzard, Lake-Effect Snow, Winter Weather, Sleet</w:t>
            </w:r>
          </w:p>
        </w:tc>
        <w:tc>
          <w:tcPr>
            <w:tcW w:type="dxa" w:w="2048"/>
          </w:tcPr>
          <w:p>
            <w:pPr>
              <w:spacing w:after="0"/>
              <w:jc w:val="left"/>
            </w:pPr>
            <w:r>
              <w:rPr>
                <w:sz w:val="16"/>
              </w:rPr>
              <w:t>none in data (snowfall: local data)</w:t>
            </w:r>
          </w:p>
        </w:tc>
        <w:tc>
          <w:tcPr>
            <w:tcW w:type="dxa" w:w="1531"/>
          </w:tcPr>
          <w:p>
            <w:pPr>
              <w:spacing w:after="0"/>
              <w:jc w:val="right"/>
            </w:pPr>
            <w:r>
              <w:rPr>
                <w:sz w:val="16"/>
              </w:rPr>
              <w:t>79 records, 1998 to 2025 (79 zone-level)</w:t>
            </w:r>
          </w:p>
        </w:tc>
        <w:tc>
          <w:tcPr>
            <w:tcW w:type="dxa" w:w="1514"/>
          </w:tcPr>
          <w:p>
            <w:pPr>
              <w:spacing w:after="0"/>
              <w:jc w:val="left"/>
            </w:pPr>
          </w:p>
        </w:tc>
        <w:tc>
          <w:tcPr>
            <w:tcW w:type="dxa" w:w="1790"/>
          </w:tcPr>
          <w:p>
            <w:pPr>
              <w:spacing w:after="0"/>
              <w:jc w:val="left"/>
            </w:pPr>
            <w:r>
              <w:rPr>
                <w:sz w:val="16"/>
              </w:rPr>
              <w:t>No damage reported in 79 records.</w:t>
            </w:r>
          </w:p>
        </w:tc>
        <w:tc>
          <w:tcPr>
            <w:tcW w:type="dxa" w:w="1790"/>
          </w:tcPr>
          <w:p>
            <w:pPr>
              <w:spacing w:after="0"/>
              <w:jc w:val="left"/>
            </w:pPr>
          </w:p>
        </w:tc>
        <w:tc>
          <w:tcPr>
            <w:tcW w:type="dxa" w:w="1896"/>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3060"/>
        <w:gridCol w:w="2953"/>
        <w:gridCol w:w="1889"/>
        <w:gridCol w:w="1019"/>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Title</w:t>
            </w:r>
          </w:p>
        </w:tc>
        <w:tc>
          <w:tcPr>
            <w:tcW w:type="dxa" w:w="2953"/>
            <w:shd w:val="clear" w:color="auto" w:fill="E8E8E8"/>
          </w:tcPr>
          <w:p>
            <w:pPr>
              <w:spacing w:after="0"/>
              <w:jc w:val="left"/>
            </w:pPr>
            <w:r>
              <w:rPr>
                <w:b/>
                <w:sz w:val="16"/>
              </w:rPr>
              <w:t>Mapped hazard</w:t>
            </w:r>
          </w:p>
        </w:tc>
        <w:tc>
          <w:tcPr>
            <w:tcW w:type="dxa" w:w="18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9"/>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06"/>
          </w:tcPr>
          <w:p>
            <w:pPr>
              <w:spacing w:after="0"/>
              <w:jc w:val="left"/>
            </w:pPr>
            <w:r>
              <w:rPr>
                <w:sz w:val="16"/>
              </w:rPr>
              <w:t>Major disaster</w:t>
            </w:r>
          </w:p>
        </w:tc>
        <w:tc>
          <w:tcPr>
            <w:tcW w:type="dxa" w:w="3060"/>
          </w:tcPr>
          <w:p>
            <w:pPr>
              <w:spacing w:after="0"/>
              <w:jc w:val="left"/>
            </w:pPr>
            <w:r>
              <w:rPr>
                <w:sz w:val="16"/>
              </w:rPr>
              <w:t>Severe Storms, Straight-Line Winds, Flooding, Landslides, and Mudslides</w:t>
            </w:r>
          </w:p>
        </w:tc>
        <w:tc>
          <w:tcPr>
            <w:tcW w:type="dxa" w:w="2953"/>
          </w:tcPr>
          <w:p>
            <w:pPr>
              <w:spacing w:after="0"/>
              <w:jc w:val="left"/>
            </w:pPr>
            <w:r>
              <w:rPr>
                <w:sz w:val="16"/>
              </w:rPr>
              <w:t>Inland Flooding (primary); also designated: Landslide, Strong Wind</w:t>
            </w:r>
          </w:p>
        </w:tc>
        <w:tc>
          <w:tcPr>
            <w:tcW w:type="dxa" w:w="1889"/>
          </w:tcPr>
          <w:p>
            <w:pPr>
              <w:spacing w:after="0"/>
              <w:jc w:val="right"/>
            </w:pPr>
            <w:r>
              <w:rPr>
                <w:sz w:val="16"/>
              </w:rPr>
              <w:t>no Public Assistance recorded</w:t>
            </w:r>
          </w:p>
        </w:tc>
        <w:tc>
          <w:tcPr>
            <w:tcW w:type="dxa" w:w="101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06"/>
          </w:tcPr>
          <w:p>
            <w:pPr>
              <w:spacing w:after="0"/>
              <w:jc w:val="left"/>
            </w:pPr>
            <w:r>
              <w:rPr>
                <w:sz w:val="16"/>
              </w:rPr>
              <w:t>Major disaster</w:t>
            </w:r>
          </w:p>
        </w:tc>
        <w:tc>
          <w:tcPr>
            <w:tcW w:type="dxa" w:w="3060"/>
          </w:tcPr>
          <w:p>
            <w:pPr>
              <w:spacing w:after="0"/>
              <w:jc w:val="left"/>
            </w:pPr>
            <w:r>
              <w:rPr>
                <w:sz w:val="16"/>
              </w:rPr>
              <w:t>Severe Storms, Flooding, Landslides, and Mudslides</w:t>
            </w:r>
          </w:p>
        </w:tc>
        <w:tc>
          <w:tcPr>
            <w:tcW w:type="dxa" w:w="2953"/>
          </w:tcPr>
          <w:p>
            <w:pPr>
              <w:spacing w:after="0"/>
              <w:jc w:val="left"/>
            </w:pPr>
            <w:r>
              <w:rPr>
                <w:sz w:val="16"/>
              </w:rPr>
              <w:t>Inland Flooding (primary); also designated: Landslide</w:t>
            </w:r>
          </w:p>
        </w:tc>
        <w:tc>
          <w:tcPr>
            <w:tcW w:type="dxa" w:w="1889"/>
          </w:tcPr>
          <w:p>
            <w:pPr>
              <w:spacing w:after="0"/>
              <w:jc w:val="right"/>
            </w:pPr>
            <w:r>
              <w:rPr>
                <w:sz w:val="16"/>
              </w:rPr>
              <w:t>$162,514.82</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06"/>
          </w:tcPr>
          <w:p>
            <w:pPr>
              <w:spacing w:after="0"/>
              <w:jc w:val="left"/>
            </w:pPr>
            <w:r>
              <w:rPr>
                <w:sz w:val="16"/>
              </w:rPr>
              <w:t>Major disaster</w:t>
            </w:r>
          </w:p>
        </w:tc>
        <w:tc>
          <w:tcPr>
            <w:tcW w:type="dxa" w:w="3060"/>
          </w:tcPr>
          <w:p>
            <w:pPr>
              <w:spacing w:after="0"/>
              <w:jc w:val="left"/>
            </w:pPr>
            <w:r>
              <w:rPr>
                <w:sz w:val="16"/>
              </w:rPr>
              <w:t>COVID-19 Pandemic</w:t>
            </w:r>
          </w:p>
        </w:tc>
        <w:tc>
          <w:tcPr>
            <w:tcW w:type="dxa" w:w="2953"/>
          </w:tcPr>
          <w:p>
            <w:pPr>
              <w:spacing w:after="0"/>
              <w:jc w:val="left"/>
            </w:pPr>
            <w:r>
              <w:rPr>
                <w:sz w:val="16"/>
              </w:rPr>
              <w:t>Non-natural, not counted</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06"/>
          </w:tcPr>
          <w:p>
            <w:pPr>
              <w:spacing w:after="0"/>
              <w:jc w:val="left"/>
            </w:pPr>
            <w:r>
              <w:rPr>
                <w:sz w:val="16"/>
              </w:rPr>
              <w:t>Emergency</w:t>
            </w:r>
          </w:p>
        </w:tc>
        <w:tc>
          <w:tcPr>
            <w:tcW w:type="dxa" w:w="3060"/>
          </w:tcPr>
          <w:p>
            <w:pPr>
              <w:spacing w:after="0"/>
              <w:jc w:val="left"/>
            </w:pPr>
            <w:r>
              <w:rPr>
                <w:sz w:val="16"/>
              </w:rPr>
              <w:t>COVID-19</w:t>
            </w:r>
          </w:p>
        </w:tc>
        <w:tc>
          <w:tcPr>
            <w:tcW w:type="dxa" w:w="2953"/>
          </w:tcPr>
          <w:p>
            <w:pPr>
              <w:spacing w:after="0"/>
              <w:jc w:val="left"/>
            </w:pPr>
            <w:r>
              <w:rPr>
                <w:sz w:val="16"/>
              </w:rPr>
              <w:t>Non-natural, not counted</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r>
              <w:rPr>
                <w:sz w:val="16"/>
              </w:rPr>
              <w:t>same incident as DR-4481</w:t>
            </w: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206"/>
          </w:tcPr>
          <w:p>
            <w:pPr>
              <w:spacing w:after="0"/>
              <w:jc w:val="left"/>
            </w:pPr>
            <w:r>
              <w:rPr>
                <w:sz w:val="16"/>
              </w:rPr>
              <w:t>Major disaster</w:t>
            </w:r>
          </w:p>
        </w:tc>
        <w:tc>
          <w:tcPr>
            <w:tcW w:type="dxa" w:w="3060"/>
          </w:tcPr>
          <w:p>
            <w:pPr>
              <w:spacing w:after="0"/>
              <w:jc w:val="left"/>
            </w:pPr>
            <w:r>
              <w:rPr>
                <w:sz w:val="16"/>
              </w:rPr>
              <w:t>Severe Storms, Straight-Line Winds, Flooding, Landslides, and Mudslides</w:t>
            </w:r>
          </w:p>
        </w:tc>
        <w:tc>
          <w:tcPr>
            <w:tcW w:type="dxa" w:w="2953"/>
          </w:tcPr>
          <w:p>
            <w:pPr>
              <w:spacing w:after="0"/>
              <w:jc w:val="left"/>
            </w:pPr>
            <w:r>
              <w:rPr>
                <w:sz w:val="16"/>
              </w:rPr>
              <w:t>Inland Flooding; Landslide; Strong Wind</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06"/>
          </w:tcPr>
          <w:p>
            <w:pPr>
              <w:spacing w:after="0"/>
              <w:jc w:val="left"/>
            </w:pPr>
            <w:r>
              <w:rPr>
                <w:sz w:val="16"/>
              </w:rPr>
              <w:t>Major disaster</w:t>
            </w:r>
          </w:p>
        </w:tc>
        <w:tc>
          <w:tcPr>
            <w:tcW w:type="dxa" w:w="3060"/>
          </w:tcPr>
          <w:p>
            <w:pPr>
              <w:spacing w:after="0"/>
              <w:jc w:val="left"/>
            </w:pPr>
            <w:r>
              <w:rPr>
                <w:sz w:val="16"/>
              </w:rPr>
              <w:t>Severe Winter Storm and Record and Near Record Snow</w:t>
            </w:r>
          </w:p>
        </w:tc>
        <w:tc>
          <w:tcPr>
            <w:tcW w:type="dxa" w:w="2953"/>
          </w:tcPr>
          <w:p>
            <w:pPr>
              <w:spacing w:after="0"/>
              <w:jc w:val="left"/>
            </w:pPr>
            <w:r>
              <w:rPr>
                <w:sz w:val="16"/>
              </w:rPr>
              <w:t>Winter Weather</w:t>
            </w:r>
          </w:p>
        </w:tc>
        <w:tc>
          <w:tcPr>
            <w:tcW w:type="dxa" w:w="1889"/>
          </w:tcPr>
          <w:p>
            <w:pPr>
              <w:spacing w:after="0"/>
              <w:jc w:val="right"/>
            </w:pPr>
            <w:r>
              <w:rPr>
                <w:sz w:val="16"/>
              </w:rPr>
              <w:t>$4,483.31</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06"/>
          </w:tcPr>
          <w:p>
            <w:pPr>
              <w:spacing w:after="0"/>
              <w:jc w:val="left"/>
            </w:pPr>
            <w:r>
              <w:rPr>
                <w:sz w:val="16"/>
              </w:rPr>
              <w:t>Major disaster</w:t>
            </w:r>
          </w:p>
        </w:tc>
        <w:tc>
          <w:tcPr>
            <w:tcW w:type="dxa" w:w="3060"/>
          </w:tcPr>
          <w:p>
            <w:pPr>
              <w:spacing w:after="0"/>
              <w:jc w:val="left"/>
            </w:pPr>
            <w:r>
              <w:rPr>
                <w:sz w:val="16"/>
              </w:rPr>
              <w:t>Severe Winter Storm, Landslides, Mudslides, and Flooding</w:t>
            </w:r>
          </w:p>
        </w:tc>
        <w:tc>
          <w:tcPr>
            <w:tcW w:type="dxa" w:w="2953"/>
          </w:tcPr>
          <w:p>
            <w:pPr>
              <w:spacing w:after="0"/>
              <w:jc w:val="left"/>
            </w:pPr>
            <w:r>
              <w:rPr>
                <w:sz w:val="16"/>
              </w:rPr>
              <w:t>Inland Flooding (primary); also designated: Landslide, Winter Weather</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06"/>
          </w:tcPr>
          <w:p>
            <w:pPr>
              <w:spacing w:after="0"/>
              <w:jc w:val="left"/>
            </w:pPr>
            <w:r>
              <w:rPr>
                <w:sz w:val="16"/>
              </w:rPr>
              <w:t>Emergency</w:t>
            </w:r>
          </w:p>
        </w:tc>
        <w:tc>
          <w:tcPr>
            <w:tcW w:type="dxa" w:w="3060"/>
          </w:tcPr>
          <w:p>
            <w:pPr>
              <w:spacing w:after="0"/>
              <w:jc w:val="left"/>
            </w:pPr>
            <w:r>
              <w:rPr>
                <w:sz w:val="16"/>
              </w:rPr>
              <w:t>Hurricane Katrina Evacuation</w:t>
            </w:r>
          </w:p>
        </w:tc>
        <w:tc>
          <w:tcPr>
            <w:tcW w:type="dxa" w:w="2953"/>
          </w:tcPr>
          <w:p>
            <w:pPr>
              <w:spacing w:after="0"/>
              <w:jc w:val="left"/>
            </w:pPr>
            <w:r>
              <w:rPr>
                <w:sz w:val="16"/>
              </w:rPr>
              <w:t>Hurricane: evacuation support, not a local hazard event; not counted</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2005-08-07</w:t>
            </w:r>
          </w:p>
        </w:tc>
        <w:tc>
          <w:tcPr>
            <w:tcW w:type="dxa" w:w="1037"/>
          </w:tcPr>
          <w:p>
            <w:pPr>
              <w:spacing w:after="0"/>
              <w:jc w:val="left"/>
            </w:pPr>
            <w:r>
              <w:rPr>
                <w:sz w:val="16"/>
              </w:rPr>
              <w:t>2005-08-07</w:t>
            </w:r>
          </w:p>
        </w:tc>
        <w:tc>
          <w:tcPr>
            <w:tcW w:type="dxa" w:w="1037"/>
          </w:tcPr>
          <w:p>
            <w:pPr>
              <w:spacing w:after="0"/>
              <w:jc w:val="left"/>
            </w:pPr>
            <w:r>
              <w:rPr>
                <w:sz w:val="16"/>
              </w:rPr>
              <w:t>FM-2575-WA</w:t>
            </w:r>
          </w:p>
        </w:tc>
        <w:tc>
          <w:tcPr>
            <w:tcW w:type="dxa" w:w="1206"/>
          </w:tcPr>
          <w:p>
            <w:pPr>
              <w:spacing w:after="0"/>
              <w:jc w:val="left"/>
            </w:pPr>
            <w:r>
              <w:rPr>
                <w:sz w:val="16"/>
              </w:rPr>
              <w:t>Fire management</w:t>
            </w:r>
          </w:p>
        </w:tc>
        <w:tc>
          <w:tcPr>
            <w:tcW w:type="dxa" w:w="3060"/>
          </w:tcPr>
          <w:p>
            <w:pPr>
              <w:spacing w:after="0"/>
              <w:jc w:val="left"/>
            </w:pPr>
            <w:r>
              <w:rPr>
                <w:sz w:val="16"/>
              </w:rPr>
              <w:t>School Fire</w:t>
            </w:r>
          </w:p>
        </w:tc>
        <w:tc>
          <w:tcPr>
            <w:tcW w:type="dxa" w:w="2953"/>
          </w:tcPr>
          <w:p>
            <w:pPr>
              <w:spacing w:after="0"/>
              <w:jc w:val="left"/>
            </w:pPr>
            <w:r>
              <w:rPr>
                <w:sz w:val="16"/>
              </w:rPr>
              <w:t>Wildfire</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06"/>
          </w:tcPr>
          <w:p>
            <w:pPr>
              <w:spacing w:after="0"/>
              <w:jc w:val="left"/>
            </w:pPr>
            <w:r>
              <w:rPr>
                <w:sz w:val="16"/>
              </w:rPr>
              <w:t>Major disaster</w:t>
            </w:r>
          </w:p>
        </w:tc>
        <w:tc>
          <w:tcPr>
            <w:tcW w:type="dxa" w:w="3060"/>
          </w:tcPr>
          <w:p>
            <w:pPr>
              <w:spacing w:after="0"/>
              <w:jc w:val="left"/>
            </w:pPr>
            <w:r>
              <w:rPr>
                <w:sz w:val="16"/>
              </w:rPr>
              <w:t>Severe Winter Storms, Land &amp; Muds Slides,Flooding</w:t>
            </w:r>
          </w:p>
        </w:tc>
        <w:tc>
          <w:tcPr>
            <w:tcW w:type="dxa" w:w="2953"/>
          </w:tcPr>
          <w:p>
            <w:pPr>
              <w:spacing w:after="0"/>
              <w:jc w:val="left"/>
            </w:pPr>
            <w:r>
              <w:rPr>
                <w:sz w:val="16"/>
              </w:rPr>
              <w:t>Inland Flooding; Landslide; Winter Weather</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06"/>
          </w:tcPr>
          <w:p>
            <w:pPr>
              <w:spacing w:after="0"/>
              <w:jc w:val="left"/>
            </w:pPr>
            <w:r>
              <w:rPr>
                <w:sz w:val="16"/>
              </w:rPr>
              <w:t>Major disaster</w:t>
            </w:r>
          </w:p>
        </w:tc>
        <w:tc>
          <w:tcPr>
            <w:tcW w:type="dxa" w:w="3060"/>
          </w:tcPr>
          <w:p>
            <w:pPr>
              <w:spacing w:after="0"/>
              <w:jc w:val="left"/>
            </w:pPr>
            <w:r>
              <w:rPr>
                <w:sz w:val="16"/>
              </w:rPr>
              <w:t>High Winds, Severe Storms and Flooding</w:t>
            </w:r>
          </w:p>
        </w:tc>
        <w:tc>
          <w:tcPr>
            <w:tcW w:type="dxa" w:w="2953"/>
          </w:tcPr>
          <w:p>
            <w:pPr>
              <w:spacing w:after="0"/>
              <w:jc w:val="left"/>
            </w:pPr>
            <w:r>
              <w:rPr>
                <w:sz w:val="16"/>
              </w:rPr>
              <w:t>Inland Flooding (primary); also designated: Strong Wind</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06"/>
          </w:tcPr>
          <w:p>
            <w:pPr>
              <w:spacing w:after="0"/>
              <w:jc w:val="left"/>
            </w:pPr>
            <w:r>
              <w:rPr>
                <w:sz w:val="16"/>
              </w:rPr>
              <w:t>Major disaster</w:t>
            </w:r>
          </w:p>
        </w:tc>
        <w:tc>
          <w:tcPr>
            <w:tcW w:type="dxa" w:w="3060"/>
          </w:tcPr>
          <w:p>
            <w:pPr>
              <w:spacing w:after="0"/>
              <w:jc w:val="left"/>
            </w:pPr>
            <w:r>
              <w:rPr>
                <w:sz w:val="16"/>
              </w:rPr>
              <w:t>Volcanic Eruption, Mt. St. Helens</w:t>
            </w:r>
          </w:p>
        </w:tc>
        <w:tc>
          <w:tcPr>
            <w:tcW w:type="dxa" w:w="2953"/>
          </w:tcPr>
          <w:p>
            <w:pPr>
              <w:spacing w:after="0"/>
              <w:jc w:val="left"/>
            </w:pPr>
            <w:r>
              <w:rPr>
                <w:sz w:val="16"/>
              </w:rPr>
              <w:t>Volcanic Activity</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06"/>
          </w:tcPr>
          <w:p>
            <w:pPr>
              <w:spacing w:after="0"/>
              <w:jc w:val="left"/>
            </w:pPr>
            <w:r>
              <w:rPr>
                <w:sz w:val="16"/>
              </w:rPr>
              <w:t>Major disaster</w:t>
            </w:r>
          </w:p>
        </w:tc>
        <w:tc>
          <w:tcPr>
            <w:tcW w:type="dxa" w:w="3060"/>
          </w:tcPr>
          <w:p>
            <w:pPr>
              <w:spacing w:after="0"/>
              <w:jc w:val="left"/>
            </w:pPr>
            <w:r>
              <w:rPr>
                <w:sz w:val="16"/>
              </w:rPr>
              <w:t>Severe Storms,Mudslides, &amp; Flooding</w:t>
            </w:r>
          </w:p>
        </w:tc>
        <w:tc>
          <w:tcPr>
            <w:tcW w:type="dxa" w:w="2953"/>
          </w:tcPr>
          <w:p>
            <w:pPr>
              <w:spacing w:after="0"/>
              <w:jc w:val="left"/>
            </w:pPr>
            <w:r>
              <w:rPr>
                <w:sz w:val="16"/>
              </w:rPr>
              <w:t>Inland Flooding (primary); also designated: Landslide</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1971-02-09</w:t>
            </w:r>
          </w:p>
        </w:tc>
        <w:tc>
          <w:tcPr>
            <w:tcW w:type="dxa" w:w="1037"/>
          </w:tcPr>
          <w:p>
            <w:pPr>
              <w:spacing w:after="0"/>
              <w:jc w:val="left"/>
            </w:pPr>
            <w:r>
              <w:rPr>
                <w:sz w:val="16"/>
              </w:rPr>
              <w:t>1971-02-09</w:t>
            </w:r>
          </w:p>
        </w:tc>
        <w:tc>
          <w:tcPr>
            <w:tcW w:type="dxa" w:w="1037"/>
          </w:tcPr>
          <w:p>
            <w:pPr>
              <w:spacing w:after="0"/>
              <w:jc w:val="left"/>
            </w:pPr>
            <w:r>
              <w:rPr>
                <w:sz w:val="16"/>
              </w:rPr>
              <w:t>DR-300-WA</w:t>
            </w:r>
          </w:p>
        </w:tc>
        <w:tc>
          <w:tcPr>
            <w:tcW w:type="dxa" w:w="1206"/>
          </w:tcPr>
          <w:p>
            <w:pPr>
              <w:spacing w:after="0"/>
              <w:jc w:val="left"/>
            </w:pPr>
            <w:r>
              <w:rPr>
                <w:sz w:val="16"/>
              </w:rPr>
              <w:t>Major disaster</w:t>
            </w:r>
          </w:p>
        </w:tc>
        <w:tc>
          <w:tcPr>
            <w:tcW w:type="dxa" w:w="3060"/>
          </w:tcPr>
          <w:p>
            <w:pPr>
              <w:spacing w:after="0"/>
              <w:jc w:val="left"/>
            </w:pPr>
            <w:r>
              <w:rPr>
                <w:sz w:val="16"/>
              </w:rPr>
              <w:t>Heavy Rains, Melting Snows &amp; Flooding</w:t>
            </w:r>
          </w:p>
        </w:tc>
        <w:tc>
          <w:tcPr>
            <w:tcW w:type="dxa" w:w="2953"/>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06"/>
          </w:tcPr>
          <w:p>
            <w:pPr>
              <w:spacing w:after="0"/>
              <w:jc w:val="left"/>
            </w:pPr>
            <w:r>
              <w:rPr>
                <w:sz w:val="16"/>
              </w:rPr>
              <w:t>Major disaster</w:t>
            </w:r>
          </w:p>
        </w:tc>
        <w:tc>
          <w:tcPr>
            <w:tcW w:type="dxa" w:w="3060"/>
          </w:tcPr>
          <w:p>
            <w:pPr>
              <w:spacing w:after="0"/>
              <w:jc w:val="left"/>
            </w:pPr>
            <w:r>
              <w:rPr>
                <w:sz w:val="16"/>
              </w:rPr>
              <w:t>Heavy Rains &amp; Flooding</w:t>
            </w:r>
          </w:p>
        </w:tc>
        <w:tc>
          <w:tcPr>
            <w:tcW w:type="dxa" w:w="2953"/>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019"/>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46</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9"/>
        <w:gridCol w:w="1820"/>
        <w:gridCol w:w="2880"/>
        <w:gridCol w:w="924"/>
        <w:gridCol w:w="2750"/>
        <w:gridCol w:w="1006"/>
        <w:gridCol w:w="2276"/>
      </w:tblGrid>
      <w:tr>
        <w:trPr>
          <w:cantSplit/>
          <w:tblHeader/>
        </w:trPr>
        <w:tc>
          <w:tcPr>
            <w:tcW w:type="dxa" w:w="1037"/>
            <w:shd w:val="clear" w:color="auto" w:fill="E8E8E8"/>
          </w:tcPr>
          <w:p>
            <w:pPr>
              <w:spacing w:after="0"/>
              <w:jc w:val="left"/>
            </w:pPr>
            <w:r>
              <w:rPr>
                <w:b/>
                <w:sz w:val="16"/>
              </w:rPr>
              <w:t>Date</w:t>
            </w:r>
          </w:p>
        </w:tc>
        <w:tc>
          <w:tcPr>
            <w:tcW w:type="dxa" w:w="1419"/>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50"/>
            <w:shd w:val="clear" w:color="auto" w:fill="E8E8E8"/>
          </w:tcPr>
          <w:p>
            <w:pPr>
              <w:spacing w:after="0"/>
              <w:jc w:val="left"/>
            </w:pPr>
            <w:r>
              <w:rPr>
                <w:b/>
                <w:sz w:val="16"/>
              </w:rPr>
              <w:t>Location</w:t>
            </w:r>
          </w:p>
        </w:tc>
        <w:tc>
          <w:tcPr>
            <w:tcW w:type="dxa" w:w="1006"/>
            <w:shd w:val="clear" w:color="auto" w:fill="E8E8E8"/>
          </w:tcPr>
          <w:p>
            <w:pPr>
              <w:spacing w:after="0"/>
              <w:jc w:val="left"/>
            </w:pPr>
            <w:r>
              <w:rPr>
                <w:b/>
                <w:sz w:val="16"/>
              </w:rPr>
              <w:t>Flags</w:t>
            </w:r>
          </w:p>
        </w:tc>
        <w:tc>
          <w:tcPr>
            <w:tcW w:type="dxa" w:w="22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419"/>
          </w:tcPr>
          <w:p>
            <w:pPr>
              <w:spacing w:after="0"/>
              <w:jc w:val="left"/>
            </w:pPr>
            <w:r>
              <w:rPr>
                <w:sz w:val="16"/>
              </w:rPr>
              <w:t>Wildfire</w:t>
            </w:r>
          </w:p>
        </w:tc>
        <w:tc>
          <w:tcPr>
            <w:tcW w:type="dxa" w:w="1820"/>
          </w:tcPr>
          <w:p>
            <w:pPr>
              <w:spacing w:after="0"/>
              <w:jc w:val="left"/>
            </w:pPr>
          </w:p>
        </w:tc>
        <w:tc>
          <w:tcPr>
            <w:tcW w:type="dxa" w:w="2880"/>
          </w:tcPr>
          <w:p>
            <w:pPr>
              <w:spacing w:after="0"/>
              <w:jc w:val="left"/>
            </w:pPr>
            <w:r>
              <w:rPr>
                <w:sz w:val="16"/>
              </w:rPr>
              <w:t>$35,000,000 property; $0 crops (zone total, 2024 dollars)</w:t>
            </w:r>
          </w:p>
        </w:tc>
        <w:tc>
          <w:tcPr>
            <w:tcW w:type="dxa" w:w="924"/>
          </w:tcPr>
          <w:p>
            <w:pPr>
              <w:spacing w:after="0"/>
              <w:jc w:val="right"/>
            </w:pPr>
            <w:r>
              <w:rPr>
                <w:sz w:val="16"/>
              </w:rPr>
              <w:t>0, 0</w:t>
            </w:r>
          </w:p>
        </w:tc>
        <w:tc>
          <w:tcPr>
            <w:tcW w:type="dxa" w:w="2750"/>
          </w:tcPr>
          <w:p>
            <w:pPr>
              <w:spacing w:after="0"/>
              <w:jc w:val="left"/>
            </w:pPr>
            <w:r>
              <w:rPr>
                <w:sz w:val="16"/>
              </w:rPr>
              <w:t>NWS zone WAZ032 (LOWER GARFIELD &amp; ASOTIN), zone-level</w:t>
            </w:r>
          </w:p>
        </w:tc>
        <w:tc>
          <w:tcPr>
            <w:tcW w:type="dxa" w:w="1006"/>
          </w:tcPr>
          <w:p>
            <w:pPr>
              <w:spacing w:after="0"/>
              <w:jc w:val="left"/>
            </w:pPr>
            <w:r>
              <w:rPr>
                <w:sz w:val="16"/>
              </w:rPr>
              <w:t>new since last plan; within last 5 years</w:t>
            </w:r>
          </w:p>
        </w:tc>
        <w:tc>
          <w:tcPr>
            <w:tcW w:type="dxa" w:w="2276"/>
          </w:tcPr>
          <w:p>
            <w:pPr>
              <w:spacing w:after="0"/>
              <w:jc w:val="left"/>
            </w:pPr>
            <w:r>
              <w:rPr>
                <w:sz w:val="16"/>
              </w:rPr>
              <w:t>B1-c worst recorded: Wildfire</w:t>
            </w:r>
          </w:p>
        </w:tc>
      </w:tr>
      <w:tr>
        <w:trPr>
          <w:cantSplit/>
        </w:trPr>
        <w:tc>
          <w:tcPr>
            <w:tcW w:type="dxa" w:w="1037"/>
          </w:tcPr>
          <w:p>
            <w:pPr>
              <w:spacing w:after="0"/>
              <w:jc w:val="left"/>
            </w:pPr>
            <w:r>
              <w:rPr>
                <w:sz w:val="16"/>
              </w:rPr>
              <w:t>2014-07-23</w:t>
            </w:r>
          </w:p>
        </w:tc>
        <w:tc>
          <w:tcPr>
            <w:tcW w:type="dxa" w:w="1419"/>
          </w:tcPr>
          <w:p>
            <w:pPr>
              <w:spacing w:after="0"/>
              <w:jc w:val="left"/>
            </w:pPr>
            <w:r>
              <w:rPr>
                <w:sz w:val="16"/>
              </w:rPr>
              <w:t>Hail</w:t>
            </w:r>
          </w:p>
        </w:tc>
        <w:tc>
          <w:tcPr>
            <w:tcW w:type="dxa" w:w="1820"/>
          </w:tcPr>
          <w:p>
            <w:pPr>
              <w:spacing w:after="0"/>
              <w:jc w:val="left"/>
            </w:pPr>
            <w:r>
              <w:rPr>
                <w:sz w:val="16"/>
              </w:rPr>
              <w:t>1.75 in</w:t>
            </w:r>
          </w:p>
        </w:tc>
        <w:tc>
          <w:tcPr>
            <w:tcW w:type="dxa" w:w="2880"/>
          </w:tcPr>
          <w:p>
            <w:pPr>
              <w:spacing w:after="0"/>
              <w:jc w:val="left"/>
            </w:pPr>
            <w:r>
              <w:rPr>
                <w:sz w:val="16"/>
              </w:rPr>
              <w:t>$5,000 property; $10,000 crops (2014 dollars)</w:t>
            </w:r>
          </w:p>
        </w:tc>
        <w:tc>
          <w:tcPr>
            <w:tcW w:type="dxa" w:w="924"/>
          </w:tcPr>
          <w:p>
            <w:pPr>
              <w:spacing w:after="0"/>
              <w:jc w:val="right"/>
            </w:pPr>
            <w:r>
              <w:rPr>
                <w:sz w:val="16"/>
              </w:rPr>
              <w:t>0, 0</w:t>
            </w:r>
          </w:p>
        </w:tc>
        <w:tc>
          <w:tcPr>
            <w:tcW w:type="dxa" w:w="2750"/>
          </w:tcPr>
          <w:p>
            <w:pPr>
              <w:spacing w:after="0"/>
              <w:jc w:val="left"/>
            </w:pPr>
            <w:r>
              <w:rPr>
                <w:sz w:val="16"/>
              </w:rPr>
              <w:t>POMEROY to MAYVIEW</w:t>
            </w:r>
          </w:p>
        </w:tc>
        <w:tc>
          <w:tcPr>
            <w:tcW w:type="dxa" w:w="1006"/>
          </w:tcPr>
          <w:p>
            <w:pPr>
              <w:spacing w:after="0"/>
              <w:jc w:val="left"/>
            </w:pPr>
          </w:p>
        </w:tc>
        <w:tc>
          <w:tcPr>
            <w:tcW w:type="dxa" w:w="2276"/>
          </w:tcPr>
          <w:p>
            <w:pPr>
              <w:spacing w:after="0"/>
              <w:jc w:val="left"/>
            </w:pPr>
            <w:r>
              <w:rPr>
                <w:sz w:val="16"/>
              </w:rPr>
              <w:t>B1-c most damaging: Hail</w:t>
            </w:r>
          </w:p>
        </w:tc>
      </w:tr>
      <w:tr>
        <w:trPr>
          <w:cantSplit/>
        </w:trPr>
        <w:tc>
          <w:tcPr>
            <w:tcW w:type="dxa" w:w="1037"/>
          </w:tcPr>
          <w:p>
            <w:pPr>
              <w:spacing w:after="0"/>
              <w:jc w:val="left"/>
            </w:pPr>
            <w:r>
              <w:rPr>
                <w:sz w:val="16"/>
              </w:rPr>
              <w:t>2010-11-16</w:t>
            </w:r>
          </w:p>
        </w:tc>
        <w:tc>
          <w:tcPr>
            <w:tcW w:type="dxa" w:w="1419"/>
          </w:tcPr>
          <w:p>
            <w:pPr>
              <w:spacing w:after="0"/>
              <w:jc w:val="left"/>
            </w:pPr>
            <w:r>
              <w:rPr>
                <w:sz w:val="16"/>
              </w:rPr>
              <w:t>Thunderstorm Wind</w:t>
            </w:r>
          </w:p>
        </w:tc>
        <w:tc>
          <w:tcPr>
            <w:tcW w:type="dxa" w:w="1820"/>
          </w:tcPr>
          <w:p>
            <w:pPr>
              <w:spacing w:after="0"/>
              <w:jc w:val="left"/>
            </w:pPr>
            <w:r>
              <w:rPr>
                <w:sz w:val="16"/>
              </w:rPr>
              <w:t>71 kt (82 mph) measured gust</w:t>
            </w:r>
          </w:p>
        </w:tc>
        <w:tc>
          <w:tcPr>
            <w:tcW w:type="dxa" w:w="2880"/>
          </w:tcPr>
          <w:p>
            <w:pPr>
              <w:spacing w:after="0"/>
              <w:jc w:val="left"/>
            </w:pPr>
            <w:r>
              <w:rPr>
                <w:sz w:val="16"/>
              </w:rPr>
              <w:t>$5,000 property; $0 crops (2010 dollars)</w:t>
            </w:r>
          </w:p>
        </w:tc>
        <w:tc>
          <w:tcPr>
            <w:tcW w:type="dxa" w:w="924"/>
          </w:tcPr>
          <w:p>
            <w:pPr>
              <w:spacing w:after="0"/>
              <w:jc w:val="right"/>
            </w:pPr>
            <w:r>
              <w:rPr>
                <w:sz w:val="16"/>
              </w:rPr>
              <w:t>0, 0</w:t>
            </w:r>
          </w:p>
        </w:tc>
        <w:tc>
          <w:tcPr>
            <w:tcW w:type="dxa" w:w="2750"/>
          </w:tcPr>
          <w:p>
            <w:pPr>
              <w:spacing w:after="0"/>
              <w:jc w:val="left"/>
            </w:pPr>
            <w:r>
              <w:rPr>
                <w:sz w:val="16"/>
              </w:rPr>
              <w:t>PEOLA</w:t>
            </w:r>
          </w:p>
        </w:tc>
        <w:tc>
          <w:tcPr>
            <w:tcW w:type="dxa" w:w="1006"/>
          </w:tcPr>
          <w:p>
            <w:pPr>
              <w:spacing w:after="0"/>
              <w:jc w:val="left"/>
            </w:pPr>
          </w:p>
        </w:tc>
        <w:tc>
          <w:tcPr>
            <w:tcW w:type="dxa" w:w="2276"/>
          </w:tcPr>
          <w:p>
            <w:pPr>
              <w:spacing w:after="0"/>
              <w:jc w:val="left"/>
            </w:pPr>
            <w:r>
              <w:rPr>
                <w:sz w:val="16"/>
              </w:rPr>
              <w:t>B1-c worst recorded: Thunderstorm Wind</w:t>
            </w:r>
          </w:p>
        </w:tc>
      </w:tr>
      <w:tr>
        <w:trPr>
          <w:cantSplit/>
        </w:trPr>
        <w:tc>
          <w:tcPr>
            <w:tcW w:type="dxa" w:w="1037"/>
          </w:tcPr>
          <w:p>
            <w:pPr>
              <w:spacing w:after="0"/>
              <w:jc w:val="left"/>
            </w:pPr>
            <w:r>
              <w:rPr>
                <w:sz w:val="16"/>
              </w:rPr>
              <w:t>2010-11-16</w:t>
            </w:r>
          </w:p>
        </w:tc>
        <w:tc>
          <w:tcPr>
            <w:tcW w:type="dxa" w:w="1419"/>
          </w:tcPr>
          <w:p>
            <w:pPr>
              <w:spacing w:after="0"/>
              <w:jc w:val="left"/>
            </w:pPr>
            <w:r>
              <w:rPr>
                <w:sz w:val="16"/>
              </w:rPr>
              <w:t>Thunderstorm Wind</w:t>
            </w:r>
          </w:p>
        </w:tc>
        <w:tc>
          <w:tcPr>
            <w:tcW w:type="dxa" w:w="1820"/>
          </w:tcPr>
          <w:p>
            <w:pPr>
              <w:spacing w:after="0"/>
              <w:jc w:val="left"/>
            </w:pPr>
            <w:r>
              <w:rPr>
                <w:sz w:val="16"/>
              </w:rPr>
              <w:t>67 kt (77 mph) measured gust</w:t>
            </w:r>
          </w:p>
        </w:tc>
        <w:tc>
          <w:tcPr>
            <w:tcW w:type="dxa" w:w="2880"/>
          </w:tcPr>
          <w:p>
            <w:pPr>
              <w:spacing w:after="0"/>
              <w:jc w:val="left"/>
            </w:pPr>
            <w:r>
              <w:rPr>
                <w:sz w:val="16"/>
              </w:rPr>
              <w:t>$5,000 property; $0 crops (2010 dollars)</w:t>
            </w:r>
          </w:p>
        </w:tc>
        <w:tc>
          <w:tcPr>
            <w:tcW w:type="dxa" w:w="924"/>
          </w:tcPr>
          <w:p>
            <w:pPr>
              <w:spacing w:after="0"/>
              <w:jc w:val="right"/>
            </w:pPr>
            <w:r>
              <w:rPr>
                <w:sz w:val="16"/>
              </w:rPr>
              <w:t>0, 0</w:t>
            </w:r>
          </w:p>
        </w:tc>
        <w:tc>
          <w:tcPr>
            <w:tcW w:type="dxa" w:w="2750"/>
          </w:tcPr>
          <w:p>
            <w:pPr>
              <w:spacing w:after="0"/>
              <w:jc w:val="left"/>
            </w:pPr>
            <w:r>
              <w:rPr>
                <w:sz w:val="16"/>
              </w:rPr>
              <w:t>PEOLA</w:t>
            </w:r>
          </w:p>
        </w:tc>
        <w:tc>
          <w:tcPr>
            <w:tcW w:type="dxa" w:w="1006"/>
          </w:tcPr>
          <w:p>
            <w:pPr>
              <w:spacing w:after="0"/>
              <w:jc w:val="left"/>
            </w:pPr>
          </w:p>
        </w:tc>
        <w:tc>
          <w:tcPr>
            <w:tcW w:type="dxa" w:w="2276"/>
          </w:tcPr>
          <w:p>
            <w:pPr>
              <w:spacing w:after="0"/>
              <w:jc w:val="left"/>
            </w:pPr>
            <w:r>
              <w:rPr>
                <w:sz w:val="16"/>
              </w:rPr>
              <w:t>large reported damage</w:t>
            </w:r>
          </w:p>
        </w:tc>
      </w:tr>
      <w:tr>
        <w:trPr>
          <w:cantSplit/>
        </w:trPr>
        <w:tc>
          <w:tcPr>
            <w:tcW w:type="dxa" w:w="1037"/>
          </w:tcPr>
          <w:p>
            <w:pPr>
              <w:spacing w:after="0"/>
              <w:jc w:val="left"/>
            </w:pPr>
            <w:r>
              <w:rPr>
                <w:sz w:val="16"/>
              </w:rPr>
              <w:t>2006-11-13</w:t>
            </w:r>
          </w:p>
        </w:tc>
        <w:tc>
          <w:tcPr>
            <w:tcW w:type="dxa" w:w="1419"/>
          </w:tcPr>
          <w:p>
            <w:pPr>
              <w:spacing w:after="0"/>
              <w:jc w:val="left"/>
            </w:pPr>
            <w:r>
              <w:rPr>
                <w:sz w:val="16"/>
              </w:rPr>
              <w:t>High Wind</w:t>
            </w:r>
          </w:p>
        </w:tc>
        <w:tc>
          <w:tcPr>
            <w:tcW w:type="dxa" w:w="1820"/>
          </w:tcPr>
          <w:p>
            <w:pPr>
              <w:spacing w:after="0"/>
              <w:jc w:val="left"/>
            </w:pPr>
            <w:r>
              <w:rPr>
                <w:sz w:val="16"/>
              </w:rPr>
              <w:t>76 kt (87 mph) measured gust</w:t>
            </w:r>
          </w:p>
        </w:tc>
        <w:tc>
          <w:tcPr>
            <w:tcW w:type="dxa" w:w="2880"/>
          </w:tcPr>
          <w:p>
            <w:pPr>
              <w:spacing w:after="0"/>
              <w:jc w:val="left"/>
            </w:pPr>
            <w:r>
              <w:rPr>
                <w:sz w:val="16"/>
              </w:rPr>
              <w:t>$0 property; $0 crops (zone total, 2006 dollars)</w:t>
            </w:r>
          </w:p>
        </w:tc>
        <w:tc>
          <w:tcPr>
            <w:tcW w:type="dxa" w:w="924"/>
          </w:tcPr>
          <w:p>
            <w:pPr>
              <w:spacing w:after="0"/>
              <w:jc w:val="right"/>
            </w:pPr>
            <w:r>
              <w:rPr>
                <w:sz w:val="16"/>
              </w:rPr>
              <w:t>0, 0</w:t>
            </w:r>
          </w:p>
        </w:tc>
        <w:tc>
          <w:tcPr>
            <w:tcW w:type="dxa" w:w="2750"/>
          </w:tcPr>
          <w:p>
            <w:pPr>
              <w:spacing w:after="0"/>
              <w:jc w:val="left"/>
            </w:pPr>
            <w:r>
              <w:rPr>
                <w:sz w:val="16"/>
              </w:rPr>
              <w:t>NWS zone WAZ032 (LOWER GARFIELD &amp; ASOTIN), zone-level</w:t>
            </w:r>
          </w:p>
        </w:tc>
        <w:tc>
          <w:tcPr>
            <w:tcW w:type="dxa" w:w="1006"/>
          </w:tcPr>
          <w:p>
            <w:pPr>
              <w:spacing w:after="0"/>
              <w:jc w:val="left"/>
            </w:pPr>
          </w:p>
        </w:tc>
        <w:tc>
          <w:tcPr>
            <w:tcW w:type="dxa" w:w="2276"/>
          </w:tcPr>
          <w:p>
            <w:pPr>
              <w:spacing w:after="0"/>
              <w:jc w:val="left"/>
            </w:pPr>
            <w:r>
              <w:rPr>
                <w:sz w:val="16"/>
              </w:rPr>
              <w:t>B1-c worst recorded: High Wind and Strong Wind</w:t>
            </w:r>
          </w:p>
        </w:tc>
      </w:tr>
      <w:tr>
        <w:trPr>
          <w:cantSplit/>
        </w:trPr>
        <w:tc>
          <w:tcPr>
            <w:tcW w:type="dxa" w:w="1037"/>
          </w:tcPr>
          <w:p>
            <w:pPr>
              <w:spacing w:after="0"/>
              <w:jc w:val="left"/>
            </w:pPr>
            <w:r>
              <w:rPr>
                <w:sz w:val="16"/>
              </w:rPr>
              <w:t>2000-01-16</w:t>
            </w:r>
          </w:p>
        </w:tc>
        <w:tc>
          <w:tcPr>
            <w:tcW w:type="dxa" w:w="1419"/>
          </w:tcPr>
          <w:p>
            <w:pPr>
              <w:spacing w:after="0"/>
              <w:jc w:val="left"/>
            </w:pPr>
            <w:r>
              <w:rPr>
                <w:sz w:val="16"/>
              </w:rPr>
              <w:t>Thunderstorm Wind</w:t>
            </w:r>
          </w:p>
        </w:tc>
        <w:tc>
          <w:tcPr>
            <w:tcW w:type="dxa" w:w="1820"/>
          </w:tcPr>
          <w:p>
            <w:pPr>
              <w:spacing w:after="0"/>
              <w:jc w:val="left"/>
            </w:pPr>
            <w:r>
              <w:rPr>
                <w:sz w:val="16"/>
              </w:rPr>
              <w:t>speed not recorded</w:t>
            </w:r>
          </w:p>
        </w:tc>
        <w:tc>
          <w:tcPr>
            <w:tcW w:type="dxa" w:w="2880"/>
          </w:tcPr>
          <w:p>
            <w:pPr>
              <w:spacing w:after="0"/>
              <w:jc w:val="left"/>
            </w:pPr>
            <w:r>
              <w:rPr>
                <w:sz w:val="16"/>
              </w:rPr>
              <w:t>$15,000 property; crops not reported (2000 dollars)</w:t>
            </w:r>
          </w:p>
        </w:tc>
        <w:tc>
          <w:tcPr>
            <w:tcW w:type="dxa" w:w="924"/>
          </w:tcPr>
          <w:p>
            <w:pPr>
              <w:spacing w:after="0"/>
              <w:jc w:val="right"/>
            </w:pPr>
            <w:r>
              <w:rPr>
                <w:sz w:val="16"/>
              </w:rPr>
              <w:t>0, 0</w:t>
            </w:r>
          </w:p>
        </w:tc>
        <w:tc>
          <w:tcPr>
            <w:tcW w:type="dxa" w:w="2750"/>
          </w:tcPr>
          <w:p>
            <w:pPr>
              <w:spacing w:after="0"/>
              <w:jc w:val="left"/>
            </w:pPr>
            <w:r>
              <w:rPr>
                <w:sz w:val="16"/>
              </w:rPr>
              <w:t>POMEROY</w:t>
            </w:r>
          </w:p>
        </w:tc>
        <w:tc>
          <w:tcPr>
            <w:tcW w:type="dxa" w:w="1006"/>
          </w:tcPr>
          <w:p>
            <w:pPr>
              <w:spacing w:after="0"/>
              <w:jc w:val="left"/>
            </w:pPr>
          </w:p>
        </w:tc>
        <w:tc>
          <w:tcPr>
            <w:tcW w:type="dxa" w:w="2276"/>
          </w:tcPr>
          <w:p>
            <w:pPr>
              <w:spacing w:after="0"/>
              <w:jc w:val="left"/>
            </w:pPr>
            <w:r>
              <w:rPr>
                <w:sz w:val="16"/>
              </w:rPr>
              <w:t>large reported damage</w:t>
            </w:r>
          </w:p>
        </w:tc>
      </w:tr>
      <w:tr>
        <w:trPr>
          <w:cantSplit/>
        </w:trPr>
        <w:tc>
          <w:tcPr>
            <w:tcW w:type="dxa" w:w="1037"/>
          </w:tcPr>
          <w:p>
            <w:pPr>
              <w:spacing w:after="0"/>
              <w:jc w:val="left"/>
            </w:pPr>
            <w:r>
              <w:rPr>
                <w:sz w:val="16"/>
              </w:rPr>
              <w:t>1999-06-15</w:t>
            </w:r>
          </w:p>
        </w:tc>
        <w:tc>
          <w:tcPr>
            <w:tcW w:type="dxa" w:w="1419"/>
          </w:tcPr>
          <w:p>
            <w:pPr>
              <w:spacing w:after="0"/>
              <w:jc w:val="left"/>
            </w:pPr>
            <w:r>
              <w:rPr>
                <w:sz w:val="16"/>
              </w:rPr>
              <w:t>Hail</w:t>
            </w:r>
          </w:p>
        </w:tc>
        <w:tc>
          <w:tcPr>
            <w:tcW w:type="dxa" w:w="1820"/>
          </w:tcPr>
          <w:p>
            <w:pPr>
              <w:spacing w:after="0"/>
              <w:jc w:val="left"/>
            </w:pPr>
            <w:r>
              <w:rPr>
                <w:sz w:val="16"/>
              </w:rPr>
              <w:t>0.75 in</w:t>
            </w:r>
          </w:p>
        </w:tc>
        <w:tc>
          <w:tcPr>
            <w:tcW w:type="dxa" w:w="2880"/>
          </w:tcPr>
          <w:p>
            <w:pPr>
              <w:spacing w:after="0"/>
              <w:jc w:val="left"/>
            </w:pPr>
            <w:r>
              <w:rPr>
                <w:sz w:val="16"/>
              </w:rPr>
              <w:t>$5,000 property; $10,000 crops (1999 dollars)</w:t>
            </w:r>
          </w:p>
        </w:tc>
        <w:tc>
          <w:tcPr>
            <w:tcW w:type="dxa" w:w="924"/>
          </w:tcPr>
          <w:p>
            <w:pPr>
              <w:spacing w:after="0"/>
              <w:jc w:val="right"/>
            </w:pPr>
            <w:r>
              <w:rPr>
                <w:sz w:val="16"/>
              </w:rPr>
              <w:t>0, 0</w:t>
            </w:r>
          </w:p>
        </w:tc>
        <w:tc>
          <w:tcPr>
            <w:tcW w:type="dxa" w:w="2750"/>
          </w:tcPr>
          <w:p>
            <w:pPr>
              <w:spacing w:after="0"/>
              <w:jc w:val="left"/>
            </w:pPr>
            <w:r>
              <w:rPr>
                <w:sz w:val="16"/>
              </w:rPr>
              <w:t>DODGE</w:t>
            </w:r>
          </w:p>
        </w:tc>
        <w:tc>
          <w:tcPr>
            <w:tcW w:type="dxa" w:w="1006"/>
          </w:tcPr>
          <w:p>
            <w:pPr>
              <w:spacing w:after="0"/>
              <w:jc w:val="left"/>
            </w:pPr>
          </w:p>
        </w:tc>
        <w:tc>
          <w:tcPr>
            <w:tcW w:type="dxa" w:w="2276"/>
          </w:tcPr>
          <w:p>
            <w:pPr>
              <w:spacing w:after="0"/>
              <w:jc w:val="left"/>
            </w:pPr>
            <w:r>
              <w:rPr>
                <w:sz w:val="16"/>
              </w:rPr>
              <w:t>large reported damage</w:t>
            </w:r>
          </w:p>
        </w:tc>
      </w:tr>
      <w:tr>
        <w:trPr>
          <w:cantSplit/>
        </w:trPr>
        <w:tc>
          <w:tcPr>
            <w:tcW w:type="dxa" w:w="1037"/>
          </w:tcPr>
          <w:p>
            <w:pPr>
              <w:spacing w:after="0"/>
              <w:jc w:val="left"/>
            </w:pPr>
            <w:r>
              <w:rPr>
                <w:sz w:val="16"/>
              </w:rPr>
              <w:t>1999-05-26</w:t>
            </w:r>
          </w:p>
        </w:tc>
        <w:tc>
          <w:tcPr>
            <w:tcW w:type="dxa" w:w="1419"/>
          </w:tcPr>
          <w:p>
            <w:pPr>
              <w:spacing w:after="0"/>
              <w:jc w:val="left"/>
            </w:pPr>
            <w:r>
              <w:rPr>
                <w:sz w:val="16"/>
              </w:rPr>
              <w:t>Flood</w:t>
            </w:r>
          </w:p>
        </w:tc>
        <w:tc>
          <w:tcPr>
            <w:tcW w:type="dxa" w:w="1820"/>
          </w:tcPr>
          <w:p>
            <w:pPr>
              <w:spacing w:after="0"/>
              <w:jc w:val="left"/>
            </w:pPr>
          </w:p>
        </w:tc>
        <w:tc>
          <w:tcPr>
            <w:tcW w:type="dxa" w:w="2880"/>
          </w:tcPr>
          <w:p>
            <w:pPr>
              <w:spacing w:after="0"/>
              <w:jc w:val="left"/>
            </w:pPr>
            <w:r>
              <w:rPr>
                <w:sz w:val="16"/>
              </w:rPr>
              <w:t>$15,000 property; crops not reported (zone total, 1999 dollars)</w:t>
            </w:r>
          </w:p>
        </w:tc>
        <w:tc>
          <w:tcPr>
            <w:tcW w:type="dxa" w:w="924"/>
          </w:tcPr>
          <w:p>
            <w:pPr>
              <w:spacing w:after="0"/>
              <w:jc w:val="right"/>
            </w:pPr>
            <w:r>
              <w:rPr>
                <w:sz w:val="16"/>
              </w:rPr>
              <w:t>0, 0</w:t>
            </w:r>
          </w:p>
        </w:tc>
        <w:tc>
          <w:tcPr>
            <w:tcW w:type="dxa" w:w="2750"/>
          </w:tcPr>
          <w:p>
            <w:pPr>
              <w:spacing w:after="0"/>
              <w:jc w:val="left"/>
            </w:pPr>
            <w:r>
              <w:rPr>
                <w:sz w:val="16"/>
              </w:rPr>
              <w:t>NWS zone WAZ032 (N GARFIELD &amp; NE ASOTIN), zone-level</w:t>
            </w:r>
          </w:p>
        </w:tc>
        <w:tc>
          <w:tcPr>
            <w:tcW w:type="dxa" w:w="1006"/>
          </w:tcPr>
          <w:p>
            <w:pPr>
              <w:spacing w:after="0"/>
              <w:jc w:val="left"/>
            </w:pPr>
          </w:p>
        </w:tc>
        <w:tc>
          <w:tcPr>
            <w:tcW w:type="dxa" w:w="22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1999-02-02</w:t>
            </w:r>
          </w:p>
        </w:tc>
        <w:tc>
          <w:tcPr>
            <w:tcW w:type="dxa" w:w="1419"/>
          </w:tcPr>
          <w:p>
            <w:pPr>
              <w:spacing w:after="0"/>
              <w:jc w:val="left"/>
            </w:pPr>
            <w:r>
              <w:rPr>
                <w:sz w:val="16"/>
              </w:rPr>
              <w:t>High Wind</w:t>
            </w:r>
          </w:p>
        </w:tc>
        <w:tc>
          <w:tcPr>
            <w:tcW w:type="dxa" w:w="1820"/>
          </w:tcPr>
          <w:p>
            <w:pPr>
              <w:spacing w:after="0"/>
              <w:jc w:val="left"/>
            </w:pPr>
            <w:r>
              <w:rPr>
                <w:sz w:val="16"/>
              </w:rPr>
              <w:t>speed not recorded</w:t>
            </w:r>
          </w:p>
        </w:tc>
        <w:tc>
          <w:tcPr>
            <w:tcW w:type="dxa" w:w="2880"/>
          </w:tcPr>
          <w:p>
            <w:pPr>
              <w:spacing w:after="0"/>
              <w:jc w:val="left"/>
            </w:pPr>
            <w:r>
              <w:rPr>
                <w:sz w:val="16"/>
              </w:rPr>
              <w:t>$500,000 property; crops not reported (zone total, 1999 dollars)</w:t>
            </w:r>
          </w:p>
        </w:tc>
        <w:tc>
          <w:tcPr>
            <w:tcW w:type="dxa" w:w="924"/>
          </w:tcPr>
          <w:p>
            <w:pPr>
              <w:spacing w:after="0"/>
              <w:jc w:val="right"/>
            </w:pPr>
            <w:r>
              <w:rPr>
                <w:sz w:val="16"/>
              </w:rPr>
              <w:t>0, 0</w:t>
            </w:r>
          </w:p>
        </w:tc>
        <w:tc>
          <w:tcPr>
            <w:tcW w:type="dxa" w:w="2750"/>
          </w:tcPr>
          <w:p>
            <w:pPr>
              <w:spacing w:after="0"/>
              <w:jc w:val="left"/>
            </w:pPr>
            <w:r>
              <w:rPr>
                <w:sz w:val="16"/>
              </w:rPr>
              <w:t>NWS zone WAZ032 (N GARFIELD &amp; NE ASOTIN), zone-level</w:t>
            </w:r>
          </w:p>
        </w:tc>
        <w:tc>
          <w:tcPr>
            <w:tcW w:type="dxa" w:w="1006"/>
          </w:tcPr>
          <w:p>
            <w:pPr>
              <w:spacing w:after="0"/>
              <w:jc w:val="left"/>
            </w:pPr>
          </w:p>
        </w:tc>
        <w:tc>
          <w:tcPr>
            <w:tcW w:type="dxa" w:w="2276"/>
          </w:tcPr>
          <w:p>
            <w:pPr>
              <w:spacing w:after="0"/>
              <w:jc w:val="left"/>
            </w:pPr>
            <w:r>
              <w:rPr>
                <w:sz w:val="16"/>
              </w:rPr>
              <w:t>B1-c most damaging: High Wind and Strong Wind</w:t>
            </w:r>
          </w:p>
        </w:tc>
      </w:tr>
      <w:tr>
        <w:trPr>
          <w:cantSplit/>
        </w:trPr>
        <w:tc>
          <w:tcPr>
            <w:tcW w:type="dxa" w:w="1037"/>
          </w:tcPr>
          <w:p>
            <w:pPr>
              <w:spacing w:after="0"/>
              <w:jc w:val="left"/>
            </w:pPr>
            <w:r>
              <w:rPr>
                <w:sz w:val="16"/>
              </w:rPr>
              <w:t>1997-05-31</w:t>
            </w:r>
          </w:p>
        </w:tc>
        <w:tc>
          <w:tcPr>
            <w:tcW w:type="dxa" w:w="1419"/>
          </w:tcPr>
          <w:p>
            <w:pPr>
              <w:spacing w:after="0"/>
              <w:jc w:val="left"/>
            </w:pPr>
            <w:r>
              <w:rPr>
                <w:sz w:val="16"/>
              </w:rPr>
              <w:t>Hail</w:t>
            </w:r>
          </w:p>
        </w:tc>
        <w:tc>
          <w:tcPr>
            <w:tcW w:type="dxa" w:w="1820"/>
          </w:tcPr>
          <w:p>
            <w:pPr>
              <w:spacing w:after="0"/>
              <w:jc w:val="left"/>
            </w:pPr>
            <w:r>
              <w:rPr>
                <w:sz w:val="16"/>
              </w:rPr>
              <w:t>2 in</w:t>
            </w:r>
          </w:p>
        </w:tc>
        <w:tc>
          <w:tcPr>
            <w:tcW w:type="dxa" w:w="2880"/>
          </w:tcPr>
          <w:p>
            <w:pPr>
              <w:spacing w:after="0"/>
              <w:jc w:val="left"/>
            </w:pPr>
            <w:r>
              <w:rPr>
                <w:sz w:val="16"/>
              </w:rPr>
              <w:t>$0 property; crops not reported (1997 dollars)</w:t>
            </w:r>
          </w:p>
        </w:tc>
        <w:tc>
          <w:tcPr>
            <w:tcW w:type="dxa" w:w="924"/>
          </w:tcPr>
          <w:p>
            <w:pPr>
              <w:spacing w:after="0"/>
              <w:jc w:val="right"/>
            </w:pPr>
            <w:r>
              <w:rPr>
                <w:sz w:val="16"/>
              </w:rPr>
              <w:t>0, 0</w:t>
            </w:r>
          </w:p>
        </w:tc>
        <w:tc>
          <w:tcPr>
            <w:tcW w:type="dxa" w:w="2750"/>
          </w:tcPr>
          <w:p>
            <w:pPr>
              <w:spacing w:after="0"/>
              <w:jc w:val="left"/>
            </w:pPr>
            <w:r>
              <w:rPr>
                <w:sz w:val="16"/>
              </w:rPr>
              <w:t>POMEROY</w:t>
            </w:r>
          </w:p>
        </w:tc>
        <w:tc>
          <w:tcPr>
            <w:tcW w:type="dxa" w:w="1006"/>
          </w:tcPr>
          <w:p>
            <w:pPr>
              <w:spacing w:after="0"/>
              <w:jc w:val="left"/>
            </w:pPr>
          </w:p>
        </w:tc>
        <w:tc>
          <w:tcPr>
            <w:tcW w:type="dxa" w:w="2276"/>
          </w:tcPr>
          <w:p>
            <w:pPr>
              <w:spacing w:after="0"/>
              <w:jc w:val="left"/>
            </w:pPr>
            <w:r>
              <w:rPr>
                <w:sz w:val="16"/>
              </w:rPr>
              <w:t>B1-c worst recorded: Hail</w:t>
            </w:r>
          </w:p>
        </w:tc>
      </w:tr>
      <w:tr>
        <w:trPr>
          <w:cantSplit/>
        </w:trPr>
        <w:tc>
          <w:tcPr>
            <w:tcW w:type="dxa" w:w="1037"/>
          </w:tcPr>
          <w:p>
            <w:pPr>
              <w:spacing w:after="0"/>
              <w:jc w:val="left"/>
            </w:pPr>
            <w:r>
              <w:rPr>
                <w:sz w:val="16"/>
              </w:rPr>
              <w:t>1995-07-09</w:t>
            </w:r>
          </w:p>
        </w:tc>
        <w:tc>
          <w:tcPr>
            <w:tcW w:type="dxa" w:w="1419"/>
          </w:tcPr>
          <w:p>
            <w:pPr>
              <w:spacing w:after="0"/>
              <w:jc w:val="left"/>
            </w:pPr>
            <w:r>
              <w:rPr>
                <w:sz w:val="16"/>
              </w:rPr>
              <w:t>Thunderstorm Wind</w:t>
            </w:r>
          </w:p>
        </w:tc>
        <w:tc>
          <w:tcPr>
            <w:tcW w:type="dxa" w:w="1820"/>
          </w:tcPr>
          <w:p>
            <w:pPr>
              <w:spacing w:after="0"/>
              <w:jc w:val="left"/>
            </w:pPr>
            <w:r>
              <w:rPr>
                <w:sz w:val="16"/>
              </w:rPr>
              <w:t>speed not recorded</w:t>
            </w:r>
          </w:p>
        </w:tc>
        <w:tc>
          <w:tcPr>
            <w:tcW w:type="dxa" w:w="2880"/>
          </w:tcPr>
          <w:p>
            <w:pPr>
              <w:spacing w:after="0"/>
              <w:jc w:val="left"/>
            </w:pPr>
            <w:r>
              <w:rPr>
                <w:sz w:val="16"/>
              </w:rPr>
              <w:t>property not recorded; $3,000,000 crops (1995 dollars)</w:t>
            </w:r>
          </w:p>
        </w:tc>
        <w:tc>
          <w:tcPr>
            <w:tcW w:type="dxa" w:w="924"/>
          </w:tcPr>
          <w:p>
            <w:pPr>
              <w:spacing w:after="0"/>
              <w:jc w:val="right"/>
            </w:pPr>
            <w:r>
              <w:rPr>
                <w:sz w:val="16"/>
              </w:rPr>
              <w:t>0, 0</w:t>
            </w:r>
          </w:p>
        </w:tc>
        <w:tc>
          <w:tcPr>
            <w:tcW w:type="dxa" w:w="2750"/>
          </w:tcPr>
          <w:p>
            <w:pPr>
              <w:spacing w:after="0"/>
              <w:jc w:val="left"/>
            </w:pPr>
            <w:r>
              <w:rPr>
                <w:sz w:val="16"/>
              </w:rPr>
              <w:t>location not recorded</w:t>
            </w:r>
          </w:p>
        </w:tc>
        <w:tc>
          <w:tcPr>
            <w:tcW w:type="dxa" w:w="1006"/>
          </w:tcPr>
          <w:p>
            <w:pPr>
              <w:spacing w:after="0"/>
              <w:jc w:val="left"/>
            </w:pPr>
          </w:p>
        </w:tc>
        <w:tc>
          <w:tcPr>
            <w:tcW w:type="dxa" w:w="2276"/>
          </w:tcPr>
          <w:p>
            <w:pPr>
              <w:spacing w:after="0"/>
              <w:jc w:val="left"/>
            </w:pPr>
            <w:r>
              <w:rPr>
                <w:sz w:val="16"/>
              </w:rPr>
              <w:t>B1-c most damaging: Thunderstorm Wind</w:t>
            </w:r>
          </w:p>
        </w:tc>
      </w:tr>
      <w:tr>
        <w:trPr>
          <w:cantSplit/>
        </w:trPr>
        <w:tc>
          <w:tcPr>
            <w:tcW w:type="dxa" w:w="1037"/>
          </w:tcPr>
          <w:p>
            <w:pPr>
              <w:spacing w:after="0"/>
              <w:jc w:val="left"/>
            </w:pPr>
            <w:r>
              <w:rPr>
                <w:sz w:val="16"/>
              </w:rPr>
              <w:t>1995-07-06</w:t>
            </w:r>
          </w:p>
        </w:tc>
        <w:tc>
          <w:tcPr>
            <w:tcW w:type="dxa" w:w="1419"/>
          </w:tcPr>
          <w:p>
            <w:pPr>
              <w:spacing w:after="0"/>
              <w:jc w:val="left"/>
            </w:pPr>
            <w:r>
              <w:rPr>
                <w:sz w:val="16"/>
              </w:rPr>
              <w:t>Thunderstorm Wind</w:t>
            </w:r>
          </w:p>
        </w:tc>
        <w:tc>
          <w:tcPr>
            <w:tcW w:type="dxa" w:w="1820"/>
          </w:tcPr>
          <w:p>
            <w:pPr>
              <w:spacing w:after="0"/>
              <w:jc w:val="left"/>
            </w:pPr>
            <w:r>
              <w:rPr>
                <w:sz w:val="16"/>
              </w:rPr>
              <w:t>56 kt (64 mph), measurement type not recorded</w:t>
            </w:r>
          </w:p>
        </w:tc>
        <w:tc>
          <w:tcPr>
            <w:tcW w:type="dxa" w:w="2880"/>
          </w:tcPr>
          <w:p>
            <w:pPr>
              <w:spacing w:after="0"/>
              <w:jc w:val="left"/>
            </w:pPr>
            <w:r>
              <w:rPr>
                <w:sz w:val="16"/>
              </w:rPr>
              <w:t>property not recorded; $140,000 crops (1995 dollars)</w:t>
            </w:r>
          </w:p>
        </w:tc>
        <w:tc>
          <w:tcPr>
            <w:tcW w:type="dxa" w:w="924"/>
          </w:tcPr>
          <w:p>
            <w:pPr>
              <w:spacing w:after="0"/>
              <w:jc w:val="right"/>
            </w:pPr>
            <w:r>
              <w:rPr>
                <w:sz w:val="16"/>
              </w:rPr>
              <w:t>0, 0</w:t>
            </w:r>
          </w:p>
        </w:tc>
        <w:tc>
          <w:tcPr>
            <w:tcW w:type="dxa" w:w="2750"/>
          </w:tcPr>
          <w:p>
            <w:pPr>
              <w:spacing w:after="0"/>
              <w:jc w:val="left"/>
            </w:pPr>
            <w:r>
              <w:rPr>
                <w:sz w:val="16"/>
              </w:rPr>
              <w:t>location not recorded</w:t>
            </w:r>
          </w:p>
        </w:tc>
        <w:tc>
          <w:tcPr>
            <w:tcW w:type="dxa" w:w="1006"/>
          </w:tcPr>
          <w:p>
            <w:pPr>
              <w:spacing w:after="0"/>
              <w:jc w:val="left"/>
            </w:pPr>
          </w:p>
        </w:tc>
        <w:tc>
          <w:tcPr>
            <w:tcW w:type="dxa" w:w="2276"/>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298"/>
        <w:gridCol w:w="1619"/>
        <w:gridCol w:w="1037"/>
        <w:gridCol w:w="2090"/>
        <w:gridCol w:w="1540"/>
        <w:gridCol w:w="1642"/>
        <w:gridCol w:w="1037"/>
        <w:gridCol w:w="1539"/>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8"/>
            <w:shd w:val="clear" w:color="auto" w:fill="E8E8E8"/>
          </w:tcPr>
          <w:p>
            <w:pPr>
              <w:spacing w:after="0"/>
              <w:jc w:val="left"/>
            </w:pPr>
            <w:r>
              <w:rPr>
                <w:b/>
                <w:sz w:val="16"/>
              </w:rPr>
              <w:t>Unit</w:t>
            </w:r>
          </w:p>
        </w:tc>
        <w:tc>
          <w:tcPr>
            <w:tcW w:type="dxa" w:w="161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0"/>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6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r>
              <w:rPr>
                <w:sz w:val="16"/>
              </w:rPr>
              <w:t>0.01</w:t>
            </w:r>
          </w:p>
        </w:tc>
        <w:tc>
          <w:tcPr>
            <w:tcW w:type="dxa" w:w="1298"/>
          </w:tcPr>
          <w:p>
            <w:pPr>
              <w:spacing w:after="0"/>
              <w:jc w:val="left"/>
            </w:pPr>
            <w:r>
              <w:rPr>
                <w:sz w:val="16"/>
              </w:rPr>
              <w:t>events per year</w:t>
            </w:r>
          </w:p>
        </w:tc>
        <w:tc>
          <w:tcPr>
            <w:tcW w:type="dxa" w:w="1619"/>
          </w:tcPr>
          <w:p>
            <w:pPr>
              <w:spacing w:after="0"/>
              <w:jc w:val="left"/>
            </w:pPr>
            <w:r>
              <w:rPr>
                <w:sz w:val="16"/>
              </w:rPr>
              <w:t>about 1 in 100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0</w:t>
            </w:r>
          </w:p>
        </w:tc>
        <w:tc>
          <w:tcPr>
            <w:tcW w:type="dxa" w:w="1642"/>
          </w:tcPr>
          <w:p>
            <w:pPr>
              <w:spacing w:after="0"/>
              <w:jc w:val="left"/>
            </w:pPr>
            <w:r>
              <w:rPr>
                <w:sz w:val="16"/>
              </w:rPr>
              <w:t>1994 to 2023 (30 years)</w:t>
            </w:r>
          </w:p>
        </w:tc>
        <w:tc>
          <w:tcPr>
            <w:tcW w:type="dxa" w:w="1037"/>
          </w:tcPr>
          <w:p>
            <w:pPr>
              <w:spacing w:after="0"/>
              <w:jc w:val="left"/>
            </w:pPr>
            <w:r>
              <w:rPr>
                <w:sz w:val="16"/>
              </w:rPr>
              <w:t>see B1-f</w:t>
            </w:r>
          </w:p>
        </w:tc>
        <w:tc>
          <w:tcPr>
            <w:tcW w:type="dxa" w:w="153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3"/>
          </w:tcPr>
          <w:p>
            <w:pPr>
              <w:spacing w:after="0"/>
              <w:jc w:val="right"/>
            </w:pPr>
            <w:r>
              <w:rPr>
                <w:sz w:val="16"/>
              </w:rPr>
              <w:t>0.133</w:t>
            </w:r>
          </w:p>
        </w:tc>
        <w:tc>
          <w:tcPr>
            <w:tcW w:type="dxa" w:w="1298"/>
          </w:tcPr>
          <w:p>
            <w:pPr>
              <w:spacing w:after="0"/>
              <w:jc w:val="left"/>
            </w:pPr>
            <w:r>
              <w:rPr>
                <w:sz w:val="16"/>
              </w:rPr>
              <w:t>event-days per year</w:t>
            </w:r>
          </w:p>
        </w:tc>
        <w:tc>
          <w:tcPr>
            <w:tcW w:type="dxa" w:w="1619"/>
          </w:tcPr>
          <w:p>
            <w:pPr>
              <w:spacing w:after="0"/>
              <w:jc w:val="left"/>
            </w:pPr>
            <w:r>
              <w:rPr>
                <w:sz w:val="16"/>
              </w:rPr>
              <w:t>about 0.133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2.55</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3"/>
          </w:tcPr>
          <w:p>
            <w:pPr>
              <w:spacing w:after="0"/>
              <w:jc w:val="right"/>
            </w:pPr>
            <w:r>
              <w:rPr>
                <w:sz w:val="16"/>
              </w:rPr>
              <w:t>24.1</w:t>
            </w:r>
          </w:p>
        </w:tc>
        <w:tc>
          <w:tcPr>
            <w:tcW w:type="dxa" w:w="1298"/>
          </w:tcPr>
          <w:p>
            <w:pPr>
              <w:spacing w:after="0"/>
              <w:jc w:val="left"/>
            </w:pPr>
            <w:r>
              <w:rPr>
                <w:sz w:val="16"/>
              </w:rPr>
              <w:t>event-days per year</w:t>
            </w:r>
          </w:p>
        </w:tc>
        <w:tc>
          <w:tcPr>
            <w:tcW w:type="dxa" w:w="1619"/>
          </w:tcPr>
          <w:p>
            <w:pPr>
              <w:spacing w:after="0"/>
              <w:jc w:val="left"/>
            </w:pPr>
            <w:r>
              <w:rPr>
                <w:sz w:val="16"/>
              </w:rPr>
              <w:t>about 24.1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609</w:t>
            </w:r>
          </w:p>
        </w:tc>
        <w:tc>
          <w:tcPr>
            <w:tcW w:type="dxa" w:w="16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0.0017</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2090"/>
          </w:tcPr>
          <w:p>
            <w:pPr>
              <w:spacing w:after="0"/>
              <w:jc w:val="left"/>
            </w:pP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0.358</w:t>
            </w:r>
          </w:p>
        </w:tc>
        <w:tc>
          <w:tcPr>
            <w:tcW w:type="dxa" w:w="1298"/>
          </w:tcPr>
          <w:p>
            <w:pPr>
              <w:spacing w:after="0"/>
              <w:jc w:val="left"/>
            </w:pPr>
            <w:r>
              <w:rPr>
                <w:sz w:val="16"/>
              </w:rPr>
              <w:t>events per year</w:t>
            </w:r>
          </w:p>
        </w:tc>
        <w:tc>
          <w:tcPr>
            <w:tcW w:type="dxa" w:w="1619"/>
          </w:tcPr>
          <w:p>
            <w:pPr>
              <w:spacing w:after="0"/>
              <w:jc w:val="left"/>
            </w:pPr>
            <w:r>
              <w:rPr>
                <w:sz w:val="16"/>
              </w:rPr>
              <w:t>about 1 in 3 years</w:t>
            </w:r>
          </w:p>
        </w:tc>
        <w:tc>
          <w:tcPr>
            <w:tcW w:type="dxa" w:w="1037"/>
          </w:tcPr>
          <w:p>
            <w:pPr>
              <w:spacing w:after="0"/>
              <w:jc w:val="left"/>
            </w:pPr>
            <w:r>
              <w:rPr>
                <w:sz w:val="16"/>
              </w:rPr>
              <w:t>Likely</w:t>
            </w:r>
          </w:p>
        </w:tc>
        <w:tc>
          <w:tcPr>
            <w:tcW w:type="dxa" w:w="2090"/>
          </w:tcPr>
          <w:p>
            <w:pPr>
              <w:spacing w:after="0"/>
              <w:jc w:val="left"/>
            </w:pPr>
            <w:r>
              <w:rPr>
                <w:sz w:val="16"/>
              </w:rPr>
              <w:t>FEMA annualized frequency (modeled)</w:t>
            </w:r>
          </w:p>
        </w:tc>
        <w:tc>
          <w:tcPr>
            <w:tcW w:type="dxa" w:w="1540"/>
          </w:tcPr>
          <w:p>
            <w:pPr>
              <w:spacing w:after="0"/>
              <w:jc w:val="right"/>
            </w:pPr>
            <w:r>
              <w:rPr>
                <w:sz w:val="16"/>
              </w:rPr>
              <w:t>13.6 (modeled)</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4.19</w:t>
            </w:r>
          </w:p>
        </w:tc>
        <w:tc>
          <w:tcPr>
            <w:tcW w:type="dxa" w:w="1298"/>
          </w:tcPr>
          <w:p>
            <w:pPr>
              <w:spacing w:after="0"/>
              <w:jc w:val="left"/>
            </w:pPr>
            <w:r>
              <w:rPr>
                <w:sz w:val="16"/>
              </w:rPr>
              <w:t>event-days per year</w:t>
            </w:r>
          </w:p>
        </w:tc>
        <w:tc>
          <w:tcPr>
            <w:tcW w:type="dxa" w:w="1619"/>
          </w:tcPr>
          <w:p>
            <w:pPr>
              <w:spacing w:after="0"/>
              <w:jc w:val="left"/>
            </w:pPr>
            <w:r>
              <w:rPr>
                <w:sz w:val="16"/>
              </w:rPr>
              <w:t>about 4.19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42.5</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3"/>
          </w:tcPr>
          <w:p>
            <w:pPr>
              <w:spacing w:after="0"/>
              <w:jc w:val="right"/>
            </w:pPr>
          </w:p>
        </w:tc>
        <w:tc>
          <w:tcPr>
            <w:tcW w:type="dxa" w:w="1298"/>
          </w:tcPr>
          <w:p>
            <w:pPr>
              <w:spacing w:after="0"/>
              <w:jc w:val="left"/>
            </w:pPr>
            <w:r>
              <w:rPr>
                <w:sz w:val="16"/>
              </w:rPr>
              <w:t>events per year</w:t>
            </w:r>
          </w:p>
        </w:tc>
        <w:tc>
          <w:tcPr>
            <w:tcW w:type="dxa" w:w="1619"/>
          </w:tcPr>
          <w:p>
            <w:pPr>
              <w:spacing w:after="0"/>
              <w:jc w:val="left"/>
            </w:pPr>
          </w:p>
        </w:tc>
        <w:tc>
          <w:tcPr>
            <w:tcW w:type="dxa" w:w="1037"/>
          </w:tcPr>
          <w:p>
            <w:pPr>
              <w:spacing w:after="0"/>
              <w:jc w:val="left"/>
            </w:pPr>
          </w:p>
        </w:tc>
        <w:tc>
          <w:tcPr>
            <w:tcW w:type="dxa" w:w="2090"/>
          </w:tcPr>
          <w:p>
            <w:pPr>
              <w:spacing w:after="0"/>
              <w:jc w:val="left"/>
            </w:pPr>
          </w:p>
        </w:tc>
        <w:tc>
          <w:tcPr>
            <w:tcW w:type="dxa" w:w="1540"/>
          </w:tcPr>
          <w:p>
            <w:pPr>
              <w:spacing w:after="0"/>
              <w:jc w:val="right"/>
            </w:pPr>
          </w:p>
        </w:tc>
        <w:tc>
          <w:tcPr>
            <w:tcW w:type="dxa" w:w="164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3"/>
          </w:tcPr>
          <w:p>
            <w:pPr>
              <w:spacing w:after="0"/>
              <w:jc w:val="right"/>
            </w:pPr>
            <w:r>
              <w:rPr>
                <w:sz w:val="16"/>
              </w:rPr>
              <w:t>0.223</w:t>
            </w:r>
          </w:p>
        </w:tc>
        <w:tc>
          <w:tcPr>
            <w:tcW w:type="dxa" w:w="1298"/>
          </w:tcPr>
          <w:p>
            <w:pPr>
              <w:spacing w:after="0"/>
              <w:jc w:val="left"/>
            </w:pPr>
            <w:r>
              <w:rPr>
                <w:sz w:val="16"/>
              </w:rPr>
              <w:t>event-days per year</w:t>
            </w:r>
          </w:p>
        </w:tc>
        <w:tc>
          <w:tcPr>
            <w:tcW w:type="dxa" w:w="1619"/>
          </w:tcPr>
          <w:p>
            <w:pPr>
              <w:spacing w:after="0"/>
              <w:jc w:val="left"/>
            </w:pPr>
            <w:r>
              <w:rPr>
                <w:sz w:val="16"/>
              </w:rPr>
              <w:t>about 0.223 days per year</w:t>
            </w:r>
          </w:p>
        </w:tc>
        <w:tc>
          <w:tcPr>
            <w:tcW w:type="dxa" w:w="1037"/>
          </w:tcPr>
          <w:p>
            <w:pPr>
              <w:spacing w:after="0"/>
              <w:jc w:val="left"/>
            </w:pPr>
          </w:p>
        </w:tc>
        <w:tc>
          <w:tcPr>
            <w:tcW w:type="dxa" w:w="2090"/>
          </w:tcPr>
          <w:p>
            <w:pPr>
              <w:spacing w:after="0"/>
              <w:jc w:val="left"/>
            </w:pPr>
            <w:r>
              <w:rPr>
                <w:sz w:val="16"/>
              </w:rPr>
              <w:t>Storm Events event-days in 0 of 30 years, 1996 to 2025 (0%)</w:t>
            </w:r>
          </w:p>
        </w:tc>
        <w:tc>
          <w:tcPr>
            <w:tcW w:type="dxa" w:w="1540"/>
          </w:tcPr>
          <w:p>
            <w:pPr>
              <w:spacing w:after="0"/>
              <w:jc w:val="right"/>
            </w:pPr>
            <w:r>
              <w:rPr>
                <w:sz w:val="16"/>
              </w:rPr>
              <w:t>16</w:t>
            </w:r>
          </w:p>
        </w:tc>
        <w:tc>
          <w:tcPr>
            <w:tcW w:type="dxa" w:w="1642"/>
          </w:tcPr>
          <w:p>
            <w:pPr>
              <w:spacing w:after="0"/>
              <w:jc w:val="left"/>
            </w:pPr>
            <w:r>
              <w:rPr>
                <w:sz w:val="16"/>
              </w:rPr>
              <w:t>1946-12-31 to 2014-02-12 (67 years)</w:t>
            </w:r>
          </w:p>
        </w:tc>
        <w:tc>
          <w:tcPr>
            <w:tcW w:type="dxa" w:w="1037"/>
          </w:tcPr>
          <w:p>
            <w:pPr>
              <w:spacing w:after="0"/>
              <w:jc w:val="left"/>
            </w:pPr>
            <w:r>
              <w:rPr>
                <w:sz w:val="16"/>
              </w:rPr>
              <w:t>countywide</w:t>
            </w:r>
          </w:p>
        </w:tc>
        <w:tc>
          <w:tcPr>
            <w:tcW w:type="dxa" w:w="153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0.143</w:t>
            </w:r>
          </w:p>
        </w:tc>
        <w:tc>
          <w:tcPr>
            <w:tcW w:type="dxa" w:w="1298"/>
          </w:tcPr>
          <w:p>
            <w:pPr>
              <w:spacing w:after="0"/>
              <w:jc w:val="left"/>
            </w:pPr>
            <w:r>
              <w:rPr>
                <w:sz w:val="16"/>
              </w:rPr>
              <w:t>event-days per year</w:t>
            </w:r>
          </w:p>
        </w:tc>
        <w:tc>
          <w:tcPr>
            <w:tcW w:type="dxa" w:w="1619"/>
          </w:tcPr>
          <w:p>
            <w:pPr>
              <w:spacing w:after="0"/>
              <w:jc w:val="left"/>
            </w:pPr>
            <w:r>
              <w:rPr>
                <w:sz w:val="16"/>
              </w:rPr>
              <w:t>about 0.143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6 of 30 years, 1996 to 2025 (20%)</w:t>
            </w:r>
          </w:p>
        </w:tc>
        <w:tc>
          <w:tcPr>
            <w:tcW w:type="dxa" w:w="1540"/>
          </w:tcPr>
          <w:p>
            <w:pPr>
              <w:spacing w:after="0"/>
              <w:jc w:val="right"/>
            </w:pPr>
            <w:r>
              <w:rPr>
                <w:sz w:val="16"/>
              </w:rPr>
              <w:t>4</w:t>
            </w:r>
          </w:p>
        </w:tc>
        <w:tc>
          <w:tcPr>
            <w:tcW w:type="dxa" w:w="1642"/>
          </w:tcPr>
          <w:p>
            <w:pPr>
              <w:spacing w:after="0"/>
              <w:jc w:val="left"/>
            </w:pPr>
            <w:r>
              <w:rPr>
                <w:sz w:val="16"/>
              </w:rPr>
              <w:t>1996 to 2023 (28 years)</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0.583</w:t>
            </w:r>
          </w:p>
        </w:tc>
        <w:tc>
          <w:tcPr>
            <w:tcW w:type="dxa" w:w="1298"/>
          </w:tcPr>
          <w:p>
            <w:pPr>
              <w:spacing w:after="0"/>
              <w:jc w:val="left"/>
            </w:pPr>
            <w:r>
              <w:rPr>
                <w:sz w:val="16"/>
              </w:rPr>
              <w:t>events per year (modeled)</w:t>
            </w:r>
          </w:p>
        </w:tc>
        <w:tc>
          <w:tcPr>
            <w:tcW w:type="dxa" w:w="1619"/>
          </w:tcPr>
          <w:p>
            <w:pPr>
              <w:spacing w:after="0"/>
              <w:jc w:val="left"/>
            </w:pPr>
            <w:r>
              <w:rPr>
                <w:sz w:val="16"/>
              </w:rPr>
              <w:t>about 0.58 per year</w:t>
            </w:r>
          </w:p>
        </w:tc>
        <w:tc>
          <w:tcPr>
            <w:tcW w:type="dxa" w:w="1037"/>
          </w:tcPr>
          <w:p>
            <w:pPr>
              <w:spacing w:after="0"/>
              <w:jc w:val="left"/>
            </w:pPr>
            <w:r>
              <w:rPr>
                <w:sz w:val="16"/>
              </w:rPr>
              <w:t>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14.3</w:t>
            </w:r>
          </w:p>
        </w:tc>
        <w:tc>
          <w:tcPr>
            <w:tcW w:type="dxa" w:w="1298"/>
          </w:tcPr>
          <w:p>
            <w:pPr>
              <w:spacing w:after="0"/>
              <w:jc w:val="left"/>
            </w:pPr>
            <w:r>
              <w:rPr>
                <w:sz w:val="16"/>
              </w:rPr>
              <w:t>days per year with a strike</w:t>
            </w:r>
          </w:p>
        </w:tc>
        <w:tc>
          <w:tcPr>
            <w:tcW w:type="dxa" w:w="1619"/>
          </w:tcPr>
          <w:p>
            <w:pPr>
              <w:spacing w:after="0"/>
              <w:jc w:val="left"/>
            </w:pPr>
            <w:r>
              <w:rPr>
                <w:sz w:val="16"/>
              </w:rPr>
              <w:t>about 14.3 days per year</w:t>
            </w:r>
          </w:p>
        </w:tc>
        <w:tc>
          <w:tcPr>
            <w:tcW w:type="dxa" w:w="1037"/>
          </w:tcPr>
          <w:p>
            <w:pPr>
              <w:spacing w:after="0"/>
              <w:jc w:val="left"/>
            </w:pPr>
            <w:r>
              <w:rPr>
                <w:sz w:val="16"/>
              </w:rPr>
              <w:t>Highly likely</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1995 to 2023 (29 years; CONUS)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0.225</w:t>
            </w:r>
          </w:p>
        </w:tc>
        <w:tc>
          <w:tcPr>
            <w:tcW w:type="dxa" w:w="1298"/>
          </w:tcPr>
          <w:p>
            <w:pPr>
              <w:spacing w:after="0"/>
              <w:jc w:val="left"/>
            </w:pPr>
            <w:r>
              <w:rPr>
                <w:sz w:val="16"/>
              </w:rPr>
              <w:t>events per year</w:t>
            </w:r>
          </w:p>
        </w:tc>
        <w:tc>
          <w:tcPr>
            <w:tcW w:type="dxa" w:w="1619"/>
          </w:tcPr>
          <w:p>
            <w:pPr>
              <w:spacing w:after="0"/>
              <w:jc w:val="left"/>
            </w:pPr>
            <w:r>
              <w:rPr>
                <w:sz w:val="16"/>
              </w:rPr>
              <w:t>about 1 in 4 years</w:t>
            </w:r>
          </w:p>
        </w:tc>
        <w:tc>
          <w:tcPr>
            <w:tcW w:type="dxa" w:w="1037"/>
          </w:tcPr>
          <w:p>
            <w:pPr>
              <w:spacing w:after="0"/>
              <w:jc w:val="left"/>
            </w:pPr>
            <w:r>
              <w:rPr>
                <w:sz w:val="16"/>
              </w:rPr>
              <w:t>Likely</w:t>
            </w:r>
          </w:p>
        </w:tc>
        <w:tc>
          <w:tcPr>
            <w:tcW w:type="dxa" w:w="2090"/>
          </w:tcPr>
          <w:p>
            <w:pPr>
              <w:spacing w:after="0"/>
              <w:jc w:val="left"/>
            </w:pPr>
            <w:r>
              <w:rPr>
                <w:sz w:val="16"/>
              </w:rPr>
              <w:t>FEMA annualized frequency (modeled)</w:t>
            </w:r>
          </w:p>
        </w:tc>
        <w:tc>
          <w:tcPr>
            <w:tcW w:type="dxa" w:w="1540"/>
          </w:tcPr>
          <w:p>
            <w:pPr>
              <w:spacing w:after="0"/>
              <w:jc w:val="right"/>
            </w:pPr>
            <w:r>
              <w:rPr>
                <w:sz w:val="16"/>
              </w:rPr>
              <w:t>9</w:t>
            </w:r>
          </w:p>
        </w:tc>
        <w:tc>
          <w:tcPr>
            <w:tcW w:type="dxa" w:w="1642"/>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0.0218</w:t>
            </w:r>
          </w:p>
        </w:tc>
        <w:tc>
          <w:tcPr>
            <w:tcW w:type="dxa" w:w="1298"/>
          </w:tcPr>
          <w:p>
            <w:pPr>
              <w:spacing w:after="0"/>
              <w:jc w:val="left"/>
            </w:pPr>
            <w:r>
              <w:rPr>
                <w:sz w:val="16"/>
              </w:rPr>
              <w:t>events per year</w:t>
            </w:r>
          </w:p>
        </w:tc>
        <w:tc>
          <w:tcPr>
            <w:tcW w:type="dxa" w:w="1619"/>
          </w:tcPr>
          <w:p>
            <w:pPr>
              <w:spacing w:after="0"/>
              <w:jc w:val="left"/>
            </w:pPr>
            <w:r>
              <w:rPr>
                <w:sz w:val="16"/>
              </w:rPr>
              <w:t>about 1 in 46 years</w:t>
            </w:r>
          </w:p>
        </w:tc>
        <w:tc>
          <w:tcPr>
            <w:tcW w:type="dxa" w:w="1037"/>
          </w:tcPr>
          <w:p>
            <w:pPr>
              <w:spacing w:after="0"/>
              <w:jc w:val="left"/>
            </w:pPr>
            <w:r>
              <w:rPr>
                <w:sz w:val="16"/>
              </w:rPr>
              <w:t>Possible</w:t>
            </w:r>
          </w:p>
        </w:tc>
        <w:tc>
          <w:tcPr>
            <w:tcW w:type="dxa" w:w="2090"/>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2"/>
          </w:tcPr>
          <w:p>
            <w:pPr>
              <w:spacing w:after="0"/>
              <w:jc w:val="left"/>
            </w:pPr>
            <w:r>
              <w:rPr>
                <w:sz w:val="16"/>
              </w:rPr>
              <w:t>1950 to 2023 (EF2+); 1986 to 2023 (EF0-1)</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Volcanic Activity</w:t>
            </w:r>
          </w:p>
        </w:tc>
        <w:tc>
          <w:tcPr>
            <w:tcW w:type="dxa" w:w="1273"/>
          </w:tcPr>
          <w:p>
            <w:pPr>
              <w:spacing w:after="0"/>
              <w:jc w:val="right"/>
            </w:pPr>
          </w:p>
        </w:tc>
        <w:tc>
          <w:tcPr>
            <w:tcW w:type="dxa" w:w="1298"/>
          </w:tcPr>
          <w:p>
            <w:pPr>
              <w:spacing w:after="0"/>
              <w:jc w:val="left"/>
            </w:pPr>
            <w:r>
              <w:rPr>
                <w:sz w:val="16"/>
              </w:rPr>
              <w:t>annual probability</w:t>
            </w:r>
          </w:p>
        </w:tc>
        <w:tc>
          <w:tcPr>
            <w:tcW w:type="dxa" w:w="1619"/>
          </w:tcPr>
          <w:p>
            <w:pPr>
              <w:spacing w:after="0"/>
              <w:jc w:val="left"/>
            </w:pPr>
          </w:p>
        </w:tc>
        <w:tc>
          <w:tcPr>
            <w:tcW w:type="dxa" w:w="1037"/>
          </w:tcPr>
          <w:p>
            <w:pPr>
              <w:spacing w:after="0"/>
              <w:jc w:val="left"/>
            </w:pPr>
          </w:p>
        </w:tc>
        <w:tc>
          <w:tcPr>
            <w:tcW w:type="dxa" w:w="2090"/>
          </w:tcPr>
          <w:p>
            <w:pPr>
              <w:spacing w:after="0"/>
              <w:jc w:val="left"/>
            </w:pP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3"/>
          </w:tcPr>
          <w:p>
            <w:pPr>
              <w:spacing w:after="0"/>
              <w:jc w:val="right"/>
            </w:pPr>
            <w:r>
              <w:rPr>
                <w:sz w:val="16"/>
              </w:rPr>
              <w:t>0.00361</w:t>
            </w:r>
          </w:p>
        </w:tc>
        <w:tc>
          <w:tcPr>
            <w:tcW w:type="dxa" w:w="1298"/>
          </w:tcPr>
          <w:p>
            <w:pPr>
              <w:spacing w:after="0"/>
              <w:jc w:val="left"/>
            </w:pPr>
            <w:r>
              <w:rPr>
                <w:sz w:val="16"/>
              </w:rPr>
              <w:t>annual probability at a location</w:t>
            </w:r>
          </w:p>
        </w:tc>
        <w:tc>
          <w:tcPr>
            <w:tcW w:type="dxa" w:w="1619"/>
          </w:tcPr>
          <w:p>
            <w:pPr>
              <w:spacing w:after="0"/>
              <w:jc w:val="left"/>
            </w:pPr>
            <w:r>
              <w:rPr>
                <w:sz w:val="16"/>
              </w:rPr>
              <w:t>chance a given location in the county burns in a year: 0.361%</w:t>
            </w:r>
          </w:p>
        </w:tc>
        <w:tc>
          <w:tcPr>
            <w:tcW w:type="dxa" w:w="1037"/>
          </w:tcPr>
          <w:p>
            <w:pPr>
              <w:spacing w:after="0"/>
              <w:jc w:val="left"/>
            </w:pPr>
            <w:r>
              <w:rPr>
                <w:sz w:val="16"/>
              </w:rPr>
              <w:t>Likely</w:t>
            </w:r>
          </w:p>
        </w:tc>
        <w:tc>
          <w:tcPr>
            <w:tcW w:type="dxa" w:w="2090"/>
          </w:tcPr>
          <w:p>
            <w:pPr>
              <w:spacing w:after="0"/>
              <w:jc w:val="left"/>
            </w:pPr>
            <w:r>
              <w:rPr>
                <w:sz w:val="16"/>
              </w:rPr>
              <w:t>Storm Events records in 8 of 30 years, 1996 to 2025 (26.7%)</w:t>
            </w:r>
          </w:p>
        </w:tc>
        <w:tc>
          <w:tcPr>
            <w:tcW w:type="dxa" w:w="1540"/>
          </w:tcPr>
          <w:p>
            <w:pPr>
              <w:spacing w:after="0"/>
              <w:jc w:val="right"/>
            </w:pPr>
            <w:r>
              <w:rPr>
                <w:sz w:val="16"/>
              </w:rPr>
              <w:t>not shown</w:t>
            </w:r>
          </w:p>
        </w:tc>
        <w:tc>
          <w:tcPr>
            <w:tcW w:type="dxa" w:w="1642"/>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10.8</w:t>
            </w:r>
          </w:p>
        </w:tc>
        <w:tc>
          <w:tcPr>
            <w:tcW w:type="dxa" w:w="1298"/>
          </w:tcPr>
          <w:p>
            <w:pPr>
              <w:spacing w:after="0"/>
              <w:jc w:val="left"/>
            </w:pPr>
            <w:r>
              <w:rPr>
                <w:sz w:val="16"/>
              </w:rPr>
              <w:t>event-days per year</w:t>
            </w:r>
          </w:p>
        </w:tc>
        <w:tc>
          <w:tcPr>
            <w:tcW w:type="dxa" w:w="1619"/>
          </w:tcPr>
          <w:p>
            <w:pPr>
              <w:spacing w:after="0"/>
              <w:jc w:val="left"/>
            </w:pPr>
            <w:r>
              <w:rPr>
                <w:sz w:val="16"/>
              </w:rPr>
              <w:t>about 10.8 days per year</w:t>
            </w:r>
          </w:p>
        </w:tc>
        <w:tc>
          <w:tcPr>
            <w:tcW w:type="dxa" w:w="1037"/>
          </w:tcPr>
          <w:p>
            <w:pPr>
              <w:spacing w:after="0"/>
              <w:jc w:val="left"/>
            </w:pPr>
            <w:r>
              <w:rPr>
                <w:sz w:val="16"/>
              </w:rPr>
              <w:t>Likely</w:t>
            </w:r>
          </w:p>
        </w:tc>
        <w:tc>
          <w:tcPr>
            <w:tcW w:type="dxa" w:w="2090"/>
          </w:tcPr>
          <w:p>
            <w:pPr>
              <w:spacing w:after="0"/>
              <w:jc w:val="left"/>
            </w:pPr>
            <w:r>
              <w:rPr>
                <w:sz w:val="16"/>
              </w:rPr>
              <w:t>Storm Events event-days in 25 of 30 years, 1996 to 2025 (83.3%)</w:t>
            </w:r>
          </w:p>
        </w:tc>
        <w:tc>
          <w:tcPr>
            <w:tcW w:type="dxa" w:w="1540"/>
          </w:tcPr>
          <w:p>
            <w:pPr>
              <w:spacing w:after="0"/>
              <w:jc w:val="right"/>
            </w:pPr>
            <w:r>
              <w:rPr>
                <w:sz w:val="16"/>
              </w:rPr>
              <w:t>205</w:t>
            </w:r>
          </w:p>
        </w:tc>
        <w:tc>
          <w:tcPr>
            <w:tcW w:type="dxa" w:w="1642"/>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53.5</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45.6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77.7</w:t>
            </w:r>
          </w:p>
        </w:tc>
        <w:tc>
          <w:tcPr>
            <w:tcW w:type="dxa" w:w="6434"/>
          </w:tcPr>
          <w:p>
            <w:pPr>
              <w:spacing w:after="0"/>
              <w:jc w:val="left"/>
            </w:pPr>
            <w:r>
              <w:rPr>
                <w:sz w:val="16"/>
              </w:rPr>
              <w:t>Very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51.6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70.2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54.9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76.2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91.7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95.8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11.2</w:t>
            </w:r>
          </w:p>
        </w:tc>
        <w:tc>
          <w:tcPr>
            <w:tcW w:type="dxa" w:w="6434"/>
          </w:tcPr>
          <w:p>
            <w:pPr>
              <w:spacing w:after="0"/>
              <w:jc w:val="left"/>
            </w:pPr>
            <w:r>
              <w:rPr>
                <w:sz w:val="16"/>
              </w:rPr>
              <w:t>Very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42.8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Tornado</w:t>
            </w:r>
          </w:p>
        </w:tc>
        <w:tc>
          <w:tcPr>
            <w:tcW w:type="dxa" w:w="3181"/>
          </w:tcPr>
          <w:p>
            <w:pPr>
              <w:spacing w:after="0"/>
              <w:jc w:val="right"/>
            </w:pPr>
            <w:r>
              <w:rPr>
                <w:sz w:val="16"/>
              </w:rPr>
              <w:t>10.7</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96.5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42.9</w:t>
            </w:r>
          </w:p>
        </w:tc>
        <w:tc>
          <w:tcPr>
            <w:tcW w:type="dxa" w:w="6434"/>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Garfield County</w:t>
            </w:r>
          </w:p>
        </w:tc>
        <w:tc>
          <w:tcPr>
            <w:tcW w:type="dxa" w:w="856"/>
          </w:tcPr>
          <w:p>
            <w:pPr>
              <w:spacing w:after="0"/>
              <w:jc w:val="left"/>
            </w:pPr>
            <w:r>
              <w:rPr>
                <w:sz w:val="16"/>
              </w:rPr>
              <w:t>County</w:t>
            </w:r>
          </w:p>
        </w:tc>
        <w:tc>
          <w:tcPr>
            <w:tcW w:type="dxa" w:w="3330"/>
          </w:tcPr>
          <w:p>
            <w:pPr>
              <w:spacing w:after="0"/>
              <w:jc w:val="left"/>
            </w:pPr>
            <w:r>
              <w:rPr>
                <w:sz w:val="16"/>
              </w:rPr>
              <w:t>Approved, expires 2028-04-16</w:t>
            </w:r>
          </w:p>
        </w:tc>
        <w:tc>
          <w:tcPr>
            <w:tcW w:type="dxa" w:w="2656"/>
          </w:tcPr>
          <w:p>
            <w:pPr>
              <w:spacing w:after="0"/>
              <w:jc w:val="right"/>
            </w:pPr>
            <w:r>
              <w:rPr>
                <w:sz w:val="16"/>
              </w:rPr>
              <w:t>FMA RL 0, SRL 0; any 0</w:t>
            </w:r>
          </w:p>
        </w:tc>
        <w:tc>
          <w:tcPr>
            <w:tcW w:type="dxa" w:w="2746"/>
          </w:tcPr>
          <w:p>
            <w:pPr>
              <w:spacing w:after="0"/>
              <w:jc w:val="right"/>
            </w:pPr>
            <w:r>
              <w:rPr>
                <w:sz w:val="16"/>
              </w:rPr>
              <w:t>$166,998.13</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Pomeroy city</w:t>
            </w:r>
          </w:p>
        </w:tc>
        <w:tc>
          <w:tcPr>
            <w:tcW w:type="dxa" w:w="856"/>
          </w:tcPr>
          <w:p>
            <w:pPr>
              <w:spacing w:after="0"/>
              <w:jc w:val="left"/>
            </w:pPr>
            <w:r>
              <w:rPr>
                <w:sz w:val="16"/>
              </w:rPr>
              <w:t>City</w:t>
            </w:r>
          </w:p>
        </w:tc>
        <w:tc>
          <w:tcPr>
            <w:tcW w:type="dxa" w:w="3330"/>
          </w:tcPr>
          <w:p>
            <w:pPr>
              <w:spacing w:after="0"/>
              <w:jc w:val="left"/>
            </w:pPr>
            <w:r>
              <w:rPr>
                <w:sz w:val="16"/>
              </w:rPr>
              <w:t>Plan 108715 approved 2023-04-17,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138"/>
        <w:gridCol w:w="1226"/>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2023-04-17</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$642,145</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887"/>
          </w:tcPr>
          <w:p>
            <w:pPr>
              <w:spacing w:after="0"/>
              <w:jc w:val="right"/>
            </w:pPr>
            <w:r>
              <w:rPr>
                <w:sz w:val="16"/>
              </w:rPr>
              <w:t>$1,853</w:t>
            </w:r>
          </w:p>
        </w:tc>
        <w:tc>
          <w:tcPr>
            <w:tcW w:type="dxa" w:w="1305"/>
          </w:tcPr>
          <w:p>
            <w:pPr>
              <w:spacing w:after="0"/>
              <w:jc w:val="right"/>
            </w:pPr>
            <w:r>
              <w:rPr>
                <w:sz w:val="16"/>
              </w:rPr>
              <w:t>0.00398%</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$637,968,739</w:t>
            </w:r>
          </w:p>
        </w:tc>
        <w:tc>
          <w:tcPr>
            <w:tcW w:type="dxa" w:w="1128"/>
          </w:tcPr>
          <w:p>
            <w:pPr>
              <w:spacing w:after="0"/>
              <w:jc w:val="right"/>
            </w:pPr>
            <w:r>
              <w:rPr>
                <w:sz w:val="16"/>
              </w:rPr>
              <w:t>$43,799,902</w:t>
            </w:r>
          </w:p>
        </w:tc>
        <w:tc>
          <w:tcPr>
            <w:tcW w:type="dxa" w:w="1038"/>
          </w:tcPr>
          <w:p>
            <w:pPr>
              <w:spacing w:after="0"/>
              <w:jc w:val="right"/>
            </w:pPr>
            <w:r>
              <w:rPr>
                <w:sz w:val="16"/>
              </w:rPr>
              <w:t>2,166</w:t>
            </w:r>
          </w:p>
        </w:tc>
        <w:tc>
          <w:tcPr>
            <w:tcW w:type="dxa" w:w="1037"/>
          </w:tcPr>
          <w:p>
            <w:pPr>
              <w:spacing w:after="0"/>
              <w:jc w:val="right"/>
            </w:pPr>
            <w:r>
              <w:rPr>
                <w:sz w:val="16"/>
              </w:rPr>
              <w:t>$57</w:t>
            </w:r>
          </w:p>
        </w:tc>
        <w:tc>
          <w:tcPr>
            <w:tcW w:type="dxa" w:w="1126"/>
          </w:tcPr>
          <w:p>
            <w:pPr>
              <w:spacing w:after="0"/>
              <w:jc w:val="right"/>
            </w:pPr>
            <w:r>
              <w:rPr>
                <w:sz w:val="16"/>
              </w:rPr>
              <w:t>$5,250</w:t>
            </w:r>
          </w:p>
        </w:tc>
        <w:tc>
          <w:tcPr>
            <w:tcW w:type="dxa" w:w="887"/>
          </w:tcPr>
          <w:p>
            <w:pPr>
              <w:spacing w:after="0"/>
              <w:jc w:val="right"/>
            </w:pPr>
            <w:r>
              <w:rPr>
                <w:sz w:val="16"/>
              </w:rPr>
              <w:t>$34,868</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$21,687,807</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$559</w:t>
            </w:r>
          </w:p>
        </w:tc>
        <w:tc>
          <w:tcPr>
            <w:tcW w:type="dxa" w:w="887"/>
          </w:tcPr>
          <w:p>
            <w:pPr>
              <w:spacing w:after="0"/>
              <w:jc w:val="right"/>
            </w:pPr>
            <w:r>
              <w:rPr>
                <w:sz w:val="16"/>
              </w:rPr>
              <w:t>n/a</w:t>
            </w:r>
          </w:p>
        </w:tc>
        <w:tc>
          <w:tcPr>
            <w:tcW w:type="dxa" w:w="1305"/>
          </w:tcPr>
          <w:p>
            <w:pPr>
              <w:spacing w:after="0"/>
              <w:jc w:val="right"/>
            </w:pPr>
            <w:r>
              <w:rPr>
                <w:sz w:val="16"/>
              </w:rPr>
              <w:t>0.00258% (agriculture)</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$1,180,874,003</w:t>
            </w:r>
          </w:p>
        </w:tc>
        <w:tc>
          <w:tcPr>
            <w:tcW w:type="dxa" w:w="1128"/>
          </w:tcPr>
          <w:p>
            <w:pPr>
              <w:spacing w:after="0"/>
              <w:jc w:val="right"/>
            </w:pPr>
            <w:r>
              <w:rPr>
                <w:sz w:val="16"/>
              </w:rPr>
              <w:t>n/a</w:t>
            </w:r>
          </w:p>
        </w:tc>
        <w:tc>
          <w:tcPr>
            <w:tcW w:type="dxa" w:w="1038"/>
          </w:tcPr>
          <w:p>
            <w:pPr>
              <w:spacing w:after="0"/>
              <w:jc w:val="right"/>
            </w:pPr>
            <w:r>
              <w:rPr>
                <w:sz w:val="16"/>
              </w:rPr>
              <w:t>2,286</w:t>
            </w:r>
          </w:p>
        </w:tc>
        <w:tc>
          <w:tcPr>
            <w:tcW w:type="dxa" w:w="1037"/>
          </w:tcPr>
          <w:p>
            <w:pPr>
              <w:spacing w:after="0"/>
              <w:jc w:val="right"/>
            </w:pPr>
            <w:r>
              <w:rPr>
                <w:sz w:val="16"/>
              </w:rPr>
              <w:t>$23,819</w:t>
            </w:r>
          </w:p>
        </w:tc>
        <w:tc>
          <w:tcPr>
            <w:tcW w:type="dxa" w:w="1126"/>
          </w:tcPr>
          <w:p>
            <w:pPr>
              <w:spacing w:after="0"/>
              <w:jc w:val="right"/>
            </w:pPr>
            <w:r>
              <w:rPr>
                <w:sz w:val="16"/>
              </w:rPr>
              <w:t>n/a</w:t>
            </w:r>
          </w:p>
        </w:tc>
        <w:tc>
          <w:tcPr>
            <w:tcW w:type="dxa" w:w="887"/>
          </w:tcPr>
          <w:p>
            <w:pPr>
              <w:spacing w:after="0"/>
              <w:jc w:val="right"/>
            </w:pPr>
            <w:r>
              <w:rPr>
                <w:sz w:val="16"/>
              </w:rPr>
              <w:t>$6,390</w:t>
            </w:r>
          </w:p>
        </w:tc>
        <w:tc>
          <w:tcPr>
            <w:tcW w:type="dxa" w:w="1305"/>
          </w:tcPr>
          <w:p>
            <w:pPr>
              <w:spacing w:after="0"/>
              <w:jc w:val="right"/>
            </w:pPr>
            <w:r>
              <w:rPr>
                <w:sz w:val="16"/>
              </w:rPr>
              <w:t>0.00202%</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$674,839,694</w:t>
            </w:r>
          </w:p>
        </w:tc>
        <w:tc>
          <w:tcPr>
            <w:tcW w:type="dxa" w:w="1128"/>
          </w:tcPr>
          <w:p>
            <w:pPr>
              <w:spacing w:after="0"/>
              <w:jc w:val="right"/>
            </w:pPr>
            <w:r>
              <w:rPr>
                <w:sz w:val="16"/>
              </w:rPr>
              <w:t>$47,826,267</w:t>
            </w:r>
          </w:p>
        </w:tc>
        <w:tc>
          <w:tcPr>
            <w:tcW w:type="dxa" w:w="1038"/>
          </w:tcPr>
          <w:p>
            <w:pPr>
              <w:spacing w:after="0"/>
              <w:jc w:val="right"/>
            </w:pPr>
            <w:r>
              <w:rPr>
                <w:sz w:val="16"/>
              </w:rPr>
              <w:t>2,285</w:t>
            </w:r>
          </w:p>
        </w:tc>
        <w:tc>
          <w:tcPr>
            <w:tcW w:type="dxa" w:w="1037"/>
          </w:tcPr>
          <w:p>
            <w:pPr>
              <w:spacing w:after="0"/>
              <w:jc w:val="right"/>
            </w:pPr>
            <w:r>
              <w:rPr>
                <w:sz w:val="16"/>
              </w:rPr>
              <w:t>$441</w:t>
            </w:r>
          </w:p>
        </w:tc>
        <w:tc>
          <w:tcPr>
            <w:tcW w:type="dxa" w:w="1126"/>
          </w:tcPr>
          <w:p>
            <w:pPr>
              <w:spacing w:after="0"/>
              <w:jc w:val="right"/>
            </w:pPr>
            <w:r>
              <w:rPr>
                <w:sz w:val="16"/>
              </w:rPr>
              <w:t>$18,442</w:t>
            </w:r>
          </w:p>
        </w:tc>
        <w:tc>
          <w:tcPr>
            <w:tcW w:type="dxa" w:w="887"/>
          </w:tcPr>
          <w:p>
            <w:pPr>
              <w:spacing w:after="0"/>
              <w:jc w:val="right"/>
            </w:pPr>
            <w:r>
              <w:rPr>
                <w:sz w:val="16"/>
              </w:rPr>
              <w:t>$1,265</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$674,839,694</w:t>
            </w:r>
          </w:p>
        </w:tc>
        <w:tc>
          <w:tcPr>
            <w:tcW w:type="dxa" w:w="1128"/>
          </w:tcPr>
          <w:p>
            <w:pPr>
              <w:spacing w:after="0"/>
              <w:jc w:val="right"/>
            </w:pPr>
            <w:r>
              <w:rPr>
                <w:sz w:val="16"/>
              </w:rPr>
              <w:t>$47,826,267</w:t>
            </w:r>
          </w:p>
        </w:tc>
        <w:tc>
          <w:tcPr>
            <w:tcW w:type="dxa" w:w="1038"/>
          </w:tcPr>
          <w:p>
            <w:pPr>
              <w:spacing w:after="0"/>
              <w:jc w:val="right"/>
            </w:pPr>
            <w:r>
              <w:rPr>
                <w:sz w:val="16"/>
              </w:rPr>
              <w:t>2,285</w:t>
            </w:r>
          </w:p>
        </w:tc>
        <w:tc>
          <w:tcPr>
            <w:tcW w:type="dxa" w:w="1037"/>
          </w:tcPr>
          <w:p>
            <w:pPr>
              <w:spacing w:after="0"/>
              <w:jc w:val="right"/>
            </w:pPr>
            <w:r>
              <w:rPr>
                <w:sz w:val="16"/>
              </w:rPr>
              <w:t>$12</w:t>
            </w:r>
          </w:p>
        </w:tc>
        <w:tc>
          <w:tcPr>
            <w:tcW w:type="dxa" w:w="1126"/>
          </w:tcPr>
          <w:p>
            <w:pPr>
              <w:spacing w:after="0"/>
              <w:jc w:val="right"/>
            </w:pPr>
            <w:r>
              <w:rPr>
                <w:sz w:val="16"/>
              </w:rPr>
              <w:t>$6,426</w:t>
            </w:r>
          </w:p>
        </w:tc>
        <w:tc>
          <w:tcPr>
            <w:tcW w:type="dxa" w:w="887"/>
          </w:tcPr>
          <w:p>
            <w:pPr>
              <w:spacing w:after="0"/>
              <w:jc w:val="right"/>
            </w:pPr>
            <w:r>
              <w:rPr>
                <w:sz w:val="16"/>
              </w:rPr>
              <w:t>$35,277</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7"/>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$673,954,487</w:t>
            </w:r>
          </w:p>
        </w:tc>
        <w:tc>
          <w:tcPr>
            <w:tcW w:type="dxa" w:w="1128"/>
          </w:tcPr>
          <w:p>
            <w:pPr>
              <w:spacing w:after="0"/>
              <w:jc w:val="right"/>
            </w:pPr>
            <w:r>
              <w:rPr>
                <w:sz w:val="16"/>
              </w:rPr>
              <w:t>n/a</w:t>
            </w:r>
          </w:p>
        </w:tc>
        <w:tc>
          <w:tcPr>
            <w:tcW w:type="dxa" w:w="1038"/>
          </w:tcPr>
          <w:p>
            <w:pPr>
              <w:spacing w:after="0"/>
              <w:jc w:val="right"/>
            </w:pPr>
            <w:r>
              <w:rPr>
                <w:sz w:val="16"/>
              </w:rPr>
              <w:t>2,279</w:t>
            </w:r>
          </w:p>
        </w:tc>
        <w:tc>
          <w:tcPr>
            <w:tcW w:type="dxa" w:w="1037"/>
          </w:tcPr>
          <w:p>
            <w:pPr>
              <w:spacing w:after="0"/>
              <w:jc w:val="right"/>
            </w:pPr>
            <w:r>
              <w:rPr>
                <w:sz w:val="16"/>
              </w:rPr>
              <w:t>$435</w:t>
            </w:r>
          </w:p>
        </w:tc>
        <w:tc>
          <w:tcPr>
            <w:tcW w:type="dxa" w:w="1126"/>
          </w:tcPr>
          <w:p>
            <w:pPr>
              <w:spacing w:after="0"/>
              <w:jc w:val="right"/>
            </w:pPr>
            <w:r>
              <w:rPr>
                <w:sz w:val="16"/>
              </w:rPr>
              <w:t>n/a</w:t>
            </w:r>
          </w:p>
        </w:tc>
        <w:tc>
          <w:tcPr>
            <w:tcW w:type="dxa" w:w="887"/>
          </w:tcPr>
          <w:p>
            <w:pPr>
              <w:spacing w:after="0"/>
              <w:jc w:val="right"/>
            </w:pPr>
            <w:r>
              <w:rPr>
                <w:sz w:val="16"/>
              </w:rPr>
              <w:t>$12,094</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$674,592,131</w:t>
            </w:r>
          </w:p>
        </w:tc>
        <w:tc>
          <w:tcPr>
            <w:tcW w:type="dxa" w:w="1128"/>
          </w:tcPr>
          <w:p>
            <w:pPr>
              <w:spacing w:after="0"/>
              <w:jc w:val="right"/>
            </w:pPr>
            <w:r>
              <w:rPr>
                <w:sz w:val="16"/>
              </w:rPr>
              <w:t>$966,823</w:t>
            </w:r>
          </w:p>
        </w:tc>
        <w:tc>
          <w:tcPr>
            <w:tcW w:type="dxa" w:w="1038"/>
          </w:tcPr>
          <w:p>
            <w:pPr>
              <w:spacing w:after="0"/>
              <w:jc w:val="right"/>
            </w:pPr>
            <w:r>
              <w:rPr>
                <w:sz w:val="16"/>
              </w:rPr>
              <w:t>498</w:t>
            </w:r>
          </w:p>
        </w:tc>
        <w:tc>
          <w:tcPr>
            <w:tcW w:type="dxa" w:w="1037"/>
          </w:tcPr>
          <w:p>
            <w:pPr>
              <w:spacing w:after="0"/>
              <w:jc w:val="right"/>
            </w:pPr>
            <w:r>
              <w:rPr>
                <w:sz w:val="16"/>
              </w:rPr>
              <w:t>$1,601,155</w:t>
            </w:r>
          </w:p>
        </w:tc>
        <w:tc>
          <w:tcPr>
            <w:tcW w:type="dxa" w:w="1126"/>
          </w:tcPr>
          <w:p>
            <w:pPr>
              <w:spacing w:after="0"/>
              <w:jc w:val="right"/>
            </w:pPr>
            <w:r>
              <w:rPr>
                <w:sz w:val="16"/>
              </w:rPr>
              <w:t>$128</w:t>
            </w:r>
          </w:p>
        </w:tc>
        <w:tc>
          <w:tcPr>
            <w:tcW w:type="dxa" w:w="887"/>
          </w:tcPr>
          <w:p>
            <w:pPr>
              <w:spacing w:after="0"/>
              <w:jc w:val="right"/>
            </w:pPr>
            <w:r>
              <w:rPr>
                <w:sz w:val="16"/>
              </w:rPr>
              <w:t>$56</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138"/>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$90,402,758</w:t>
            </w:r>
          </w:p>
        </w:tc>
        <w:tc>
          <w:tcPr>
            <w:tcW w:type="dxa" w:w="1128"/>
          </w:tcPr>
          <w:p>
            <w:pPr>
              <w:spacing w:after="0"/>
              <w:jc w:val="right"/>
            </w:pPr>
            <w:r>
              <w:rPr>
                <w:sz w:val="16"/>
              </w:rPr>
              <w:t>n/a</w:t>
            </w:r>
          </w:p>
        </w:tc>
        <w:tc>
          <w:tcPr>
            <w:tcW w:type="dxa" w:w="1038"/>
          </w:tcPr>
          <w:p>
            <w:pPr>
              <w:spacing w:after="0"/>
              <w:jc w:val="right"/>
            </w:pPr>
            <w:r>
              <w:rPr>
                <w:sz w:val="16"/>
              </w:rPr>
              <w:t>290</w:t>
            </w:r>
          </w:p>
        </w:tc>
        <w:tc>
          <w:tcPr>
            <w:tcW w:type="dxa" w:w="1037"/>
          </w:tcPr>
          <w:p>
            <w:pPr>
              <w:spacing w:after="0"/>
              <w:jc w:val="right"/>
            </w:pPr>
            <w:r>
              <w:rPr>
                <w:sz w:val="16"/>
              </w:rPr>
              <w:t>$2,567</w:t>
            </w:r>
          </w:p>
        </w:tc>
        <w:tc>
          <w:tcPr>
            <w:tcW w:type="dxa" w:w="1126"/>
          </w:tcPr>
          <w:p>
            <w:pPr>
              <w:spacing w:after="0"/>
              <w:jc w:val="right"/>
            </w:pPr>
            <w:r>
              <w:rPr>
                <w:sz w:val="16"/>
              </w:rPr>
              <w:t>n/a</w:t>
            </w:r>
          </w:p>
        </w:tc>
        <w:tc>
          <w:tcPr>
            <w:tcW w:type="dxa" w:w="887"/>
          </w:tcPr>
          <w:p>
            <w:pPr>
              <w:spacing w:after="0"/>
              <w:jc w:val="right"/>
            </w:pPr>
            <w:r>
              <w:rPr>
                <w:sz w:val="16"/>
              </w:rPr>
              <w:t>$695</w:t>
            </w:r>
          </w:p>
        </w:tc>
        <w:tc>
          <w:tcPr>
            <w:tcW w:type="dxa" w:w="1305"/>
          </w:tcPr>
          <w:p>
            <w:pPr>
              <w:spacing w:after="0"/>
              <w:jc w:val="right"/>
            </w:pPr>
            <w:r>
              <w:rPr>
                <w:sz w:val="16"/>
              </w:rPr>
              <w:t>0.00284%</w:t>
            </w:r>
          </w:p>
        </w:tc>
        <w:tc>
          <w:tcPr>
            <w:tcW w:type="dxa" w:w="1131"/>
          </w:tcPr>
          <w:p>
            <w:pPr>
              <w:spacing w:after="0"/>
              <w:jc w:val="right"/>
            </w:pPr>
          </w:p>
        </w:tc>
        <w:tc>
          <w:tcPr>
            <w:tcW w:type="dxa" w:w="1138"/>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$674,839,694</w:t>
            </w:r>
          </w:p>
        </w:tc>
        <w:tc>
          <w:tcPr>
            <w:tcW w:type="dxa" w:w="1128"/>
          </w:tcPr>
          <w:p>
            <w:pPr>
              <w:spacing w:after="0"/>
              <w:jc w:val="right"/>
            </w:pPr>
            <w:r>
              <w:rPr>
                <w:sz w:val="16"/>
              </w:rPr>
              <w:t>n/a</w:t>
            </w:r>
          </w:p>
        </w:tc>
        <w:tc>
          <w:tcPr>
            <w:tcW w:type="dxa" w:w="1038"/>
          </w:tcPr>
          <w:p>
            <w:pPr>
              <w:spacing w:after="0"/>
              <w:jc w:val="right"/>
            </w:pPr>
            <w:r>
              <w:rPr>
                <w:sz w:val="16"/>
              </w:rPr>
              <w:t>2,285</w:t>
            </w:r>
          </w:p>
        </w:tc>
        <w:tc>
          <w:tcPr>
            <w:tcW w:type="dxa" w:w="1037"/>
          </w:tcPr>
          <w:p>
            <w:pPr>
              <w:spacing w:after="0"/>
              <w:jc w:val="right"/>
            </w:pPr>
            <w:r>
              <w:rPr>
                <w:sz w:val="16"/>
              </w:rPr>
              <w:t>$216</w:t>
            </w:r>
          </w:p>
        </w:tc>
        <w:tc>
          <w:tcPr>
            <w:tcW w:type="dxa" w:w="1126"/>
          </w:tcPr>
          <w:p>
            <w:pPr>
              <w:spacing w:after="0"/>
              <w:jc w:val="right"/>
            </w:pPr>
            <w:r>
              <w:rPr>
                <w:sz w:val="16"/>
              </w:rPr>
              <w:t>n/a</w:t>
            </w:r>
          </w:p>
        </w:tc>
        <w:tc>
          <w:tcPr>
            <w:tcW w:type="dxa" w:w="887"/>
          </w:tcPr>
          <w:p>
            <w:pPr>
              <w:spacing w:after="0"/>
              <w:jc w:val="right"/>
            </w:pPr>
            <w:r>
              <w:rPr>
                <w:sz w:val="16"/>
              </w:rPr>
              <w:t>$1,397</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$674,839,694</w:t>
            </w:r>
          </w:p>
        </w:tc>
        <w:tc>
          <w:tcPr>
            <w:tcW w:type="dxa" w:w="1128"/>
          </w:tcPr>
          <w:p>
            <w:pPr>
              <w:spacing w:after="0"/>
              <w:jc w:val="right"/>
            </w:pPr>
            <w:r>
              <w:rPr>
                <w:sz w:val="16"/>
              </w:rPr>
              <w:t>$47,826,267</w:t>
            </w:r>
          </w:p>
        </w:tc>
        <w:tc>
          <w:tcPr>
            <w:tcW w:type="dxa" w:w="1038"/>
          </w:tcPr>
          <w:p>
            <w:pPr>
              <w:spacing w:after="0"/>
              <w:jc w:val="right"/>
            </w:pPr>
            <w:r>
              <w:rPr>
                <w:sz w:val="16"/>
              </w:rPr>
              <w:t>2,285</w:t>
            </w:r>
          </w:p>
        </w:tc>
        <w:tc>
          <w:tcPr>
            <w:tcW w:type="dxa" w:w="1037"/>
          </w:tcPr>
          <w:p>
            <w:pPr>
              <w:spacing w:after="0"/>
              <w:jc w:val="right"/>
            </w:pPr>
            <w:r>
              <w:rPr>
                <w:sz w:val="16"/>
              </w:rPr>
              <w:t>$3,978</w:t>
            </w:r>
          </w:p>
        </w:tc>
        <w:tc>
          <w:tcPr>
            <w:tcW w:type="dxa" w:w="1126"/>
          </w:tcPr>
          <w:p>
            <w:pPr>
              <w:spacing w:after="0"/>
              <w:jc w:val="right"/>
            </w:pPr>
            <w:r>
              <w:rPr>
                <w:sz w:val="16"/>
              </w:rPr>
              <w:t>$2,469</w:t>
            </w:r>
          </w:p>
        </w:tc>
        <w:tc>
          <w:tcPr>
            <w:tcW w:type="dxa" w:w="887"/>
          </w:tcPr>
          <w:p>
            <w:pPr>
              <w:spacing w:after="0"/>
              <w:jc w:val="right"/>
            </w:pPr>
            <w:r>
              <w:rPr>
                <w:sz w:val="16"/>
              </w:rPr>
              <w:t>$5,671</w:t>
            </w:r>
          </w:p>
        </w:tc>
        <w:tc>
          <w:tcPr>
            <w:tcW w:type="dxa" w:w="1305"/>
          </w:tcPr>
          <w:p>
            <w:pPr>
              <w:spacing w:after="0"/>
              <w:jc w:val="right"/>
            </w:pPr>
            <w:r>
              <w:rPr>
                <w:sz w:val="16"/>
              </w:rPr>
              <w:t>0.00059%</w:t>
            </w:r>
          </w:p>
        </w:tc>
        <w:tc>
          <w:tcPr>
            <w:tcW w:type="dxa" w:w="1131"/>
          </w:tcPr>
          <w:p>
            <w:pPr>
              <w:spacing w:after="0"/>
              <w:jc w:val="right"/>
            </w:pPr>
          </w:p>
        </w:tc>
        <w:tc>
          <w:tcPr>
            <w:tcW w:type="dxa" w:w="1138"/>
          </w:tcPr>
          <w:p>
            <w:pPr>
              <w:spacing w:after="0"/>
              <w:jc w:val="right"/>
            </w:pPr>
            <w:r>
              <w:rPr>
                <w:sz w:val="16"/>
              </w:rPr>
              <w:t>$10,000</w:t>
            </w:r>
          </w:p>
        </w:tc>
        <w:tc>
          <w:tcPr>
            <w:tcW w:type="dxa" w:w="1226"/>
          </w:tcPr>
          <w:p>
            <w:pPr>
              <w:spacing w:after="0"/>
              <w:jc w:val="right"/>
            </w:pPr>
            <w:r>
              <w:rPr>
                <w:sz w:val="16"/>
              </w:rPr>
              <w:t>no Public Assistance recorded (1 declaration)</w:t>
            </w:r>
          </w:p>
        </w:tc>
        <w:tc>
          <w:tcPr>
            <w:tcW w:type="dxa" w:w="166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$674,839,694</w:t>
            </w:r>
          </w:p>
        </w:tc>
        <w:tc>
          <w:tcPr>
            <w:tcW w:type="dxa" w:w="1128"/>
          </w:tcPr>
          <w:p>
            <w:pPr>
              <w:spacing w:after="0"/>
              <w:jc w:val="right"/>
            </w:pPr>
            <w:r>
              <w:rPr>
                <w:sz w:val="16"/>
              </w:rPr>
              <w:t>$47,826,267</w:t>
            </w:r>
          </w:p>
        </w:tc>
        <w:tc>
          <w:tcPr>
            <w:tcW w:type="dxa" w:w="1038"/>
          </w:tcPr>
          <w:p>
            <w:pPr>
              <w:spacing w:after="0"/>
              <w:jc w:val="right"/>
            </w:pPr>
            <w:r>
              <w:rPr>
                <w:sz w:val="16"/>
              </w:rPr>
              <w:t>2,285</w:t>
            </w:r>
          </w:p>
        </w:tc>
        <w:tc>
          <w:tcPr>
            <w:tcW w:type="dxa" w:w="1037"/>
          </w:tcPr>
          <w:p>
            <w:pPr>
              <w:spacing w:after="0"/>
              <w:jc w:val="right"/>
            </w:pPr>
            <w:r>
              <w:rPr>
                <w:sz w:val="16"/>
              </w:rPr>
              <w:t>$1,365</w:t>
            </w:r>
          </w:p>
        </w:tc>
        <w:tc>
          <w:tcPr>
            <w:tcW w:type="dxa" w:w="1126"/>
          </w:tcPr>
          <w:p>
            <w:pPr>
              <w:spacing w:after="0"/>
              <w:jc w:val="right"/>
            </w:pPr>
            <w:r>
              <w:rPr>
                <w:sz w:val="16"/>
              </w:rPr>
              <w:t>$77</w:t>
            </w:r>
          </w:p>
        </w:tc>
        <w:tc>
          <w:tcPr>
            <w:tcW w:type="dxa" w:w="887"/>
          </w:tcPr>
          <w:p>
            <w:pPr>
              <w:spacing w:after="0"/>
              <w:jc w:val="right"/>
            </w:pPr>
            <w:r>
              <w:rPr>
                <w:sz w:val="16"/>
              </w:rPr>
              <w:t>$2,751</w:t>
            </w:r>
          </w:p>
        </w:tc>
        <w:tc>
          <w:tcPr>
            <w:tcW w:type="dxa" w:w="1305"/>
          </w:tcPr>
          <w:p>
            <w:pPr>
              <w:spacing w:after="0"/>
              <w:jc w:val="right"/>
            </w:pPr>
            <w:r>
              <w:rPr>
                <w:sz w:val="16"/>
              </w:rPr>
              <w:t>0.000202%</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7"/>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$170,806,511</w:t>
            </w:r>
          </w:p>
        </w:tc>
        <w:tc>
          <w:tcPr>
            <w:tcW w:type="dxa" w:w="1128"/>
          </w:tcPr>
          <w:p>
            <w:pPr>
              <w:spacing w:after="0"/>
              <w:jc w:val="right"/>
            </w:pPr>
            <w:r>
              <w:rPr>
                <w:sz w:val="16"/>
              </w:rPr>
              <w:t>$25,997,264</w:t>
            </w:r>
          </w:p>
        </w:tc>
        <w:tc>
          <w:tcPr>
            <w:tcW w:type="dxa" w:w="1038"/>
          </w:tcPr>
          <w:p>
            <w:pPr>
              <w:spacing w:after="0"/>
              <w:jc w:val="right"/>
            </w:pPr>
            <w:r>
              <w:rPr>
                <w:sz w:val="16"/>
              </w:rPr>
              <w:t>901</w:t>
            </w:r>
          </w:p>
        </w:tc>
        <w:tc>
          <w:tcPr>
            <w:tcW w:type="dxa" w:w="1037"/>
          </w:tcPr>
          <w:p>
            <w:pPr>
              <w:spacing w:after="0"/>
              <w:jc w:val="right"/>
            </w:pPr>
            <w:r>
              <w:rPr>
                <w:sz w:val="16"/>
              </w:rPr>
              <w:t>$183,830</w:t>
            </w:r>
          </w:p>
        </w:tc>
        <w:tc>
          <w:tcPr>
            <w:tcW w:type="dxa" w:w="1126"/>
          </w:tcPr>
          <w:p>
            <w:pPr>
              <w:spacing w:after="0"/>
              <w:jc w:val="right"/>
            </w:pPr>
            <w:r>
              <w:rPr>
                <w:sz w:val="16"/>
              </w:rPr>
              <w:t>$274</w:t>
            </w:r>
          </w:p>
        </w:tc>
        <w:tc>
          <w:tcPr>
            <w:tcW w:type="dxa" w:w="887"/>
          </w:tcPr>
          <w:p>
            <w:pPr>
              <w:spacing w:after="0"/>
              <w:jc w:val="right"/>
            </w:pPr>
            <w:r>
              <w:rPr>
                <w:sz w:val="16"/>
              </w:rPr>
              <w:t>$10,767</w:t>
            </w:r>
          </w:p>
        </w:tc>
        <w:tc>
          <w:tcPr>
            <w:tcW w:type="dxa" w:w="1305"/>
          </w:tcPr>
          <w:p>
            <w:pPr>
              <w:spacing w:after="0"/>
              <w:jc w:val="right"/>
            </w:pPr>
            <w:r>
              <w:rPr>
                <w:sz w:val="16"/>
              </w:rPr>
              <w:t>0.108%</w:t>
            </w:r>
          </w:p>
        </w:tc>
        <w:tc>
          <w:tcPr>
            <w:tcW w:type="dxa" w:w="1131"/>
          </w:tcPr>
          <w:p>
            <w:pPr>
              <w:spacing w:after="0"/>
              <w:jc w:val="right"/>
            </w:pPr>
          </w:p>
        </w:tc>
        <w:tc>
          <w:tcPr>
            <w:tcW w:type="dxa" w:w="1138"/>
          </w:tcPr>
          <w:p>
            <w:pPr>
              <w:spacing w:after="0"/>
              <w:jc w:val="right"/>
            </w:pPr>
            <w:r>
              <w:rPr>
                <w:sz w:val="16"/>
              </w:rPr>
              <w:t>$71,375,000</w:t>
            </w: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$674,839,694</w:t>
            </w:r>
          </w:p>
        </w:tc>
        <w:tc>
          <w:tcPr>
            <w:tcW w:type="dxa" w:w="1128"/>
          </w:tcPr>
          <w:p>
            <w:pPr>
              <w:spacing w:after="0"/>
              <w:jc w:val="right"/>
            </w:pPr>
            <w:r>
              <w:rPr>
                <w:sz w:val="16"/>
              </w:rPr>
              <w:t>$47,826,267</w:t>
            </w:r>
          </w:p>
        </w:tc>
        <w:tc>
          <w:tcPr>
            <w:tcW w:type="dxa" w:w="1038"/>
          </w:tcPr>
          <w:p>
            <w:pPr>
              <w:spacing w:after="0"/>
              <w:jc w:val="right"/>
            </w:pPr>
            <w:r>
              <w:rPr>
                <w:sz w:val="16"/>
              </w:rPr>
              <w:t>2,285</w:t>
            </w:r>
          </w:p>
        </w:tc>
        <w:tc>
          <w:tcPr>
            <w:tcW w:type="dxa" w:w="1037"/>
          </w:tcPr>
          <w:p>
            <w:pPr>
              <w:spacing w:after="0"/>
              <w:jc w:val="right"/>
            </w:pPr>
            <w:r>
              <w:rPr>
                <w:sz w:val="16"/>
              </w:rPr>
              <w:t>$83</w:t>
            </w:r>
          </w:p>
        </w:tc>
        <w:tc>
          <w:tcPr>
            <w:tcW w:type="dxa" w:w="1126"/>
          </w:tcPr>
          <w:p>
            <w:pPr>
              <w:spacing w:after="0"/>
              <w:jc w:val="right"/>
            </w:pPr>
            <w:r>
              <w:rPr>
                <w:sz w:val="16"/>
              </w:rPr>
              <w:t>$312</w:t>
            </w:r>
          </w:p>
        </w:tc>
        <w:tc>
          <w:tcPr>
            <w:tcW w:type="dxa" w:w="887"/>
          </w:tcPr>
          <w:p>
            <w:pPr>
              <w:spacing w:after="0"/>
              <w:jc w:val="right"/>
            </w:pPr>
            <w:r>
              <w:rPr>
                <w:sz w:val="16"/>
              </w:rPr>
              <w:t>$1,341</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r>
              <w:rPr>
                <w:sz w:val="16"/>
              </w:rPr>
              <w:t>$0</w:t>
            </w:r>
          </w:p>
        </w:tc>
        <w:tc>
          <w:tcPr>
            <w:tcW w:type="dxa" w:w="1226"/>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2023-04-17 (Storm Events through 2026-06-30): 1 county-coded records, 1 with a damage value recorded (including $0), $0; 18 zone-level records, 18 with a damage value recorded (including $0), $71,385,000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2,285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$674,839,694</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$47,826,267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$1,851,923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$114,425</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Garfield County</w:t>
            </w:r>
          </w:p>
        </w:tc>
        <w:tc>
          <w:tcPr>
            <w:tcW w:type="dxa" w:w="1652"/>
          </w:tcPr>
          <w:p>
            <w:pPr>
              <w:spacing w:after="0"/>
              <w:jc w:val="left"/>
            </w:pPr>
            <w:r>
              <w:rPr>
                <w:sz w:val="16"/>
              </w:rPr>
              <w:t>530047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Pomeroy city</w:t>
            </w:r>
          </w:p>
        </w:tc>
        <w:tc>
          <w:tcPr>
            <w:tcW w:type="dxa" w:w="1652"/>
          </w:tcPr>
          <w:p>
            <w:pPr>
              <w:spacing w:after="0"/>
              <w:jc w:val="left"/>
            </w:pPr>
            <w:r>
              <w:rPr>
                <w:sz w:val="16"/>
              </w:rPr>
              <w:t>530048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Garfield County, WA: risk-assessment baseline packet, release 2026-10 (data as of 2026-09-30; County FIPS 53023). Automated baseline. </w:t>
      </w:r>
      <w:hyperlink r:id="rId15">
        <w:r>
          <w:rPr>
            <w:color w:val="1F4E99"/>
            <w:sz w:val="17"/>
            <w:u w:val="single"/>
          </w:rPr>
          <w:t>https://hazardplain.org/wa/53023/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Garfield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Garfield County, WA: Risk-assessment baseline packet</dc:title>
  <dc:subject>Hazard Plain release 2026-10, as of 2026-09-30. Automated baseline</dc:subject>
  <dc:creator>Hazard Plain</dc:creator>
  <cp:keywords>Hazard Plain; hazard mitigation; risk assessment; 53023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