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Clark County Hazard Mitigation Plan (FEMA plan 108929)</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DR-4775-WA, DR-4906-WA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7"/>
        <w:gridCol w:w="1868"/>
        <w:gridCol w:w="1828"/>
        <w:gridCol w:w="2852"/>
        <w:gridCol w:w="1202"/>
        <w:gridCol w:w="1037"/>
        <w:gridCol w:w="836"/>
        <w:gridCol w:w="1390"/>
        <w:gridCol w:w="1183"/>
      </w:tblGrid>
      <w:tr>
        <w:trPr>
          <w:cantSplit/>
          <w:tblHeader/>
        </w:trPr>
        <w:tc>
          <w:tcPr>
            <w:tcW w:type="dxa" w:w="1917"/>
            <w:shd w:val="clear" w:color="auto" w:fill="E8E8E8"/>
          </w:tcPr>
          <w:p>
            <w:pPr>
              <w:spacing w:after="0"/>
              <w:jc w:val="left"/>
            </w:pPr>
            <w:r>
              <w:rPr>
                <w:b/>
                <w:sz w:val="16"/>
              </w:rPr>
              <w:t>Jurisdiction</w:t>
            </w:r>
          </w:p>
        </w:tc>
        <w:tc>
          <w:tcPr>
            <w:tcW w:type="dxa" w:w="1868"/>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Status</w:t>
            </w:r>
          </w:p>
        </w:tc>
        <w:tc>
          <w:tcPr>
            <w:tcW w:type="dxa" w:w="2852"/>
            <w:shd w:val="clear" w:color="auto" w:fill="E8E8E8"/>
          </w:tcPr>
          <w:p>
            <w:pPr>
              <w:spacing w:after="0"/>
              <w:jc w:val="left"/>
            </w:pPr>
            <w:r>
              <w:rPr>
                <w:b/>
                <w:sz w:val="16"/>
              </w:rPr>
              <w:t>Plan</w:t>
            </w:r>
          </w:p>
        </w:tc>
        <w:tc>
          <w:tcPr>
            <w:tcW w:type="dxa" w:w="120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0"/>
            <w:shd w:val="clear" w:color="auto" w:fill="E8E8E8"/>
          </w:tcPr>
          <w:p>
            <w:pPr>
              <w:spacing w:after="0"/>
              <w:jc w:val="left"/>
            </w:pPr>
            <w:r>
              <w:rPr>
                <w:b/>
                <w:sz w:val="16"/>
              </w:rPr>
              <w:t>Update underway</w:t>
            </w:r>
          </w:p>
        </w:tc>
        <w:tc>
          <w:tcPr>
            <w:tcW w:type="dxa" w:w="1183"/>
            <w:shd w:val="clear" w:color="auto" w:fill="E8E8E8"/>
          </w:tcPr>
          <w:p>
            <w:pPr>
              <w:spacing w:after="0"/>
              <w:jc w:val="left"/>
            </w:pPr>
            <w:r>
              <w:rPr>
                <w:b/>
                <w:sz w:val="16"/>
              </w:rPr>
              <w:t>Notes</w:t>
            </w:r>
          </w:p>
        </w:tc>
      </w:tr>
      <w:tr>
        <w:trPr>
          <w:cantSplit/>
        </w:trPr>
        <w:tc>
          <w:tcPr>
            <w:tcW w:type="dxa" w:w="1917"/>
          </w:tcPr>
          <w:p>
            <w:pPr>
              <w:spacing w:after="0"/>
              <w:jc w:val="left"/>
            </w:pPr>
            <w:r>
              <w:rPr>
                <w:sz w:val="16"/>
              </w:rPr>
              <w:t>Clark County</w:t>
            </w:r>
          </w:p>
        </w:tc>
        <w:tc>
          <w:tcPr>
            <w:tcW w:type="dxa" w:w="1868"/>
          </w:tcPr>
          <w:p>
            <w:pPr>
              <w:spacing w:after="0"/>
              <w:jc w:val="left"/>
            </w:pPr>
            <w:r>
              <w:rPr>
                <w:sz w:val="16"/>
              </w:rPr>
              <w:t>County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Battle Ground city</w:t>
            </w:r>
          </w:p>
        </w:tc>
        <w:tc>
          <w:tcPr>
            <w:tcW w:type="dxa" w:w="1868"/>
          </w:tcPr>
          <w:p>
            <w:pPr>
              <w:spacing w:after="0"/>
              <w:jc w:val="left"/>
            </w:pPr>
            <w:r>
              <w:rPr>
                <w:sz w:val="16"/>
              </w:rPr>
              <w:t>City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Camas city</w:t>
            </w:r>
          </w:p>
        </w:tc>
        <w:tc>
          <w:tcPr>
            <w:tcW w:type="dxa" w:w="1868"/>
          </w:tcPr>
          <w:p>
            <w:pPr>
              <w:spacing w:after="0"/>
              <w:jc w:val="left"/>
            </w:pPr>
            <w:r>
              <w:rPr>
                <w:sz w:val="16"/>
              </w:rPr>
              <w:t>City</w:t>
            </w:r>
          </w:p>
        </w:tc>
        <w:tc>
          <w:tcPr>
            <w:tcW w:type="dxa" w:w="1828"/>
          </w:tcPr>
          <w:p>
            <w:pPr>
              <w:spacing w:after="0"/>
              <w:jc w:val="left"/>
            </w:pPr>
            <w:r>
              <w:rPr>
                <w:sz w:val="16"/>
              </w:rPr>
              <w:t>Plan 108929 approved 2023-04-13, pending adoption here; not yet eligible</w:t>
            </w:r>
          </w:p>
        </w:tc>
        <w:tc>
          <w:tcPr>
            <w:tcW w:type="dxa" w:w="2852"/>
          </w:tcPr>
          <w:p>
            <w:pPr>
              <w:spacing w:after="0"/>
              <w:jc w:val="left"/>
            </w:pPr>
            <w:r>
              <w:rPr>
                <w:sz w:val="16"/>
              </w:rPr>
              <w:t>Clark County Hazard Mitigation Plan (FEMA plan 108929), pending adoption here</w:t>
            </w:r>
          </w:p>
        </w:tc>
        <w:tc>
          <w:tcPr>
            <w:tcW w:type="dxa" w:w="1202"/>
          </w:tcPr>
          <w:p>
            <w:pPr>
              <w:spacing w:after="0"/>
              <w:jc w:val="left"/>
            </w:pPr>
            <w:r>
              <w:rPr>
                <w:sz w:val="16"/>
              </w:rPr>
              <w:t>2023-04-13 by FEMA; not yet adopted here</w:t>
            </w:r>
          </w:p>
        </w:tc>
        <w:tc>
          <w:tcPr>
            <w:tcW w:type="dxa" w:w="1037"/>
          </w:tcPr>
          <w:p>
            <w:pPr>
              <w:spacing w:after="0"/>
              <w:jc w:val="left"/>
            </w:pPr>
            <w:r>
              <w:rPr>
                <w:sz w:val="16"/>
              </w:rPr>
              <w:t>2028-04-12 once adopted</w:t>
            </w:r>
          </w:p>
        </w:tc>
        <w:tc>
          <w:tcPr>
            <w:tcW w:type="dxa" w:w="836"/>
          </w:tcPr>
          <w:p>
            <w:pPr>
              <w:spacing w:after="0"/>
              <w:jc w:val="right"/>
            </w:pPr>
          </w:p>
        </w:tc>
        <w:tc>
          <w:tcPr>
            <w:tcW w:type="dxa" w:w="1390"/>
          </w:tcPr>
          <w:p>
            <w:pPr>
              <w:spacing w:after="0"/>
              <w:jc w:val="left"/>
            </w:pPr>
            <w:r>
              <w:rPr>
                <w:sz w:val="16"/>
              </w:rPr>
              <w:t>FEMA tracker shows a plan approvable pending adoption</w:t>
            </w:r>
          </w:p>
        </w:tc>
        <w:tc>
          <w:tcPr>
            <w:tcW w:type="dxa" w:w="1183"/>
          </w:tcPr>
          <w:p>
            <w:pPr>
              <w:spacing w:after="0"/>
              <w:jc w:val="left"/>
            </w:pPr>
            <w:r>
              <w:rPr>
                <w:sz w:val="16"/>
              </w:rPr>
              <w:t>Not yet eligible: adopt the approved plan.</w:t>
            </w:r>
          </w:p>
        </w:tc>
      </w:tr>
      <w:tr>
        <w:trPr>
          <w:cantSplit/>
        </w:trPr>
        <w:tc>
          <w:tcPr>
            <w:tcW w:type="dxa" w:w="1917"/>
          </w:tcPr>
          <w:p>
            <w:pPr>
              <w:spacing w:after="0"/>
              <w:jc w:val="left"/>
            </w:pPr>
            <w:r>
              <w:rPr>
                <w:sz w:val="16"/>
              </w:rPr>
              <w:t>La Center city</w:t>
            </w:r>
          </w:p>
        </w:tc>
        <w:tc>
          <w:tcPr>
            <w:tcW w:type="dxa" w:w="1868"/>
          </w:tcPr>
          <w:p>
            <w:pPr>
              <w:spacing w:after="0"/>
              <w:jc w:val="left"/>
            </w:pPr>
            <w:r>
              <w:rPr>
                <w:sz w:val="16"/>
              </w:rPr>
              <w:t>City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Ridgefield city</w:t>
            </w:r>
          </w:p>
        </w:tc>
        <w:tc>
          <w:tcPr>
            <w:tcW w:type="dxa" w:w="1868"/>
          </w:tcPr>
          <w:p>
            <w:pPr>
              <w:spacing w:after="0"/>
              <w:jc w:val="left"/>
            </w:pPr>
            <w:r>
              <w:rPr>
                <w:sz w:val="16"/>
              </w:rPr>
              <w:t>City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Vancouver city</w:t>
            </w:r>
          </w:p>
        </w:tc>
        <w:tc>
          <w:tcPr>
            <w:tcW w:type="dxa" w:w="1868"/>
          </w:tcPr>
          <w:p>
            <w:pPr>
              <w:spacing w:after="0"/>
              <w:jc w:val="left"/>
            </w:pPr>
            <w:r>
              <w:rPr>
                <w:sz w:val="16"/>
              </w:rPr>
              <w:t>City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Washougal city</w:t>
            </w:r>
          </w:p>
        </w:tc>
        <w:tc>
          <w:tcPr>
            <w:tcW w:type="dxa" w:w="1868"/>
          </w:tcPr>
          <w:p>
            <w:pPr>
              <w:spacing w:after="0"/>
              <w:jc w:val="left"/>
            </w:pPr>
            <w:r>
              <w:rPr>
                <w:sz w:val="16"/>
              </w:rPr>
              <w:t>City</w:t>
            </w:r>
          </w:p>
        </w:tc>
        <w:tc>
          <w:tcPr>
            <w:tcW w:type="dxa" w:w="1828"/>
          </w:tcPr>
          <w:p>
            <w:pPr>
              <w:spacing w:after="0"/>
              <w:jc w:val="left"/>
            </w:pPr>
            <w:r>
              <w:rPr>
                <w:sz w:val="16"/>
              </w:rPr>
              <w:t>Plan 108929 approved 2023-04-13, pending adoption here; not yet eligible</w:t>
            </w:r>
          </w:p>
        </w:tc>
        <w:tc>
          <w:tcPr>
            <w:tcW w:type="dxa" w:w="2852"/>
          </w:tcPr>
          <w:p>
            <w:pPr>
              <w:spacing w:after="0"/>
              <w:jc w:val="left"/>
            </w:pPr>
            <w:r>
              <w:rPr>
                <w:sz w:val="16"/>
              </w:rPr>
              <w:t>Clark County Hazard Mitigation Plan (FEMA plan 108929), pending adoption here</w:t>
            </w:r>
          </w:p>
        </w:tc>
        <w:tc>
          <w:tcPr>
            <w:tcW w:type="dxa" w:w="1202"/>
          </w:tcPr>
          <w:p>
            <w:pPr>
              <w:spacing w:after="0"/>
              <w:jc w:val="left"/>
            </w:pPr>
            <w:r>
              <w:rPr>
                <w:sz w:val="16"/>
              </w:rPr>
              <w:t>2023-04-13 by FEMA; not yet adopted here</w:t>
            </w:r>
          </w:p>
        </w:tc>
        <w:tc>
          <w:tcPr>
            <w:tcW w:type="dxa" w:w="1037"/>
          </w:tcPr>
          <w:p>
            <w:pPr>
              <w:spacing w:after="0"/>
              <w:jc w:val="left"/>
            </w:pPr>
            <w:r>
              <w:rPr>
                <w:sz w:val="16"/>
              </w:rPr>
              <w:t>2028-04-12 once adopted</w:t>
            </w:r>
          </w:p>
        </w:tc>
        <w:tc>
          <w:tcPr>
            <w:tcW w:type="dxa" w:w="836"/>
          </w:tcPr>
          <w:p>
            <w:pPr>
              <w:spacing w:after="0"/>
              <w:jc w:val="right"/>
            </w:pPr>
          </w:p>
        </w:tc>
        <w:tc>
          <w:tcPr>
            <w:tcW w:type="dxa" w:w="1390"/>
          </w:tcPr>
          <w:p>
            <w:pPr>
              <w:spacing w:after="0"/>
              <w:jc w:val="left"/>
            </w:pPr>
            <w:r>
              <w:rPr>
                <w:sz w:val="16"/>
              </w:rPr>
              <w:t>FEMA tracker shows a plan approvable pending adoption</w:t>
            </w:r>
          </w:p>
        </w:tc>
        <w:tc>
          <w:tcPr>
            <w:tcW w:type="dxa" w:w="1183"/>
          </w:tcPr>
          <w:p>
            <w:pPr>
              <w:spacing w:after="0"/>
              <w:jc w:val="left"/>
            </w:pPr>
            <w:r>
              <w:rPr>
                <w:sz w:val="16"/>
              </w:rPr>
              <w:t>Not yet eligible: adopt the approved plan.</w:t>
            </w:r>
          </w:p>
        </w:tc>
      </w:tr>
      <w:tr>
        <w:trPr>
          <w:cantSplit/>
        </w:trPr>
        <w:tc>
          <w:tcPr>
            <w:tcW w:type="dxa" w:w="1917"/>
          </w:tcPr>
          <w:p>
            <w:pPr>
              <w:spacing w:after="0"/>
              <w:jc w:val="left"/>
            </w:pPr>
            <w:r>
              <w:rPr>
                <w:sz w:val="16"/>
              </w:rPr>
              <w:t>Yacolt town</w:t>
            </w:r>
          </w:p>
        </w:tc>
        <w:tc>
          <w:tcPr>
            <w:tcW w:type="dxa" w:w="1868"/>
          </w:tcPr>
          <w:p>
            <w:pPr>
              <w:spacing w:after="0"/>
              <w:jc w:val="left"/>
            </w:pPr>
            <w:r>
              <w:rPr>
                <w:sz w:val="16"/>
              </w:rPr>
              <w:t>Town</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Battle Ground School District</w:t>
            </w:r>
          </w:p>
        </w:tc>
        <w:tc>
          <w:tcPr>
            <w:tcW w:type="dxa" w:w="1868"/>
          </w:tcPr>
          <w:p>
            <w:pPr>
              <w:spacing w:after="0"/>
              <w:jc w:val="left"/>
            </w:pPr>
            <w:r>
              <w:rPr>
                <w:sz w:val="16"/>
              </w:rPr>
              <w:t>School/School District</w:t>
            </w:r>
          </w:p>
        </w:tc>
        <w:tc>
          <w:tcPr>
            <w:tcW w:type="dxa" w:w="1828"/>
          </w:tcPr>
          <w:p>
            <w:pPr>
              <w:spacing w:after="0"/>
              <w:jc w:val="left"/>
            </w:pPr>
            <w:r>
              <w:rPr>
                <w:sz w:val="16"/>
              </w:rPr>
              <w:t>Plan 108929 approved 2023-04-13, pending adoption here; not yet eligible</w:t>
            </w:r>
          </w:p>
        </w:tc>
        <w:tc>
          <w:tcPr>
            <w:tcW w:type="dxa" w:w="2852"/>
          </w:tcPr>
          <w:p>
            <w:pPr>
              <w:spacing w:after="0"/>
              <w:jc w:val="left"/>
            </w:pPr>
            <w:r>
              <w:rPr>
                <w:sz w:val="16"/>
              </w:rPr>
              <w:t>Clark County Hazard Mitigation Plan (FEMA plan 108929), pending adoption here</w:t>
            </w:r>
          </w:p>
        </w:tc>
        <w:tc>
          <w:tcPr>
            <w:tcW w:type="dxa" w:w="1202"/>
          </w:tcPr>
          <w:p>
            <w:pPr>
              <w:spacing w:after="0"/>
              <w:jc w:val="left"/>
            </w:pPr>
            <w:r>
              <w:rPr>
                <w:sz w:val="16"/>
              </w:rPr>
              <w:t>2023-04-13 by FEMA; not yet adopted here</w:t>
            </w:r>
          </w:p>
        </w:tc>
        <w:tc>
          <w:tcPr>
            <w:tcW w:type="dxa" w:w="1037"/>
          </w:tcPr>
          <w:p>
            <w:pPr>
              <w:spacing w:after="0"/>
              <w:jc w:val="left"/>
            </w:pPr>
            <w:r>
              <w:rPr>
                <w:sz w:val="16"/>
              </w:rPr>
              <w:t>2028-04-12 once adopted</w:t>
            </w:r>
          </w:p>
        </w:tc>
        <w:tc>
          <w:tcPr>
            <w:tcW w:type="dxa" w:w="836"/>
          </w:tcPr>
          <w:p>
            <w:pPr>
              <w:spacing w:after="0"/>
              <w:jc w:val="right"/>
            </w:pPr>
          </w:p>
        </w:tc>
        <w:tc>
          <w:tcPr>
            <w:tcW w:type="dxa" w:w="1390"/>
          </w:tcPr>
          <w:p>
            <w:pPr>
              <w:spacing w:after="0"/>
              <w:jc w:val="left"/>
            </w:pPr>
            <w:r>
              <w:rPr>
                <w:sz w:val="16"/>
              </w:rPr>
              <w:t>FEMA tracker shows a plan approvable pending adoption</w:t>
            </w:r>
          </w:p>
        </w:tc>
        <w:tc>
          <w:tcPr>
            <w:tcW w:type="dxa" w:w="1183"/>
          </w:tcPr>
          <w:p>
            <w:pPr>
              <w:spacing w:after="0"/>
              <w:jc w:val="left"/>
            </w:pPr>
            <w:r>
              <w:rPr>
                <w:sz w:val="16"/>
              </w:rPr>
              <w:t>Not yet eligible: adopt the approved plan.</w:t>
            </w:r>
          </w:p>
        </w:tc>
      </w:tr>
      <w:tr>
        <w:trPr>
          <w:cantSplit/>
        </w:trPr>
        <w:tc>
          <w:tcPr>
            <w:tcW w:type="dxa" w:w="1917"/>
          </w:tcPr>
          <w:p>
            <w:pPr>
              <w:spacing w:after="0"/>
              <w:jc w:val="left"/>
            </w:pPr>
            <w:r>
              <w:rPr>
                <w:sz w:val="16"/>
              </w:rPr>
              <w:t>Evergreen School District (Clark)</w:t>
            </w:r>
          </w:p>
        </w:tc>
        <w:tc>
          <w:tcPr>
            <w:tcW w:type="dxa" w:w="1868"/>
          </w:tcPr>
          <w:p>
            <w:pPr>
              <w:spacing w:after="0"/>
              <w:jc w:val="left"/>
            </w:pPr>
            <w:r>
              <w:rPr>
                <w:sz w:val="16"/>
              </w:rPr>
              <w:t>School/School District</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Mount Pleasant School District</w:t>
            </w:r>
          </w:p>
        </w:tc>
        <w:tc>
          <w:tcPr>
            <w:tcW w:type="dxa" w:w="1868"/>
          </w:tcPr>
          <w:p>
            <w:pPr>
              <w:spacing w:after="0"/>
              <w:jc w:val="left"/>
            </w:pPr>
            <w:r>
              <w:rPr>
                <w:sz w:val="16"/>
              </w:rPr>
              <w:t>School/School District</w:t>
            </w:r>
          </w:p>
        </w:tc>
        <w:tc>
          <w:tcPr>
            <w:tcW w:type="dxa" w:w="1828"/>
          </w:tcPr>
          <w:p>
            <w:pPr>
              <w:spacing w:after="0"/>
              <w:jc w:val="left"/>
            </w:pPr>
            <w:r>
              <w:rPr>
                <w:sz w:val="16"/>
              </w:rPr>
              <w:t>Plan 108573 approved 2022-07-27, pending adoption here; not yet eligible</w:t>
            </w:r>
          </w:p>
        </w:tc>
        <w:tc>
          <w:tcPr>
            <w:tcW w:type="dxa" w:w="2852"/>
          </w:tcPr>
          <w:p>
            <w:pPr>
              <w:spacing w:after="0"/>
              <w:jc w:val="left"/>
            </w:pPr>
            <w:r>
              <w:rPr>
                <w:sz w:val="16"/>
              </w:rPr>
              <w:t>Skamania County Hazard Mitigation Plan (FEMA plan 108573), pending adoption here</w:t>
            </w:r>
          </w:p>
        </w:tc>
        <w:tc>
          <w:tcPr>
            <w:tcW w:type="dxa" w:w="1202"/>
          </w:tcPr>
          <w:p>
            <w:pPr>
              <w:spacing w:after="0"/>
              <w:jc w:val="left"/>
            </w:pPr>
            <w:r>
              <w:rPr>
                <w:sz w:val="16"/>
              </w:rPr>
              <w:t>2022-07-27 by FEMA; not yet adopted here</w:t>
            </w:r>
          </w:p>
        </w:tc>
        <w:tc>
          <w:tcPr>
            <w:tcW w:type="dxa" w:w="1037"/>
          </w:tcPr>
          <w:p>
            <w:pPr>
              <w:spacing w:after="0"/>
              <w:jc w:val="left"/>
            </w:pPr>
            <w:r>
              <w:rPr>
                <w:sz w:val="16"/>
              </w:rPr>
              <w:t>2027-07-26 once adopted</w:t>
            </w:r>
          </w:p>
        </w:tc>
        <w:tc>
          <w:tcPr>
            <w:tcW w:type="dxa" w:w="836"/>
          </w:tcPr>
          <w:p>
            <w:pPr>
              <w:spacing w:after="0"/>
              <w:jc w:val="right"/>
            </w:pPr>
          </w:p>
        </w:tc>
        <w:tc>
          <w:tcPr>
            <w:tcW w:type="dxa" w:w="1390"/>
          </w:tcPr>
          <w:p>
            <w:pPr>
              <w:spacing w:after="0"/>
              <w:jc w:val="left"/>
            </w:pPr>
            <w:r>
              <w:rPr>
                <w:sz w:val="16"/>
              </w:rPr>
              <w:t>FEMA tracker shows a plan approvable pending adoption</w:t>
            </w:r>
          </w:p>
        </w:tc>
        <w:tc>
          <w:tcPr>
            <w:tcW w:type="dxa" w:w="1183"/>
          </w:tcPr>
          <w:p>
            <w:pPr>
              <w:spacing w:after="0"/>
              <w:jc w:val="left"/>
            </w:pPr>
            <w:r>
              <w:rPr>
                <w:sz w:val="16"/>
              </w:rPr>
              <w:t>Not yet eligible: adopt the approved plan.</w:t>
            </w:r>
          </w:p>
        </w:tc>
      </w:tr>
      <w:tr>
        <w:trPr>
          <w:cantSplit/>
        </w:trPr>
        <w:tc>
          <w:tcPr>
            <w:tcW w:type="dxa" w:w="1917"/>
          </w:tcPr>
          <w:p>
            <w:pPr>
              <w:spacing w:after="0"/>
              <w:jc w:val="left"/>
            </w:pPr>
            <w:r>
              <w:rPr>
                <w:sz w:val="16"/>
              </w:rPr>
              <w:t>Ridgefield School District</w:t>
            </w:r>
          </w:p>
        </w:tc>
        <w:tc>
          <w:tcPr>
            <w:tcW w:type="dxa" w:w="1868"/>
          </w:tcPr>
          <w:p>
            <w:pPr>
              <w:spacing w:after="0"/>
              <w:jc w:val="left"/>
            </w:pPr>
            <w:r>
              <w:rPr>
                <w:sz w:val="16"/>
              </w:rPr>
              <w:t>School/School District</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Vancouver Public Schools</w:t>
            </w:r>
          </w:p>
        </w:tc>
        <w:tc>
          <w:tcPr>
            <w:tcW w:type="dxa" w:w="1868"/>
          </w:tcPr>
          <w:p>
            <w:pPr>
              <w:spacing w:after="0"/>
              <w:jc w:val="left"/>
            </w:pPr>
            <w:r>
              <w:rPr>
                <w:sz w:val="16"/>
              </w:rPr>
              <w:t>School/School District</w:t>
            </w:r>
          </w:p>
        </w:tc>
        <w:tc>
          <w:tcPr>
            <w:tcW w:type="dxa" w:w="1828"/>
          </w:tcPr>
          <w:p>
            <w:pPr>
              <w:spacing w:after="0"/>
              <w:jc w:val="left"/>
            </w:pPr>
            <w:r>
              <w:rPr>
                <w:sz w:val="16"/>
              </w:rPr>
              <w:t>Plan 108929 approved 2023-04-13, pending adoption here; not yet eligible</w:t>
            </w:r>
          </w:p>
        </w:tc>
        <w:tc>
          <w:tcPr>
            <w:tcW w:type="dxa" w:w="2852"/>
          </w:tcPr>
          <w:p>
            <w:pPr>
              <w:spacing w:after="0"/>
              <w:jc w:val="left"/>
            </w:pPr>
            <w:r>
              <w:rPr>
                <w:sz w:val="16"/>
              </w:rPr>
              <w:t>Clark County Hazard Mitigation Plan (FEMA plan 108929), pending adoption here</w:t>
            </w:r>
          </w:p>
        </w:tc>
        <w:tc>
          <w:tcPr>
            <w:tcW w:type="dxa" w:w="1202"/>
          </w:tcPr>
          <w:p>
            <w:pPr>
              <w:spacing w:after="0"/>
              <w:jc w:val="left"/>
            </w:pPr>
            <w:r>
              <w:rPr>
                <w:sz w:val="16"/>
              </w:rPr>
              <w:t>2023-04-13 by FEMA; not yet adopted here</w:t>
            </w:r>
          </w:p>
        </w:tc>
        <w:tc>
          <w:tcPr>
            <w:tcW w:type="dxa" w:w="1037"/>
          </w:tcPr>
          <w:p>
            <w:pPr>
              <w:spacing w:after="0"/>
              <w:jc w:val="left"/>
            </w:pPr>
            <w:r>
              <w:rPr>
                <w:sz w:val="16"/>
              </w:rPr>
              <w:t>2028-04-12 once adopted</w:t>
            </w:r>
          </w:p>
        </w:tc>
        <w:tc>
          <w:tcPr>
            <w:tcW w:type="dxa" w:w="836"/>
          </w:tcPr>
          <w:p>
            <w:pPr>
              <w:spacing w:after="0"/>
              <w:jc w:val="right"/>
            </w:pPr>
          </w:p>
        </w:tc>
        <w:tc>
          <w:tcPr>
            <w:tcW w:type="dxa" w:w="1390"/>
          </w:tcPr>
          <w:p>
            <w:pPr>
              <w:spacing w:after="0"/>
              <w:jc w:val="left"/>
            </w:pPr>
            <w:r>
              <w:rPr>
                <w:sz w:val="16"/>
              </w:rPr>
              <w:t>FEMA tracker shows a plan approvable pending adoption</w:t>
            </w:r>
          </w:p>
        </w:tc>
        <w:tc>
          <w:tcPr>
            <w:tcW w:type="dxa" w:w="1183"/>
          </w:tcPr>
          <w:p>
            <w:pPr>
              <w:spacing w:after="0"/>
              <w:jc w:val="left"/>
            </w:pPr>
            <w:r>
              <w:rPr>
                <w:sz w:val="16"/>
              </w:rPr>
              <w:t>Not yet eligible: adopt the approved plan.</w:t>
            </w:r>
          </w:p>
        </w:tc>
      </w:tr>
      <w:tr>
        <w:trPr>
          <w:cantSplit/>
        </w:trPr>
        <w:tc>
          <w:tcPr>
            <w:tcW w:type="dxa" w:w="1917"/>
          </w:tcPr>
          <w:p>
            <w:pPr>
              <w:spacing w:after="0"/>
              <w:jc w:val="left"/>
            </w:pPr>
            <w:r>
              <w:rPr>
                <w:sz w:val="16"/>
              </w:rPr>
              <w:t>C-Tran Public Transit Benefit Area</w:t>
            </w:r>
          </w:p>
        </w:tc>
        <w:tc>
          <w:tcPr>
            <w:tcW w:type="dxa" w:w="1868"/>
          </w:tcPr>
          <w:p>
            <w:pPr>
              <w:spacing w:after="0"/>
              <w:jc w:val="left"/>
            </w:pPr>
            <w:r>
              <w:rPr>
                <w:sz w:val="16"/>
              </w:rPr>
              <w:t>Transit/Airport</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Clark County PUD #1</w:t>
            </w:r>
          </w:p>
        </w:tc>
        <w:tc>
          <w:tcPr>
            <w:tcW w:type="dxa" w:w="1868"/>
          </w:tcPr>
          <w:p>
            <w:pPr>
              <w:spacing w:after="0"/>
              <w:jc w:val="left"/>
            </w:pPr>
            <w:r>
              <w:rPr>
                <w:sz w:val="16"/>
              </w:rPr>
              <w:t>Electric/Power Authority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Clark Fire Protection District #3</w:t>
            </w:r>
          </w:p>
        </w:tc>
        <w:tc>
          <w:tcPr>
            <w:tcW w:type="dxa" w:w="1868"/>
          </w:tcPr>
          <w:p>
            <w:pPr>
              <w:spacing w:after="0"/>
              <w:jc w:val="left"/>
            </w:pPr>
            <w:r>
              <w:rPr>
                <w:sz w:val="16"/>
              </w:rPr>
              <w:t>Fire/EMS District</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Clark Regional Wastewater District</w:t>
            </w:r>
          </w:p>
        </w:tc>
        <w:tc>
          <w:tcPr>
            <w:tcW w:type="dxa" w:w="1868"/>
          </w:tcPr>
          <w:p>
            <w:pPr>
              <w:spacing w:after="0"/>
              <w:jc w:val="left"/>
            </w:pPr>
            <w:r>
              <w:rPr>
                <w:sz w:val="16"/>
              </w:rPr>
              <w:t>Water/Sewer Authority</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r>
        <w:trPr>
          <w:cantSplit/>
        </w:trPr>
        <w:tc>
          <w:tcPr>
            <w:tcW w:type="dxa" w:w="1917"/>
          </w:tcPr>
          <w:p>
            <w:pPr>
              <w:spacing w:after="0"/>
              <w:jc w:val="left"/>
            </w:pPr>
            <w:r>
              <w:rPr>
                <w:sz w:val="16"/>
              </w:rPr>
              <w:t>Port of Vancouver</w:t>
            </w:r>
          </w:p>
        </w:tc>
        <w:tc>
          <w:tcPr>
            <w:tcW w:type="dxa" w:w="1868"/>
          </w:tcPr>
          <w:p>
            <w:pPr>
              <w:spacing w:after="0"/>
              <w:jc w:val="left"/>
            </w:pPr>
            <w:r>
              <w:rPr>
                <w:sz w:val="16"/>
              </w:rPr>
              <w:t>Highway/Port/Rail</w:t>
            </w:r>
          </w:p>
        </w:tc>
        <w:tc>
          <w:tcPr>
            <w:tcW w:type="dxa" w:w="1828"/>
          </w:tcPr>
          <w:p>
            <w:pPr>
              <w:spacing w:after="0"/>
              <w:jc w:val="left"/>
            </w:pPr>
            <w:r>
              <w:rPr>
                <w:sz w:val="16"/>
              </w:rPr>
              <w:t>Approved, expires 2028-04-12</w:t>
            </w:r>
          </w:p>
        </w:tc>
        <w:tc>
          <w:tcPr>
            <w:tcW w:type="dxa" w:w="2852"/>
          </w:tcPr>
          <w:p>
            <w:pPr>
              <w:spacing w:after="0"/>
              <w:jc w:val="left"/>
            </w:pPr>
            <w:r>
              <w:rPr>
                <w:sz w:val="16"/>
              </w:rPr>
              <w:t>Clark County Hazard Mitigation Plan (FEMA plan 108929)</w:t>
            </w:r>
          </w:p>
        </w:tc>
        <w:tc>
          <w:tcPr>
            <w:tcW w:type="dxa" w:w="1202"/>
          </w:tcPr>
          <w:p>
            <w:pPr>
              <w:spacing w:after="0"/>
              <w:jc w:val="left"/>
            </w:pPr>
            <w:r>
              <w:rPr>
                <w:sz w:val="16"/>
              </w:rPr>
              <w:t>2023-04-13</w:t>
            </w:r>
          </w:p>
        </w:tc>
        <w:tc>
          <w:tcPr>
            <w:tcW w:type="dxa" w:w="1037"/>
          </w:tcPr>
          <w:p>
            <w:pPr>
              <w:spacing w:after="0"/>
              <w:jc w:val="left"/>
            </w:pPr>
            <w:r>
              <w:rPr>
                <w:sz w:val="16"/>
              </w:rPr>
              <w:t>2028-04-12</w:t>
            </w:r>
          </w:p>
        </w:tc>
        <w:tc>
          <w:tcPr>
            <w:tcW w:type="dxa" w:w="836"/>
          </w:tcPr>
          <w:p>
            <w:pPr>
              <w:spacing w:after="0"/>
              <w:jc w:val="right"/>
            </w:pPr>
            <w:r>
              <w:rPr>
                <w:sz w:val="16"/>
              </w:rPr>
              <w:t>562</w:t>
            </w:r>
          </w:p>
        </w:tc>
        <w:tc>
          <w:tcPr>
            <w:tcW w:type="dxa" w:w="1390"/>
          </w:tcPr>
          <w:p>
            <w:pPr>
              <w:spacing w:after="0"/>
              <w:jc w:val="left"/>
            </w:pPr>
          </w:p>
        </w:tc>
        <w:tc>
          <w:tcPr>
            <w:tcW w:type="dxa" w:w="118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544"/>
        <w:gridCol w:w="1356"/>
        <w:gridCol w:w="1126"/>
        <w:gridCol w:w="1126"/>
        <w:gridCol w:w="1342"/>
        <w:gridCol w:w="1173"/>
        <w:gridCol w:w="1314"/>
        <w:gridCol w:w="1623"/>
        <w:gridCol w:w="1779"/>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4"/>
            <w:shd w:val="clear" w:color="auto" w:fill="E8E8E8"/>
          </w:tcPr>
          <w:p>
            <w:pPr>
              <w:spacing w:after="0"/>
              <w:jc w:val="left"/>
            </w:pPr>
            <w:r>
              <w:rPr>
                <w:b/>
                <w:sz w:val="16"/>
              </w:rPr>
              <w:t>NRI risk rating</w:t>
            </w:r>
          </w:p>
        </w:tc>
        <w:tc>
          <w:tcPr>
            <w:tcW w:type="dxa" w:w="13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9"/>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544"/>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$68,264,062</w:t>
            </w:r>
          </w:p>
        </w:tc>
        <w:tc>
          <w:tcPr>
            <w:tcW w:type="dxa" w:w="1126"/>
          </w:tcPr>
          <w:p>
            <w:pPr>
              <w:spacing w:after="0"/>
              <w:jc w:val="right"/>
            </w:pPr>
            <w:r>
              <w:rPr>
                <w:sz w:val="16"/>
              </w:rPr>
              <w:t>$11,465</w:t>
            </w:r>
          </w:p>
        </w:tc>
        <w:tc>
          <w:tcPr>
            <w:tcW w:type="dxa" w:w="1342"/>
          </w:tcPr>
          <w:p>
            <w:pPr>
              <w:spacing w:after="0"/>
              <w:jc w:val="right"/>
            </w:pPr>
            <w:r>
              <w:rPr>
                <w:sz w:val="16"/>
              </w:rPr>
              <w:t>$11,373</w:t>
            </w:r>
          </w:p>
        </w:tc>
        <w:tc>
          <w:tcPr>
            <w:tcW w:type="dxa" w:w="1173"/>
          </w:tcPr>
          <w:p>
            <w:pPr>
              <w:spacing w:after="0"/>
              <w:jc w:val="right"/>
            </w:pPr>
            <w:r>
              <w:rPr>
                <w:sz w:val="16"/>
              </w:rPr>
              <w:t>$68,286,900</w:t>
            </w:r>
          </w:p>
        </w:tc>
        <w:tc>
          <w:tcPr>
            <w:tcW w:type="dxa" w:w="1314"/>
          </w:tcPr>
          <w:p>
            <w:pPr>
              <w:spacing w:after="0"/>
              <w:jc w:val="right"/>
            </w:pPr>
            <w:r>
              <w:rPr>
                <w:sz w:val="16"/>
              </w:rPr>
              <w:t>14</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Earthquake</w:t>
            </w:r>
          </w:p>
        </w:tc>
        <w:tc>
          <w:tcPr>
            <w:tcW w:type="dxa" w:w="1544"/>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$35,239,283</w:t>
            </w:r>
          </w:p>
        </w:tc>
        <w:tc>
          <w:tcPr>
            <w:tcW w:type="dxa" w:w="1126"/>
          </w:tcPr>
          <w:p>
            <w:pPr>
              <w:spacing w:after="0"/>
              <w:jc w:val="right"/>
            </w:pPr>
          </w:p>
        </w:tc>
        <w:tc>
          <w:tcPr>
            <w:tcW w:type="dxa" w:w="1342"/>
          </w:tcPr>
          <w:p>
            <w:pPr>
              <w:spacing w:after="0"/>
              <w:jc w:val="right"/>
            </w:pPr>
            <w:r>
              <w:rPr>
                <w:sz w:val="16"/>
              </w:rPr>
              <w:t>$19,072,199</w:t>
            </w:r>
          </w:p>
        </w:tc>
        <w:tc>
          <w:tcPr>
            <w:tcW w:type="dxa" w:w="1173"/>
          </w:tcPr>
          <w:p>
            <w:pPr>
              <w:spacing w:after="0"/>
              <w:jc w:val="right"/>
            </w:pPr>
            <w:r>
              <w:rPr>
                <w:sz w:val="16"/>
              </w:rPr>
              <w:t>$54,311,482</w:t>
            </w:r>
          </w:p>
        </w:tc>
        <w:tc>
          <w:tcPr>
            <w:tcW w:type="dxa" w:w="1314"/>
          </w:tcPr>
          <w:p>
            <w:pPr>
              <w:spacing w:after="0"/>
              <w:jc w:val="right"/>
            </w:pPr>
          </w:p>
        </w:tc>
        <w:tc>
          <w:tcPr>
            <w:tcW w:type="dxa" w:w="1623"/>
          </w:tcPr>
          <w:p>
            <w:pPr>
              <w:spacing w:after="0"/>
              <w:jc w:val="left"/>
            </w:pPr>
          </w:p>
        </w:tc>
        <w:tc>
          <w:tcPr>
            <w:tcW w:type="dxa" w:w="1779"/>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544"/>
          </w:tcPr>
          <w:p>
            <w:pPr>
              <w:spacing w:after="0"/>
              <w:jc w:val="left"/>
            </w:pPr>
            <w:r>
              <w:rPr>
                <w:sz w:val="16"/>
              </w:rPr>
              <w:t>Relatively High</w:t>
            </w:r>
          </w:p>
        </w:tc>
        <w:tc>
          <w:tcPr>
            <w:tcW w:type="dxa" w:w="1356"/>
          </w:tcPr>
          <w:p>
            <w:pPr>
              <w:spacing w:after="0"/>
              <w:jc w:val="left"/>
            </w:pPr>
            <w:r>
              <w:rPr>
                <w:sz w:val="16"/>
              </w:rPr>
              <w:t>Very High</w:t>
            </w:r>
          </w:p>
        </w:tc>
        <w:tc>
          <w:tcPr>
            <w:tcW w:type="dxa" w:w="1126"/>
          </w:tcPr>
          <w:p>
            <w:pPr>
              <w:spacing w:after="0"/>
              <w:jc w:val="right"/>
            </w:pPr>
            <w:r>
              <w:rPr>
                <w:sz w:val="16"/>
              </w:rPr>
              <w:t>$315</w:t>
            </w:r>
          </w:p>
        </w:tc>
        <w:tc>
          <w:tcPr>
            <w:tcW w:type="dxa" w:w="1126"/>
          </w:tcPr>
          <w:p>
            <w:pPr>
              <w:spacing w:after="0"/>
              <w:jc w:val="right"/>
            </w:pPr>
            <w:r>
              <w:rPr>
                <w:sz w:val="16"/>
              </w:rPr>
              <w:t>$6,864</w:t>
            </w:r>
          </w:p>
        </w:tc>
        <w:tc>
          <w:tcPr>
            <w:tcW w:type="dxa" w:w="1342"/>
          </w:tcPr>
          <w:p>
            <w:pPr>
              <w:spacing w:after="0"/>
              <w:jc w:val="right"/>
            </w:pPr>
            <w:r>
              <w:rPr>
                <w:sz w:val="16"/>
              </w:rPr>
              <w:t>$19,795,454</w:t>
            </w:r>
          </w:p>
        </w:tc>
        <w:tc>
          <w:tcPr>
            <w:tcW w:type="dxa" w:w="1173"/>
          </w:tcPr>
          <w:p>
            <w:pPr>
              <w:spacing w:after="0"/>
              <w:jc w:val="right"/>
            </w:pPr>
            <w:r>
              <w:rPr>
                <w:sz w:val="16"/>
              </w:rPr>
              <w:t>$19,802,633</w:t>
            </w:r>
          </w:p>
        </w:tc>
        <w:tc>
          <w:tcPr>
            <w:tcW w:type="dxa" w:w="1314"/>
          </w:tcPr>
          <w:p>
            <w:pPr>
              <w:spacing w:after="0"/>
              <w:jc w:val="right"/>
            </w:pPr>
            <w:r>
              <w:rPr>
                <w:sz w:val="16"/>
              </w:rPr>
              <w:t>2</w:t>
            </w:r>
          </w:p>
        </w:tc>
        <w:tc>
          <w:tcPr>
            <w:tcW w:type="dxa" w:w="1623"/>
          </w:tcPr>
          <w:p>
            <w:pPr>
              <w:spacing w:after="0"/>
              <w:jc w:val="left"/>
            </w:pPr>
          </w:p>
        </w:tc>
        <w:tc>
          <w:tcPr>
            <w:tcW w:type="dxa" w:w="1779"/>
          </w:tcPr>
          <w:p>
            <w:pPr>
              <w:spacing w:after="0"/>
              <w:jc w:val="left"/>
            </w:pPr>
            <w:r>
              <w:rPr>
                <w:sz w:val="16"/>
              </w:rPr>
              <w:t>Includes 1 Frost/Freeze record, event types the NRI definition of this hazard leaves out.</w:t>
            </w:r>
          </w:p>
        </w:tc>
      </w:tr>
      <w:tr>
        <w:trPr>
          <w:cantSplit/>
        </w:trPr>
        <w:tc>
          <w:tcPr>
            <w:tcW w:type="dxa" w:w="693"/>
          </w:tcPr>
          <w:p>
            <w:pPr>
              <w:spacing w:after="0"/>
              <w:jc w:val="right"/>
            </w:pPr>
            <w:r>
              <w:rPr>
                <w:sz w:val="16"/>
              </w:rPr>
              <w:t>4</w:t>
            </w:r>
          </w:p>
        </w:tc>
        <w:tc>
          <w:tcPr>
            <w:tcW w:type="dxa" w:w="1037"/>
          </w:tcPr>
          <w:p>
            <w:pPr>
              <w:spacing w:after="0"/>
              <w:jc w:val="left"/>
            </w:pPr>
            <w:r>
              <w:rPr>
                <w:sz w:val="16"/>
              </w:rPr>
              <w:t>Heat Wave</w:t>
            </w:r>
          </w:p>
        </w:tc>
        <w:tc>
          <w:tcPr>
            <w:tcW w:type="dxa" w:w="1544"/>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$2,539</w:t>
            </w:r>
          </w:p>
        </w:tc>
        <w:tc>
          <w:tcPr>
            <w:tcW w:type="dxa" w:w="1126"/>
          </w:tcPr>
          <w:p>
            <w:pPr>
              <w:spacing w:after="0"/>
              <w:jc w:val="right"/>
            </w:pPr>
            <w:r>
              <w:rPr>
                <w:sz w:val="16"/>
              </w:rPr>
              <w:t>$12,725</w:t>
            </w:r>
          </w:p>
        </w:tc>
        <w:tc>
          <w:tcPr>
            <w:tcW w:type="dxa" w:w="1342"/>
          </w:tcPr>
          <w:p>
            <w:pPr>
              <w:spacing w:after="0"/>
              <w:jc w:val="right"/>
            </w:pPr>
            <w:r>
              <w:rPr>
                <w:sz w:val="16"/>
              </w:rPr>
              <w:t>$9,548,954</w:t>
            </w:r>
          </w:p>
        </w:tc>
        <w:tc>
          <w:tcPr>
            <w:tcW w:type="dxa" w:w="1173"/>
          </w:tcPr>
          <w:p>
            <w:pPr>
              <w:spacing w:after="0"/>
              <w:jc w:val="right"/>
            </w:pPr>
            <w:r>
              <w:rPr>
                <w:sz w:val="16"/>
              </w:rPr>
              <w:t>$9,564,217</w:t>
            </w:r>
          </w:p>
        </w:tc>
        <w:tc>
          <w:tcPr>
            <w:tcW w:type="dxa" w:w="1314"/>
          </w:tcPr>
          <w:p>
            <w:pPr>
              <w:spacing w:after="0"/>
              <w:jc w:val="right"/>
            </w:pPr>
            <w:r>
              <w:rPr>
                <w:sz w:val="16"/>
              </w:rPr>
              <w:t>13</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544"/>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$1,651,867</w:t>
            </w:r>
          </w:p>
        </w:tc>
        <w:tc>
          <w:tcPr>
            <w:tcW w:type="dxa" w:w="1126"/>
          </w:tcPr>
          <w:p>
            <w:pPr>
              <w:spacing w:after="0"/>
              <w:jc w:val="right"/>
            </w:pPr>
            <w:r>
              <w:rPr>
                <w:sz w:val="16"/>
              </w:rPr>
              <w:t>$80</w:t>
            </w:r>
          </w:p>
        </w:tc>
        <w:tc>
          <w:tcPr>
            <w:tcW w:type="dxa" w:w="1342"/>
          </w:tcPr>
          <w:p>
            <w:pPr>
              <w:spacing w:after="0"/>
              <w:jc w:val="right"/>
            </w:pPr>
            <w:r>
              <w:rPr>
                <w:sz w:val="16"/>
              </w:rPr>
              <w:t>$244,659</w:t>
            </w:r>
          </w:p>
        </w:tc>
        <w:tc>
          <w:tcPr>
            <w:tcW w:type="dxa" w:w="1173"/>
          </w:tcPr>
          <w:p>
            <w:pPr>
              <w:spacing w:after="0"/>
              <w:jc w:val="right"/>
            </w:pPr>
            <w:r>
              <w:rPr>
                <w:sz w:val="16"/>
              </w:rPr>
              <w:t>$1,896,606</w:t>
            </w:r>
          </w:p>
        </w:tc>
        <w:tc>
          <w:tcPr>
            <w:tcW w:type="dxa" w:w="1314"/>
          </w:tcPr>
          <w:p>
            <w:pPr>
              <w:spacing w:after="0"/>
              <w:jc w:val="right"/>
            </w:pPr>
            <w:r>
              <w:rPr>
                <w:sz w:val="16"/>
              </w:rPr>
              <w:t>66</w:t>
            </w:r>
          </w:p>
        </w:tc>
        <w:tc>
          <w:tcPr>
            <w:tcW w:type="dxa" w:w="1623"/>
          </w:tcPr>
          <w:p>
            <w:pPr>
              <w:spacing w:after="0"/>
              <w:jc w:val="left"/>
            </w:pPr>
          </w:p>
        </w:tc>
        <w:tc>
          <w:tcPr>
            <w:tcW w:type="dxa" w:w="1779"/>
          </w:tcPr>
          <w:p>
            <w:pPr>
              <w:spacing w:after="0"/>
              <w:jc w:val="left"/>
            </w:pPr>
            <w:r>
              <w:rPr>
                <w:sz w:val="16"/>
              </w:rPr>
              <w:t>Includes 39 High Wind records and 13 Strong Wind records, event types the NRI definition of this hazard leaves out.</w:t>
            </w:r>
          </w:p>
        </w:tc>
      </w:tr>
      <w:tr>
        <w:trPr>
          <w:cantSplit/>
        </w:trPr>
        <w:tc>
          <w:tcPr>
            <w:tcW w:type="dxa" w:w="693"/>
          </w:tcPr>
          <w:p>
            <w:pPr>
              <w:spacing w:after="0"/>
              <w:jc w:val="right"/>
            </w:pPr>
            <w:r>
              <w:rPr>
                <w:sz w:val="16"/>
              </w:rPr>
              <w:t>6</w:t>
            </w:r>
          </w:p>
        </w:tc>
        <w:tc>
          <w:tcPr>
            <w:tcW w:type="dxa" w:w="1037"/>
          </w:tcPr>
          <w:p>
            <w:pPr>
              <w:spacing w:after="0"/>
              <w:jc w:val="left"/>
            </w:pPr>
            <w:r>
              <w:rPr>
                <w:sz w:val="16"/>
              </w:rPr>
              <w:t>Ice Storm</w:t>
            </w:r>
          </w:p>
        </w:tc>
        <w:tc>
          <w:tcPr>
            <w:tcW w:type="dxa" w:w="1544"/>
          </w:tcPr>
          <w:p>
            <w:pPr>
              <w:spacing w:after="0"/>
              <w:jc w:val="left"/>
            </w:pPr>
            <w:r>
              <w:rPr>
                <w:sz w:val="16"/>
              </w:rPr>
              <w:t>Relatively High</w:t>
            </w:r>
          </w:p>
        </w:tc>
        <w:tc>
          <w:tcPr>
            <w:tcW w:type="dxa" w:w="1356"/>
          </w:tcPr>
          <w:p>
            <w:pPr>
              <w:spacing w:after="0"/>
              <w:jc w:val="left"/>
            </w:pPr>
            <w:r>
              <w:rPr>
                <w:sz w:val="16"/>
              </w:rPr>
              <w:t>Relatively High</w:t>
            </w:r>
          </w:p>
        </w:tc>
        <w:tc>
          <w:tcPr>
            <w:tcW w:type="dxa" w:w="1126"/>
          </w:tcPr>
          <w:p>
            <w:pPr>
              <w:spacing w:after="0"/>
              <w:jc w:val="right"/>
            </w:pPr>
            <w:r>
              <w:rPr>
                <w:sz w:val="16"/>
              </w:rPr>
              <w:t>$284,346</w:t>
            </w:r>
          </w:p>
        </w:tc>
        <w:tc>
          <w:tcPr>
            <w:tcW w:type="dxa" w:w="1126"/>
          </w:tcPr>
          <w:p>
            <w:pPr>
              <w:spacing w:after="0"/>
              <w:jc w:val="right"/>
            </w:pPr>
          </w:p>
        </w:tc>
        <w:tc>
          <w:tcPr>
            <w:tcW w:type="dxa" w:w="1342"/>
          </w:tcPr>
          <w:p>
            <w:pPr>
              <w:spacing w:after="0"/>
              <w:jc w:val="right"/>
            </w:pPr>
            <w:r>
              <w:rPr>
                <w:sz w:val="16"/>
              </w:rPr>
              <w:t>$1,038,058</w:t>
            </w:r>
          </w:p>
        </w:tc>
        <w:tc>
          <w:tcPr>
            <w:tcW w:type="dxa" w:w="1173"/>
          </w:tcPr>
          <w:p>
            <w:pPr>
              <w:spacing w:after="0"/>
              <w:jc w:val="right"/>
            </w:pPr>
            <w:r>
              <w:rPr>
                <w:sz w:val="16"/>
              </w:rPr>
              <w:t>$1,322,404</w:t>
            </w:r>
          </w:p>
        </w:tc>
        <w:tc>
          <w:tcPr>
            <w:tcW w:type="dxa" w:w="1314"/>
          </w:tcPr>
          <w:p>
            <w:pPr>
              <w:spacing w:after="0"/>
              <w:jc w:val="right"/>
            </w:pPr>
            <w:r>
              <w:rPr>
                <w:sz w:val="16"/>
              </w:rPr>
              <w:t>16</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544"/>
          </w:tcPr>
          <w:p>
            <w:pPr>
              <w:spacing w:after="0"/>
              <w:jc w:val="left"/>
            </w:pPr>
            <w:r>
              <w:rPr>
                <w:sz w:val="16"/>
              </w:rPr>
              <w:t>Relatively Moderate</w:t>
            </w:r>
          </w:p>
        </w:tc>
        <w:tc>
          <w:tcPr>
            <w:tcW w:type="dxa" w:w="1356"/>
          </w:tcPr>
          <w:p>
            <w:pPr>
              <w:spacing w:after="0"/>
              <w:jc w:val="left"/>
            </w:pPr>
            <w:r>
              <w:rPr>
                <w:sz w:val="16"/>
              </w:rPr>
              <w:t>Relatively High</w:t>
            </w:r>
          </w:p>
        </w:tc>
        <w:tc>
          <w:tcPr>
            <w:tcW w:type="dxa" w:w="1126"/>
          </w:tcPr>
          <w:p>
            <w:pPr>
              <w:spacing w:after="0"/>
              <w:jc w:val="right"/>
            </w:pPr>
            <w:r>
              <w:rPr>
                <w:sz w:val="16"/>
              </w:rPr>
              <w:t>$18,292</w:t>
            </w:r>
          </w:p>
        </w:tc>
        <w:tc>
          <w:tcPr>
            <w:tcW w:type="dxa" w:w="1126"/>
          </w:tcPr>
          <w:p>
            <w:pPr>
              <w:spacing w:after="0"/>
              <w:jc w:val="right"/>
            </w:pPr>
          </w:p>
        </w:tc>
        <w:tc>
          <w:tcPr>
            <w:tcW w:type="dxa" w:w="1342"/>
          </w:tcPr>
          <w:p>
            <w:pPr>
              <w:spacing w:after="0"/>
              <w:jc w:val="right"/>
            </w:pPr>
            <w:r>
              <w:rPr>
                <w:sz w:val="16"/>
              </w:rPr>
              <w:t>$951,735</w:t>
            </w:r>
          </w:p>
        </w:tc>
        <w:tc>
          <w:tcPr>
            <w:tcW w:type="dxa" w:w="1173"/>
          </w:tcPr>
          <w:p>
            <w:pPr>
              <w:spacing w:after="0"/>
              <w:jc w:val="right"/>
            </w:pPr>
            <w:r>
              <w:rPr>
                <w:sz w:val="16"/>
              </w:rPr>
              <w:t>$970,027</w:t>
            </w:r>
          </w:p>
        </w:tc>
        <w:tc>
          <w:tcPr>
            <w:tcW w:type="dxa" w:w="1314"/>
          </w:tcPr>
          <w:p>
            <w:pPr>
              <w:spacing w:after="0"/>
              <w:jc w:val="right"/>
            </w:pPr>
            <w:r>
              <w:rPr>
                <w:sz w:val="16"/>
              </w:rPr>
              <w:t>4</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Tornado</w:t>
            </w:r>
          </w:p>
        </w:tc>
        <w:tc>
          <w:tcPr>
            <w:tcW w:type="dxa" w:w="1544"/>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$95,810</w:t>
            </w:r>
          </w:p>
        </w:tc>
        <w:tc>
          <w:tcPr>
            <w:tcW w:type="dxa" w:w="1126"/>
          </w:tcPr>
          <w:p>
            <w:pPr>
              <w:spacing w:after="0"/>
              <w:jc w:val="right"/>
            </w:pPr>
            <w:r>
              <w:rPr>
                <w:sz w:val="16"/>
              </w:rPr>
              <w:t>$94</w:t>
            </w:r>
          </w:p>
        </w:tc>
        <w:tc>
          <w:tcPr>
            <w:tcW w:type="dxa" w:w="1342"/>
          </w:tcPr>
          <w:p>
            <w:pPr>
              <w:spacing w:after="0"/>
              <w:jc w:val="right"/>
            </w:pPr>
            <w:r>
              <w:rPr>
                <w:sz w:val="16"/>
              </w:rPr>
              <w:t>$620,751</w:t>
            </w:r>
          </w:p>
        </w:tc>
        <w:tc>
          <w:tcPr>
            <w:tcW w:type="dxa" w:w="1173"/>
          </w:tcPr>
          <w:p>
            <w:pPr>
              <w:spacing w:after="0"/>
              <w:jc w:val="right"/>
            </w:pPr>
            <w:r>
              <w:rPr>
                <w:sz w:val="16"/>
              </w:rPr>
              <w:t>$716,655</w:t>
            </w:r>
          </w:p>
        </w:tc>
        <w:tc>
          <w:tcPr>
            <w:tcW w:type="dxa" w:w="1314"/>
          </w:tcPr>
          <w:p>
            <w:pPr>
              <w:spacing w:after="0"/>
              <w:jc w:val="right"/>
            </w:pPr>
            <w:r>
              <w:rPr>
                <w:sz w:val="16"/>
              </w:rPr>
              <w:t>12</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Wildfire</w:t>
            </w:r>
          </w:p>
        </w:tc>
        <w:tc>
          <w:tcPr>
            <w:tcW w:type="dxa" w:w="1544"/>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$210,332</w:t>
            </w:r>
          </w:p>
        </w:tc>
        <w:tc>
          <w:tcPr>
            <w:tcW w:type="dxa" w:w="1126"/>
          </w:tcPr>
          <w:p>
            <w:pPr>
              <w:spacing w:after="0"/>
              <w:jc w:val="right"/>
            </w:pPr>
            <w:r>
              <w:rPr>
                <w:sz w:val="16"/>
              </w:rPr>
              <w:t>$5</w:t>
            </w:r>
          </w:p>
        </w:tc>
        <w:tc>
          <w:tcPr>
            <w:tcW w:type="dxa" w:w="1342"/>
          </w:tcPr>
          <w:p>
            <w:pPr>
              <w:spacing w:after="0"/>
              <w:jc w:val="right"/>
            </w:pPr>
            <w:r>
              <w:rPr>
                <w:sz w:val="16"/>
              </w:rPr>
              <w:t>$12,102</w:t>
            </w:r>
          </w:p>
        </w:tc>
        <w:tc>
          <w:tcPr>
            <w:tcW w:type="dxa" w:w="1173"/>
          </w:tcPr>
          <w:p>
            <w:pPr>
              <w:spacing w:after="0"/>
              <w:jc w:val="right"/>
            </w:pPr>
            <w:r>
              <w:rPr>
                <w:sz w:val="16"/>
              </w:rPr>
              <w:t>$222,439</w:t>
            </w:r>
          </w:p>
        </w:tc>
        <w:tc>
          <w:tcPr>
            <w:tcW w:type="dxa" w:w="1314"/>
          </w:tcPr>
          <w:p>
            <w:pPr>
              <w:spacing w:after="0"/>
              <w:jc w:val="right"/>
            </w:pPr>
            <w:r>
              <w:rPr>
                <w:sz w:val="16"/>
              </w:rPr>
              <w:t>3</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544"/>
          </w:tcPr>
          <w:p>
            <w:pPr>
              <w:spacing w:after="0"/>
              <w:jc w:val="left"/>
            </w:pPr>
            <w:r>
              <w:rPr>
                <w:sz w:val="16"/>
              </w:rPr>
              <w:t>Relatively Moderate</w:t>
            </w:r>
          </w:p>
        </w:tc>
        <w:tc>
          <w:tcPr>
            <w:tcW w:type="dxa" w:w="1356"/>
          </w:tcPr>
          <w:p>
            <w:pPr>
              <w:spacing w:after="0"/>
              <w:jc w:val="left"/>
            </w:pPr>
            <w:r>
              <w:rPr>
                <w:sz w:val="16"/>
              </w:rPr>
              <w:t>Relatively Moderate</w:t>
            </w:r>
          </w:p>
        </w:tc>
        <w:tc>
          <w:tcPr>
            <w:tcW w:type="dxa" w:w="1126"/>
          </w:tcPr>
          <w:p>
            <w:pPr>
              <w:spacing w:after="0"/>
              <w:jc w:val="right"/>
            </w:pPr>
            <w:r>
              <w:rPr>
                <w:sz w:val="16"/>
              </w:rPr>
              <w:t>$40,902</w:t>
            </w:r>
          </w:p>
        </w:tc>
        <w:tc>
          <w:tcPr>
            <w:tcW w:type="dxa" w:w="1126"/>
          </w:tcPr>
          <w:p>
            <w:pPr>
              <w:spacing w:after="0"/>
              <w:jc w:val="right"/>
            </w:pPr>
            <w:r>
              <w:rPr>
                <w:sz w:val="16"/>
              </w:rPr>
              <w:t>$675</w:t>
            </w:r>
          </w:p>
        </w:tc>
        <w:tc>
          <w:tcPr>
            <w:tcW w:type="dxa" w:w="1342"/>
          </w:tcPr>
          <w:p>
            <w:pPr>
              <w:spacing w:after="0"/>
              <w:jc w:val="right"/>
            </w:pPr>
            <w:r>
              <w:rPr>
                <w:sz w:val="16"/>
              </w:rPr>
              <w:t>$163,011</w:t>
            </w:r>
          </w:p>
        </w:tc>
        <w:tc>
          <w:tcPr>
            <w:tcW w:type="dxa" w:w="1173"/>
          </w:tcPr>
          <w:p>
            <w:pPr>
              <w:spacing w:after="0"/>
              <w:jc w:val="right"/>
            </w:pPr>
            <w:r>
              <w:rPr>
                <w:sz w:val="16"/>
              </w:rPr>
              <w:t>$204,588</w:t>
            </w:r>
          </w:p>
        </w:tc>
        <w:tc>
          <w:tcPr>
            <w:tcW w:type="dxa" w:w="1314"/>
          </w:tcPr>
          <w:p>
            <w:pPr>
              <w:spacing w:after="0"/>
              <w:jc w:val="right"/>
            </w:pPr>
            <w:r>
              <w:rPr>
                <w:sz w:val="16"/>
              </w:rPr>
              <w:t>108</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544"/>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$98,835</w:t>
            </w:r>
          </w:p>
        </w:tc>
        <w:tc>
          <w:tcPr>
            <w:tcW w:type="dxa" w:w="1126"/>
          </w:tcPr>
          <w:p>
            <w:pPr>
              <w:spacing w:after="0"/>
              <w:jc w:val="right"/>
            </w:pPr>
            <w:r>
              <w:rPr>
                <w:sz w:val="16"/>
              </w:rPr>
              <w:t>$981</w:t>
            </w:r>
          </w:p>
        </w:tc>
        <w:tc>
          <w:tcPr>
            <w:tcW w:type="dxa" w:w="1342"/>
          </w:tcPr>
          <w:p>
            <w:pPr>
              <w:spacing w:after="0"/>
              <w:jc w:val="right"/>
            </w:pPr>
            <w:r>
              <w:rPr>
                <w:sz w:val="16"/>
              </w:rPr>
              <w:t>$21,247</w:t>
            </w:r>
          </w:p>
        </w:tc>
        <w:tc>
          <w:tcPr>
            <w:tcW w:type="dxa" w:w="1173"/>
          </w:tcPr>
          <w:p>
            <w:pPr>
              <w:spacing w:after="0"/>
              <w:jc w:val="right"/>
            </w:pPr>
            <w:r>
              <w:rPr>
                <w:sz w:val="16"/>
              </w:rPr>
              <w:t>$121,063</w:t>
            </w:r>
          </w:p>
        </w:tc>
        <w:tc>
          <w:tcPr>
            <w:tcW w:type="dxa" w:w="1314"/>
          </w:tcPr>
          <w:p>
            <w:pPr>
              <w:spacing w:after="0"/>
              <w:jc w:val="right"/>
            </w:pPr>
            <w:r>
              <w:rPr>
                <w:sz w:val="16"/>
              </w:rPr>
              <w:t>6</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544"/>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$558</w:t>
            </w:r>
          </w:p>
        </w:tc>
        <w:tc>
          <w:tcPr>
            <w:tcW w:type="dxa" w:w="1126"/>
          </w:tcPr>
          <w:p>
            <w:pPr>
              <w:spacing w:after="0"/>
              <w:jc w:val="right"/>
            </w:pPr>
          </w:p>
        </w:tc>
        <w:tc>
          <w:tcPr>
            <w:tcW w:type="dxa" w:w="1342"/>
          </w:tcPr>
          <w:p>
            <w:pPr>
              <w:spacing w:after="0"/>
              <w:jc w:val="right"/>
            </w:pPr>
            <w:r>
              <w:rPr>
                <w:sz w:val="16"/>
              </w:rPr>
              <w:t>$23,181</w:t>
            </w:r>
          </w:p>
        </w:tc>
        <w:tc>
          <w:tcPr>
            <w:tcW w:type="dxa" w:w="1173"/>
          </w:tcPr>
          <w:p>
            <w:pPr>
              <w:spacing w:after="0"/>
              <w:jc w:val="right"/>
            </w:pPr>
            <w:r>
              <w:rPr>
                <w:sz w:val="16"/>
              </w:rPr>
              <w:t>$23,739</w:t>
            </w:r>
          </w:p>
        </w:tc>
        <w:tc>
          <w:tcPr>
            <w:tcW w:type="dxa" w:w="1314"/>
          </w:tcPr>
          <w:p>
            <w:pPr>
              <w:spacing w:after="0"/>
              <w:jc w:val="right"/>
            </w:pPr>
            <w:r>
              <w:rPr>
                <w:sz w:val="16"/>
              </w:rPr>
              <w:t>1</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Volcanic Activity</w:t>
            </w:r>
          </w:p>
        </w:tc>
        <w:tc>
          <w:tcPr>
            <w:tcW w:type="dxa" w:w="1544"/>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$490</w:t>
            </w:r>
          </w:p>
        </w:tc>
        <w:tc>
          <w:tcPr>
            <w:tcW w:type="dxa" w:w="1126"/>
          </w:tcPr>
          <w:p>
            <w:pPr>
              <w:spacing w:after="0"/>
              <w:jc w:val="right"/>
            </w:pPr>
          </w:p>
        </w:tc>
        <w:tc>
          <w:tcPr>
            <w:tcW w:type="dxa" w:w="1342"/>
          </w:tcPr>
          <w:p>
            <w:pPr>
              <w:spacing w:after="0"/>
              <w:jc w:val="right"/>
            </w:pPr>
            <w:r>
              <w:rPr>
                <w:sz w:val="16"/>
              </w:rPr>
              <w:t>$14,046</w:t>
            </w:r>
          </w:p>
        </w:tc>
        <w:tc>
          <w:tcPr>
            <w:tcW w:type="dxa" w:w="1173"/>
          </w:tcPr>
          <w:p>
            <w:pPr>
              <w:spacing w:after="0"/>
              <w:jc w:val="right"/>
            </w:pPr>
            <w:r>
              <w:rPr>
                <w:sz w:val="16"/>
              </w:rPr>
              <w:t>$14,536</w:t>
            </w:r>
          </w:p>
        </w:tc>
        <w:tc>
          <w:tcPr>
            <w:tcW w:type="dxa" w:w="1314"/>
          </w:tcPr>
          <w:p>
            <w:pPr>
              <w:spacing w:after="0"/>
              <w:jc w:val="right"/>
            </w:pPr>
            <w:r>
              <w:rPr>
                <w:sz w:val="16"/>
              </w:rPr>
              <w:t>0</w:t>
            </w:r>
          </w:p>
        </w:tc>
        <w:tc>
          <w:tcPr>
            <w:tcW w:type="dxa" w:w="1623"/>
          </w:tcPr>
          <w:p>
            <w:pPr>
              <w:spacing w:after="0"/>
              <w:jc w:val="left"/>
            </w:pPr>
          </w:p>
        </w:tc>
        <w:tc>
          <w:tcPr>
            <w:tcW w:type="dxa" w:w="17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3"/>
          </w:tcPr>
          <w:p>
            <w:pPr>
              <w:spacing w:after="0"/>
              <w:jc w:val="right"/>
            </w:pPr>
            <w:r>
              <w:rPr>
                <w:sz w:val="16"/>
              </w:rPr>
              <w:t>14</w:t>
            </w:r>
          </w:p>
        </w:tc>
        <w:tc>
          <w:tcPr>
            <w:tcW w:type="dxa" w:w="1037"/>
          </w:tcPr>
          <w:p>
            <w:pPr>
              <w:spacing w:after="0"/>
              <w:jc w:val="left"/>
            </w:pPr>
            <w:r>
              <w:rPr>
                <w:sz w:val="16"/>
              </w:rPr>
              <w:t>Coastal Flooding</w:t>
            </w:r>
          </w:p>
        </w:tc>
        <w:tc>
          <w:tcPr>
            <w:tcW w:type="dxa" w:w="1544"/>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$5,203</w:t>
            </w:r>
          </w:p>
        </w:tc>
        <w:tc>
          <w:tcPr>
            <w:tcW w:type="dxa" w:w="1126"/>
          </w:tcPr>
          <w:p>
            <w:pPr>
              <w:spacing w:after="0"/>
              <w:jc w:val="right"/>
            </w:pPr>
          </w:p>
        </w:tc>
        <w:tc>
          <w:tcPr>
            <w:tcW w:type="dxa" w:w="1342"/>
          </w:tcPr>
          <w:p>
            <w:pPr>
              <w:spacing w:after="0"/>
              <w:jc w:val="right"/>
            </w:pPr>
            <w:r>
              <w:rPr>
                <w:sz w:val="16"/>
              </w:rPr>
              <w:t>$396</w:t>
            </w:r>
          </w:p>
        </w:tc>
        <w:tc>
          <w:tcPr>
            <w:tcW w:type="dxa" w:w="1173"/>
          </w:tcPr>
          <w:p>
            <w:pPr>
              <w:spacing w:after="0"/>
              <w:jc w:val="right"/>
            </w:pPr>
            <w:r>
              <w:rPr>
                <w:sz w:val="16"/>
              </w:rPr>
              <w:t>$5,598</w:t>
            </w:r>
          </w:p>
        </w:tc>
        <w:tc>
          <w:tcPr>
            <w:tcW w:type="dxa" w:w="1314"/>
          </w:tcPr>
          <w:p>
            <w:pPr>
              <w:spacing w:after="0"/>
              <w:jc w:val="right"/>
            </w:pPr>
            <w:r>
              <w:rPr>
                <w:sz w:val="16"/>
              </w:rPr>
              <w:t>0</w:t>
            </w:r>
          </w:p>
        </w:tc>
        <w:tc>
          <w:tcPr>
            <w:tcW w:type="dxa" w:w="1623"/>
          </w:tcPr>
          <w:p>
            <w:pPr>
              <w:spacing w:after="0"/>
              <w:jc w:val="left"/>
            </w:pPr>
          </w:p>
        </w:tc>
        <w:tc>
          <w:tcPr>
            <w:tcW w:type="dxa" w:w="1779"/>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544"/>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p>
        </w:tc>
        <w:tc>
          <w:tcPr>
            <w:tcW w:type="dxa" w:w="1342"/>
          </w:tcPr>
          <w:p>
            <w:pPr>
              <w:spacing w:after="0"/>
              <w:jc w:val="right"/>
            </w:pPr>
            <w:r>
              <w:rPr>
                <w:sz w:val="16"/>
              </w:rPr>
              <w:t>$10</w:t>
            </w:r>
          </w:p>
        </w:tc>
        <w:tc>
          <w:tcPr>
            <w:tcW w:type="dxa" w:w="1173"/>
          </w:tcPr>
          <w:p>
            <w:pPr>
              <w:spacing w:after="0"/>
              <w:jc w:val="right"/>
            </w:pPr>
            <w:r>
              <w:rPr>
                <w:sz w:val="16"/>
              </w:rPr>
              <w:t>$16</w:t>
            </w:r>
          </w:p>
        </w:tc>
        <w:tc>
          <w:tcPr>
            <w:tcW w:type="dxa" w:w="1314"/>
          </w:tcPr>
          <w:p>
            <w:pPr>
              <w:spacing w:after="0"/>
              <w:jc w:val="right"/>
            </w:pPr>
            <w:r>
              <w:rPr>
                <w:sz w:val="16"/>
              </w:rPr>
              <w:t>1</w:t>
            </w:r>
          </w:p>
        </w:tc>
        <w:tc>
          <w:tcPr>
            <w:tcW w:type="dxa" w:w="1623"/>
          </w:tcPr>
          <w:p>
            <w:pPr>
              <w:spacing w:after="0"/>
              <w:jc w:val="left"/>
            </w:pPr>
          </w:p>
        </w:tc>
        <w:tc>
          <w:tcPr>
            <w:tcW w:type="dxa" w:w="1779"/>
          </w:tcPr>
          <w:p>
            <w:pPr>
              <w:spacing w:after="0"/>
              <w:jc w:val="left"/>
            </w:pPr>
          </w:p>
        </w:tc>
      </w:tr>
      <w:tr>
        <w:trPr>
          <w:cantSplit/>
        </w:trPr>
        <w:tc>
          <w:tcPr>
            <w:tcW w:type="dxa" w:w="693"/>
          </w:tcPr>
          <w:p>
            <w:pPr>
              <w:spacing w:after="0"/>
              <w:jc w:val="right"/>
            </w:pPr>
            <w:r>
              <w:rPr>
                <w:sz w:val="16"/>
              </w:rPr>
              <w:t>16</w:t>
            </w:r>
          </w:p>
        </w:tc>
        <w:tc>
          <w:tcPr>
            <w:tcW w:type="dxa" w:w="1037"/>
          </w:tcPr>
          <w:p>
            <w:pPr>
              <w:spacing w:after="0"/>
              <w:jc w:val="left"/>
            </w:pPr>
            <w:r>
              <w:rPr>
                <w:sz w:val="16"/>
              </w:rPr>
              <w:t>Drought</w:t>
            </w:r>
          </w:p>
        </w:tc>
        <w:tc>
          <w:tcPr>
            <w:tcW w:type="dxa" w:w="1544"/>
          </w:tcPr>
          <w:p>
            <w:pPr>
              <w:spacing w:after="0"/>
              <w:jc w:val="left"/>
            </w:pPr>
            <w:r>
              <w:rPr>
                <w:sz w:val="16"/>
              </w:rPr>
              <w:t>No Rating</w:t>
            </w:r>
          </w:p>
        </w:tc>
        <w:tc>
          <w:tcPr>
            <w:tcW w:type="dxa" w:w="1356"/>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42"/>
          </w:tcPr>
          <w:p>
            <w:pPr>
              <w:spacing w:after="0"/>
              <w:jc w:val="right"/>
            </w:pPr>
          </w:p>
        </w:tc>
        <w:tc>
          <w:tcPr>
            <w:tcW w:type="dxa" w:w="1173"/>
          </w:tcPr>
          <w:p>
            <w:pPr>
              <w:spacing w:after="0"/>
              <w:jc w:val="right"/>
            </w:pPr>
            <w:r>
              <w:rPr>
                <w:sz w:val="16"/>
              </w:rPr>
              <w:t>$0</w:t>
            </w:r>
          </w:p>
        </w:tc>
        <w:tc>
          <w:tcPr>
            <w:tcW w:type="dxa" w:w="1314"/>
          </w:tcPr>
          <w:p>
            <w:pPr>
              <w:spacing w:after="0"/>
              <w:jc w:val="right"/>
            </w:pPr>
            <w:r>
              <w:rPr>
                <w:sz w:val="16"/>
              </w:rPr>
              <w:t>0</w:t>
            </w:r>
          </w:p>
        </w:tc>
        <w:tc>
          <w:tcPr>
            <w:tcW w:type="dxa" w:w="1623"/>
          </w:tcPr>
          <w:p>
            <w:pPr>
              <w:spacing w:after="0"/>
              <w:jc w:val="left"/>
            </w:pPr>
          </w:p>
        </w:tc>
        <w:tc>
          <w:tcPr>
            <w:tcW w:type="dxa" w:w="1779"/>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544"/>
          </w:tcPr>
          <w:p>
            <w:pPr>
              <w:spacing w:after="0"/>
              <w:jc w:val="left"/>
            </w:pPr>
            <w:r>
              <w:rPr>
                <w:sz w:val="16"/>
              </w:rPr>
              <w:t>Not Applicable</w:t>
            </w:r>
          </w:p>
        </w:tc>
        <w:tc>
          <w:tcPr>
            <w:tcW w:type="dxa" w:w="13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2"/>
          </w:tcPr>
          <w:p>
            <w:pPr>
              <w:spacing w:after="0"/>
              <w:jc w:val="right"/>
            </w:pPr>
          </w:p>
        </w:tc>
        <w:tc>
          <w:tcPr>
            <w:tcW w:type="dxa" w:w="1173"/>
          </w:tcPr>
          <w:p>
            <w:pPr>
              <w:spacing w:after="0"/>
              <w:jc w:val="right"/>
            </w:pPr>
          </w:p>
        </w:tc>
        <w:tc>
          <w:tcPr>
            <w:tcW w:type="dxa" w:w="1314"/>
          </w:tcPr>
          <w:p>
            <w:pPr>
              <w:spacing w:after="0"/>
              <w:jc w:val="right"/>
            </w:pPr>
            <w:r>
              <w:rPr>
                <w:sz w:val="16"/>
              </w:rPr>
              <w:t>0</w:t>
            </w:r>
          </w:p>
        </w:tc>
        <w:tc>
          <w:tcPr>
            <w:tcW w:type="dxa" w:w="1623"/>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779"/>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544"/>
          </w:tcPr>
          <w:p>
            <w:pPr>
              <w:spacing w:after="0"/>
              <w:jc w:val="left"/>
            </w:pPr>
            <w:r>
              <w:rPr>
                <w:sz w:val="16"/>
              </w:rPr>
              <w:t>Insufficient Data</w:t>
            </w:r>
          </w:p>
        </w:tc>
        <w:tc>
          <w:tcPr>
            <w:tcW w:type="dxa" w:w="135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42"/>
          </w:tcPr>
          <w:p>
            <w:pPr>
              <w:spacing w:after="0"/>
              <w:jc w:val="right"/>
            </w:pPr>
          </w:p>
        </w:tc>
        <w:tc>
          <w:tcPr>
            <w:tcW w:type="dxa" w:w="1173"/>
          </w:tcPr>
          <w:p>
            <w:pPr>
              <w:spacing w:after="0"/>
              <w:jc w:val="right"/>
            </w:pPr>
          </w:p>
        </w:tc>
        <w:tc>
          <w:tcPr>
            <w:tcW w:type="dxa" w:w="1314"/>
          </w:tcPr>
          <w:p>
            <w:pPr>
              <w:spacing w:after="0"/>
              <w:jc w:val="right"/>
            </w:pPr>
            <w:r>
              <w:rPr>
                <w:sz w:val="16"/>
              </w:rPr>
              <w:t>0</w:t>
            </w:r>
          </w:p>
        </w:tc>
        <w:tc>
          <w:tcPr>
            <w:tcW w:type="dxa" w:w="1623"/>
          </w:tcPr>
          <w:p>
            <w:pPr>
              <w:spacing w:after="0"/>
              <w:jc w:val="left"/>
            </w:pPr>
          </w:p>
        </w:tc>
        <w:tc>
          <w:tcPr>
            <w:tcW w:type="dxa" w:w="17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109 of 115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115 of 115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99 of 115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115 of 115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780"/>
        <w:gridCol w:w="1615"/>
        <w:gridCol w:w="1450"/>
        <w:gridCol w:w="1699"/>
        <w:gridCol w:w="1735"/>
        <w:gridCol w:w="1692"/>
        <w:gridCol w:w="2336"/>
      </w:tblGrid>
      <w:tr>
        <w:trPr>
          <w:cantSplit/>
          <w:tblHeader/>
        </w:trPr>
        <w:tc>
          <w:tcPr>
            <w:tcW w:type="dxa" w:w="1807"/>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years</w:t>
            </w:r>
          </w:p>
        </w:tc>
        <w:tc>
          <w:tcPr>
            <w:tcW w:type="dxa" w:w="1450"/>
            <w:shd w:val="clear" w:color="auto" w:fill="E8E8E8"/>
          </w:tcPr>
          <w:p>
            <w:pPr>
              <w:spacing w:after="0"/>
              <w:jc w:val="left"/>
            </w:pPr>
            <w:r>
              <w:rPr>
                <w:b/>
                <w:sz w:val="16"/>
              </w:rPr>
              <w:t>Observed range</w:t>
            </w:r>
          </w:p>
        </w:tc>
        <w:tc>
          <w:tcPr>
            <w:tcW w:type="dxa" w:w="1699"/>
            <w:shd w:val="clear" w:color="auto" w:fill="E8E8E8"/>
          </w:tcPr>
          <w:p>
            <w:pPr>
              <w:spacing w:after="0"/>
              <w:jc w:val="left"/>
            </w:pPr>
            <w:r>
              <w:rPr>
                <w:b/>
                <w:sz w:val="16"/>
              </w:rPr>
              <w:t>Worst recorded event</w:t>
            </w:r>
          </w:p>
        </w:tc>
        <w:tc>
          <w:tcPr>
            <w:tcW w:type="dxa" w:w="1735"/>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members</w:t>
            </w:r>
          </w:p>
        </w:tc>
        <w:tc>
          <w:tcPr>
            <w:tcW w:type="dxa" w:w="2336"/>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780"/>
          </w:tcPr>
          <w:p>
            <w:pPr>
              <w:spacing w:after="0"/>
              <w:jc w:val="left"/>
            </w:pPr>
            <w:r>
              <w:rPr>
                <w:sz w:val="16"/>
              </w:rPr>
              <w:t>none (count and damage)</w:t>
            </w:r>
          </w:p>
        </w:tc>
        <w:tc>
          <w:tcPr>
            <w:tcW w:type="dxa" w:w="1615"/>
          </w:tcPr>
          <w:p>
            <w:pPr>
              <w:spacing w:after="0"/>
              <w:jc w:val="right"/>
            </w:pPr>
            <w:r>
              <w:rPr>
                <w:sz w:val="16"/>
              </w:rPr>
              <w:t>1, 2024 to 2024 (1 zone-level)</w:t>
            </w:r>
          </w:p>
        </w:tc>
        <w:tc>
          <w:tcPr>
            <w:tcW w:type="dxa" w:w="1450"/>
          </w:tcPr>
          <w:p>
            <w:pPr>
              <w:spacing w:after="0"/>
              <w:jc w:val="left"/>
            </w:pPr>
          </w:p>
        </w:tc>
        <w:tc>
          <w:tcPr>
            <w:tcW w:type="dxa" w:w="1699"/>
          </w:tcPr>
          <w:p>
            <w:pPr>
              <w:spacing w:after="0"/>
              <w:jc w:val="left"/>
            </w:pPr>
            <w:r>
              <w:rPr>
                <w:sz w:val="16"/>
              </w:rPr>
              <w:t>No damage reported in 1 records.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Coastal Flood, Storm Surge/Tide</w:t>
            </w:r>
          </w:p>
        </w:tc>
        <w:tc>
          <w:tcPr>
            <w:tcW w:type="dxa" w:w="1780"/>
          </w:tcPr>
          <w:p>
            <w:pPr>
              <w:spacing w:after="0"/>
              <w:jc w:val="left"/>
            </w:pPr>
            <w:r>
              <w:rPr>
                <w:sz w:val="16"/>
              </w:rPr>
              <w:t>none in data (FIRM for depth)</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15"/>
          </w:tcPr>
          <w:p>
            <w:pPr>
              <w:spacing w:after="0"/>
              <w:jc w:val="right"/>
            </w:pPr>
            <w:r>
              <w:rPr>
                <w:sz w:val="16"/>
              </w:rPr>
              <w:t>1, 1998 to 1998 (1 zone-level)</w:t>
            </w:r>
          </w:p>
        </w:tc>
        <w:tc>
          <w:tcPr>
            <w:tcW w:type="dxa" w:w="1450"/>
          </w:tcPr>
          <w:p>
            <w:pPr>
              <w:spacing w:after="0"/>
              <w:jc w:val="left"/>
            </w:pPr>
            <w:r>
              <w:rPr>
                <w:sz w:val="16"/>
              </w:rPr>
              <w:t>7 days; 1 with a recorded value</w:t>
            </w:r>
          </w:p>
        </w:tc>
        <w:tc>
          <w:tcPr>
            <w:tcW w:type="dxa" w:w="1699"/>
          </w:tcPr>
          <w:p>
            <w:pPr>
              <w:spacing w:after="0"/>
              <w:jc w:val="left"/>
            </w:pPr>
            <w:r>
              <w:rPr>
                <w:sz w:val="16"/>
              </w:rPr>
              <w:t>7 consecutive days, 1998-12-18 to 1998-12-24, zone-level</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Wind chill: in event narratives only; local data required.</w:t>
            </w:r>
          </w:p>
        </w:tc>
      </w:tr>
      <w:tr>
        <w:trPr>
          <w:cantSplit/>
        </w:trPr>
        <w:tc>
          <w:tcPr>
            <w:tcW w:type="dxa" w:w="1807"/>
          </w:tcPr>
          <w:p>
            <w:pPr>
              <w:spacing w:after="0"/>
              <w:jc w:val="left"/>
            </w:pPr>
            <w:r>
              <w:rPr>
                <w:sz w:val="16"/>
              </w:rPr>
              <w:t>Frost/Freeze (outside NRI Cold Wave definition)</w:t>
            </w:r>
          </w:p>
        </w:tc>
        <w:tc>
          <w:tcPr>
            <w:tcW w:type="dxa" w:w="1780"/>
          </w:tcPr>
          <w:p>
            <w:pPr>
              <w:spacing w:after="0"/>
              <w:jc w:val="left"/>
            </w:pPr>
            <w:r>
              <w:rPr>
                <w:sz w:val="16"/>
              </w:rPr>
              <w:t>crop damage</w:t>
            </w:r>
          </w:p>
        </w:tc>
        <w:tc>
          <w:tcPr>
            <w:tcW w:type="dxa" w:w="1615"/>
          </w:tcPr>
          <w:p>
            <w:pPr>
              <w:spacing w:after="0"/>
              <w:jc w:val="right"/>
            </w:pPr>
            <w:r>
              <w:rPr>
                <w:sz w:val="16"/>
              </w:rPr>
              <w:t>1, 2024 to 2024 (1 zone-level)</w:t>
            </w:r>
          </w:p>
        </w:tc>
        <w:tc>
          <w:tcPr>
            <w:tcW w:type="dxa" w:w="1450"/>
          </w:tcPr>
          <w:p>
            <w:pPr>
              <w:spacing w:after="0"/>
              <w:jc w:val="left"/>
            </w:pPr>
          </w:p>
        </w:tc>
        <w:tc>
          <w:tcPr>
            <w:tcW w:type="dxa" w:w="1699"/>
          </w:tcPr>
          <w:p>
            <w:pPr>
              <w:spacing w:after="0"/>
              <w:jc w:val="left"/>
            </w:pPr>
            <w:r>
              <w:rPr>
                <w:sz w:val="16"/>
              </w:rPr>
              <w:t>No crop damage reported in 1 records.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Temperature: in event narratives only; local data required.</w:t>
            </w:r>
          </w:p>
        </w:tc>
      </w:tr>
      <w:tr>
        <w:trPr>
          <w:cantSplit/>
        </w:trPr>
        <w:tc>
          <w:tcPr>
            <w:tcW w:type="dxa" w:w="1807"/>
          </w:tcPr>
          <w:p>
            <w:pPr>
              <w:spacing w:after="0"/>
              <w:jc w:val="left"/>
            </w:pPr>
            <w:r>
              <w:rPr>
                <w:sz w:val="16"/>
              </w:rPr>
              <w:t>Drought</w:t>
            </w:r>
          </w:p>
        </w:tc>
        <w:tc>
          <w:tcPr>
            <w:tcW w:type="dxa" w:w="1780"/>
          </w:tcPr>
          <w:p>
            <w:pPr>
              <w:spacing w:after="0"/>
              <w:jc w:val="left"/>
            </w:pPr>
            <w:r>
              <w:rPr>
                <w:sz w:val="16"/>
              </w:rPr>
              <w:t>US Drought Monitor D-scale</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780"/>
          </w:tcPr>
          <w:p>
            <w:pPr>
              <w:spacing w:after="0"/>
              <w:jc w:val="left"/>
            </w:pPr>
            <w:r>
              <w:rPr>
                <w:sz w:val="16"/>
              </w:rPr>
              <w:t>Modified Mercalli (local data)</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No Storm Events record; local data required (e.g., USGS).</w:t>
            </w:r>
          </w:p>
        </w:tc>
      </w:tr>
      <w:tr>
        <w:trPr>
          <w:cantSplit/>
        </w:trPr>
        <w:tc>
          <w:tcPr>
            <w:tcW w:type="dxa" w:w="1807"/>
          </w:tcPr>
          <w:p>
            <w:pPr>
              <w:spacing w:after="0"/>
              <w:jc w:val="left"/>
            </w:pPr>
            <w:r>
              <w:rPr>
                <w:sz w:val="16"/>
              </w:rPr>
              <w:t>Hail</w:t>
            </w:r>
          </w:p>
        </w:tc>
        <w:tc>
          <w:tcPr>
            <w:tcW w:type="dxa" w:w="1780"/>
          </w:tcPr>
          <w:p>
            <w:pPr>
              <w:spacing w:after="0"/>
              <w:jc w:val="left"/>
            </w:pPr>
            <w:r>
              <w:rPr>
                <w:sz w:val="16"/>
              </w:rPr>
              <w:t>hail size (inches)</w:t>
            </w:r>
          </w:p>
        </w:tc>
        <w:tc>
          <w:tcPr>
            <w:tcW w:type="dxa" w:w="1615"/>
          </w:tcPr>
          <w:p>
            <w:pPr>
              <w:spacing w:after="0"/>
              <w:jc w:val="right"/>
            </w:pPr>
            <w:r>
              <w:rPr>
                <w:sz w:val="16"/>
              </w:rPr>
              <w:t>7, 1976 to 2008</w:t>
            </w:r>
          </w:p>
        </w:tc>
        <w:tc>
          <w:tcPr>
            <w:tcW w:type="dxa" w:w="1450"/>
          </w:tcPr>
          <w:p>
            <w:pPr>
              <w:spacing w:after="0"/>
              <w:jc w:val="left"/>
            </w:pPr>
            <w:r>
              <w:rPr>
                <w:sz w:val="16"/>
              </w:rPr>
              <w:t>0.5 in to 1 in (median 0.75 in); 7 with a recorded value</w:t>
            </w:r>
          </w:p>
        </w:tc>
        <w:tc>
          <w:tcPr>
            <w:tcW w:type="dxa" w:w="1699"/>
          </w:tcPr>
          <w:p>
            <w:pPr>
              <w:spacing w:after="0"/>
              <w:jc w:val="left"/>
            </w:pPr>
            <w:r>
              <w:rPr>
                <w:sz w:val="16"/>
              </w:rPr>
              <w:t>1 in hail, 2004-05-17; same size also recorded on 1976-05-01</w:t>
            </w:r>
          </w:p>
        </w:tc>
        <w:tc>
          <w:tcPr>
            <w:tcW w:type="dxa" w:w="1735"/>
          </w:tcPr>
          <w:p>
            <w:pPr>
              <w:spacing w:after="0"/>
              <w:jc w:val="left"/>
            </w:pPr>
            <w:r>
              <w:rPr>
                <w:sz w:val="16"/>
              </w:rPr>
              <w:t>Hail, 2004-04-21, $7,500 property; crops not reported (2004 dollars)</w:t>
            </w:r>
          </w:p>
        </w:tc>
        <w:tc>
          <w:tcPr>
            <w:tcW w:type="dxa" w:w="1692"/>
          </w:tcPr>
          <w:p>
            <w:pPr>
              <w:spacing w:after="0"/>
              <w:jc w:val="left"/>
            </w:pPr>
            <w:r>
              <w:rPr>
                <w:sz w:val="16"/>
              </w:rPr>
              <w:t>Event records naming member places: Ridgefield city (1 record), Washougal city (1 record).</w:t>
            </w:r>
          </w:p>
        </w:tc>
        <w:tc>
          <w:tcPr>
            <w:tcW w:type="dxa" w:w="2336"/>
          </w:tcPr>
          <w:p>
            <w:pPr>
              <w:spacing w:after="0"/>
              <w:jc w:val="left"/>
            </w:pPr>
          </w:p>
        </w:tc>
      </w:tr>
      <w:tr>
        <w:trPr>
          <w:cantSplit/>
        </w:trPr>
        <w:tc>
          <w:tcPr>
            <w:tcW w:type="dxa" w:w="1807"/>
          </w:tcPr>
          <w:p>
            <w:pPr>
              <w:spacing w:after="0"/>
              <w:jc w:val="left"/>
            </w:pPr>
            <w:r>
              <w:rPr>
                <w:sz w:val="16"/>
              </w:rPr>
              <w:t>Excessive Heat, Heat</w:t>
            </w:r>
          </w:p>
        </w:tc>
        <w:tc>
          <w:tcPr>
            <w:tcW w:type="dxa" w:w="1780"/>
          </w:tcPr>
          <w:p>
            <w:pPr>
              <w:spacing w:after="0"/>
              <w:jc w:val="left"/>
            </w:pPr>
            <w:r>
              <w:rPr>
                <w:sz w:val="16"/>
              </w:rPr>
              <w:t>heat index (narratives)</w:t>
            </w:r>
          </w:p>
        </w:tc>
        <w:tc>
          <w:tcPr>
            <w:tcW w:type="dxa" w:w="1615"/>
          </w:tcPr>
          <w:p>
            <w:pPr>
              <w:spacing w:after="0"/>
              <w:jc w:val="right"/>
            </w:pPr>
            <w:r>
              <w:rPr>
                <w:sz w:val="16"/>
              </w:rPr>
              <w:t>13, 2006 to 2022 (13 zone-level)</w:t>
            </w:r>
          </w:p>
        </w:tc>
        <w:tc>
          <w:tcPr>
            <w:tcW w:type="dxa" w:w="1450"/>
          </w:tcPr>
          <w:p>
            <w:pPr>
              <w:spacing w:after="0"/>
              <w:jc w:val="left"/>
            </w:pPr>
            <w:r>
              <w:rPr>
                <w:sz w:val="16"/>
              </w:rPr>
              <w:t>1 day to 5 days (median 3 days); 13 with a recorded value</w:t>
            </w:r>
          </w:p>
        </w:tc>
        <w:tc>
          <w:tcPr>
            <w:tcW w:type="dxa" w:w="1699"/>
          </w:tcPr>
          <w:p>
            <w:pPr>
              <w:spacing w:after="0"/>
              <w:jc w:val="left"/>
            </w:pPr>
            <w:r>
              <w:rPr>
                <w:sz w:val="16"/>
              </w:rPr>
              <w:t>5 consecutive days, 2006-07-20 to 2006-07-24, zone-level</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Heat index: in event narratives only; local data required.</w:t>
            </w:r>
          </w:p>
        </w:tc>
      </w:tr>
      <w:tr>
        <w:trPr>
          <w:cantSplit/>
        </w:trPr>
        <w:tc>
          <w:tcPr>
            <w:tcW w:type="dxa" w:w="1807"/>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7"/>
          </w:tcPr>
          <w:p>
            <w:pPr>
              <w:spacing w:after="0"/>
              <w:jc w:val="left"/>
            </w:pPr>
            <w:r>
              <w:rPr>
                <w:sz w:val="16"/>
              </w:rPr>
              <w:t>Ice Storm</w:t>
            </w:r>
          </w:p>
        </w:tc>
        <w:tc>
          <w:tcPr>
            <w:tcW w:type="dxa" w:w="1780"/>
          </w:tcPr>
          <w:p>
            <w:pPr>
              <w:spacing w:after="0"/>
              <w:jc w:val="left"/>
            </w:pPr>
            <w:r>
              <w:rPr>
                <w:sz w:val="16"/>
              </w:rPr>
              <w:t>Sperry-Piltz (local data)</w:t>
            </w:r>
          </w:p>
        </w:tc>
        <w:tc>
          <w:tcPr>
            <w:tcW w:type="dxa" w:w="1615"/>
          </w:tcPr>
          <w:p>
            <w:pPr>
              <w:spacing w:after="0"/>
              <w:jc w:val="right"/>
            </w:pPr>
            <w:r>
              <w:rPr>
                <w:sz w:val="16"/>
              </w:rPr>
              <w:t>16, 1996 to 2024 (16 zone-level)</w:t>
            </w:r>
          </w:p>
        </w:tc>
        <w:tc>
          <w:tcPr>
            <w:tcW w:type="dxa" w:w="1450"/>
          </w:tcPr>
          <w:p>
            <w:pPr>
              <w:spacing w:after="0"/>
              <w:jc w:val="left"/>
            </w:pPr>
          </w:p>
        </w:tc>
        <w:tc>
          <w:tcPr>
            <w:tcW w:type="dxa" w:w="1699"/>
          </w:tcPr>
          <w:p>
            <w:pPr>
              <w:spacing w:after="0"/>
              <w:jc w:val="left"/>
            </w:pPr>
            <w:r>
              <w:rPr>
                <w:sz w:val="16"/>
              </w:rPr>
              <w:t>Ice Storm, 2021-02-14, $1,000,000 property; $0 crops, reported for the zone (2021 dollars); NWS zone WAZ039 (GREATER VANCOUVER AREA), zone-level: may include parts of neighboring counties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Ice thickness: in event narratives only; local data required.</w:t>
            </w:r>
          </w:p>
        </w:tc>
      </w:tr>
      <w:tr>
        <w:trPr>
          <w:cantSplit/>
        </w:trPr>
        <w:tc>
          <w:tcPr>
            <w:tcW w:type="dxa" w:w="1807"/>
          </w:tcPr>
          <w:p>
            <w:pPr>
              <w:spacing w:after="0"/>
              <w:jc w:val="left"/>
            </w:pPr>
            <w:r>
              <w:rPr>
                <w:sz w:val="16"/>
              </w:rPr>
              <w:t>Flash Flood, Flood, Lakeshore Flood</w:t>
            </w:r>
          </w:p>
        </w:tc>
        <w:tc>
          <w:tcPr>
            <w:tcW w:type="dxa" w:w="1780"/>
          </w:tcPr>
          <w:p>
            <w:pPr>
              <w:spacing w:after="0"/>
              <w:jc w:val="left"/>
            </w:pPr>
            <w:r>
              <w:rPr>
                <w:sz w:val="16"/>
              </w:rPr>
              <w:t>damage and flood days (FIRM for depth)</w:t>
            </w:r>
          </w:p>
        </w:tc>
        <w:tc>
          <w:tcPr>
            <w:tcW w:type="dxa" w:w="1615"/>
          </w:tcPr>
          <w:p>
            <w:pPr>
              <w:spacing w:after="0"/>
              <w:jc w:val="right"/>
            </w:pPr>
            <w:r>
              <w:rPr>
                <w:sz w:val="16"/>
              </w:rPr>
              <w:t>14, 1996 to 2022 (2 zone-level)</w:t>
            </w:r>
          </w:p>
        </w:tc>
        <w:tc>
          <w:tcPr>
            <w:tcW w:type="dxa" w:w="1450"/>
          </w:tcPr>
          <w:p>
            <w:pPr>
              <w:spacing w:after="0"/>
              <w:jc w:val="left"/>
            </w:pPr>
          </w:p>
        </w:tc>
        <w:tc>
          <w:tcPr>
            <w:tcW w:type="dxa" w:w="1699"/>
          </w:tcPr>
          <w:p>
            <w:pPr>
              <w:spacing w:after="0"/>
              <w:jc w:val="left"/>
            </w:pPr>
            <w:r>
              <w:rPr>
                <w:sz w:val="16"/>
              </w:rPr>
              <w:t>Flood, 2011-06-01, $1,200,000 property; $0 crops (2011 dollars)</w:t>
            </w:r>
          </w:p>
        </w:tc>
        <w:tc>
          <w:tcPr>
            <w:tcW w:type="dxa" w:w="1735"/>
          </w:tcPr>
          <w:p>
            <w:pPr>
              <w:spacing w:after="0"/>
              <w:jc w:val="left"/>
            </w:pPr>
          </w:p>
        </w:tc>
        <w:tc>
          <w:tcPr>
            <w:tcW w:type="dxa" w:w="1692"/>
          </w:tcPr>
          <w:p>
            <w:pPr>
              <w:spacing w:after="0"/>
              <w:jc w:val="left"/>
            </w:pPr>
            <w:r>
              <w:rPr>
                <w:sz w:val="16"/>
              </w:rPr>
              <w:t>Event records naming member places: Vancouver city (3 records), Washougal city (2 records), Ridgefield city (1 record). Zone-level records (2) apply countywide.</w:t>
            </w:r>
          </w:p>
        </w:tc>
        <w:tc>
          <w:tcPr>
            <w:tcW w:type="dxa" w:w="23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7"/>
          </w:tcPr>
          <w:p>
            <w:pPr>
              <w:spacing w:after="0"/>
              <w:jc w:val="left"/>
            </w:pPr>
            <w:r>
              <w:rPr>
                <w:sz w:val="16"/>
              </w:rPr>
              <w:t>Debris Flow</w:t>
            </w:r>
          </w:p>
        </w:tc>
        <w:tc>
          <w:tcPr>
            <w:tcW w:type="dxa" w:w="1780"/>
          </w:tcPr>
          <w:p>
            <w:pPr>
              <w:spacing w:after="0"/>
              <w:jc w:val="left"/>
            </w:pPr>
            <w:r>
              <w:rPr>
                <w:sz w:val="16"/>
              </w:rPr>
              <w:t>none (count and damage)</w:t>
            </w:r>
          </w:p>
        </w:tc>
        <w:tc>
          <w:tcPr>
            <w:tcW w:type="dxa" w:w="1615"/>
          </w:tcPr>
          <w:p>
            <w:pPr>
              <w:spacing w:after="0"/>
              <w:jc w:val="right"/>
            </w:pPr>
            <w:r>
              <w:rPr>
                <w:sz w:val="16"/>
              </w:rPr>
              <w:t>1, 1997 to 1997 (1 zone-level)</w:t>
            </w:r>
          </w:p>
        </w:tc>
        <w:tc>
          <w:tcPr>
            <w:tcW w:type="dxa" w:w="1450"/>
          </w:tcPr>
          <w:p>
            <w:pPr>
              <w:spacing w:after="0"/>
              <w:jc w:val="left"/>
            </w:pPr>
          </w:p>
        </w:tc>
        <w:tc>
          <w:tcPr>
            <w:tcW w:type="dxa" w:w="1699"/>
          </w:tcPr>
          <w:p>
            <w:pPr>
              <w:spacing w:after="0"/>
              <w:jc w:val="left"/>
            </w:pPr>
            <w:r>
              <w:rPr>
                <w:sz w:val="16"/>
              </w:rPr>
              <w:t>No damage reported in 1 records.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15"/>
          </w:tcPr>
          <w:p>
            <w:pPr>
              <w:spacing w:after="0"/>
              <w:jc w:val="right"/>
            </w:pPr>
            <w:r>
              <w:rPr>
                <w:sz w:val="16"/>
              </w:rPr>
              <w:t>4, 1997 to 2005</w:t>
            </w:r>
          </w:p>
        </w:tc>
        <w:tc>
          <w:tcPr>
            <w:tcW w:type="dxa" w:w="1450"/>
          </w:tcPr>
          <w:p>
            <w:pPr>
              <w:spacing w:after="0"/>
              <w:jc w:val="left"/>
            </w:pPr>
          </w:p>
        </w:tc>
        <w:tc>
          <w:tcPr>
            <w:tcW w:type="dxa" w:w="1699"/>
          </w:tcPr>
          <w:p>
            <w:pPr>
              <w:spacing w:after="0"/>
              <w:jc w:val="left"/>
            </w:pPr>
            <w:r>
              <w:rPr>
                <w:sz w:val="16"/>
              </w:rPr>
              <w:t>Lightning, 1999-08-04, $15,000 property; crops not reported (1999 dollars)</w:t>
            </w:r>
          </w:p>
        </w:tc>
        <w:tc>
          <w:tcPr>
            <w:tcW w:type="dxa" w:w="1735"/>
          </w:tcPr>
          <w:p>
            <w:pPr>
              <w:spacing w:after="0"/>
              <w:jc w:val="left"/>
            </w:pPr>
          </w:p>
        </w:tc>
        <w:tc>
          <w:tcPr>
            <w:tcW w:type="dxa" w:w="1692"/>
          </w:tcPr>
          <w:p>
            <w:pPr>
              <w:spacing w:after="0"/>
              <w:jc w:val="left"/>
            </w:pPr>
            <w:r>
              <w:rPr>
                <w:sz w:val="16"/>
              </w:rPr>
              <w:t>Event records naming member places: La Center city (1 record), Ridgefield city (1 record).</w:t>
            </w:r>
          </w:p>
        </w:tc>
        <w:tc>
          <w:tcPr>
            <w:tcW w:type="dxa" w:w="2336"/>
          </w:tcPr>
          <w:p>
            <w:pPr>
              <w:spacing w:after="0"/>
              <w:jc w:val="left"/>
            </w:pPr>
            <w:r>
              <w:rPr>
                <w:sz w:val="16"/>
              </w:rPr>
              <w:t>Storm Events lists lightning with damage or casualties; physical measure in event narratives only; local data required.</w:t>
            </w:r>
          </w:p>
        </w:tc>
      </w:tr>
      <w:tr>
        <w:trPr>
          <w:cantSplit/>
        </w:trPr>
        <w:tc>
          <w:tcPr>
            <w:tcW w:type="dxa" w:w="1807"/>
          </w:tcPr>
          <w:p>
            <w:pPr>
              <w:spacing w:after="0"/>
              <w:jc w:val="left"/>
            </w:pPr>
            <w:r>
              <w:rPr>
                <w:sz w:val="16"/>
              </w:rPr>
              <w:t>High Wind and Strong Wind (outside NRI Strong Wind definition)</w:t>
            </w:r>
          </w:p>
        </w:tc>
        <w:tc>
          <w:tcPr>
            <w:tcW w:type="dxa" w:w="1780"/>
          </w:tcPr>
          <w:p>
            <w:pPr>
              <w:spacing w:after="0"/>
              <w:jc w:val="left"/>
            </w:pPr>
            <w:r>
              <w:rPr>
                <w:sz w:val="16"/>
              </w:rPr>
              <w:t>wind speed (kt and mph)</w:t>
            </w:r>
          </w:p>
        </w:tc>
        <w:tc>
          <w:tcPr>
            <w:tcW w:type="dxa" w:w="1615"/>
          </w:tcPr>
          <w:p>
            <w:pPr>
              <w:spacing w:after="0"/>
              <w:jc w:val="right"/>
            </w:pPr>
            <w:r>
              <w:rPr>
                <w:sz w:val="16"/>
              </w:rPr>
              <w:t>52, 1997 to 2024 (52 zone-level)</w:t>
            </w:r>
          </w:p>
        </w:tc>
        <w:tc>
          <w:tcPr>
            <w:tcW w:type="dxa" w:w="1450"/>
          </w:tcPr>
          <w:p>
            <w:pPr>
              <w:spacing w:after="0"/>
              <w:jc w:val="left"/>
            </w:pPr>
            <w:r>
              <w:rPr>
                <w:sz w:val="16"/>
              </w:rPr>
              <w:t>30 kt (35 mph) to 95 kt (109 mph) (median 52 kt (60 mph)); 51 with a recorded value</w:t>
            </w:r>
          </w:p>
        </w:tc>
        <w:tc>
          <w:tcPr>
            <w:tcW w:type="dxa" w:w="1699"/>
          </w:tcPr>
          <w:p>
            <w:pPr>
              <w:spacing w:after="0"/>
              <w:jc w:val="left"/>
            </w:pPr>
            <w:r>
              <w:rPr>
                <w:sz w:val="16"/>
              </w:rPr>
              <w:t>95 kt (109 mph) measured, High Wind, 2000-01-16; NWS zone WAZ039 (VANCOUVER AREA), zone-level: may include parts of neighboring counties</w:t>
            </w:r>
          </w:p>
        </w:tc>
        <w:tc>
          <w:tcPr>
            <w:tcW w:type="dxa" w:w="1735"/>
          </w:tcPr>
          <w:p>
            <w:pPr>
              <w:spacing w:after="0"/>
              <w:jc w:val="left"/>
            </w:pPr>
            <w:r>
              <w:rPr>
                <w:sz w:val="16"/>
              </w:rPr>
              <w:t>High Wind, 2020-09-07, $100,000,000 property; $0 crops, reported for the zone (2020 dollars)</w:t>
            </w: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p>
        </w:tc>
      </w:tr>
      <w:tr>
        <w:trPr>
          <w:cantSplit/>
        </w:trPr>
        <w:tc>
          <w:tcPr>
            <w:tcW w:type="dxa" w:w="1807"/>
          </w:tcPr>
          <w:p>
            <w:pPr>
              <w:spacing w:after="0"/>
              <w:jc w:val="left"/>
            </w:pPr>
            <w:r>
              <w:rPr>
                <w:sz w:val="16"/>
              </w:rPr>
              <w:t>Thunderstorm Wind</w:t>
            </w:r>
          </w:p>
        </w:tc>
        <w:tc>
          <w:tcPr>
            <w:tcW w:type="dxa" w:w="1780"/>
          </w:tcPr>
          <w:p>
            <w:pPr>
              <w:spacing w:after="0"/>
              <w:jc w:val="left"/>
            </w:pPr>
            <w:r>
              <w:rPr>
                <w:sz w:val="16"/>
              </w:rPr>
              <w:t>wind speed (kt and mph)</w:t>
            </w:r>
          </w:p>
        </w:tc>
        <w:tc>
          <w:tcPr>
            <w:tcW w:type="dxa" w:w="1615"/>
          </w:tcPr>
          <w:p>
            <w:pPr>
              <w:spacing w:after="0"/>
              <w:jc w:val="right"/>
            </w:pPr>
            <w:r>
              <w:rPr>
                <w:sz w:val="16"/>
              </w:rPr>
              <w:t>15, 1976 to 2026</w:t>
            </w:r>
          </w:p>
        </w:tc>
        <w:tc>
          <w:tcPr>
            <w:tcW w:type="dxa" w:w="1450"/>
          </w:tcPr>
          <w:p>
            <w:pPr>
              <w:spacing w:after="0"/>
              <w:jc w:val="left"/>
            </w:pPr>
            <w:r>
              <w:rPr>
                <w:sz w:val="16"/>
              </w:rPr>
              <w:t>43 kt (49 mph) to 81 kt (93 mph) (median 50 kt (58 mph)); 13 with a recorded value</w:t>
            </w:r>
          </w:p>
        </w:tc>
        <w:tc>
          <w:tcPr>
            <w:tcW w:type="dxa" w:w="1699"/>
          </w:tcPr>
          <w:p>
            <w:pPr>
              <w:spacing w:after="0"/>
              <w:jc w:val="left"/>
            </w:pPr>
            <w:r>
              <w:rPr>
                <w:sz w:val="16"/>
              </w:rPr>
              <w:t>81 kt (93 mph) estimated gust, Thunderstorm Wind, 2026-06-06</w:t>
            </w:r>
          </w:p>
        </w:tc>
        <w:tc>
          <w:tcPr>
            <w:tcW w:type="dxa" w:w="1735"/>
          </w:tcPr>
          <w:p>
            <w:pPr>
              <w:spacing w:after="0"/>
              <w:jc w:val="left"/>
            </w:pPr>
            <w:r>
              <w:rPr>
                <w:sz w:val="16"/>
              </w:rPr>
              <w:t>Thunderstorm Wind, 2001-06-27, $25,000 property; crops not reported (2001 dollars)</w:t>
            </w:r>
          </w:p>
        </w:tc>
        <w:tc>
          <w:tcPr>
            <w:tcW w:type="dxa" w:w="1692"/>
          </w:tcPr>
          <w:p>
            <w:pPr>
              <w:spacing w:after="0"/>
              <w:jc w:val="left"/>
            </w:pPr>
            <w:r>
              <w:rPr>
                <w:sz w:val="16"/>
              </w:rPr>
              <w:t>Event records naming member places: Ridgefield city (4 records), La Center city (3 records), Vancouver city (1 record), Yacolt town (1 record).</w:t>
            </w:r>
          </w:p>
        </w:tc>
        <w:tc>
          <w:tcPr>
            <w:tcW w:type="dxa" w:w="2336"/>
          </w:tcPr>
          <w:p>
            <w:pPr>
              <w:spacing w:after="0"/>
              <w:jc w:val="left"/>
            </w:pPr>
          </w:p>
        </w:tc>
      </w:tr>
      <w:tr>
        <w:trPr>
          <w:cantSplit/>
        </w:trPr>
        <w:tc>
          <w:tcPr>
            <w:tcW w:type="dxa" w:w="1807"/>
          </w:tcPr>
          <w:p>
            <w:pPr>
              <w:spacing w:after="0"/>
              <w:jc w:val="left"/>
            </w:pPr>
            <w:r>
              <w:rPr>
                <w:sz w:val="16"/>
              </w:rPr>
              <w:t>Tornado</w:t>
            </w:r>
          </w:p>
        </w:tc>
        <w:tc>
          <w:tcPr>
            <w:tcW w:type="dxa" w:w="1780"/>
          </w:tcPr>
          <w:p>
            <w:pPr>
              <w:spacing w:after="0"/>
              <w:jc w:val="left"/>
            </w:pPr>
            <w:r>
              <w:rPr>
                <w:sz w:val="16"/>
              </w:rPr>
              <w:t>Enhanced Fujita (F before Feb 2007)</w:t>
            </w:r>
          </w:p>
        </w:tc>
        <w:tc>
          <w:tcPr>
            <w:tcW w:type="dxa" w:w="1615"/>
          </w:tcPr>
          <w:p>
            <w:pPr>
              <w:spacing w:after="0"/>
              <w:jc w:val="right"/>
            </w:pPr>
            <w:r>
              <w:rPr>
                <w:sz w:val="16"/>
              </w:rPr>
              <w:t>15, 1972 to 2023</w:t>
            </w:r>
          </w:p>
        </w:tc>
        <w:tc>
          <w:tcPr>
            <w:tcW w:type="dxa" w:w="1450"/>
          </w:tcPr>
          <w:p>
            <w:pPr>
              <w:spacing w:after="0"/>
              <w:jc w:val="left"/>
            </w:pPr>
            <w:r>
              <w:rPr>
                <w:sz w:val="16"/>
              </w:rPr>
              <w:t>F/EF0 to F/EF3 (median F/EF0); 15 with a recorded value</w:t>
            </w:r>
          </w:p>
        </w:tc>
        <w:tc>
          <w:tcPr>
            <w:tcW w:type="dxa" w:w="1699"/>
          </w:tcPr>
          <w:p>
            <w:pPr>
              <w:spacing w:after="0"/>
              <w:jc w:val="left"/>
            </w:pPr>
            <w:r>
              <w:rPr>
                <w:sz w:val="16"/>
              </w:rPr>
              <w:t>F3 tornado, 1972-04-05, 8.7 mi path length (records before 1996 may include the whole path; rating and listing come from the county where the tornado began), 440 yd wide, $25,000,000 property; crops not recorded (1972 dollars), 6 direct deaths, 300 direct injuries</w:t>
            </w:r>
          </w:p>
        </w:tc>
        <w:tc>
          <w:tcPr>
            <w:tcW w:type="dxa" w:w="1735"/>
          </w:tcPr>
          <w:p>
            <w:pPr>
              <w:spacing w:after="0"/>
              <w:jc w:val="left"/>
            </w:pPr>
          </w:p>
        </w:tc>
        <w:tc>
          <w:tcPr>
            <w:tcW w:type="dxa" w:w="1692"/>
          </w:tcPr>
          <w:p>
            <w:pPr>
              <w:spacing w:after="0"/>
              <w:jc w:val="left"/>
            </w:pPr>
            <w:r>
              <w:rPr>
                <w:sz w:val="16"/>
              </w:rPr>
              <w:t>Event records naming member places: Battle Ground city (2 records), La Center city (2 records), Ridgefield city (1 record), Vancouver city (1 record), Yacolt town (1 record).</w:t>
            </w:r>
          </w:p>
        </w:tc>
        <w:tc>
          <w:tcPr>
            <w:tcW w:type="dxa" w:w="23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7"/>
          </w:tcPr>
          <w:p>
            <w:pPr>
              <w:spacing w:after="0"/>
              <w:jc w:val="left"/>
            </w:pPr>
            <w:r>
              <w:rPr>
                <w:sz w:val="16"/>
              </w:rPr>
              <w:t>Tsunami</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Volcanic Ash, Volcanic Ashfall</w:t>
            </w:r>
          </w:p>
        </w:tc>
        <w:tc>
          <w:tcPr>
            <w:tcW w:type="dxa" w:w="1780"/>
          </w:tcPr>
          <w:p>
            <w:pPr>
              <w:spacing w:after="0"/>
              <w:jc w:val="left"/>
            </w:pPr>
            <w:r>
              <w:rPr>
                <w:sz w:val="16"/>
              </w:rPr>
              <w:t>Volcanic Explosivity Index (local data)</w:t>
            </w:r>
          </w:p>
        </w:tc>
        <w:tc>
          <w:tcPr>
            <w:tcW w:type="dxa" w:w="1615"/>
          </w:tcPr>
          <w:p>
            <w:pPr>
              <w:spacing w:after="0"/>
              <w:jc w:val="right"/>
            </w:pPr>
            <w:r>
              <w:rPr>
                <w:sz w:val="16"/>
              </w:rPr>
              <w:t>0</w:t>
            </w:r>
          </w:p>
        </w:tc>
        <w:tc>
          <w:tcPr>
            <w:tcW w:type="dxa" w:w="1450"/>
          </w:tcPr>
          <w:p>
            <w:pPr>
              <w:spacing w:after="0"/>
              <w:jc w:val="left"/>
            </w:pPr>
          </w:p>
        </w:tc>
        <w:tc>
          <w:tcPr>
            <w:tcW w:type="dxa" w:w="1699"/>
          </w:tcPr>
          <w:p>
            <w:pPr>
              <w:spacing w:after="0"/>
              <w:jc w:val="left"/>
            </w:pPr>
          </w:p>
        </w:tc>
        <w:tc>
          <w:tcPr>
            <w:tcW w:type="dxa" w:w="1735"/>
          </w:tcPr>
          <w:p>
            <w:pPr>
              <w:spacing w:after="0"/>
              <w:jc w:val="left"/>
            </w:pPr>
          </w:p>
        </w:tc>
        <w:tc>
          <w:tcPr>
            <w:tcW w:type="dxa" w:w="1692"/>
          </w:tcPr>
          <w:p>
            <w:pPr>
              <w:spacing w:after="0"/>
              <w:jc w:val="left"/>
            </w:pPr>
          </w:p>
        </w:tc>
        <w:tc>
          <w:tcPr>
            <w:tcW w:type="dxa" w:w="2336"/>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Wildfire</w:t>
            </w:r>
          </w:p>
        </w:tc>
        <w:tc>
          <w:tcPr>
            <w:tcW w:type="dxa" w:w="1780"/>
          </w:tcPr>
          <w:p>
            <w:pPr>
              <w:spacing w:after="0"/>
              <w:jc w:val="left"/>
            </w:pPr>
            <w:r>
              <w:rPr>
                <w:sz w:val="16"/>
              </w:rPr>
              <w:t>acres burned (local data)</w:t>
            </w:r>
          </w:p>
        </w:tc>
        <w:tc>
          <w:tcPr>
            <w:tcW w:type="dxa" w:w="1615"/>
          </w:tcPr>
          <w:p>
            <w:pPr>
              <w:spacing w:after="0"/>
              <w:jc w:val="right"/>
            </w:pPr>
            <w:r>
              <w:rPr>
                <w:sz w:val="16"/>
              </w:rPr>
              <w:t>3, 2020 to 2020 (3 zone-level)</w:t>
            </w:r>
          </w:p>
        </w:tc>
        <w:tc>
          <w:tcPr>
            <w:tcW w:type="dxa" w:w="1450"/>
          </w:tcPr>
          <w:p>
            <w:pPr>
              <w:spacing w:after="0"/>
              <w:jc w:val="left"/>
            </w:pPr>
          </w:p>
        </w:tc>
        <w:tc>
          <w:tcPr>
            <w:tcW w:type="dxa" w:w="1699"/>
          </w:tcPr>
          <w:p>
            <w:pPr>
              <w:spacing w:after="0"/>
              <w:jc w:val="left"/>
            </w:pPr>
            <w:r>
              <w:rPr>
                <w:sz w:val="16"/>
              </w:rPr>
              <w:t>No damage reported in 3 records.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Acres burned: in event narratives only; local data required.</w:t>
            </w:r>
          </w:p>
        </w:tc>
      </w:tr>
      <w:tr>
        <w:trPr>
          <w:cantSplit/>
        </w:trPr>
        <w:tc>
          <w:tcPr>
            <w:tcW w:type="dxa" w:w="1807"/>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w:t>
            </w:r>
          </w:p>
        </w:tc>
        <w:tc>
          <w:tcPr>
            <w:tcW w:type="dxa" w:w="1615"/>
          </w:tcPr>
          <w:p>
            <w:pPr>
              <w:spacing w:after="0"/>
              <w:jc w:val="right"/>
            </w:pPr>
            <w:r>
              <w:rPr>
                <w:sz w:val="16"/>
              </w:rPr>
              <w:t>108, 1996 to 2026 (108 zone-level)</w:t>
            </w:r>
          </w:p>
        </w:tc>
        <w:tc>
          <w:tcPr>
            <w:tcW w:type="dxa" w:w="1450"/>
          </w:tcPr>
          <w:p>
            <w:pPr>
              <w:spacing w:after="0"/>
              <w:jc w:val="left"/>
            </w:pPr>
          </w:p>
        </w:tc>
        <w:tc>
          <w:tcPr>
            <w:tcW w:type="dxa" w:w="1699"/>
          </w:tcPr>
          <w:p>
            <w:pPr>
              <w:spacing w:after="0"/>
              <w:jc w:val="left"/>
            </w:pPr>
            <w:r>
              <w:rPr>
                <w:sz w:val="16"/>
              </w:rPr>
              <w:t>Heavy Snow, 2023-02-22, $2,000,000 property; crops not reported, reported for the zone (2023 dollars), 1 direct injury (reported for the zone); NWS zone WAZ039 (GREATER VANCOUVER AREA), zone-level: may include parts of neighboring counties</w:t>
            </w:r>
          </w:p>
        </w:tc>
        <w:tc>
          <w:tcPr>
            <w:tcW w:type="dxa" w:w="173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4"/>
        <w:gridCol w:w="2959"/>
        <w:gridCol w:w="2906"/>
        <w:gridCol w:w="1410"/>
        <w:gridCol w:w="1658"/>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4"/>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Title</w:t>
            </w:r>
          </w:p>
        </w:tc>
        <w:tc>
          <w:tcPr>
            <w:tcW w:type="dxa" w:w="2906"/>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8"/>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94"/>
          </w:tcPr>
          <w:p>
            <w:pPr>
              <w:spacing w:after="0"/>
              <w:jc w:val="left"/>
            </w:pPr>
            <w:r>
              <w:rPr>
                <w:sz w:val="16"/>
              </w:rPr>
              <w:t>Major disaster</w:t>
            </w:r>
          </w:p>
        </w:tc>
        <w:tc>
          <w:tcPr>
            <w:tcW w:type="dxa" w:w="2959"/>
          </w:tcPr>
          <w:p>
            <w:pPr>
              <w:spacing w:after="0"/>
              <w:jc w:val="left"/>
            </w:pPr>
            <w:r>
              <w:rPr>
                <w:sz w:val="16"/>
              </w:rPr>
              <w:t>SEVERE STORMS, STRAIGHT-LINE WINDS, FLOODING, LANDSLIDES, AND MUDSLIDES</w:t>
            </w:r>
          </w:p>
        </w:tc>
        <w:tc>
          <w:tcPr>
            <w:tcW w:type="dxa" w:w="2906"/>
          </w:tcPr>
          <w:p>
            <w:pPr>
              <w:spacing w:after="0"/>
              <w:jc w:val="left"/>
            </w:pPr>
            <w:r>
              <w:rPr>
                <w:sz w:val="16"/>
              </w:rPr>
              <w:t>Inland Flooding (primary); also designated: Landslide, Strong Wind</w:t>
            </w:r>
          </w:p>
        </w:tc>
        <w:tc>
          <w:tcPr>
            <w:tcW w:type="dxa" w:w="1410"/>
          </w:tcPr>
          <w:p>
            <w:pPr>
              <w:spacing w:after="0"/>
              <w:jc w:val="right"/>
            </w:pPr>
            <w:r>
              <w:rPr>
                <w:sz w:val="16"/>
              </w:rPr>
              <w:t>none found</w:t>
            </w:r>
          </w:p>
        </w:tc>
        <w:tc>
          <w:tcPr>
            <w:tcW w:type="dxa" w:w="1658"/>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94"/>
          </w:tcPr>
          <w:p>
            <w:pPr>
              <w:spacing w:after="0"/>
              <w:jc w:val="left"/>
            </w:pPr>
            <w:r>
              <w:rPr>
                <w:sz w:val="16"/>
              </w:rPr>
              <w:t>Major disaster</w:t>
            </w:r>
          </w:p>
        </w:tc>
        <w:tc>
          <w:tcPr>
            <w:tcW w:type="dxa" w:w="2959"/>
          </w:tcPr>
          <w:p>
            <w:pPr>
              <w:spacing w:after="0"/>
              <w:jc w:val="left"/>
            </w:pPr>
            <w:r>
              <w:rPr>
                <w:sz w:val="16"/>
              </w:rPr>
              <w:t>SEVERE WINTER STORMS, STRAIGHT-LINE WINDS, FLOODING, LANDSLIDES, AND MUDSLIDES</w:t>
            </w:r>
          </w:p>
        </w:tc>
        <w:tc>
          <w:tcPr>
            <w:tcW w:type="dxa" w:w="2906"/>
          </w:tcPr>
          <w:p>
            <w:pPr>
              <w:spacing w:after="0"/>
              <w:jc w:val="left"/>
            </w:pPr>
            <w:r>
              <w:rPr>
                <w:sz w:val="16"/>
              </w:rPr>
              <w:t>Inland Flooding; Landslide; Strong Wind; Winter Weather</w:t>
            </w:r>
          </w:p>
        </w:tc>
        <w:tc>
          <w:tcPr>
            <w:tcW w:type="dxa" w:w="1410"/>
          </w:tcPr>
          <w:p>
            <w:pPr>
              <w:spacing w:after="0"/>
              <w:jc w:val="right"/>
            </w:pPr>
            <w:r>
              <w:rPr>
                <w:sz w:val="16"/>
              </w:rPr>
              <w:t>$2,892,163.43</w:t>
            </w:r>
          </w:p>
        </w:tc>
        <w:tc>
          <w:tcPr>
            <w:tcW w:type="dxa" w:w="1658"/>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2022-10-17</w:t>
            </w:r>
          </w:p>
        </w:tc>
        <w:tc>
          <w:tcPr>
            <w:tcW w:type="dxa" w:w="1037"/>
          </w:tcPr>
          <w:p>
            <w:pPr>
              <w:spacing w:after="0"/>
              <w:jc w:val="left"/>
            </w:pPr>
            <w:r>
              <w:rPr>
                <w:sz w:val="16"/>
              </w:rPr>
              <w:t>2022-10-16</w:t>
            </w:r>
          </w:p>
        </w:tc>
        <w:tc>
          <w:tcPr>
            <w:tcW w:type="dxa" w:w="1037"/>
          </w:tcPr>
          <w:p>
            <w:pPr>
              <w:spacing w:after="0"/>
              <w:jc w:val="left"/>
            </w:pPr>
            <w:r>
              <w:rPr>
                <w:sz w:val="16"/>
              </w:rPr>
              <w:t>FM-5456-WA</w:t>
            </w:r>
          </w:p>
        </w:tc>
        <w:tc>
          <w:tcPr>
            <w:tcW w:type="dxa" w:w="1194"/>
          </w:tcPr>
          <w:p>
            <w:pPr>
              <w:spacing w:after="0"/>
              <w:jc w:val="left"/>
            </w:pPr>
            <w:r>
              <w:rPr>
                <w:sz w:val="16"/>
              </w:rPr>
              <w:t>Fire management</w:t>
            </w:r>
          </w:p>
        </w:tc>
        <w:tc>
          <w:tcPr>
            <w:tcW w:type="dxa" w:w="2959"/>
          </w:tcPr>
          <w:p>
            <w:pPr>
              <w:spacing w:after="0"/>
              <w:jc w:val="left"/>
            </w:pPr>
            <w:r>
              <w:rPr>
                <w:sz w:val="16"/>
              </w:rPr>
              <w:t>NAKIA CREEK FIRE</w:t>
            </w:r>
          </w:p>
        </w:tc>
        <w:tc>
          <w:tcPr>
            <w:tcW w:type="dxa" w:w="2906"/>
          </w:tcPr>
          <w:p>
            <w:pPr>
              <w:spacing w:after="0"/>
              <w:jc w:val="left"/>
            </w:pPr>
            <w:r>
              <w:rPr>
                <w:sz w:val="16"/>
              </w:rPr>
              <w:t>Wildfire</w:t>
            </w:r>
          </w:p>
        </w:tc>
        <w:tc>
          <w:tcPr>
            <w:tcW w:type="dxa" w:w="1410"/>
          </w:tcPr>
          <w:p>
            <w:pPr>
              <w:spacing w:after="0"/>
              <w:jc w:val="right"/>
            </w:pPr>
            <w:r>
              <w:rPr>
                <w:sz w:val="16"/>
              </w:rPr>
              <w:t>none found</w:t>
            </w:r>
          </w:p>
        </w:tc>
        <w:tc>
          <w:tcPr>
            <w:tcW w:type="dxa" w:w="1658"/>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94"/>
          </w:tcPr>
          <w:p>
            <w:pPr>
              <w:spacing w:after="0"/>
              <w:jc w:val="left"/>
            </w:pPr>
            <w:r>
              <w:rPr>
                <w:sz w:val="16"/>
              </w:rPr>
              <w:t>Major disaster</w:t>
            </w:r>
          </w:p>
        </w:tc>
        <w:tc>
          <w:tcPr>
            <w:tcW w:type="dxa" w:w="2959"/>
          </w:tcPr>
          <w:p>
            <w:pPr>
              <w:spacing w:after="0"/>
              <w:jc w:val="left"/>
            </w:pPr>
            <w:r>
              <w:rPr>
                <w:sz w:val="16"/>
              </w:rPr>
              <w:t>COVID-19 PANDEMIC</w:t>
            </w:r>
          </w:p>
        </w:tc>
        <w:tc>
          <w:tcPr>
            <w:tcW w:type="dxa" w:w="2906"/>
          </w:tcPr>
          <w:p>
            <w:pPr>
              <w:spacing w:after="0"/>
              <w:jc w:val="left"/>
            </w:pPr>
            <w:r>
              <w:rPr>
                <w:sz w:val="16"/>
              </w:rPr>
              <w:t>Non-natural, not counted</w:t>
            </w:r>
          </w:p>
        </w:tc>
        <w:tc>
          <w:tcPr>
            <w:tcW w:type="dxa" w:w="1410"/>
          </w:tcPr>
          <w:p>
            <w:pPr>
              <w:spacing w:after="0"/>
              <w:jc w:val="right"/>
            </w:pPr>
            <w:r>
              <w:rPr>
                <w:sz w:val="16"/>
              </w:rPr>
              <w:t>$66,696,404.62</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94"/>
          </w:tcPr>
          <w:p>
            <w:pPr>
              <w:spacing w:after="0"/>
              <w:jc w:val="left"/>
            </w:pPr>
            <w:r>
              <w:rPr>
                <w:sz w:val="16"/>
              </w:rPr>
              <w:t>Emergency</w:t>
            </w:r>
          </w:p>
        </w:tc>
        <w:tc>
          <w:tcPr>
            <w:tcW w:type="dxa" w:w="2959"/>
          </w:tcPr>
          <w:p>
            <w:pPr>
              <w:spacing w:after="0"/>
              <w:jc w:val="left"/>
            </w:pPr>
            <w:r>
              <w:rPr>
                <w:sz w:val="16"/>
              </w:rPr>
              <w:t>COVID-19</w:t>
            </w:r>
          </w:p>
        </w:tc>
        <w:tc>
          <w:tcPr>
            <w:tcW w:type="dxa" w:w="2906"/>
          </w:tcPr>
          <w:p>
            <w:pPr>
              <w:spacing w:after="0"/>
              <w:jc w:val="left"/>
            </w:pPr>
            <w:r>
              <w:rPr>
                <w:sz w:val="16"/>
              </w:rPr>
              <w:t>Non-natural, not counted</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r>
              <w:rPr>
                <w:sz w:val="16"/>
              </w:rPr>
              <w:t>same incident as DR-4481</w:t>
            </w: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94"/>
          </w:tcPr>
          <w:p>
            <w:pPr>
              <w:spacing w:after="0"/>
              <w:jc w:val="left"/>
            </w:pPr>
            <w:r>
              <w:rPr>
                <w:sz w:val="16"/>
              </w:rPr>
              <w:t>Major disaster</w:t>
            </w:r>
          </w:p>
        </w:tc>
        <w:tc>
          <w:tcPr>
            <w:tcW w:type="dxa" w:w="2959"/>
          </w:tcPr>
          <w:p>
            <w:pPr>
              <w:spacing w:after="0"/>
              <w:jc w:val="left"/>
            </w:pPr>
            <w:r>
              <w:rPr>
                <w:sz w:val="16"/>
              </w:rPr>
              <w:t>SEVERE WINTER STORM, STRAIGHT-LINE WINDS, FLOODING, LANDSLIDES, MUDSLIDES, AND A T</w:t>
            </w:r>
          </w:p>
        </w:tc>
        <w:tc>
          <w:tcPr>
            <w:tcW w:type="dxa" w:w="2906"/>
          </w:tcPr>
          <w:p>
            <w:pPr>
              <w:spacing w:after="0"/>
              <w:jc w:val="left"/>
            </w:pPr>
            <w:r>
              <w:rPr>
                <w:sz w:val="16"/>
              </w:rPr>
              <w:t>Inland Flooding (primary); also designated: Landslide, Strong Wind, Winter Weather</w:t>
            </w:r>
          </w:p>
        </w:tc>
        <w:tc>
          <w:tcPr>
            <w:tcW w:type="dxa" w:w="1410"/>
          </w:tcPr>
          <w:p>
            <w:pPr>
              <w:spacing w:after="0"/>
              <w:jc w:val="right"/>
            </w:pPr>
            <w:r>
              <w:rPr>
                <w:sz w:val="16"/>
              </w:rPr>
              <w:t>$1,799,595.08</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94"/>
          </w:tcPr>
          <w:p>
            <w:pPr>
              <w:spacing w:after="0"/>
              <w:jc w:val="left"/>
            </w:pPr>
            <w:r>
              <w:rPr>
                <w:sz w:val="16"/>
              </w:rPr>
              <w:t>Major disaster</w:t>
            </w:r>
          </w:p>
        </w:tc>
        <w:tc>
          <w:tcPr>
            <w:tcW w:type="dxa" w:w="2959"/>
          </w:tcPr>
          <w:p>
            <w:pPr>
              <w:spacing w:after="0"/>
              <w:jc w:val="left"/>
            </w:pPr>
            <w:r>
              <w:rPr>
                <w:sz w:val="16"/>
              </w:rPr>
              <w:t>SEVERE WINTER STORM AND RECORD AND NEAR RECORD SNOW</w:t>
            </w:r>
          </w:p>
        </w:tc>
        <w:tc>
          <w:tcPr>
            <w:tcW w:type="dxa" w:w="2906"/>
          </w:tcPr>
          <w:p>
            <w:pPr>
              <w:spacing w:after="0"/>
              <w:jc w:val="left"/>
            </w:pPr>
            <w:r>
              <w:rPr>
                <w:sz w:val="16"/>
              </w:rPr>
              <w:t>Winter Weather</w:t>
            </w:r>
          </w:p>
        </w:tc>
        <w:tc>
          <w:tcPr>
            <w:tcW w:type="dxa" w:w="1410"/>
          </w:tcPr>
          <w:p>
            <w:pPr>
              <w:spacing w:after="0"/>
              <w:jc w:val="right"/>
            </w:pPr>
            <w:r>
              <w:rPr>
                <w:sz w:val="16"/>
              </w:rPr>
              <w:t>$1,381,031.90</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94"/>
          </w:tcPr>
          <w:p>
            <w:pPr>
              <w:spacing w:after="0"/>
              <w:jc w:val="left"/>
            </w:pPr>
            <w:r>
              <w:rPr>
                <w:sz w:val="16"/>
              </w:rPr>
              <w:t>Major disaster</w:t>
            </w:r>
          </w:p>
        </w:tc>
        <w:tc>
          <w:tcPr>
            <w:tcW w:type="dxa" w:w="2959"/>
          </w:tcPr>
          <w:p>
            <w:pPr>
              <w:spacing w:after="0"/>
              <w:jc w:val="left"/>
            </w:pPr>
            <w:r>
              <w:rPr>
                <w:sz w:val="16"/>
              </w:rPr>
              <w:t>SEVERE WINTER STORM, LANDSLIDES, AND MUDSLIDES</w:t>
            </w:r>
          </w:p>
        </w:tc>
        <w:tc>
          <w:tcPr>
            <w:tcW w:type="dxa" w:w="2906"/>
          </w:tcPr>
          <w:p>
            <w:pPr>
              <w:spacing w:after="0"/>
              <w:jc w:val="left"/>
            </w:pPr>
            <w:r>
              <w:rPr>
                <w:sz w:val="16"/>
              </w:rPr>
              <w:t>Landslide; Winter Weather</w:t>
            </w:r>
          </w:p>
        </w:tc>
        <w:tc>
          <w:tcPr>
            <w:tcW w:type="dxa" w:w="1410"/>
          </w:tcPr>
          <w:p>
            <w:pPr>
              <w:spacing w:after="0"/>
              <w:jc w:val="right"/>
            </w:pPr>
            <w:r>
              <w:rPr>
                <w:sz w:val="16"/>
              </w:rPr>
              <w:t>$767,365.69</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94"/>
          </w:tcPr>
          <w:p>
            <w:pPr>
              <w:spacing w:after="0"/>
              <w:jc w:val="left"/>
            </w:pPr>
            <w:r>
              <w:rPr>
                <w:sz w:val="16"/>
              </w:rPr>
              <w:t>Major disaster</w:t>
            </w:r>
          </w:p>
        </w:tc>
        <w:tc>
          <w:tcPr>
            <w:tcW w:type="dxa" w:w="2959"/>
          </w:tcPr>
          <w:p>
            <w:pPr>
              <w:spacing w:after="0"/>
              <w:jc w:val="left"/>
            </w:pPr>
            <w:r>
              <w:rPr>
                <w:sz w:val="16"/>
              </w:rPr>
              <w:t>SEVERE STORMS, FLOODING, LANDSLIDES, AND MUDSLIDES</w:t>
            </w:r>
          </w:p>
        </w:tc>
        <w:tc>
          <w:tcPr>
            <w:tcW w:type="dxa" w:w="2906"/>
          </w:tcPr>
          <w:p>
            <w:pPr>
              <w:spacing w:after="0"/>
              <w:jc w:val="left"/>
            </w:pPr>
            <w:r>
              <w:rPr>
                <w:sz w:val="16"/>
              </w:rPr>
              <w:t>Inland Flooding; Landslide</w:t>
            </w:r>
          </w:p>
        </w:tc>
        <w:tc>
          <w:tcPr>
            <w:tcW w:type="dxa" w:w="1410"/>
          </w:tcPr>
          <w:p>
            <w:pPr>
              <w:spacing w:after="0"/>
              <w:jc w:val="right"/>
            </w:pPr>
            <w:r>
              <w:rPr>
                <w:sz w:val="16"/>
              </w:rPr>
              <w:t>PA not declared for this county</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94"/>
          </w:tcPr>
          <w:p>
            <w:pPr>
              <w:spacing w:after="0"/>
              <w:jc w:val="left"/>
            </w:pPr>
            <w:r>
              <w:rPr>
                <w:sz w:val="16"/>
              </w:rPr>
              <w:t>Emergency</w:t>
            </w:r>
          </w:p>
        </w:tc>
        <w:tc>
          <w:tcPr>
            <w:tcW w:type="dxa" w:w="2959"/>
          </w:tcPr>
          <w:p>
            <w:pPr>
              <w:spacing w:after="0"/>
              <w:jc w:val="left"/>
            </w:pPr>
            <w:r>
              <w:rPr>
                <w:sz w:val="16"/>
              </w:rPr>
              <w:t>HURRICANE KATRINA EVACUATION</w:t>
            </w:r>
          </w:p>
        </w:tc>
        <w:tc>
          <w:tcPr>
            <w:tcW w:type="dxa" w:w="2906"/>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94"/>
          </w:tcPr>
          <w:p>
            <w:pPr>
              <w:spacing w:after="0"/>
              <w:jc w:val="left"/>
            </w:pPr>
            <w:r>
              <w:rPr>
                <w:sz w:val="16"/>
              </w:rPr>
              <w:t>Major disaster</w:t>
            </w:r>
          </w:p>
        </w:tc>
        <w:tc>
          <w:tcPr>
            <w:tcW w:type="dxa" w:w="2959"/>
          </w:tcPr>
          <w:p>
            <w:pPr>
              <w:spacing w:after="0"/>
              <w:jc w:val="left"/>
            </w:pPr>
            <w:r>
              <w:rPr>
                <w:sz w:val="16"/>
              </w:rPr>
              <w:t>EARTHQUAKE</w:t>
            </w:r>
          </w:p>
        </w:tc>
        <w:tc>
          <w:tcPr>
            <w:tcW w:type="dxa" w:w="2906"/>
          </w:tcPr>
          <w:p>
            <w:pPr>
              <w:spacing w:after="0"/>
              <w:jc w:val="left"/>
            </w:pPr>
            <w:r>
              <w:rPr>
                <w:sz w:val="16"/>
              </w:rPr>
              <w:t>Earthquake</w:t>
            </w:r>
          </w:p>
        </w:tc>
        <w:tc>
          <w:tcPr>
            <w:tcW w:type="dxa" w:w="1410"/>
          </w:tcPr>
          <w:p>
            <w:pPr>
              <w:spacing w:after="0"/>
              <w:jc w:val="right"/>
            </w:pPr>
            <w:r>
              <w:rPr>
                <w:sz w:val="16"/>
              </w:rPr>
              <w:t>PA not declared for this county</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94"/>
          </w:tcPr>
          <w:p>
            <w:pPr>
              <w:spacing w:after="0"/>
              <w:jc w:val="left"/>
            </w:pPr>
            <w:r>
              <w:rPr>
                <w:sz w:val="16"/>
              </w:rPr>
              <w:t>Major disaster</w:t>
            </w:r>
          </w:p>
        </w:tc>
        <w:tc>
          <w:tcPr>
            <w:tcW w:type="dxa" w:w="2959"/>
          </w:tcPr>
          <w:p>
            <w:pPr>
              <w:spacing w:after="0"/>
              <w:jc w:val="left"/>
            </w:pPr>
            <w:r>
              <w:rPr>
                <w:sz w:val="16"/>
              </w:rPr>
              <w:t>SEVERE WINTER STORMS, LAND &amp; MUDS SLIDES,FLOODING</w:t>
            </w:r>
          </w:p>
        </w:tc>
        <w:tc>
          <w:tcPr>
            <w:tcW w:type="dxa" w:w="2906"/>
          </w:tcPr>
          <w:p>
            <w:pPr>
              <w:spacing w:after="0"/>
              <w:jc w:val="left"/>
            </w:pPr>
            <w:r>
              <w:rPr>
                <w:sz w:val="16"/>
              </w:rPr>
              <w:t>Inland Flooding; Landslide; Winter Weather</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94"/>
          </w:tcPr>
          <w:p>
            <w:pPr>
              <w:spacing w:after="0"/>
              <w:jc w:val="left"/>
            </w:pPr>
            <w:r>
              <w:rPr>
                <w:sz w:val="16"/>
              </w:rPr>
              <w:t>Major disaster</w:t>
            </w:r>
          </w:p>
        </w:tc>
        <w:tc>
          <w:tcPr>
            <w:tcW w:type="dxa" w:w="2959"/>
          </w:tcPr>
          <w:p>
            <w:pPr>
              <w:spacing w:after="0"/>
              <w:jc w:val="left"/>
            </w:pPr>
            <w:r>
              <w:rPr>
                <w:sz w:val="16"/>
              </w:rPr>
              <w:t>HIGH WINDS, SEVERE STORMS AND FLOODING</w:t>
            </w:r>
          </w:p>
        </w:tc>
        <w:tc>
          <w:tcPr>
            <w:tcW w:type="dxa" w:w="2906"/>
          </w:tcPr>
          <w:p>
            <w:pPr>
              <w:spacing w:after="0"/>
              <w:jc w:val="left"/>
            </w:pPr>
            <w:r>
              <w:rPr>
                <w:sz w:val="16"/>
              </w:rPr>
              <w:t>Inland Flooding (primary); also designated: Strong Wind</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94"/>
          </w:tcPr>
          <w:p>
            <w:pPr>
              <w:spacing w:after="0"/>
              <w:jc w:val="left"/>
            </w:pPr>
            <w:r>
              <w:rPr>
                <w:sz w:val="16"/>
              </w:rPr>
              <w:t>Major disaster</w:t>
            </w:r>
          </w:p>
        </w:tc>
        <w:tc>
          <w:tcPr>
            <w:tcW w:type="dxa" w:w="2959"/>
          </w:tcPr>
          <w:p>
            <w:pPr>
              <w:spacing w:after="0"/>
              <w:jc w:val="left"/>
            </w:pPr>
            <w:r>
              <w:rPr>
                <w:sz w:val="16"/>
              </w:rPr>
              <w:t>SEVERE STORMS, HIGH WIND, AND FLOODING</w:t>
            </w:r>
          </w:p>
        </w:tc>
        <w:tc>
          <w:tcPr>
            <w:tcW w:type="dxa" w:w="2906"/>
          </w:tcPr>
          <w:p>
            <w:pPr>
              <w:spacing w:after="0"/>
              <w:jc w:val="left"/>
            </w:pPr>
            <w:r>
              <w:rPr>
                <w:sz w:val="16"/>
              </w:rPr>
              <w:t>Inland Flooding; Strong Wind</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94"/>
          </w:tcPr>
          <w:p>
            <w:pPr>
              <w:spacing w:after="0"/>
              <w:jc w:val="left"/>
            </w:pPr>
            <w:r>
              <w:rPr>
                <w:sz w:val="16"/>
              </w:rPr>
              <w:t>Major disaster</w:t>
            </w:r>
          </w:p>
        </w:tc>
        <w:tc>
          <w:tcPr>
            <w:tcW w:type="dxa" w:w="2959"/>
          </w:tcPr>
          <w:p>
            <w:pPr>
              <w:spacing w:after="0"/>
              <w:jc w:val="left"/>
            </w:pPr>
            <w:r>
              <w:rPr>
                <w:sz w:val="16"/>
              </w:rPr>
              <w:t>VOLCANIC ERUPTION, MT. ST. HELENS</w:t>
            </w:r>
          </w:p>
        </w:tc>
        <w:tc>
          <w:tcPr>
            <w:tcW w:type="dxa" w:w="2906"/>
          </w:tcPr>
          <w:p>
            <w:pPr>
              <w:spacing w:after="0"/>
              <w:jc w:val="left"/>
            </w:pPr>
            <w:r>
              <w:rPr>
                <w:sz w:val="16"/>
              </w:rPr>
              <w:t>Volcanic Activity</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94"/>
          </w:tcPr>
          <w:p>
            <w:pPr>
              <w:spacing w:after="0"/>
              <w:jc w:val="left"/>
            </w:pPr>
            <w:r>
              <w:rPr>
                <w:sz w:val="16"/>
              </w:rPr>
              <w:t>Major disaster</w:t>
            </w:r>
          </w:p>
        </w:tc>
        <w:tc>
          <w:tcPr>
            <w:tcW w:type="dxa" w:w="2959"/>
          </w:tcPr>
          <w:p>
            <w:pPr>
              <w:spacing w:after="0"/>
              <w:jc w:val="left"/>
            </w:pPr>
            <w:r>
              <w:rPr>
                <w:sz w:val="16"/>
              </w:rPr>
              <w:t>SEVERE STORMS,MUDSLIDES, &amp; FLOODING</w:t>
            </w:r>
          </w:p>
        </w:tc>
        <w:tc>
          <w:tcPr>
            <w:tcW w:type="dxa" w:w="2906"/>
          </w:tcPr>
          <w:p>
            <w:pPr>
              <w:spacing w:after="0"/>
              <w:jc w:val="left"/>
            </w:pPr>
            <w:r>
              <w:rPr>
                <w:sz w:val="16"/>
              </w:rPr>
              <w:t>Inland Flooding (primary); also designated: Landslide</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94"/>
          </w:tcPr>
          <w:p>
            <w:pPr>
              <w:spacing w:after="0"/>
              <w:jc w:val="left"/>
            </w:pPr>
            <w:r>
              <w:rPr>
                <w:sz w:val="16"/>
              </w:rPr>
              <w:t>Major disaster</w:t>
            </w:r>
          </w:p>
        </w:tc>
        <w:tc>
          <w:tcPr>
            <w:tcW w:type="dxa" w:w="2959"/>
          </w:tcPr>
          <w:p>
            <w:pPr>
              <w:spacing w:after="0"/>
              <w:jc w:val="left"/>
            </w:pPr>
            <w:r>
              <w:rPr>
                <w:sz w:val="16"/>
              </w:rPr>
              <w:t>HEAVY RAINS &amp; FLOODING</w:t>
            </w:r>
          </w:p>
        </w:tc>
        <w:tc>
          <w:tcPr>
            <w:tcW w:type="dxa" w:w="2906"/>
          </w:tcPr>
          <w:p>
            <w:pPr>
              <w:spacing w:after="0"/>
              <w:jc w:val="left"/>
            </w:pPr>
            <w:r>
              <w:rPr>
                <w:sz w:val="16"/>
              </w:rPr>
              <w:t>Inland Flooding</w:t>
            </w:r>
          </w:p>
        </w:tc>
        <w:tc>
          <w:tcPr>
            <w:tcW w:type="dxa" w:w="1410"/>
          </w:tcPr>
          <w:p>
            <w:pPr>
              <w:spacing w:after="0"/>
              <w:jc w:val="right"/>
            </w:pPr>
            <w:r>
              <w:rPr>
                <w:sz w:val="16"/>
              </w:rPr>
              <w:t>none found</w:t>
            </w:r>
          </w:p>
        </w:tc>
        <w:tc>
          <w:tcPr>
            <w:tcW w:type="dxa" w:w="1658"/>
          </w:tcPr>
          <w:p>
            <w:pPr>
              <w:spacing w:after="0"/>
              <w:jc w:val="left"/>
            </w:pPr>
          </w:p>
        </w:tc>
        <w:tc>
          <w:tcPr>
            <w:tcW w:type="dxa" w:w="874"/>
          </w:tcPr>
          <w:p>
            <w:pPr>
              <w:spacing w:after="0"/>
              <w:jc w:val="left"/>
            </w:pPr>
          </w:p>
        </w:tc>
      </w:tr>
    </w:tbl>
    <w:p>
      <w:pPr>
        <w:spacing w:after="40" w:before="60"/>
        <w:ind w:left="360"/>
      </w:pPr>
      <w:r>
        <w:rPr>
          <w:sz w:val="15"/>
        </w:rPr>
        <w:t>School districts and special districts in this county: $256,209.74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$500,853.73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00,853.73"/>
        <w:tblDescription w:val="Hazard Plain table b1d_pa_other"/>
      </w:tblPr>
      <w:tblGrid>
        <w:gridCol w:w="1449"/>
        <w:gridCol w:w="1449"/>
        <w:gridCol w:w="6941"/>
        <w:gridCol w:w="2698"/>
        <w:gridCol w:w="1574"/>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6941"/>
            <w:shd w:val="clear" w:color="auto" w:fill="E8E8E8"/>
          </w:tcPr>
          <w:p>
            <w:pPr>
              <w:spacing w:after="0"/>
              <w:jc w:val="left"/>
            </w:pPr>
            <w:r>
              <w:rPr>
                <w:b/>
                <w:sz w:val="16"/>
              </w:rPr>
              <w:t>Title</w:t>
            </w:r>
          </w:p>
        </w:tc>
        <w:tc>
          <w:tcPr>
            <w:tcW w:type="dxa" w:w="2698"/>
            <w:shd w:val="clear" w:color="auto" w:fill="E8E8E8"/>
          </w:tcPr>
          <w:p>
            <w:pPr>
              <w:spacing w:after="0"/>
              <w:jc w:val="left"/>
            </w:pPr>
            <w:r>
              <w:rPr>
                <w:b/>
                <w:sz w:val="16"/>
              </w:rPr>
              <w:t>Applicant</w:t>
            </w:r>
          </w:p>
        </w:tc>
        <w:tc>
          <w:tcPr>
            <w:tcW w:type="dxa" w:w="15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DR-4309-WA</w:t>
            </w:r>
          </w:p>
        </w:tc>
        <w:tc>
          <w:tcPr>
            <w:tcW w:type="dxa" w:w="1449"/>
          </w:tcPr>
          <w:p>
            <w:pPr>
              <w:spacing w:after="0"/>
              <w:jc w:val="left"/>
            </w:pPr>
            <w:r>
              <w:rPr>
                <w:sz w:val="16"/>
              </w:rPr>
              <w:t>2017-04-21</w:t>
            </w:r>
          </w:p>
        </w:tc>
        <w:tc>
          <w:tcPr>
            <w:tcW w:type="dxa" w:w="6941"/>
          </w:tcPr>
          <w:p>
            <w:pPr>
              <w:spacing w:after="0"/>
              <w:jc w:val="left"/>
            </w:pPr>
            <w:r>
              <w:rPr>
                <w:sz w:val="16"/>
              </w:rPr>
              <w:t>SEVERE WINTER STORMS, FLOODING, LANDSLIDES,  MUDSLIDES</w:t>
            </w:r>
          </w:p>
        </w:tc>
        <w:tc>
          <w:tcPr>
            <w:tcW w:type="dxa" w:w="2698"/>
          </w:tcPr>
          <w:p>
            <w:pPr>
              <w:spacing w:after="0"/>
              <w:jc w:val="left"/>
            </w:pPr>
            <w:r>
              <w:rPr>
                <w:sz w:val="16"/>
              </w:rPr>
              <w:t>UNIVERSITY OF OREGON</w:t>
            </w:r>
          </w:p>
        </w:tc>
        <w:tc>
          <w:tcPr>
            <w:tcW w:type="dxa" w:w="1574"/>
          </w:tcPr>
          <w:p>
            <w:pPr>
              <w:spacing w:after="0"/>
              <w:jc w:val="right"/>
            </w:pPr>
            <w:r>
              <w:rPr>
                <w:sz w:val="16"/>
              </w:rPr>
              <w:t>$500,853.73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67</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21</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92"/>
        <w:gridCol w:w="2622"/>
        <w:gridCol w:w="1039"/>
        <w:gridCol w:w="1828"/>
        <w:gridCol w:w="1492"/>
        <w:gridCol w:w="25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92"/>
            <w:shd w:val="clear" w:color="auto" w:fill="E8E8E8"/>
          </w:tcPr>
          <w:p>
            <w:pPr>
              <w:spacing w:after="0"/>
              <w:jc w:val="left"/>
            </w:pPr>
            <w:r>
              <w:rPr>
                <w:b/>
                <w:sz w:val="16"/>
              </w:rPr>
              <w:t>Magnitude or extent</w:t>
            </w:r>
          </w:p>
        </w:tc>
        <w:tc>
          <w:tcPr>
            <w:tcW w:type="dxa" w:w="26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8"/>
            <w:shd w:val="clear" w:color="auto" w:fill="E8E8E8"/>
          </w:tcPr>
          <w:p>
            <w:pPr>
              <w:spacing w:after="0"/>
              <w:jc w:val="left"/>
            </w:pPr>
            <w:r>
              <w:rPr>
                <w:b/>
                <w:sz w:val="16"/>
              </w:rPr>
              <w:t>Location</w:t>
            </w:r>
          </w:p>
        </w:tc>
        <w:tc>
          <w:tcPr>
            <w:tcW w:type="dxa" w:w="1492"/>
            <w:shd w:val="clear" w:color="auto" w:fill="E8E8E8"/>
          </w:tcPr>
          <w:p>
            <w:pPr>
              <w:spacing w:after="0"/>
              <w:jc w:val="left"/>
            </w:pPr>
            <w:r>
              <w:rPr>
                <w:b/>
                <w:sz w:val="16"/>
              </w:rPr>
              <w:t>Flags</w:t>
            </w:r>
          </w:p>
        </w:tc>
        <w:tc>
          <w:tcPr>
            <w:tcW w:type="dxa" w:w="25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15"/>
          </w:tcPr>
          <w:p>
            <w:pPr>
              <w:spacing w:after="0"/>
              <w:jc w:val="left"/>
            </w:pPr>
            <w:r>
              <w:rPr>
                <w:sz w:val="16"/>
              </w:rPr>
              <w:t>Thunderstorm Wind</w:t>
            </w:r>
          </w:p>
        </w:tc>
        <w:tc>
          <w:tcPr>
            <w:tcW w:type="dxa" w:w="2292"/>
          </w:tcPr>
          <w:p>
            <w:pPr>
              <w:spacing w:after="0"/>
              <w:jc w:val="left"/>
            </w:pPr>
            <w:r>
              <w:rPr>
                <w:sz w:val="16"/>
              </w:rPr>
              <w:t>81 kt (93 mph) estimated gust</w:t>
            </w:r>
          </w:p>
        </w:tc>
        <w:tc>
          <w:tcPr>
            <w:tcW w:type="dxa" w:w="2622"/>
          </w:tcPr>
          <w:p>
            <w:pPr>
              <w:spacing w:after="0"/>
              <w:jc w:val="left"/>
            </w:pPr>
            <w:r>
              <w:rPr>
                <w:sz w:val="16"/>
              </w:rPr>
              <w:t>$4,000 property; $0 crops (2026 dollars)</w:t>
            </w:r>
          </w:p>
        </w:tc>
        <w:tc>
          <w:tcPr>
            <w:tcW w:type="dxa" w:w="1039"/>
          </w:tcPr>
          <w:p>
            <w:pPr>
              <w:spacing w:after="0"/>
              <w:jc w:val="right"/>
            </w:pPr>
            <w:r>
              <w:rPr>
                <w:sz w:val="16"/>
              </w:rPr>
              <w:t>0, 0</w:t>
            </w:r>
          </w:p>
        </w:tc>
        <w:tc>
          <w:tcPr>
            <w:tcW w:type="dxa" w:w="1828"/>
          </w:tcPr>
          <w:p>
            <w:pPr>
              <w:spacing w:after="0"/>
              <w:jc w:val="left"/>
            </w:pPr>
            <w:r>
              <w:rPr>
                <w:sz w:val="16"/>
              </w:rPr>
              <w:t>MEADOW GLADE</w:t>
            </w:r>
          </w:p>
        </w:tc>
        <w:tc>
          <w:tcPr>
            <w:tcW w:type="dxa" w:w="1492"/>
          </w:tcPr>
          <w:p>
            <w:pPr>
              <w:spacing w:after="0"/>
              <w:jc w:val="left"/>
            </w:pPr>
            <w:r>
              <w:rPr>
                <w:sz w:val="16"/>
              </w:rPr>
              <w:t>new since last plan; within last 5 years</w:t>
            </w:r>
          </w:p>
        </w:tc>
        <w:tc>
          <w:tcPr>
            <w:tcW w:type="dxa" w:w="2586"/>
          </w:tcPr>
          <w:p>
            <w:pPr>
              <w:spacing w:after="0"/>
              <w:jc w:val="left"/>
            </w:pPr>
            <w:r>
              <w:rPr>
                <w:sz w:val="16"/>
              </w:rPr>
              <w:t>B1-c worst recorded: Thunderstorm Wind</w:t>
            </w:r>
          </w:p>
        </w:tc>
      </w:tr>
      <w:tr>
        <w:trPr>
          <w:cantSplit/>
        </w:trPr>
        <w:tc>
          <w:tcPr>
            <w:tcW w:type="dxa" w:w="1037"/>
          </w:tcPr>
          <w:p>
            <w:pPr>
              <w:spacing w:after="0"/>
              <w:jc w:val="left"/>
            </w:pPr>
            <w:r>
              <w:rPr>
                <w:sz w:val="16"/>
              </w:rPr>
              <w:t>2024-03-30</w:t>
            </w:r>
          </w:p>
        </w:tc>
        <w:tc>
          <w:tcPr>
            <w:tcW w:type="dxa" w:w="1215"/>
          </w:tcPr>
          <w:p>
            <w:pPr>
              <w:spacing w:after="0"/>
              <w:jc w:val="left"/>
            </w:pPr>
            <w:r>
              <w:rPr>
                <w:sz w:val="16"/>
              </w:rPr>
              <w:t>Avalanche</w:t>
            </w:r>
          </w:p>
        </w:tc>
        <w:tc>
          <w:tcPr>
            <w:tcW w:type="dxa" w:w="2292"/>
          </w:tcPr>
          <w:p>
            <w:pPr>
              <w:spacing w:after="0"/>
              <w:jc w:val="left"/>
            </w:pPr>
          </w:p>
        </w:tc>
        <w:tc>
          <w:tcPr>
            <w:tcW w:type="dxa" w:w="2622"/>
          </w:tcPr>
          <w:p>
            <w:pPr>
              <w:spacing w:after="0"/>
              <w:jc w:val="left"/>
            </w:pPr>
            <w:r>
              <w:rPr>
                <w:sz w:val="16"/>
              </w:rPr>
              <w:t>$0 property; $0 crops, reported for the zone (2024 dollars)</w:t>
            </w:r>
          </w:p>
        </w:tc>
        <w:tc>
          <w:tcPr>
            <w:tcW w:type="dxa" w:w="1039"/>
          </w:tcPr>
          <w:p>
            <w:pPr>
              <w:spacing w:after="0"/>
              <w:jc w:val="right"/>
            </w:pPr>
            <w:r>
              <w:rPr>
                <w:sz w:val="16"/>
              </w:rPr>
              <w:t>1, 0</w:t>
            </w:r>
          </w:p>
        </w:tc>
        <w:tc>
          <w:tcPr>
            <w:tcW w:type="dxa" w:w="1828"/>
          </w:tcPr>
          <w:p>
            <w:pPr>
              <w:spacing w:after="0"/>
              <w:jc w:val="left"/>
            </w:pPr>
            <w:r>
              <w:rPr>
                <w:sz w:val="16"/>
              </w:rPr>
              <w:t>NWS zone WAZ211 (SOUTH WASHINGTON CASCADES), zone-level: may include parts of neighboring counties</w:t>
            </w:r>
          </w:p>
        </w:tc>
        <w:tc>
          <w:tcPr>
            <w:tcW w:type="dxa" w:w="1492"/>
          </w:tcPr>
          <w:p>
            <w:pPr>
              <w:spacing w:after="0"/>
              <w:jc w:val="left"/>
            </w:pPr>
            <w:r>
              <w:rPr>
                <w:sz w:val="16"/>
              </w:rPr>
              <w:t>new since last plan; within last 5 years</w:t>
            </w: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2023-02-22</w:t>
            </w:r>
          </w:p>
        </w:tc>
        <w:tc>
          <w:tcPr>
            <w:tcW w:type="dxa" w:w="1215"/>
          </w:tcPr>
          <w:p>
            <w:pPr>
              <w:spacing w:after="0"/>
              <w:jc w:val="left"/>
            </w:pPr>
            <w:r>
              <w:rPr>
                <w:sz w:val="16"/>
              </w:rPr>
              <w:t>Heavy Snow</w:t>
            </w:r>
          </w:p>
        </w:tc>
        <w:tc>
          <w:tcPr>
            <w:tcW w:type="dxa" w:w="2292"/>
          </w:tcPr>
          <w:p>
            <w:pPr>
              <w:spacing w:after="0"/>
              <w:jc w:val="left"/>
            </w:pPr>
          </w:p>
        </w:tc>
        <w:tc>
          <w:tcPr>
            <w:tcW w:type="dxa" w:w="2622"/>
          </w:tcPr>
          <w:p>
            <w:pPr>
              <w:spacing w:after="0"/>
              <w:jc w:val="left"/>
            </w:pPr>
            <w:r>
              <w:rPr>
                <w:sz w:val="16"/>
              </w:rPr>
              <w:t>$2,000,000 property; crops not reported, reported for the zone (2023 dollars)</w:t>
            </w:r>
          </w:p>
        </w:tc>
        <w:tc>
          <w:tcPr>
            <w:tcW w:type="dxa" w:w="1039"/>
          </w:tcPr>
          <w:p>
            <w:pPr>
              <w:spacing w:after="0"/>
              <w:jc w:val="right"/>
            </w:pPr>
            <w:r>
              <w:rPr>
                <w:sz w:val="16"/>
              </w:rPr>
              <w:t>0, 1</w:t>
            </w:r>
          </w:p>
        </w:tc>
        <w:tc>
          <w:tcPr>
            <w:tcW w:type="dxa" w:w="1828"/>
          </w:tcPr>
          <w:p>
            <w:pPr>
              <w:spacing w:after="0"/>
              <w:jc w:val="left"/>
            </w:pPr>
            <w:r>
              <w:rPr>
                <w:sz w:val="16"/>
              </w:rPr>
              <w:t>NWS zone WAZ039 (GREATER VANCOUVER AREA), zone-level: may include parts of neighboring counties</w:t>
            </w:r>
          </w:p>
        </w:tc>
        <w:tc>
          <w:tcPr>
            <w:tcW w:type="dxa" w:w="1492"/>
          </w:tcPr>
          <w:p>
            <w:pPr>
              <w:spacing w:after="0"/>
              <w:jc w:val="left"/>
            </w:pPr>
            <w:r>
              <w:rPr>
                <w:sz w:val="16"/>
              </w:rPr>
              <w:t>during plan review, check whether your last plan included it; within last 5 years</w:t>
            </w:r>
          </w:p>
        </w:tc>
        <w:tc>
          <w:tcPr>
            <w:tcW w:type="dxa" w:w="25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2292"/>
          </w:tcPr>
          <w:p>
            <w:pPr>
              <w:spacing w:after="0"/>
              <w:jc w:val="left"/>
            </w:pPr>
          </w:p>
        </w:tc>
        <w:tc>
          <w:tcPr>
            <w:tcW w:type="dxa" w:w="2622"/>
          </w:tcPr>
          <w:p>
            <w:pPr>
              <w:spacing w:after="0"/>
              <w:jc w:val="left"/>
            </w:pPr>
            <w:r>
              <w:rPr>
                <w:sz w:val="16"/>
              </w:rPr>
              <w:t>$0 property; $0 crops, reported for the zone (2021 dollars)</w:t>
            </w:r>
          </w:p>
        </w:tc>
        <w:tc>
          <w:tcPr>
            <w:tcW w:type="dxa" w:w="1039"/>
          </w:tcPr>
          <w:p>
            <w:pPr>
              <w:spacing w:after="0"/>
              <w:jc w:val="right"/>
            </w:pPr>
            <w:r>
              <w:rPr>
                <w:sz w:val="16"/>
              </w:rPr>
              <w:t>3, 0</w:t>
            </w:r>
          </w:p>
        </w:tc>
        <w:tc>
          <w:tcPr>
            <w:tcW w:type="dxa" w:w="1828"/>
          </w:tcPr>
          <w:p>
            <w:pPr>
              <w:spacing w:after="0"/>
              <w:jc w:val="left"/>
            </w:pPr>
            <w:r>
              <w:rPr>
                <w:sz w:val="16"/>
              </w:rPr>
              <w:t>NWS zone WAZ039 (GREATER VANCOUVER AREA), zone-level: may include parts of neighboring counties</w:t>
            </w:r>
          </w:p>
        </w:tc>
        <w:tc>
          <w:tcPr>
            <w:tcW w:type="dxa" w:w="1492"/>
          </w:tcPr>
          <w:p>
            <w:pPr>
              <w:spacing w:after="0"/>
              <w:jc w:val="left"/>
            </w:pP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Ice Storm</w:t>
            </w:r>
          </w:p>
        </w:tc>
        <w:tc>
          <w:tcPr>
            <w:tcW w:type="dxa" w:w="2292"/>
          </w:tcPr>
          <w:p>
            <w:pPr>
              <w:spacing w:after="0"/>
              <w:jc w:val="left"/>
            </w:pPr>
          </w:p>
        </w:tc>
        <w:tc>
          <w:tcPr>
            <w:tcW w:type="dxa" w:w="2622"/>
          </w:tcPr>
          <w:p>
            <w:pPr>
              <w:spacing w:after="0"/>
              <w:jc w:val="left"/>
            </w:pPr>
            <w:r>
              <w:rPr>
                <w:sz w:val="16"/>
              </w:rPr>
              <w:t>$1,000,000 property; $0 crops, reported for the zone (2021 dollars)</w:t>
            </w:r>
          </w:p>
        </w:tc>
        <w:tc>
          <w:tcPr>
            <w:tcW w:type="dxa" w:w="1039"/>
          </w:tcPr>
          <w:p>
            <w:pPr>
              <w:spacing w:after="0"/>
              <w:jc w:val="right"/>
            </w:pPr>
            <w:r>
              <w:rPr>
                <w:sz w:val="16"/>
              </w:rPr>
              <w:t>0, 0</w:t>
            </w:r>
          </w:p>
        </w:tc>
        <w:tc>
          <w:tcPr>
            <w:tcW w:type="dxa" w:w="1828"/>
          </w:tcPr>
          <w:p>
            <w:pPr>
              <w:spacing w:after="0"/>
              <w:jc w:val="left"/>
            </w:pPr>
            <w:r>
              <w:rPr>
                <w:sz w:val="16"/>
              </w:rPr>
              <w:t>NWS zone WAZ039 (GREATER VANCOUVER AREA), zone-level: may include parts of neighboring counties</w:t>
            </w:r>
          </w:p>
        </w:tc>
        <w:tc>
          <w:tcPr>
            <w:tcW w:type="dxa" w:w="1492"/>
          </w:tcPr>
          <w:p>
            <w:pPr>
              <w:spacing w:after="0"/>
              <w:jc w:val="left"/>
            </w:pPr>
          </w:p>
        </w:tc>
        <w:tc>
          <w:tcPr>
            <w:tcW w:type="dxa" w:w="2586"/>
          </w:tcPr>
          <w:p>
            <w:pPr>
              <w:spacing w:after="0"/>
              <w:jc w:val="left"/>
            </w:pPr>
            <w:r>
              <w:rPr>
                <w:sz w:val="16"/>
              </w:rPr>
              <w:t>B1-c worst recorded: Ice Storm</w:t>
            </w:r>
          </w:p>
        </w:tc>
      </w:tr>
      <w:tr>
        <w:trPr>
          <w:cantSplit/>
        </w:trPr>
        <w:tc>
          <w:tcPr>
            <w:tcW w:type="dxa" w:w="1037"/>
          </w:tcPr>
          <w:p>
            <w:pPr>
              <w:spacing w:after="0"/>
              <w:jc w:val="left"/>
            </w:pPr>
            <w:r>
              <w:rPr>
                <w:sz w:val="16"/>
              </w:rPr>
              <w:t>2011-06-01</w:t>
            </w:r>
          </w:p>
        </w:tc>
        <w:tc>
          <w:tcPr>
            <w:tcW w:type="dxa" w:w="1215"/>
          </w:tcPr>
          <w:p>
            <w:pPr>
              <w:spacing w:after="0"/>
              <w:jc w:val="left"/>
            </w:pPr>
            <w:r>
              <w:rPr>
                <w:sz w:val="16"/>
              </w:rPr>
              <w:t>Flood</w:t>
            </w:r>
          </w:p>
        </w:tc>
        <w:tc>
          <w:tcPr>
            <w:tcW w:type="dxa" w:w="2292"/>
          </w:tcPr>
          <w:p>
            <w:pPr>
              <w:spacing w:after="0"/>
              <w:jc w:val="left"/>
            </w:pPr>
          </w:p>
        </w:tc>
        <w:tc>
          <w:tcPr>
            <w:tcW w:type="dxa" w:w="2622"/>
          </w:tcPr>
          <w:p>
            <w:pPr>
              <w:spacing w:after="0"/>
              <w:jc w:val="left"/>
            </w:pPr>
            <w:r>
              <w:rPr>
                <w:sz w:val="16"/>
              </w:rPr>
              <w:t>$1,200,000 property; $0 crops (2011 dollars)</w:t>
            </w:r>
          </w:p>
        </w:tc>
        <w:tc>
          <w:tcPr>
            <w:tcW w:type="dxa" w:w="1039"/>
          </w:tcPr>
          <w:p>
            <w:pPr>
              <w:spacing w:after="0"/>
              <w:jc w:val="right"/>
            </w:pPr>
            <w:r>
              <w:rPr>
                <w:sz w:val="16"/>
              </w:rPr>
              <w:t>0, 0</w:t>
            </w:r>
          </w:p>
        </w:tc>
        <w:tc>
          <w:tcPr>
            <w:tcW w:type="dxa" w:w="1828"/>
          </w:tcPr>
          <w:p>
            <w:pPr>
              <w:spacing w:after="0"/>
              <w:jc w:val="left"/>
            </w:pPr>
            <w:r>
              <w:rPr>
                <w:sz w:val="16"/>
              </w:rPr>
              <w:t>HAZEL DELL</w:t>
            </w:r>
          </w:p>
        </w:tc>
        <w:tc>
          <w:tcPr>
            <w:tcW w:type="dxa" w:w="1492"/>
          </w:tcPr>
          <w:p>
            <w:pPr>
              <w:spacing w:after="0"/>
              <w:jc w:val="left"/>
            </w:pPr>
          </w:p>
        </w:tc>
        <w:tc>
          <w:tcPr>
            <w:tcW w:type="dxa" w:w="25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2292"/>
          </w:tcPr>
          <w:p>
            <w:pPr>
              <w:spacing w:after="0"/>
              <w:jc w:val="left"/>
            </w:pPr>
          </w:p>
        </w:tc>
        <w:tc>
          <w:tcPr>
            <w:tcW w:type="dxa" w:w="2622"/>
          </w:tcPr>
          <w:p>
            <w:pPr>
              <w:spacing w:after="0"/>
              <w:jc w:val="left"/>
            </w:pPr>
            <w:r>
              <w:rPr>
                <w:sz w:val="16"/>
              </w:rPr>
              <w:t>damage not reported</w:t>
            </w:r>
          </w:p>
        </w:tc>
        <w:tc>
          <w:tcPr>
            <w:tcW w:type="dxa" w:w="1039"/>
          </w:tcPr>
          <w:p>
            <w:pPr>
              <w:spacing w:after="0"/>
              <w:jc w:val="right"/>
            </w:pPr>
            <w:r>
              <w:rPr>
                <w:sz w:val="16"/>
              </w:rPr>
              <w:t>0, 0</w:t>
            </w:r>
          </w:p>
        </w:tc>
        <w:tc>
          <w:tcPr>
            <w:tcW w:type="dxa" w:w="1828"/>
          </w:tcPr>
          <w:p>
            <w:pPr>
              <w:spacing w:after="0"/>
              <w:jc w:val="left"/>
            </w:pPr>
            <w:r>
              <w:rPr>
                <w:sz w:val="16"/>
              </w:rPr>
              <w:t>Storm Events area C COWLITZ/N&amp;NE CLARK/P X SW SKAMANIA (legacy zone code WAZ040), zone-level: may include parts of neighboring counties</w:t>
            </w:r>
          </w:p>
        </w:tc>
        <w:tc>
          <w:tcPr>
            <w:tcW w:type="dxa" w:w="1492"/>
          </w:tcPr>
          <w:p>
            <w:pPr>
              <w:spacing w:after="0"/>
              <w:jc w:val="left"/>
            </w:pPr>
          </w:p>
        </w:tc>
        <w:tc>
          <w:tcPr>
            <w:tcW w:type="dxa" w:w="2586"/>
          </w:tcPr>
          <w:p>
            <w:pPr>
              <w:spacing w:after="0"/>
              <w:jc w:val="left"/>
            </w:pPr>
            <w:r>
              <w:rPr>
                <w:sz w:val="16"/>
              </w:rPr>
              <w:t>B1-c worst recorded: Excessive Heat, Heat</w:t>
            </w:r>
          </w:p>
        </w:tc>
      </w:tr>
      <w:tr>
        <w:trPr>
          <w:cantSplit/>
        </w:trPr>
        <w:tc>
          <w:tcPr>
            <w:tcW w:type="dxa" w:w="1037"/>
          </w:tcPr>
          <w:p>
            <w:pPr>
              <w:spacing w:after="0"/>
              <w:jc w:val="left"/>
            </w:pPr>
            <w:r>
              <w:rPr>
                <w:sz w:val="16"/>
              </w:rPr>
              <w:t>2004-05-17</w:t>
            </w:r>
          </w:p>
        </w:tc>
        <w:tc>
          <w:tcPr>
            <w:tcW w:type="dxa" w:w="1215"/>
          </w:tcPr>
          <w:p>
            <w:pPr>
              <w:spacing w:after="0"/>
              <w:jc w:val="left"/>
            </w:pPr>
            <w:r>
              <w:rPr>
                <w:sz w:val="16"/>
              </w:rPr>
              <w:t>Hail</w:t>
            </w:r>
          </w:p>
        </w:tc>
        <w:tc>
          <w:tcPr>
            <w:tcW w:type="dxa" w:w="2292"/>
          </w:tcPr>
          <w:p>
            <w:pPr>
              <w:spacing w:after="0"/>
              <w:jc w:val="left"/>
            </w:pPr>
            <w:r>
              <w:rPr>
                <w:sz w:val="16"/>
              </w:rPr>
              <w:t>1 in</w:t>
            </w:r>
          </w:p>
        </w:tc>
        <w:tc>
          <w:tcPr>
            <w:tcW w:type="dxa" w:w="2622"/>
          </w:tcPr>
          <w:p>
            <w:pPr>
              <w:spacing w:after="0"/>
              <w:jc w:val="left"/>
            </w:pPr>
            <w:r>
              <w:rPr>
                <w:sz w:val="16"/>
              </w:rPr>
              <w:t>damage not reported</w:t>
            </w:r>
          </w:p>
        </w:tc>
        <w:tc>
          <w:tcPr>
            <w:tcW w:type="dxa" w:w="1039"/>
          </w:tcPr>
          <w:p>
            <w:pPr>
              <w:spacing w:after="0"/>
              <w:jc w:val="right"/>
            </w:pPr>
            <w:r>
              <w:rPr>
                <w:sz w:val="16"/>
              </w:rPr>
              <w:t>0, 0</w:t>
            </w:r>
          </w:p>
        </w:tc>
        <w:tc>
          <w:tcPr>
            <w:tcW w:type="dxa" w:w="1828"/>
          </w:tcPr>
          <w:p>
            <w:pPr>
              <w:spacing w:after="0"/>
              <w:jc w:val="left"/>
            </w:pPr>
            <w:r>
              <w:rPr>
                <w:sz w:val="16"/>
              </w:rPr>
              <w:t>BRUSH PRAIRIE</w:t>
            </w:r>
          </w:p>
        </w:tc>
        <w:tc>
          <w:tcPr>
            <w:tcW w:type="dxa" w:w="1492"/>
          </w:tcPr>
          <w:p>
            <w:pPr>
              <w:spacing w:after="0"/>
              <w:jc w:val="left"/>
            </w:pPr>
          </w:p>
        </w:tc>
        <w:tc>
          <w:tcPr>
            <w:tcW w:type="dxa" w:w="2586"/>
          </w:tcPr>
          <w:p>
            <w:pPr>
              <w:spacing w:after="0"/>
              <w:jc w:val="left"/>
            </w:pPr>
            <w:r>
              <w:rPr>
                <w:sz w:val="16"/>
              </w:rPr>
              <w:t>B1-c worst recorded: Hail</w:t>
            </w:r>
          </w:p>
        </w:tc>
      </w:tr>
      <w:tr>
        <w:trPr>
          <w:cantSplit/>
        </w:trPr>
        <w:tc>
          <w:tcPr>
            <w:tcW w:type="dxa" w:w="1037"/>
          </w:tcPr>
          <w:p>
            <w:pPr>
              <w:spacing w:after="0"/>
              <w:jc w:val="left"/>
            </w:pPr>
            <w:r>
              <w:rPr>
                <w:sz w:val="16"/>
              </w:rPr>
              <w:t>2000-01-16</w:t>
            </w:r>
          </w:p>
        </w:tc>
        <w:tc>
          <w:tcPr>
            <w:tcW w:type="dxa" w:w="1215"/>
          </w:tcPr>
          <w:p>
            <w:pPr>
              <w:spacing w:after="0"/>
              <w:jc w:val="left"/>
            </w:pPr>
            <w:r>
              <w:rPr>
                <w:sz w:val="16"/>
              </w:rPr>
              <w:t>High Wind</w:t>
            </w:r>
          </w:p>
        </w:tc>
        <w:tc>
          <w:tcPr>
            <w:tcW w:type="dxa" w:w="2292"/>
          </w:tcPr>
          <w:p>
            <w:pPr>
              <w:spacing w:after="0"/>
              <w:jc w:val="left"/>
            </w:pPr>
            <w:r>
              <w:rPr>
                <w:sz w:val="16"/>
              </w:rPr>
              <w:t>95 kt (109 mph) measured</w:t>
            </w:r>
          </w:p>
        </w:tc>
        <w:tc>
          <w:tcPr>
            <w:tcW w:type="dxa" w:w="2622"/>
          </w:tcPr>
          <w:p>
            <w:pPr>
              <w:spacing w:after="0"/>
              <w:jc w:val="left"/>
            </w:pPr>
            <w:r>
              <w:rPr>
                <w:sz w:val="16"/>
              </w:rPr>
              <w:t>damage not reported</w:t>
            </w:r>
          </w:p>
        </w:tc>
        <w:tc>
          <w:tcPr>
            <w:tcW w:type="dxa" w:w="1039"/>
          </w:tcPr>
          <w:p>
            <w:pPr>
              <w:spacing w:after="0"/>
              <w:jc w:val="right"/>
            </w:pPr>
            <w:r>
              <w:rPr>
                <w:sz w:val="16"/>
              </w:rPr>
              <w:t>0, 0</w:t>
            </w:r>
          </w:p>
        </w:tc>
        <w:tc>
          <w:tcPr>
            <w:tcW w:type="dxa" w:w="1828"/>
          </w:tcPr>
          <w:p>
            <w:pPr>
              <w:spacing w:after="0"/>
              <w:jc w:val="left"/>
            </w:pPr>
            <w:r>
              <w:rPr>
                <w:sz w:val="16"/>
              </w:rPr>
              <w:t>NWS zone WAZ039 (VANCOUVER AREA), zone-level: may include parts of neighboring counties</w:t>
            </w:r>
          </w:p>
        </w:tc>
        <w:tc>
          <w:tcPr>
            <w:tcW w:type="dxa" w:w="1492"/>
          </w:tcPr>
          <w:p>
            <w:pPr>
              <w:spacing w:after="0"/>
              <w:jc w:val="left"/>
            </w:pPr>
          </w:p>
        </w:tc>
        <w:tc>
          <w:tcPr>
            <w:tcW w:type="dxa" w:w="25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1999-08-04</w:t>
            </w:r>
          </w:p>
        </w:tc>
        <w:tc>
          <w:tcPr>
            <w:tcW w:type="dxa" w:w="1215"/>
          </w:tcPr>
          <w:p>
            <w:pPr>
              <w:spacing w:after="0"/>
              <w:jc w:val="left"/>
            </w:pPr>
            <w:r>
              <w:rPr>
                <w:sz w:val="16"/>
              </w:rPr>
              <w:t>Lightning</w:t>
            </w:r>
          </w:p>
        </w:tc>
        <w:tc>
          <w:tcPr>
            <w:tcW w:type="dxa" w:w="2292"/>
          </w:tcPr>
          <w:p>
            <w:pPr>
              <w:spacing w:after="0"/>
              <w:jc w:val="left"/>
            </w:pPr>
          </w:p>
        </w:tc>
        <w:tc>
          <w:tcPr>
            <w:tcW w:type="dxa" w:w="2622"/>
          </w:tcPr>
          <w:p>
            <w:pPr>
              <w:spacing w:after="0"/>
              <w:jc w:val="left"/>
            </w:pPr>
            <w:r>
              <w:rPr>
                <w:sz w:val="16"/>
              </w:rPr>
              <w:t>$15,000 property; crops not reported (1999 dollars)</w:t>
            </w:r>
          </w:p>
        </w:tc>
        <w:tc>
          <w:tcPr>
            <w:tcW w:type="dxa" w:w="1039"/>
          </w:tcPr>
          <w:p>
            <w:pPr>
              <w:spacing w:after="0"/>
              <w:jc w:val="right"/>
            </w:pPr>
            <w:r>
              <w:rPr>
                <w:sz w:val="16"/>
              </w:rPr>
              <w:t>0, 0</w:t>
            </w:r>
          </w:p>
        </w:tc>
        <w:tc>
          <w:tcPr>
            <w:tcW w:type="dxa" w:w="1828"/>
          </w:tcPr>
          <w:p>
            <w:pPr>
              <w:spacing w:after="0"/>
              <w:jc w:val="left"/>
            </w:pPr>
            <w:r>
              <w:rPr>
                <w:sz w:val="16"/>
              </w:rPr>
              <w:t>LA CENTER</w:t>
            </w:r>
          </w:p>
        </w:tc>
        <w:tc>
          <w:tcPr>
            <w:tcW w:type="dxa" w:w="1492"/>
          </w:tcPr>
          <w:p>
            <w:pPr>
              <w:spacing w:after="0"/>
              <w:jc w:val="left"/>
            </w:pPr>
          </w:p>
        </w:tc>
        <w:tc>
          <w:tcPr>
            <w:tcW w:type="dxa" w:w="2586"/>
          </w:tcPr>
          <w:p>
            <w:pPr>
              <w:spacing w:after="0"/>
              <w:jc w:val="left"/>
            </w:pPr>
            <w:r>
              <w:rPr>
                <w:sz w:val="16"/>
              </w:rPr>
              <w:t>B1-c worst recorded: Lightning</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292"/>
          </w:tcPr>
          <w:p>
            <w:pPr>
              <w:spacing w:after="0"/>
              <w:jc w:val="left"/>
            </w:pPr>
          </w:p>
        </w:tc>
        <w:tc>
          <w:tcPr>
            <w:tcW w:type="dxa" w:w="2622"/>
          </w:tcPr>
          <w:p>
            <w:pPr>
              <w:spacing w:after="0"/>
              <w:jc w:val="left"/>
            </w:pPr>
            <w:r>
              <w:rPr>
                <w:sz w:val="16"/>
              </w:rPr>
              <w:t>damage not reported</w:t>
            </w:r>
          </w:p>
        </w:tc>
        <w:tc>
          <w:tcPr>
            <w:tcW w:type="dxa" w:w="1039"/>
          </w:tcPr>
          <w:p>
            <w:pPr>
              <w:spacing w:after="0"/>
              <w:jc w:val="right"/>
            </w:pPr>
            <w:r>
              <w:rPr>
                <w:sz w:val="16"/>
              </w:rPr>
              <w:t>0, 0</w:t>
            </w:r>
          </w:p>
        </w:tc>
        <w:tc>
          <w:tcPr>
            <w:tcW w:type="dxa" w:w="1828"/>
          </w:tcPr>
          <w:p>
            <w:pPr>
              <w:spacing w:after="0"/>
              <w:jc w:val="left"/>
            </w:pPr>
            <w:r>
              <w:rPr>
                <w:sz w:val="16"/>
              </w:rPr>
              <w:t>NWS zone WAZ039 (VANCOUVER AREA), zone-level: may include parts of neighboring counties</w:t>
            </w:r>
          </w:p>
        </w:tc>
        <w:tc>
          <w:tcPr>
            <w:tcW w:type="dxa" w:w="1492"/>
          </w:tcPr>
          <w:p>
            <w:pPr>
              <w:spacing w:after="0"/>
              <w:jc w:val="left"/>
            </w:pPr>
          </w:p>
        </w:tc>
        <w:tc>
          <w:tcPr>
            <w:tcW w:type="dxa" w:w="25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1972-04-05</w:t>
            </w:r>
          </w:p>
        </w:tc>
        <w:tc>
          <w:tcPr>
            <w:tcW w:type="dxa" w:w="1215"/>
          </w:tcPr>
          <w:p>
            <w:pPr>
              <w:spacing w:after="0"/>
              <w:jc w:val="left"/>
            </w:pPr>
            <w:r>
              <w:rPr>
                <w:sz w:val="16"/>
              </w:rPr>
              <w:t>Tornado</w:t>
            </w:r>
          </w:p>
        </w:tc>
        <w:tc>
          <w:tcPr>
            <w:tcW w:type="dxa" w:w="2292"/>
          </w:tcPr>
          <w:p>
            <w:pPr>
              <w:spacing w:after="0"/>
              <w:jc w:val="left"/>
            </w:pPr>
            <w:r>
              <w:rPr>
                <w:sz w:val="16"/>
              </w:rPr>
              <w:t>F3, 8.7 mi path length (records before 1996 may include the whole path; rating and listing come from the county where the tornado began), 440 yd wide</w:t>
            </w:r>
          </w:p>
        </w:tc>
        <w:tc>
          <w:tcPr>
            <w:tcW w:type="dxa" w:w="2622"/>
          </w:tcPr>
          <w:p>
            <w:pPr>
              <w:spacing w:after="0"/>
              <w:jc w:val="left"/>
            </w:pPr>
            <w:r>
              <w:rPr>
                <w:sz w:val="16"/>
              </w:rPr>
              <w:t>$25,000,000 property; crops not recorded (1972 dollars)</w:t>
            </w:r>
          </w:p>
        </w:tc>
        <w:tc>
          <w:tcPr>
            <w:tcW w:type="dxa" w:w="1039"/>
          </w:tcPr>
          <w:p>
            <w:pPr>
              <w:spacing w:after="0"/>
              <w:jc w:val="right"/>
            </w:pPr>
            <w:r>
              <w:rPr>
                <w:sz w:val="16"/>
              </w:rPr>
              <w:t>6, 300</w:t>
            </w:r>
          </w:p>
        </w:tc>
        <w:tc>
          <w:tcPr>
            <w:tcW w:type="dxa" w:w="1828"/>
          </w:tcPr>
          <w:p>
            <w:pPr>
              <w:spacing w:after="0"/>
              <w:jc w:val="left"/>
            </w:pPr>
            <w:r>
              <w:rPr>
                <w:sz w:val="16"/>
              </w:rPr>
              <w:t>location not recorded</w:t>
            </w:r>
          </w:p>
        </w:tc>
        <w:tc>
          <w:tcPr>
            <w:tcW w:type="dxa" w:w="1492"/>
          </w:tcPr>
          <w:p>
            <w:pPr>
              <w:spacing w:after="0"/>
              <w:jc w:val="left"/>
            </w:pPr>
          </w:p>
        </w:tc>
        <w:tc>
          <w:tcPr>
            <w:tcW w:type="dxa" w:w="25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0"/>
        <w:gridCol w:w="1415"/>
        <w:gridCol w:w="1529"/>
        <w:gridCol w:w="1037"/>
        <w:gridCol w:w="1687"/>
        <w:gridCol w:w="1507"/>
        <w:gridCol w:w="1526"/>
        <w:gridCol w:w="1037"/>
        <w:gridCol w:w="2117"/>
      </w:tblGrid>
      <w:tr>
        <w:trPr>
          <w:cantSplit/>
          <w:tblHeader/>
        </w:trPr>
        <w:tc>
          <w:tcPr>
            <w:tcW w:type="dxa" w:w="1037"/>
            <w:shd w:val="clear" w:color="auto" w:fill="E8E8E8"/>
          </w:tcPr>
          <w:p>
            <w:pPr>
              <w:spacing w:after="0"/>
              <w:jc w:val="left"/>
            </w:pPr>
            <w:r>
              <w:rPr>
                <w:b/>
                <w:sz w:val="16"/>
              </w:rPr>
              <w:t>Hazard</w:t>
            </w:r>
          </w:p>
        </w:tc>
        <w:tc>
          <w:tcPr>
            <w:tcW w:type="dxa" w:w="122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5"/>
            <w:shd w:val="clear" w:color="auto" w:fill="E8E8E8"/>
          </w:tcPr>
          <w:p>
            <w:pPr>
              <w:spacing w:after="0"/>
              <w:jc w:val="left"/>
            </w:pPr>
            <w:r>
              <w:rPr>
                <w:b/>
                <w:sz w:val="16"/>
              </w:rPr>
              <w:t>Unit</w:t>
            </w:r>
          </w:p>
        </w:tc>
        <w:tc>
          <w:tcPr>
            <w:tcW w:type="dxa" w:w="15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7"/>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0"/>
          </w:tcPr>
          <w:p>
            <w:pPr>
              <w:spacing w:after="0"/>
              <w:jc w:val="right"/>
            </w:pPr>
            <w:r>
              <w:rPr>
                <w:sz w:val="16"/>
              </w:rPr>
              <w:t>0.01</w:t>
            </w:r>
          </w:p>
        </w:tc>
        <w:tc>
          <w:tcPr>
            <w:tcW w:type="dxa" w:w="1415"/>
          </w:tcPr>
          <w:p>
            <w:pPr>
              <w:spacing w:after="0"/>
              <w:jc w:val="left"/>
            </w:pPr>
            <w:r>
              <w:rPr>
                <w:sz w:val="16"/>
              </w:rPr>
              <w:t>events per year</w:t>
            </w:r>
          </w:p>
        </w:tc>
        <w:tc>
          <w:tcPr>
            <w:tcW w:type="dxa" w:w="1529"/>
          </w:tcPr>
          <w:p>
            <w:pPr>
              <w:spacing w:after="0"/>
              <w:jc w:val="left"/>
            </w:pPr>
            <w:r>
              <w:rPr>
                <w:sz w:val="16"/>
              </w:rPr>
              <w:t>about 1 in 100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0</w:t>
            </w: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21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0"/>
          </w:tcPr>
          <w:p>
            <w:pPr>
              <w:spacing w:after="0"/>
              <w:jc w:val="right"/>
            </w:pPr>
            <w:r>
              <w:rPr>
                <w:sz w:val="16"/>
              </w:rPr>
              <w:t>0.229</w:t>
            </w:r>
          </w:p>
        </w:tc>
        <w:tc>
          <w:tcPr>
            <w:tcW w:type="dxa" w:w="1415"/>
          </w:tcPr>
          <w:p>
            <w:pPr>
              <w:spacing w:after="0"/>
              <w:jc w:val="left"/>
            </w:pPr>
            <w:r>
              <w:rPr>
                <w:sz w:val="16"/>
              </w:rPr>
              <w:t>events per year at a location (modeled)</w:t>
            </w:r>
          </w:p>
        </w:tc>
        <w:tc>
          <w:tcPr>
            <w:tcW w:type="dxa" w:w="1529"/>
          </w:tcPr>
          <w:p>
            <w:pPr>
              <w:spacing w:after="0"/>
              <w:jc w:val="left"/>
            </w:pPr>
            <w:r>
              <w:rPr>
                <w:sz w:val="16"/>
              </w:rPr>
              <w:t>about 0.23 per year at a given location in the county</w:t>
            </w:r>
          </w:p>
        </w:tc>
        <w:tc>
          <w:tcPr>
            <w:tcW w:type="dxa" w:w="1037"/>
          </w:tcPr>
          <w:p>
            <w:pPr>
              <w:spacing w:after="0"/>
              <w:jc w:val="left"/>
            </w:pPr>
          </w:p>
        </w:tc>
        <w:tc>
          <w:tcPr>
            <w:tcW w:type="dxa" w:w="1687"/>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20"/>
          </w:tcPr>
          <w:p>
            <w:pPr>
              <w:spacing w:after="0"/>
              <w:jc w:val="right"/>
            </w:pPr>
            <w:r>
              <w:rPr>
                <w:sz w:val="16"/>
              </w:rPr>
              <w:t>0.263</w:t>
            </w:r>
          </w:p>
        </w:tc>
        <w:tc>
          <w:tcPr>
            <w:tcW w:type="dxa" w:w="1415"/>
          </w:tcPr>
          <w:p>
            <w:pPr>
              <w:spacing w:after="0"/>
              <w:jc w:val="left"/>
            </w:pPr>
            <w:r>
              <w:rPr>
                <w:sz w:val="16"/>
              </w:rPr>
              <w:t>event-days per year</w:t>
            </w:r>
          </w:p>
        </w:tc>
        <w:tc>
          <w:tcPr>
            <w:tcW w:type="dxa" w:w="1529"/>
          </w:tcPr>
          <w:p>
            <w:pPr>
              <w:spacing w:after="0"/>
              <w:jc w:val="left"/>
            </w:pPr>
            <w:r>
              <w:rPr>
                <w:sz w:val="16"/>
              </w:rPr>
              <w:t>about 0.263 days per year</w:t>
            </w:r>
          </w:p>
        </w:tc>
        <w:tc>
          <w:tcPr>
            <w:tcW w:type="dxa" w:w="1037"/>
          </w:tcPr>
          <w:p>
            <w:pPr>
              <w:spacing w:after="0"/>
              <w:jc w:val="left"/>
            </w:pPr>
            <w:r>
              <w:rPr>
                <w:sz w:val="16"/>
              </w:rPr>
              <w:t>Possible</w:t>
            </w:r>
          </w:p>
        </w:tc>
        <w:tc>
          <w:tcPr>
            <w:tcW w:type="dxa" w:w="1687"/>
          </w:tcPr>
          <w:p>
            <w:pPr>
              <w:spacing w:after="0"/>
              <w:jc w:val="left"/>
            </w:pPr>
            <w:r>
              <w:rPr>
                <w:sz w:val="16"/>
              </w:rPr>
              <w:t>event-days in 1 of 30 years, 1996 to 2025 (3.33%)</w:t>
            </w:r>
          </w:p>
        </w:tc>
        <w:tc>
          <w:tcPr>
            <w:tcW w:type="dxa" w:w="1507"/>
          </w:tcPr>
          <w:p>
            <w:pPr>
              <w:spacing w:after="0"/>
              <w:jc w:val="right"/>
            </w:pPr>
            <w:r>
              <w:rPr>
                <w:sz w:val="16"/>
              </w:rPr>
              <w:t>5</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0"/>
          </w:tcPr>
          <w:p>
            <w:pPr>
              <w:spacing w:after="0"/>
              <w:jc w:val="right"/>
            </w:pPr>
            <w:r>
              <w:rPr>
                <w:sz w:val="16"/>
              </w:rPr>
              <w:t>0</w:t>
            </w:r>
          </w:p>
        </w:tc>
        <w:tc>
          <w:tcPr>
            <w:tcW w:type="dxa" w:w="1415"/>
          </w:tcPr>
          <w:p>
            <w:pPr>
              <w:spacing w:after="0"/>
              <w:jc w:val="left"/>
            </w:pPr>
            <w:r>
              <w:rPr>
                <w:sz w:val="16"/>
              </w:rPr>
              <w:t>event-days per year</w:t>
            </w:r>
          </w:p>
        </w:tc>
        <w:tc>
          <w:tcPr>
            <w:tcW w:type="dxa" w:w="1529"/>
          </w:tcPr>
          <w:p>
            <w:pPr>
              <w:spacing w:after="0"/>
              <w:jc w:val="left"/>
            </w:pPr>
            <w:r>
              <w:rPr>
                <w:sz w:val="16"/>
              </w:rPr>
              <w:t>none modeled</w:t>
            </w:r>
          </w:p>
        </w:tc>
        <w:tc>
          <w:tcPr>
            <w:tcW w:type="dxa" w:w="1037"/>
          </w:tcPr>
          <w:p>
            <w:pPr>
              <w:spacing w:after="0"/>
              <w:jc w:val="left"/>
            </w:pPr>
          </w:p>
        </w:tc>
        <w:tc>
          <w:tcPr>
            <w:tcW w:type="dxa" w:w="1687"/>
          </w:tcPr>
          <w:p>
            <w:pPr>
              <w:spacing w:after="0"/>
              <w:jc w:val="left"/>
            </w:pPr>
            <w:r>
              <w:rPr>
                <w:sz w:val="16"/>
              </w:rPr>
              <w:t>event-days in 0 of 30 years, 1996 to 2025 (0%)</w:t>
            </w:r>
          </w:p>
        </w:tc>
        <w:tc>
          <w:tcPr>
            <w:tcW w:type="dxa" w:w="1507"/>
          </w:tcPr>
          <w:p>
            <w:pPr>
              <w:spacing w:after="0"/>
              <w:jc w:val="right"/>
            </w:pPr>
            <w:r>
              <w:rPr>
                <w:sz w:val="16"/>
              </w:rPr>
              <w:t>0</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1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20"/>
          </w:tcPr>
          <w:p>
            <w:pPr>
              <w:spacing w:after="0"/>
              <w:jc w:val="right"/>
            </w:pPr>
            <w:r>
              <w:rPr>
                <w:sz w:val="16"/>
              </w:rPr>
              <w:t>0.0216</w:t>
            </w:r>
          </w:p>
        </w:tc>
        <w:tc>
          <w:tcPr>
            <w:tcW w:type="dxa" w:w="1415"/>
          </w:tcPr>
          <w:p>
            <w:pPr>
              <w:spacing w:after="0"/>
              <w:jc w:val="left"/>
            </w:pPr>
            <w:r>
              <w:rPr>
                <w:sz w:val="16"/>
              </w:rPr>
              <w:t>annual probability at a location</w:t>
            </w:r>
          </w:p>
        </w:tc>
        <w:tc>
          <w:tcPr>
            <w:tcW w:type="dxa" w:w="1529"/>
          </w:tcPr>
          <w:p>
            <w:pPr>
              <w:spacing w:after="0"/>
              <w:jc w:val="left"/>
            </w:pPr>
            <w:r>
              <w:rPr>
                <w:sz w:val="16"/>
              </w:rPr>
              <w:t>chance a given location in the county has at least minor-damage shaking in a year: 2.16%</w:t>
            </w:r>
          </w:p>
        </w:tc>
        <w:tc>
          <w:tcPr>
            <w:tcW w:type="dxa" w:w="1037"/>
          </w:tcPr>
          <w:p>
            <w:pPr>
              <w:spacing w:after="0"/>
              <w:jc w:val="left"/>
            </w:pPr>
          </w:p>
        </w:tc>
        <w:tc>
          <w:tcPr>
            <w:tcW w:type="dxa" w:w="1687"/>
          </w:tcPr>
          <w:p>
            <w:pPr>
              <w:spacing w:after="0"/>
              <w:jc w:val="left"/>
            </w:pP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0"/>
          </w:tcPr>
          <w:p>
            <w:pPr>
              <w:spacing w:after="0"/>
              <w:jc w:val="right"/>
            </w:pPr>
            <w:r>
              <w:rPr>
                <w:sz w:val="16"/>
              </w:rPr>
              <w:t>0.0618</w:t>
            </w:r>
          </w:p>
        </w:tc>
        <w:tc>
          <w:tcPr>
            <w:tcW w:type="dxa" w:w="1415"/>
          </w:tcPr>
          <w:p>
            <w:pPr>
              <w:spacing w:after="0"/>
              <w:jc w:val="left"/>
            </w:pPr>
            <w:r>
              <w:rPr>
                <w:sz w:val="16"/>
              </w:rPr>
              <w:t>events per year</w:t>
            </w:r>
          </w:p>
        </w:tc>
        <w:tc>
          <w:tcPr>
            <w:tcW w:type="dxa" w:w="1529"/>
          </w:tcPr>
          <w:p>
            <w:pPr>
              <w:spacing w:after="0"/>
              <w:jc w:val="left"/>
            </w:pPr>
            <w:r>
              <w:rPr>
                <w:sz w:val="16"/>
              </w:rPr>
              <w:t>about 1 in 16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2.4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Heat Wave</w:t>
            </w:r>
          </w:p>
        </w:tc>
        <w:tc>
          <w:tcPr>
            <w:tcW w:type="dxa" w:w="1220"/>
          </w:tcPr>
          <w:p>
            <w:pPr>
              <w:spacing w:after="0"/>
              <w:jc w:val="right"/>
            </w:pPr>
            <w:r>
              <w:rPr>
                <w:sz w:val="16"/>
              </w:rPr>
              <w:t>6.95</w:t>
            </w:r>
          </w:p>
        </w:tc>
        <w:tc>
          <w:tcPr>
            <w:tcW w:type="dxa" w:w="1415"/>
          </w:tcPr>
          <w:p>
            <w:pPr>
              <w:spacing w:after="0"/>
              <w:jc w:val="left"/>
            </w:pPr>
            <w:r>
              <w:rPr>
                <w:sz w:val="16"/>
              </w:rPr>
              <w:t>event-days per year</w:t>
            </w:r>
          </w:p>
        </w:tc>
        <w:tc>
          <w:tcPr>
            <w:tcW w:type="dxa" w:w="1529"/>
          </w:tcPr>
          <w:p>
            <w:pPr>
              <w:spacing w:after="0"/>
              <w:jc w:val="left"/>
            </w:pPr>
            <w:r>
              <w:rPr>
                <w:sz w:val="16"/>
              </w:rPr>
              <w:t>about 6.95 days per year</w:t>
            </w:r>
          </w:p>
        </w:tc>
        <w:tc>
          <w:tcPr>
            <w:tcW w:type="dxa" w:w="1037"/>
          </w:tcPr>
          <w:p>
            <w:pPr>
              <w:spacing w:after="0"/>
              <w:jc w:val="left"/>
            </w:pPr>
            <w:r>
              <w:rPr>
                <w:sz w:val="16"/>
              </w:rPr>
              <w:t>Likely</w:t>
            </w:r>
          </w:p>
        </w:tc>
        <w:tc>
          <w:tcPr>
            <w:tcW w:type="dxa" w:w="1687"/>
          </w:tcPr>
          <w:p>
            <w:pPr>
              <w:spacing w:after="0"/>
              <w:jc w:val="left"/>
            </w:pPr>
            <w:r>
              <w:rPr>
                <w:sz w:val="16"/>
              </w:rPr>
              <w:t>event-days in 7 of 30 years, 1996 to 2025 (23.3%)</w:t>
            </w:r>
          </w:p>
        </w:tc>
        <w:tc>
          <w:tcPr>
            <w:tcW w:type="dxa" w:w="1507"/>
          </w:tcPr>
          <w:p>
            <w:pPr>
              <w:spacing w:after="0"/>
              <w:jc w:val="right"/>
            </w:pPr>
            <w:r>
              <w:rPr>
                <w:sz w:val="16"/>
              </w:rPr>
              <w:t>109</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r>
              <w:rPr>
                <w:sz w:val="16"/>
              </w:rPr>
              <w:t>NRI gives about 6.95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0"/>
          </w:tcPr>
          <w:p>
            <w:pPr>
              <w:spacing w:after="0"/>
              <w:jc w:val="right"/>
            </w:pPr>
          </w:p>
        </w:tc>
        <w:tc>
          <w:tcPr>
            <w:tcW w:type="dxa" w:w="1415"/>
          </w:tcPr>
          <w:p>
            <w:pPr>
              <w:spacing w:after="0"/>
              <w:jc w:val="left"/>
            </w:pPr>
            <w:r>
              <w:rPr>
                <w:sz w:val="16"/>
              </w:rPr>
              <w:t>events per year</w:t>
            </w:r>
          </w:p>
        </w:tc>
        <w:tc>
          <w:tcPr>
            <w:tcW w:type="dxa" w:w="1529"/>
          </w:tcPr>
          <w:p>
            <w:pPr>
              <w:spacing w:after="0"/>
              <w:jc w:val="left"/>
            </w:pPr>
          </w:p>
        </w:tc>
        <w:tc>
          <w:tcPr>
            <w:tcW w:type="dxa" w:w="1037"/>
          </w:tcPr>
          <w:p>
            <w:pPr>
              <w:spacing w:after="0"/>
              <w:jc w:val="left"/>
            </w:pPr>
          </w:p>
        </w:tc>
        <w:tc>
          <w:tcPr>
            <w:tcW w:type="dxa" w:w="1687"/>
          </w:tcPr>
          <w:p>
            <w:pPr>
              <w:spacing w:after="0"/>
              <w:jc w:val="left"/>
            </w:pPr>
          </w:p>
        </w:tc>
        <w:tc>
          <w:tcPr>
            <w:tcW w:type="dxa" w:w="1507"/>
          </w:tcPr>
          <w:p>
            <w:pPr>
              <w:spacing w:after="0"/>
              <w:jc w:val="right"/>
            </w:pPr>
          </w:p>
        </w:tc>
        <w:tc>
          <w:tcPr>
            <w:tcW w:type="dxa" w:w="152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11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0"/>
          </w:tcPr>
          <w:p>
            <w:pPr>
              <w:spacing w:after="0"/>
              <w:jc w:val="right"/>
            </w:pPr>
            <w:r>
              <w:rPr>
                <w:sz w:val="16"/>
              </w:rPr>
              <w:t>1.86</w:t>
            </w:r>
          </w:p>
        </w:tc>
        <w:tc>
          <w:tcPr>
            <w:tcW w:type="dxa" w:w="1415"/>
          </w:tcPr>
          <w:p>
            <w:pPr>
              <w:spacing w:after="0"/>
              <w:jc w:val="left"/>
            </w:pPr>
            <w:r>
              <w:rPr>
                <w:sz w:val="16"/>
              </w:rPr>
              <w:t>event-days per year</w:t>
            </w:r>
          </w:p>
        </w:tc>
        <w:tc>
          <w:tcPr>
            <w:tcW w:type="dxa" w:w="1529"/>
          </w:tcPr>
          <w:p>
            <w:pPr>
              <w:spacing w:after="0"/>
              <w:jc w:val="left"/>
            </w:pPr>
            <w:r>
              <w:rPr>
                <w:sz w:val="16"/>
              </w:rPr>
              <w:t>about 1.86 days per year</w:t>
            </w:r>
          </w:p>
        </w:tc>
        <w:tc>
          <w:tcPr>
            <w:tcW w:type="dxa" w:w="1037"/>
          </w:tcPr>
          <w:p>
            <w:pPr>
              <w:spacing w:after="0"/>
              <w:jc w:val="left"/>
            </w:pPr>
            <w:r>
              <w:rPr>
                <w:sz w:val="16"/>
              </w:rPr>
              <w:t>Likely</w:t>
            </w:r>
          </w:p>
        </w:tc>
        <w:tc>
          <w:tcPr>
            <w:tcW w:type="dxa" w:w="1687"/>
          </w:tcPr>
          <w:p>
            <w:pPr>
              <w:spacing w:after="0"/>
              <w:jc w:val="left"/>
            </w:pPr>
            <w:r>
              <w:rPr>
                <w:sz w:val="16"/>
              </w:rPr>
              <w:t>event-days in 9 of 30 years, 1996 to 2025 (30%)</w:t>
            </w:r>
          </w:p>
        </w:tc>
        <w:tc>
          <w:tcPr>
            <w:tcW w:type="dxa" w:w="1507"/>
          </w:tcPr>
          <w:p>
            <w:pPr>
              <w:spacing w:after="0"/>
              <w:jc w:val="right"/>
            </w:pPr>
            <w:r>
              <w:rPr>
                <w:sz w:val="16"/>
              </w:rPr>
              <w:t>125</w:t>
            </w: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2117"/>
          </w:tcPr>
          <w:p>
            <w:pPr>
              <w:spacing w:after="0"/>
              <w:jc w:val="left"/>
            </w:pPr>
            <w:r>
              <w:rPr>
                <w:sz w:val="16"/>
              </w:rPr>
              <w:t>NRI gives about 1.86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0"/>
          </w:tcPr>
          <w:p>
            <w:pPr>
              <w:spacing w:after="0"/>
              <w:jc w:val="right"/>
            </w:pPr>
            <w:r>
              <w:rPr>
                <w:sz w:val="16"/>
              </w:rPr>
              <w:t>0.321</w:t>
            </w:r>
          </w:p>
        </w:tc>
        <w:tc>
          <w:tcPr>
            <w:tcW w:type="dxa" w:w="1415"/>
          </w:tcPr>
          <w:p>
            <w:pPr>
              <w:spacing w:after="0"/>
              <w:jc w:val="left"/>
            </w:pPr>
            <w:r>
              <w:rPr>
                <w:sz w:val="16"/>
              </w:rPr>
              <w:t>event-days per year</w:t>
            </w:r>
          </w:p>
        </w:tc>
        <w:tc>
          <w:tcPr>
            <w:tcW w:type="dxa" w:w="1529"/>
          </w:tcPr>
          <w:p>
            <w:pPr>
              <w:spacing w:after="0"/>
              <w:jc w:val="left"/>
            </w:pPr>
            <w:r>
              <w:rPr>
                <w:sz w:val="16"/>
              </w:rPr>
              <w:t>about 0.321 days per year</w:t>
            </w:r>
          </w:p>
        </w:tc>
        <w:tc>
          <w:tcPr>
            <w:tcW w:type="dxa" w:w="1037"/>
          </w:tcPr>
          <w:p>
            <w:pPr>
              <w:spacing w:after="0"/>
              <w:jc w:val="left"/>
            </w:pPr>
            <w:r>
              <w:rPr>
                <w:sz w:val="16"/>
              </w:rPr>
              <w:t>Likely</w:t>
            </w:r>
          </w:p>
        </w:tc>
        <w:tc>
          <w:tcPr>
            <w:tcW w:type="dxa" w:w="1687"/>
          </w:tcPr>
          <w:p>
            <w:pPr>
              <w:spacing w:after="0"/>
              <w:jc w:val="left"/>
            </w:pPr>
            <w:r>
              <w:rPr>
                <w:sz w:val="16"/>
              </w:rPr>
              <w:t>event-days in 8 of 30 years, 1996 to 2025 (26.7%)</w:t>
            </w:r>
          </w:p>
        </w:tc>
        <w:tc>
          <w:tcPr>
            <w:tcW w:type="dxa" w:w="1507"/>
          </w:tcPr>
          <w:p>
            <w:pPr>
              <w:spacing w:after="0"/>
              <w:jc w:val="right"/>
            </w:pPr>
            <w:r>
              <w:rPr>
                <w:sz w:val="16"/>
              </w:rPr>
              <w:t>9</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Landslide</w:t>
            </w:r>
          </w:p>
        </w:tc>
        <w:tc>
          <w:tcPr>
            <w:tcW w:type="dxa" w:w="1220"/>
          </w:tcPr>
          <w:p>
            <w:pPr>
              <w:spacing w:after="0"/>
              <w:jc w:val="right"/>
            </w:pPr>
            <w:r>
              <w:rPr>
                <w:sz w:val="16"/>
              </w:rPr>
              <w:t>2.18</w:t>
            </w:r>
          </w:p>
        </w:tc>
        <w:tc>
          <w:tcPr>
            <w:tcW w:type="dxa" w:w="1415"/>
          </w:tcPr>
          <w:p>
            <w:pPr>
              <w:spacing w:after="0"/>
              <w:jc w:val="left"/>
            </w:pPr>
            <w:r>
              <w:rPr>
                <w:sz w:val="16"/>
              </w:rPr>
              <w:t>events per year (modeled)</w:t>
            </w:r>
          </w:p>
        </w:tc>
        <w:tc>
          <w:tcPr>
            <w:tcW w:type="dxa" w:w="1529"/>
          </w:tcPr>
          <w:p>
            <w:pPr>
              <w:spacing w:after="0"/>
              <w:jc w:val="left"/>
            </w:pPr>
            <w:r>
              <w:rPr>
                <w:sz w:val="16"/>
              </w:rPr>
              <w:t>about 2.18 per year</w:t>
            </w:r>
          </w:p>
        </w:tc>
        <w:tc>
          <w:tcPr>
            <w:tcW w:type="dxa" w:w="1037"/>
          </w:tcPr>
          <w:p>
            <w:pPr>
              <w:spacing w:after="0"/>
              <w:jc w:val="left"/>
            </w:pPr>
            <w:r>
              <w:rPr>
                <w:sz w:val="16"/>
              </w:rPr>
              <w:t>Highly 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Lightning</w:t>
            </w:r>
          </w:p>
        </w:tc>
        <w:tc>
          <w:tcPr>
            <w:tcW w:type="dxa" w:w="1220"/>
          </w:tcPr>
          <w:p>
            <w:pPr>
              <w:spacing w:after="0"/>
              <w:jc w:val="right"/>
            </w:pPr>
            <w:r>
              <w:rPr>
                <w:sz w:val="16"/>
              </w:rPr>
              <w:t>8.06</w:t>
            </w:r>
          </w:p>
        </w:tc>
        <w:tc>
          <w:tcPr>
            <w:tcW w:type="dxa" w:w="1415"/>
          </w:tcPr>
          <w:p>
            <w:pPr>
              <w:spacing w:after="0"/>
              <w:jc w:val="left"/>
            </w:pPr>
            <w:r>
              <w:rPr>
                <w:sz w:val="16"/>
              </w:rPr>
              <w:t>days per year with a strike</w:t>
            </w:r>
          </w:p>
        </w:tc>
        <w:tc>
          <w:tcPr>
            <w:tcW w:type="dxa" w:w="1529"/>
          </w:tcPr>
          <w:p>
            <w:pPr>
              <w:spacing w:after="0"/>
              <w:jc w:val="left"/>
            </w:pPr>
            <w:r>
              <w:rPr>
                <w:sz w:val="16"/>
              </w:rPr>
              <w:t>about 8.06 days per year</w:t>
            </w:r>
          </w:p>
        </w:tc>
        <w:tc>
          <w:tcPr>
            <w:tcW w:type="dxa" w:w="1037"/>
          </w:tcPr>
          <w:p>
            <w:pPr>
              <w:spacing w:after="0"/>
              <w:jc w:val="left"/>
            </w:pPr>
            <w:r>
              <w:rPr>
                <w:sz w:val="16"/>
              </w:rPr>
              <w:t>Highly 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Strong Wind</w:t>
            </w:r>
          </w:p>
        </w:tc>
        <w:tc>
          <w:tcPr>
            <w:tcW w:type="dxa" w:w="1220"/>
          </w:tcPr>
          <w:p>
            <w:pPr>
              <w:spacing w:after="0"/>
              <w:jc w:val="right"/>
            </w:pPr>
            <w:r>
              <w:rPr>
                <w:sz w:val="16"/>
              </w:rPr>
              <w:t>0.0452</w:t>
            </w:r>
          </w:p>
        </w:tc>
        <w:tc>
          <w:tcPr>
            <w:tcW w:type="dxa" w:w="1415"/>
          </w:tcPr>
          <w:p>
            <w:pPr>
              <w:spacing w:after="0"/>
              <w:jc w:val="left"/>
            </w:pPr>
            <w:r>
              <w:rPr>
                <w:sz w:val="16"/>
              </w:rPr>
              <w:t>events per year</w:t>
            </w:r>
          </w:p>
        </w:tc>
        <w:tc>
          <w:tcPr>
            <w:tcW w:type="dxa" w:w="1529"/>
          </w:tcPr>
          <w:p>
            <w:pPr>
              <w:spacing w:after="0"/>
              <w:jc w:val="left"/>
            </w:pPr>
            <w:r>
              <w:rPr>
                <w:sz w:val="16"/>
              </w:rPr>
              <w:t>about 1 in 22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2</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Tornado</w:t>
            </w:r>
          </w:p>
        </w:tc>
        <w:tc>
          <w:tcPr>
            <w:tcW w:type="dxa" w:w="1220"/>
          </w:tcPr>
          <w:p>
            <w:pPr>
              <w:spacing w:after="0"/>
              <w:jc w:val="right"/>
            </w:pPr>
            <w:r>
              <w:rPr>
                <w:sz w:val="16"/>
              </w:rPr>
              <w:t>0.0513</w:t>
            </w:r>
          </w:p>
        </w:tc>
        <w:tc>
          <w:tcPr>
            <w:tcW w:type="dxa" w:w="1415"/>
          </w:tcPr>
          <w:p>
            <w:pPr>
              <w:spacing w:after="0"/>
              <w:jc w:val="left"/>
            </w:pPr>
            <w:r>
              <w:rPr>
                <w:sz w:val="16"/>
              </w:rPr>
              <w:t>events per year</w:t>
            </w:r>
          </w:p>
        </w:tc>
        <w:tc>
          <w:tcPr>
            <w:tcW w:type="dxa" w:w="1529"/>
          </w:tcPr>
          <w:p>
            <w:pPr>
              <w:spacing w:after="0"/>
              <w:jc w:val="left"/>
            </w:pPr>
            <w:r>
              <w:rPr>
                <w:sz w:val="16"/>
              </w:rPr>
              <w:t>about 1 in 19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Tsunami</w:t>
            </w:r>
          </w:p>
        </w:tc>
        <w:tc>
          <w:tcPr>
            <w:tcW w:type="dxa" w:w="1220"/>
          </w:tcPr>
          <w:p>
            <w:pPr>
              <w:spacing w:after="0"/>
              <w:jc w:val="right"/>
            </w:pPr>
          </w:p>
        </w:tc>
        <w:tc>
          <w:tcPr>
            <w:tcW w:type="dxa" w:w="1415"/>
          </w:tcPr>
          <w:p>
            <w:pPr>
              <w:spacing w:after="0"/>
              <w:jc w:val="left"/>
            </w:pPr>
            <w:r>
              <w:rPr>
                <w:sz w:val="16"/>
              </w:rPr>
              <w:t>annual probability at the most exposed location (used in place of a county value)</w:t>
            </w:r>
          </w:p>
        </w:tc>
        <w:tc>
          <w:tcPr>
            <w:tcW w:type="dxa" w:w="1529"/>
          </w:tcPr>
          <w:p>
            <w:pPr>
              <w:spacing w:after="0"/>
              <w:jc w:val="left"/>
            </w:pPr>
          </w:p>
        </w:tc>
        <w:tc>
          <w:tcPr>
            <w:tcW w:type="dxa" w:w="1037"/>
          </w:tcPr>
          <w:p>
            <w:pPr>
              <w:spacing w:after="0"/>
              <w:jc w:val="left"/>
            </w:pPr>
          </w:p>
        </w:tc>
        <w:tc>
          <w:tcPr>
            <w:tcW w:type="dxa" w:w="1687"/>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0"/>
          </w:tcPr>
          <w:p>
            <w:pPr>
              <w:spacing w:after="0"/>
              <w:jc w:val="right"/>
            </w:pPr>
            <w:r>
              <w:rPr>
                <w:sz w:val="16"/>
              </w:rPr>
              <w:t>0.0124</w:t>
            </w:r>
          </w:p>
        </w:tc>
        <w:tc>
          <w:tcPr>
            <w:tcW w:type="dxa" w:w="1415"/>
          </w:tcPr>
          <w:p>
            <w:pPr>
              <w:spacing w:after="0"/>
              <w:jc w:val="left"/>
            </w:pPr>
            <w:r>
              <w:rPr>
                <w:sz w:val="16"/>
              </w:rPr>
              <w:t>annual probability</w:t>
            </w:r>
          </w:p>
        </w:tc>
        <w:tc>
          <w:tcPr>
            <w:tcW w:type="dxa" w:w="1529"/>
          </w:tcPr>
          <w:p>
            <w:pPr>
              <w:spacing w:after="0"/>
              <w:jc w:val="left"/>
            </w:pPr>
            <w:r>
              <w:rPr>
                <w:sz w:val="16"/>
              </w:rPr>
              <w:t>about 1 in 81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Wildfire</w:t>
            </w:r>
          </w:p>
        </w:tc>
        <w:tc>
          <w:tcPr>
            <w:tcW w:type="dxa" w:w="1220"/>
          </w:tcPr>
          <w:p>
            <w:pPr>
              <w:spacing w:after="0"/>
              <w:jc w:val="right"/>
            </w:pPr>
            <w:r>
              <w:rPr>
                <w:sz w:val="16"/>
              </w:rPr>
              <w:t>0.000211</w:t>
            </w:r>
          </w:p>
        </w:tc>
        <w:tc>
          <w:tcPr>
            <w:tcW w:type="dxa" w:w="1415"/>
          </w:tcPr>
          <w:p>
            <w:pPr>
              <w:spacing w:after="0"/>
              <w:jc w:val="left"/>
            </w:pPr>
            <w:r>
              <w:rPr>
                <w:sz w:val="16"/>
              </w:rPr>
              <w:t>annual probability at a location</w:t>
            </w:r>
          </w:p>
        </w:tc>
        <w:tc>
          <w:tcPr>
            <w:tcW w:type="dxa" w:w="1529"/>
          </w:tcPr>
          <w:p>
            <w:pPr>
              <w:spacing w:after="0"/>
              <w:jc w:val="left"/>
            </w:pPr>
            <w:r>
              <w:rPr>
                <w:sz w:val="16"/>
              </w:rPr>
              <w:t>chance a given location in the county burns in a year: 0.0211%</w:t>
            </w:r>
          </w:p>
        </w:tc>
        <w:tc>
          <w:tcPr>
            <w:tcW w:type="dxa" w:w="1037"/>
          </w:tcPr>
          <w:p>
            <w:pPr>
              <w:spacing w:after="0"/>
              <w:jc w:val="left"/>
            </w:pPr>
            <w:r>
              <w:rPr>
                <w:sz w:val="16"/>
              </w:rPr>
              <w:t>Possible</w:t>
            </w:r>
          </w:p>
        </w:tc>
        <w:tc>
          <w:tcPr>
            <w:tcW w:type="dxa" w:w="1687"/>
          </w:tcPr>
          <w:p>
            <w:pPr>
              <w:spacing w:after="0"/>
              <w:jc w:val="left"/>
            </w:pPr>
            <w:r>
              <w:rPr>
                <w:sz w:val="16"/>
              </w:rPr>
              <w:t>Storm Events records in 1 of 30 years, 1996 to 2025 (3.33%)</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0"/>
          </w:tcPr>
          <w:p>
            <w:pPr>
              <w:spacing w:after="0"/>
              <w:jc w:val="right"/>
            </w:pPr>
            <w:r>
              <w:rPr>
                <w:sz w:val="16"/>
              </w:rPr>
              <w:t>10.8</w:t>
            </w:r>
          </w:p>
        </w:tc>
        <w:tc>
          <w:tcPr>
            <w:tcW w:type="dxa" w:w="1415"/>
          </w:tcPr>
          <w:p>
            <w:pPr>
              <w:spacing w:after="0"/>
              <w:jc w:val="left"/>
            </w:pPr>
            <w:r>
              <w:rPr>
                <w:sz w:val="16"/>
              </w:rPr>
              <w:t>event-days per year</w:t>
            </w:r>
          </w:p>
        </w:tc>
        <w:tc>
          <w:tcPr>
            <w:tcW w:type="dxa" w:w="1529"/>
          </w:tcPr>
          <w:p>
            <w:pPr>
              <w:spacing w:after="0"/>
              <w:jc w:val="left"/>
            </w:pPr>
            <w:r>
              <w:rPr>
                <w:sz w:val="16"/>
              </w:rPr>
              <w:t>about 10.8 days per year</w:t>
            </w:r>
          </w:p>
        </w:tc>
        <w:tc>
          <w:tcPr>
            <w:tcW w:type="dxa" w:w="1037"/>
          </w:tcPr>
          <w:p>
            <w:pPr>
              <w:spacing w:after="0"/>
              <w:jc w:val="left"/>
            </w:pPr>
            <w:r>
              <w:rPr>
                <w:sz w:val="16"/>
              </w:rPr>
              <w:t>Highly likely</w:t>
            </w:r>
          </w:p>
        </w:tc>
        <w:tc>
          <w:tcPr>
            <w:tcW w:type="dxa" w:w="1687"/>
          </w:tcPr>
          <w:p>
            <w:pPr>
              <w:spacing w:after="0"/>
              <w:jc w:val="left"/>
            </w:pPr>
            <w:r>
              <w:rPr>
                <w:sz w:val="16"/>
              </w:rPr>
              <w:t>event-days in 28 of 30 years, 1996 to 2025 (93.3%)</w:t>
            </w:r>
          </w:p>
        </w:tc>
        <w:tc>
          <w:tcPr>
            <w:tcW w:type="dxa" w:w="1507"/>
          </w:tcPr>
          <w:p>
            <w:pPr>
              <w:spacing w:after="0"/>
              <w:jc w:val="right"/>
            </w:pPr>
            <w:r>
              <w:rPr>
                <w:sz w:val="16"/>
              </w:rPr>
              <w:t>205</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7 of 115</w:t>
            </w:r>
          </w:p>
        </w:tc>
        <w:tc>
          <w:tcPr>
            <w:tcW w:type="dxa" w:w="844"/>
          </w:tcPr>
          <w:p>
            <w:pPr>
              <w:spacing w:after="0"/>
              <w:jc w:val="right"/>
            </w:pPr>
            <w:r>
              <w:rPr>
                <w:sz w:val="16"/>
              </w:rPr>
              <w:t>3.3</w:t>
            </w:r>
          </w:p>
        </w:tc>
        <w:tc>
          <w:tcPr>
            <w:tcW w:type="dxa" w:w="680"/>
          </w:tcPr>
          <w:p>
            <w:pPr>
              <w:spacing w:after="0"/>
              <w:jc w:val="right"/>
            </w:pPr>
            <w:r>
              <w:rPr>
                <w:sz w:val="16"/>
              </w:rPr>
              <w:t>4.1</w:t>
            </w:r>
          </w:p>
        </w:tc>
        <w:tc>
          <w:tcPr>
            <w:tcW w:type="dxa" w:w="648"/>
          </w:tcPr>
          <w:p>
            <w:pPr>
              <w:spacing w:after="0"/>
              <w:jc w:val="right"/>
            </w:pPr>
            <w:r>
              <w:rPr>
                <w:sz w:val="16"/>
              </w:rPr>
              <w:t>4.7</w:t>
            </w:r>
          </w:p>
        </w:tc>
        <w:tc>
          <w:tcPr>
            <w:tcW w:type="dxa" w:w="4198"/>
          </w:tcPr>
          <w:p>
            <w:pPr>
              <w:spacing w:after="0"/>
              <w:jc w:val="left"/>
            </w:pPr>
            <w:r>
              <w:rPr>
                <w:sz w:val="16"/>
              </w:rPr>
              <w:t>Very Low 7, Not Applicable 108</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15 of 115</w:t>
            </w:r>
          </w:p>
        </w:tc>
        <w:tc>
          <w:tcPr>
            <w:tcW w:type="dxa" w:w="844"/>
          </w:tcPr>
          <w:p>
            <w:pPr>
              <w:spacing w:after="0"/>
              <w:jc w:val="right"/>
            </w:pPr>
            <w:r>
              <w:rPr>
                <w:sz w:val="16"/>
              </w:rPr>
              <w:t>69.3</w:t>
            </w:r>
          </w:p>
        </w:tc>
        <w:tc>
          <w:tcPr>
            <w:tcW w:type="dxa" w:w="680"/>
          </w:tcPr>
          <w:p>
            <w:pPr>
              <w:spacing w:after="0"/>
              <w:jc w:val="right"/>
            </w:pPr>
            <w:r>
              <w:rPr>
                <w:sz w:val="16"/>
              </w:rPr>
              <w:t>73.7</w:t>
            </w:r>
          </w:p>
        </w:tc>
        <w:tc>
          <w:tcPr>
            <w:tcW w:type="dxa" w:w="648"/>
          </w:tcPr>
          <w:p>
            <w:pPr>
              <w:spacing w:after="0"/>
              <w:jc w:val="right"/>
            </w:pPr>
            <w:r>
              <w:rPr>
                <w:sz w:val="16"/>
              </w:rPr>
              <w:t>80.4</w:t>
            </w:r>
          </w:p>
        </w:tc>
        <w:tc>
          <w:tcPr>
            <w:tcW w:type="dxa" w:w="4198"/>
          </w:tcPr>
          <w:p>
            <w:pPr>
              <w:spacing w:after="0"/>
              <w:jc w:val="left"/>
            </w:pPr>
            <w:r>
              <w:rPr>
                <w:sz w:val="16"/>
              </w:rPr>
              <w:t>Relatively Low 3, Very Low 12, No Rating 100</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115 of 115</w:t>
            </w:r>
          </w:p>
        </w:tc>
        <w:tc>
          <w:tcPr>
            <w:tcW w:type="dxa" w:w="844"/>
          </w:tcPr>
          <w:p>
            <w:pPr>
              <w:spacing w:after="0"/>
              <w:jc w:val="right"/>
            </w:pPr>
            <w:r>
              <w:rPr>
                <w:sz w:val="16"/>
              </w:rPr>
              <w:t>52.7</w:t>
            </w:r>
          </w:p>
        </w:tc>
        <w:tc>
          <w:tcPr>
            <w:tcW w:type="dxa" w:w="680"/>
          </w:tcPr>
          <w:p>
            <w:pPr>
              <w:spacing w:after="0"/>
              <w:jc w:val="right"/>
            </w:pPr>
            <w:r>
              <w:rPr>
                <w:sz w:val="16"/>
              </w:rPr>
              <w:t>76.4</w:t>
            </w:r>
          </w:p>
        </w:tc>
        <w:tc>
          <w:tcPr>
            <w:tcW w:type="dxa" w:w="648"/>
          </w:tcPr>
          <w:p>
            <w:pPr>
              <w:spacing w:after="0"/>
              <w:jc w:val="right"/>
            </w:pPr>
            <w:r>
              <w:rPr>
                <w:sz w:val="16"/>
              </w:rPr>
              <w:t>92.1</w:t>
            </w:r>
          </w:p>
        </w:tc>
        <w:tc>
          <w:tcPr>
            <w:tcW w:type="dxa" w:w="4198"/>
          </w:tcPr>
          <w:p>
            <w:pPr>
              <w:spacing w:after="0"/>
              <w:jc w:val="left"/>
            </w:pPr>
            <w:r>
              <w:rPr>
                <w:sz w:val="16"/>
              </w:rPr>
              <w:t>Relatively High 51, Relatively Moderate 64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0 of 115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 Rating 115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115 of 115</w:t>
            </w:r>
          </w:p>
        </w:tc>
        <w:tc>
          <w:tcPr>
            <w:tcW w:type="dxa" w:w="844"/>
          </w:tcPr>
          <w:p>
            <w:pPr>
              <w:spacing w:after="0"/>
              <w:jc w:val="right"/>
            </w:pPr>
            <w:r>
              <w:rPr>
                <w:sz w:val="16"/>
              </w:rPr>
              <w:t>48.8</w:t>
            </w:r>
          </w:p>
        </w:tc>
        <w:tc>
          <w:tcPr>
            <w:tcW w:type="dxa" w:w="680"/>
          </w:tcPr>
          <w:p>
            <w:pPr>
              <w:spacing w:after="0"/>
              <w:jc w:val="right"/>
            </w:pPr>
            <w:r>
              <w:rPr>
                <w:sz w:val="16"/>
              </w:rPr>
              <w:t>82.4</w:t>
            </w:r>
          </w:p>
        </w:tc>
        <w:tc>
          <w:tcPr>
            <w:tcW w:type="dxa" w:w="648"/>
          </w:tcPr>
          <w:p>
            <w:pPr>
              <w:spacing w:after="0"/>
              <w:jc w:val="right"/>
            </w:pPr>
            <w:r>
              <w:rPr>
                <w:sz w:val="16"/>
              </w:rPr>
              <w:t>99.0</w:t>
            </w:r>
          </w:p>
        </w:tc>
        <w:tc>
          <w:tcPr>
            <w:tcW w:type="dxa" w:w="4198"/>
          </w:tcPr>
          <w:p>
            <w:pPr>
              <w:spacing w:after="0"/>
              <w:jc w:val="left"/>
            </w:pPr>
            <w:r>
              <w:rPr>
                <w:sz w:val="16"/>
              </w:rPr>
              <w:t>Very High 2, Relatively High 13, Relatively Moderate 74, Relatively Low 26</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115 of 115</w:t>
            </w:r>
          </w:p>
        </w:tc>
        <w:tc>
          <w:tcPr>
            <w:tcW w:type="dxa" w:w="844"/>
          </w:tcPr>
          <w:p>
            <w:pPr>
              <w:spacing w:after="0"/>
              <w:jc w:val="right"/>
            </w:pPr>
            <w:r>
              <w:rPr>
                <w:sz w:val="16"/>
              </w:rPr>
              <w:t>8.0</w:t>
            </w:r>
          </w:p>
        </w:tc>
        <w:tc>
          <w:tcPr>
            <w:tcW w:type="dxa" w:w="680"/>
          </w:tcPr>
          <w:p>
            <w:pPr>
              <w:spacing w:after="0"/>
              <w:jc w:val="right"/>
            </w:pPr>
            <w:r>
              <w:rPr>
                <w:sz w:val="16"/>
              </w:rPr>
              <w:t>20.3</w:t>
            </w:r>
          </w:p>
        </w:tc>
        <w:tc>
          <w:tcPr>
            <w:tcW w:type="dxa" w:w="648"/>
          </w:tcPr>
          <w:p>
            <w:pPr>
              <w:spacing w:after="0"/>
              <w:jc w:val="right"/>
            </w:pPr>
            <w:r>
              <w:rPr>
                <w:sz w:val="16"/>
              </w:rPr>
              <w:t>30.6</w:t>
            </w:r>
          </w:p>
        </w:tc>
        <w:tc>
          <w:tcPr>
            <w:tcW w:type="dxa" w:w="4198"/>
          </w:tcPr>
          <w:p>
            <w:pPr>
              <w:spacing w:after="0"/>
              <w:jc w:val="left"/>
            </w:pPr>
            <w:r>
              <w:rPr>
                <w:sz w:val="16"/>
              </w:rPr>
              <w:t>Very Low 115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115 of 115</w:t>
            </w:r>
          </w:p>
        </w:tc>
        <w:tc>
          <w:tcPr>
            <w:tcW w:type="dxa" w:w="844"/>
          </w:tcPr>
          <w:p>
            <w:pPr>
              <w:spacing w:after="0"/>
              <w:jc w:val="right"/>
            </w:pPr>
            <w:r>
              <w:rPr>
                <w:sz w:val="16"/>
              </w:rPr>
              <w:t>38.7</w:t>
            </w:r>
          </w:p>
        </w:tc>
        <w:tc>
          <w:tcPr>
            <w:tcW w:type="dxa" w:w="680"/>
          </w:tcPr>
          <w:p>
            <w:pPr>
              <w:spacing w:after="0"/>
              <w:jc w:val="right"/>
            </w:pPr>
            <w:r>
              <w:rPr>
                <w:sz w:val="16"/>
              </w:rPr>
              <w:t>69.3</w:t>
            </w:r>
          </w:p>
        </w:tc>
        <w:tc>
          <w:tcPr>
            <w:tcW w:type="dxa" w:w="648"/>
          </w:tcPr>
          <w:p>
            <w:pPr>
              <w:spacing w:after="0"/>
              <w:jc w:val="right"/>
            </w:pPr>
            <w:r>
              <w:rPr>
                <w:sz w:val="16"/>
              </w:rPr>
              <w:t>89.6</w:t>
            </w:r>
          </w:p>
        </w:tc>
        <w:tc>
          <w:tcPr>
            <w:tcW w:type="dxa" w:w="4198"/>
          </w:tcPr>
          <w:p>
            <w:pPr>
              <w:spacing w:after="0"/>
              <w:jc w:val="left"/>
            </w:pPr>
            <w:r>
              <w:rPr>
                <w:sz w:val="16"/>
              </w:rPr>
              <w:t>Relatively High 3, Relatively Moderate 89, Relatively Low 23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0 of 115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115</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115 of 115</w:t>
            </w:r>
          </w:p>
        </w:tc>
        <w:tc>
          <w:tcPr>
            <w:tcW w:type="dxa" w:w="844"/>
          </w:tcPr>
          <w:p>
            <w:pPr>
              <w:spacing w:after="0"/>
              <w:jc w:val="right"/>
            </w:pPr>
            <w:r>
              <w:rPr>
                <w:sz w:val="16"/>
              </w:rPr>
              <w:t>42.3</w:t>
            </w:r>
          </w:p>
        </w:tc>
        <w:tc>
          <w:tcPr>
            <w:tcW w:type="dxa" w:w="680"/>
          </w:tcPr>
          <w:p>
            <w:pPr>
              <w:spacing w:after="0"/>
              <w:jc w:val="right"/>
            </w:pPr>
            <w:r>
              <w:rPr>
                <w:sz w:val="16"/>
              </w:rPr>
              <w:t>69.1</w:t>
            </w:r>
          </w:p>
        </w:tc>
        <w:tc>
          <w:tcPr>
            <w:tcW w:type="dxa" w:w="648"/>
          </w:tcPr>
          <w:p>
            <w:pPr>
              <w:spacing w:after="0"/>
              <w:jc w:val="right"/>
            </w:pPr>
            <w:r>
              <w:rPr>
                <w:sz w:val="16"/>
              </w:rPr>
              <w:t>85.7</w:t>
            </w:r>
          </w:p>
        </w:tc>
        <w:tc>
          <w:tcPr>
            <w:tcW w:type="dxa" w:w="4198"/>
          </w:tcPr>
          <w:p>
            <w:pPr>
              <w:spacing w:after="0"/>
              <w:jc w:val="left"/>
            </w:pPr>
            <w:r>
              <w:rPr>
                <w:sz w:val="16"/>
              </w:rPr>
              <w:t>Relatively Moderate 59, Relatively Low 56</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115 of 115</w:t>
            </w:r>
          </w:p>
        </w:tc>
        <w:tc>
          <w:tcPr>
            <w:tcW w:type="dxa" w:w="844"/>
          </w:tcPr>
          <w:p>
            <w:pPr>
              <w:spacing w:after="0"/>
              <w:jc w:val="right"/>
            </w:pPr>
            <w:r>
              <w:rPr>
                <w:sz w:val="16"/>
              </w:rPr>
              <w:t>1.7</w:t>
            </w:r>
          </w:p>
        </w:tc>
        <w:tc>
          <w:tcPr>
            <w:tcW w:type="dxa" w:w="680"/>
          </w:tcPr>
          <w:p>
            <w:pPr>
              <w:spacing w:after="0"/>
              <w:jc w:val="right"/>
            </w:pPr>
            <w:r>
              <w:rPr>
                <w:sz w:val="16"/>
              </w:rPr>
              <w:t>28.8</w:t>
            </w:r>
          </w:p>
        </w:tc>
        <w:tc>
          <w:tcPr>
            <w:tcW w:type="dxa" w:w="648"/>
          </w:tcPr>
          <w:p>
            <w:pPr>
              <w:spacing w:after="0"/>
              <w:jc w:val="right"/>
            </w:pPr>
            <w:r>
              <w:rPr>
                <w:sz w:val="16"/>
              </w:rPr>
              <w:t>94.7</w:t>
            </w:r>
          </w:p>
        </w:tc>
        <w:tc>
          <w:tcPr>
            <w:tcW w:type="dxa" w:w="4198"/>
          </w:tcPr>
          <w:p>
            <w:pPr>
              <w:spacing w:after="0"/>
              <w:jc w:val="left"/>
            </w:pPr>
            <w:r>
              <w:rPr>
                <w:sz w:val="16"/>
              </w:rPr>
              <w:t>Relatively High 10, Relatively Moderate 24, Relatively Low 56, Very Low 25</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109 of 115</w:t>
            </w:r>
          </w:p>
        </w:tc>
        <w:tc>
          <w:tcPr>
            <w:tcW w:type="dxa" w:w="844"/>
          </w:tcPr>
          <w:p>
            <w:pPr>
              <w:spacing w:after="0"/>
              <w:jc w:val="right"/>
            </w:pPr>
            <w:r>
              <w:rPr>
                <w:sz w:val="16"/>
              </w:rPr>
              <w:t>8.9</w:t>
            </w:r>
          </w:p>
        </w:tc>
        <w:tc>
          <w:tcPr>
            <w:tcW w:type="dxa" w:w="680"/>
          </w:tcPr>
          <w:p>
            <w:pPr>
              <w:spacing w:after="0"/>
              <w:jc w:val="right"/>
            </w:pPr>
            <w:r>
              <w:rPr>
                <w:sz w:val="16"/>
              </w:rPr>
              <w:t>35.7</w:t>
            </w:r>
          </w:p>
        </w:tc>
        <w:tc>
          <w:tcPr>
            <w:tcW w:type="dxa" w:w="648"/>
          </w:tcPr>
          <w:p>
            <w:pPr>
              <w:spacing w:after="0"/>
              <w:jc w:val="right"/>
            </w:pPr>
            <w:r>
              <w:rPr>
                <w:sz w:val="16"/>
              </w:rPr>
              <w:t>97.3</w:t>
            </w:r>
          </w:p>
        </w:tc>
        <w:tc>
          <w:tcPr>
            <w:tcW w:type="dxa" w:w="4198"/>
          </w:tcPr>
          <w:p>
            <w:pPr>
              <w:spacing w:after="0"/>
              <w:jc w:val="left"/>
            </w:pPr>
            <w:r>
              <w:rPr>
                <w:sz w:val="16"/>
              </w:rPr>
              <w:t>Relatively Moderate 2, Relatively Low 8, Very Low 99, No Rating 6</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115 of 115</w:t>
            </w:r>
          </w:p>
        </w:tc>
        <w:tc>
          <w:tcPr>
            <w:tcW w:type="dxa" w:w="844"/>
          </w:tcPr>
          <w:p>
            <w:pPr>
              <w:spacing w:after="0"/>
              <w:jc w:val="right"/>
            </w:pPr>
            <w:r>
              <w:rPr>
                <w:sz w:val="16"/>
              </w:rPr>
              <w:t>14.2</w:t>
            </w:r>
          </w:p>
        </w:tc>
        <w:tc>
          <w:tcPr>
            <w:tcW w:type="dxa" w:w="680"/>
          </w:tcPr>
          <w:p>
            <w:pPr>
              <w:spacing w:after="0"/>
              <w:jc w:val="right"/>
            </w:pPr>
            <w:r>
              <w:rPr>
                <w:sz w:val="16"/>
              </w:rPr>
              <w:t>36.8</w:t>
            </w:r>
          </w:p>
        </w:tc>
        <w:tc>
          <w:tcPr>
            <w:tcW w:type="dxa" w:w="648"/>
          </w:tcPr>
          <w:p>
            <w:pPr>
              <w:spacing w:after="0"/>
              <w:jc w:val="right"/>
            </w:pPr>
            <w:r>
              <w:rPr>
                <w:sz w:val="16"/>
              </w:rPr>
              <w:t>64.6</w:t>
            </w:r>
          </w:p>
        </w:tc>
        <w:tc>
          <w:tcPr>
            <w:tcW w:type="dxa" w:w="4198"/>
          </w:tcPr>
          <w:p>
            <w:pPr>
              <w:spacing w:after="0"/>
              <w:jc w:val="left"/>
            </w:pPr>
            <w:r>
              <w:rPr>
                <w:sz w:val="16"/>
              </w:rPr>
              <w:t>Relatively Moderate 10, Relatively Low 100, Very Low 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115 of 115</w:t>
            </w:r>
          </w:p>
        </w:tc>
        <w:tc>
          <w:tcPr>
            <w:tcW w:type="dxa" w:w="844"/>
          </w:tcPr>
          <w:p>
            <w:pPr>
              <w:spacing w:after="0"/>
              <w:jc w:val="right"/>
            </w:pPr>
            <w:r>
              <w:rPr>
                <w:sz w:val="16"/>
              </w:rPr>
              <w:t>21.5</w:t>
            </w:r>
          </w:p>
        </w:tc>
        <w:tc>
          <w:tcPr>
            <w:tcW w:type="dxa" w:w="680"/>
          </w:tcPr>
          <w:p>
            <w:pPr>
              <w:spacing w:after="0"/>
              <w:jc w:val="right"/>
            </w:pPr>
            <w:r>
              <w:rPr>
                <w:sz w:val="16"/>
              </w:rPr>
              <w:t>45.1</w:t>
            </w:r>
          </w:p>
        </w:tc>
        <w:tc>
          <w:tcPr>
            <w:tcW w:type="dxa" w:w="648"/>
          </w:tcPr>
          <w:p>
            <w:pPr>
              <w:spacing w:after="0"/>
              <w:jc w:val="right"/>
            </w:pPr>
            <w:r>
              <w:rPr>
                <w:sz w:val="16"/>
              </w:rPr>
              <w:t>68.9</w:t>
            </w:r>
          </w:p>
        </w:tc>
        <w:tc>
          <w:tcPr>
            <w:tcW w:type="dxa" w:w="4198"/>
          </w:tcPr>
          <w:p>
            <w:pPr>
              <w:spacing w:after="0"/>
              <w:jc w:val="left"/>
            </w:pPr>
            <w:r>
              <w:rPr>
                <w:sz w:val="16"/>
              </w:rPr>
              <w:t>Relatively Moderate 20, Relatively Low 95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115 of 115</w:t>
            </w:r>
          </w:p>
        </w:tc>
        <w:tc>
          <w:tcPr>
            <w:tcW w:type="dxa" w:w="844"/>
          </w:tcPr>
          <w:p>
            <w:pPr>
              <w:spacing w:after="0"/>
              <w:jc w:val="right"/>
            </w:pPr>
            <w:r>
              <w:rPr>
                <w:sz w:val="16"/>
              </w:rPr>
              <w:t>4.8</w:t>
            </w:r>
          </w:p>
        </w:tc>
        <w:tc>
          <w:tcPr>
            <w:tcW w:type="dxa" w:w="680"/>
          </w:tcPr>
          <w:p>
            <w:pPr>
              <w:spacing w:after="0"/>
              <w:jc w:val="right"/>
            </w:pPr>
            <w:r>
              <w:rPr>
                <w:sz w:val="16"/>
              </w:rPr>
              <w:t>13.1</w:t>
            </w:r>
          </w:p>
        </w:tc>
        <w:tc>
          <w:tcPr>
            <w:tcW w:type="dxa" w:w="648"/>
          </w:tcPr>
          <w:p>
            <w:pPr>
              <w:spacing w:after="0"/>
              <w:jc w:val="right"/>
            </w:pPr>
            <w:r>
              <w:rPr>
                <w:sz w:val="16"/>
              </w:rPr>
              <w:t>25.7</w:t>
            </w:r>
          </w:p>
        </w:tc>
        <w:tc>
          <w:tcPr>
            <w:tcW w:type="dxa" w:w="4198"/>
          </w:tcPr>
          <w:p>
            <w:pPr>
              <w:spacing w:after="0"/>
              <w:jc w:val="left"/>
            </w:pPr>
            <w:r>
              <w:rPr>
                <w:sz w:val="16"/>
              </w:rPr>
              <w:t>Very Low 115</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115</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101, Insufficient Data 14</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115 of 115</w:t>
            </w:r>
          </w:p>
        </w:tc>
        <w:tc>
          <w:tcPr>
            <w:tcW w:type="dxa" w:w="844"/>
          </w:tcPr>
          <w:p>
            <w:pPr>
              <w:spacing w:after="0"/>
              <w:jc w:val="right"/>
            </w:pPr>
            <w:r>
              <w:rPr>
                <w:sz w:val="16"/>
              </w:rPr>
              <w:t>87.0</w:t>
            </w:r>
          </w:p>
        </w:tc>
        <w:tc>
          <w:tcPr>
            <w:tcW w:type="dxa" w:w="680"/>
          </w:tcPr>
          <w:p>
            <w:pPr>
              <w:spacing w:after="0"/>
              <w:jc w:val="right"/>
            </w:pPr>
            <w:r>
              <w:rPr>
                <w:sz w:val="16"/>
              </w:rPr>
              <w:t>91.7</w:t>
            </w:r>
          </w:p>
        </w:tc>
        <w:tc>
          <w:tcPr>
            <w:tcW w:type="dxa" w:w="648"/>
          </w:tcPr>
          <w:p>
            <w:pPr>
              <w:spacing w:after="0"/>
              <w:jc w:val="right"/>
            </w:pPr>
            <w:r>
              <w:rPr>
                <w:sz w:val="16"/>
              </w:rPr>
              <w:t>97.3</w:t>
            </w:r>
          </w:p>
        </w:tc>
        <w:tc>
          <w:tcPr>
            <w:tcW w:type="dxa" w:w="4198"/>
          </w:tcPr>
          <w:p>
            <w:pPr>
              <w:spacing w:after="0"/>
              <w:jc w:val="left"/>
            </w:pPr>
            <w:r>
              <w:rPr>
                <w:sz w:val="16"/>
              </w:rPr>
              <w:t>Relatively Low 115</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99 of 115</w:t>
            </w:r>
          </w:p>
        </w:tc>
        <w:tc>
          <w:tcPr>
            <w:tcW w:type="dxa" w:w="844"/>
          </w:tcPr>
          <w:p>
            <w:pPr>
              <w:spacing w:after="0"/>
              <w:jc w:val="right"/>
            </w:pPr>
            <w:r>
              <w:rPr>
                <w:sz w:val="16"/>
              </w:rPr>
              <w:t>18.6</w:t>
            </w:r>
          </w:p>
        </w:tc>
        <w:tc>
          <w:tcPr>
            <w:tcW w:type="dxa" w:w="680"/>
          </w:tcPr>
          <w:p>
            <w:pPr>
              <w:spacing w:after="0"/>
              <w:jc w:val="right"/>
            </w:pPr>
            <w:r>
              <w:rPr>
                <w:sz w:val="16"/>
              </w:rPr>
              <w:t>42.1</w:t>
            </w:r>
          </w:p>
        </w:tc>
        <w:tc>
          <w:tcPr>
            <w:tcW w:type="dxa" w:w="648"/>
          </w:tcPr>
          <w:p>
            <w:pPr>
              <w:spacing w:after="0"/>
              <w:jc w:val="right"/>
            </w:pPr>
            <w:r>
              <w:rPr>
                <w:sz w:val="16"/>
              </w:rPr>
              <w:t>92.2</w:t>
            </w:r>
          </w:p>
        </w:tc>
        <w:tc>
          <w:tcPr>
            <w:tcW w:type="dxa" w:w="4198"/>
          </w:tcPr>
          <w:p>
            <w:pPr>
              <w:spacing w:after="0"/>
              <w:jc w:val="left"/>
            </w:pPr>
            <w:r>
              <w:rPr>
                <w:sz w:val="16"/>
              </w:rPr>
              <w:t>Relatively Moderate 2, Relatively Low 12, Very Low 85, No Rating 16</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115 of 115</w:t>
            </w:r>
          </w:p>
        </w:tc>
        <w:tc>
          <w:tcPr>
            <w:tcW w:type="dxa" w:w="844"/>
          </w:tcPr>
          <w:p>
            <w:pPr>
              <w:spacing w:after="0"/>
              <w:jc w:val="right"/>
            </w:pPr>
            <w:r>
              <w:rPr>
                <w:sz w:val="16"/>
              </w:rPr>
              <w:t>25.2</w:t>
            </w:r>
          </w:p>
        </w:tc>
        <w:tc>
          <w:tcPr>
            <w:tcW w:type="dxa" w:w="680"/>
          </w:tcPr>
          <w:p>
            <w:pPr>
              <w:spacing w:after="0"/>
              <w:jc w:val="right"/>
            </w:pPr>
            <w:r>
              <w:rPr>
                <w:sz w:val="16"/>
              </w:rPr>
              <w:t>38.7</w:t>
            </w:r>
          </w:p>
        </w:tc>
        <w:tc>
          <w:tcPr>
            <w:tcW w:type="dxa" w:w="648"/>
          </w:tcPr>
          <w:p>
            <w:pPr>
              <w:spacing w:after="0"/>
              <w:jc w:val="right"/>
            </w:pPr>
            <w:r>
              <w:rPr>
                <w:sz w:val="16"/>
              </w:rPr>
              <w:t>58.0</w:t>
            </w:r>
          </w:p>
        </w:tc>
        <w:tc>
          <w:tcPr>
            <w:tcW w:type="dxa" w:w="4198"/>
          </w:tcPr>
          <w:p>
            <w:pPr>
              <w:spacing w:after="0"/>
              <w:jc w:val="left"/>
            </w:pPr>
            <w:r>
              <w:rPr>
                <w:sz w:val="16"/>
              </w:rPr>
              <w:t>Relatively Moderate 8, Relatively Low 107</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1"/>
        <w:gridCol w:w="746"/>
        <w:gridCol w:w="2903"/>
        <w:gridCol w:w="2315"/>
        <w:gridCol w:w="1629"/>
        <w:gridCol w:w="1982"/>
        <w:gridCol w:w="3006"/>
      </w:tblGrid>
      <w:tr>
        <w:trPr>
          <w:cantSplit/>
          <w:tblHeader/>
        </w:trPr>
        <w:tc>
          <w:tcPr>
            <w:tcW w:type="dxa" w:w="1531"/>
            <w:shd w:val="clear" w:color="auto" w:fill="E8E8E8"/>
          </w:tcPr>
          <w:p>
            <w:pPr>
              <w:spacing w:after="0"/>
              <w:jc w:val="left"/>
            </w:pPr>
            <w:r>
              <w:rPr>
                <w:b/>
                <w:sz w:val="16"/>
              </w:rPr>
              <w:t>Member</w:t>
            </w:r>
          </w:p>
        </w:tc>
        <w:tc>
          <w:tcPr>
            <w:tcW w:type="dxa" w:w="746"/>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Plan status</w:t>
            </w:r>
          </w:p>
        </w:tc>
        <w:tc>
          <w:tcPr>
            <w:tcW w:type="dxa" w:w="23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6"/>
            <w:shd w:val="clear" w:color="auto" w:fill="E8E8E8"/>
          </w:tcPr>
          <w:p>
            <w:pPr>
              <w:spacing w:after="0"/>
              <w:jc w:val="left"/>
            </w:pPr>
            <w:r>
              <w:rPr>
                <w:b/>
                <w:sz w:val="16"/>
              </w:rPr>
              <w:t>Notes</w:t>
            </w:r>
          </w:p>
        </w:tc>
      </w:tr>
      <w:tr>
        <w:trPr>
          <w:cantSplit/>
        </w:trPr>
        <w:tc>
          <w:tcPr>
            <w:tcW w:type="dxa" w:w="1531"/>
          </w:tcPr>
          <w:p>
            <w:pPr>
              <w:spacing w:after="0"/>
              <w:jc w:val="left"/>
            </w:pPr>
            <w:r>
              <w:rPr>
                <w:sz w:val="16"/>
              </w:rPr>
              <w:t>Clark County</w:t>
            </w:r>
          </w:p>
        </w:tc>
        <w:tc>
          <w:tcPr>
            <w:tcW w:type="dxa" w:w="746"/>
          </w:tcPr>
          <w:p>
            <w:pPr>
              <w:spacing w:after="0"/>
              <w:jc w:val="left"/>
            </w:pPr>
            <w:r>
              <w:rPr>
                <w:sz w:val="16"/>
              </w:rPr>
              <w:t>County</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7</w:t>
            </w:r>
          </w:p>
        </w:tc>
        <w:tc>
          <w:tcPr>
            <w:tcW w:type="dxa" w:w="1629"/>
          </w:tcPr>
          <w:p>
            <w:pPr>
              <w:spacing w:after="0"/>
              <w:jc w:val="right"/>
            </w:pPr>
            <w:r>
              <w:rPr>
                <w:sz w:val="16"/>
              </w:rPr>
              <w:t>$2,093,280.30</w:t>
            </w:r>
          </w:p>
        </w:tc>
        <w:tc>
          <w:tcPr>
            <w:tcW w:type="dxa" w:w="1982"/>
          </w:tcPr>
          <w:p>
            <w:pPr>
              <w:spacing w:after="0"/>
              <w:jc w:val="right"/>
            </w:pPr>
            <w:r>
              <w:rPr>
                <w:sz w:val="16"/>
              </w:rPr>
              <w:t>0; 0</w:t>
            </w:r>
          </w:p>
        </w:tc>
        <w:tc>
          <w:tcPr>
            <w:tcW w:type="dxa" w:w="3006"/>
          </w:tcPr>
          <w:p>
            <w:pPr>
              <w:spacing w:after="0"/>
              <w:jc w:val="left"/>
            </w:pPr>
          </w:p>
        </w:tc>
      </w:tr>
      <w:tr>
        <w:trPr>
          <w:cantSplit/>
        </w:trPr>
        <w:tc>
          <w:tcPr>
            <w:tcW w:type="dxa" w:w="1531"/>
          </w:tcPr>
          <w:p>
            <w:pPr>
              <w:spacing w:after="0"/>
              <w:jc w:val="left"/>
            </w:pPr>
            <w:r>
              <w:rPr>
                <w:sz w:val="16"/>
              </w:rPr>
              <w:t>Battle Ground city</w:t>
            </w:r>
          </w:p>
        </w:tc>
        <w:tc>
          <w:tcPr>
            <w:tcW w:type="dxa" w:w="746"/>
          </w:tcPr>
          <w:p>
            <w:pPr>
              <w:spacing w:after="0"/>
              <w:jc w:val="left"/>
            </w:pPr>
            <w:r>
              <w:rPr>
                <w:sz w:val="16"/>
              </w:rPr>
              <w:t>City</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0</w:t>
            </w:r>
          </w:p>
        </w:tc>
        <w:tc>
          <w:tcPr>
            <w:tcW w:type="dxa" w:w="1629"/>
          </w:tcPr>
          <w:p>
            <w:pPr>
              <w:spacing w:after="0"/>
              <w:jc w:val="right"/>
            </w:pPr>
            <w:r>
              <w:rPr>
                <w:sz w:val="16"/>
              </w:rPr>
              <w:t>$16,141.09</w:t>
            </w:r>
          </w:p>
        </w:tc>
        <w:tc>
          <w:tcPr>
            <w:tcW w:type="dxa" w:w="1982"/>
          </w:tcPr>
          <w:p>
            <w:pPr>
              <w:spacing w:after="0"/>
              <w:jc w:val="right"/>
            </w:pPr>
            <w:r>
              <w:rPr>
                <w:sz w:val="16"/>
              </w:rPr>
              <w:t>2; 0</w:t>
            </w:r>
          </w:p>
        </w:tc>
        <w:tc>
          <w:tcPr>
            <w:tcW w:type="dxa" w:w="3006"/>
          </w:tcPr>
          <w:p>
            <w:pPr>
              <w:spacing w:after="0"/>
              <w:jc w:val="left"/>
            </w:pPr>
          </w:p>
        </w:tc>
      </w:tr>
      <w:tr>
        <w:trPr>
          <w:cantSplit/>
        </w:trPr>
        <w:tc>
          <w:tcPr>
            <w:tcW w:type="dxa" w:w="1531"/>
          </w:tcPr>
          <w:p>
            <w:pPr>
              <w:spacing w:after="0"/>
              <w:jc w:val="left"/>
            </w:pPr>
            <w:r>
              <w:rPr>
                <w:sz w:val="16"/>
              </w:rPr>
              <w:t>Camas city</w:t>
            </w:r>
          </w:p>
        </w:tc>
        <w:tc>
          <w:tcPr>
            <w:tcW w:type="dxa" w:w="746"/>
          </w:tcPr>
          <w:p>
            <w:pPr>
              <w:spacing w:after="0"/>
              <w:jc w:val="left"/>
            </w:pPr>
            <w:r>
              <w:rPr>
                <w:sz w:val="16"/>
              </w:rPr>
              <w:t>City</w:t>
            </w:r>
          </w:p>
        </w:tc>
        <w:tc>
          <w:tcPr>
            <w:tcW w:type="dxa" w:w="2903"/>
          </w:tcPr>
          <w:p>
            <w:pPr>
              <w:spacing w:after="0"/>
              <w:jc w:val="left"/>
            </w:pPr>
            <w:r>
              <w:rPr>
                <w:sz w:val="16"/>
              </w:rPr>
              <w:t>Plan 108929 approved 2023-04-13, pending adoption here; not yet eligible</w:t>
            </w:r>
          </w:p>
        </w:tc>
        <w:tc>
          <w:tcPr>
            <w:tcW w:type="dxa" w:w="2315"/>
          </w:tcPr>
          <w:p>
            <w:pPr>
              <w:spacing w:after="0"/>
              <w:jc w:val="right"/>
            </w:pPr>
            <w:r>
              <w:rPr>
                <w:sz w:val="16"/>
              </w:rPr>
              <w:t>FMA RL 0, SRL 0; any 0</w:t>
            </w:r>
          </w:p>
        </w:tc>
        <w:tc>
          <w:tcPr>
            <w:tcW w:type="dxa" w:w="1629"/>
          </w:tcPr>
          <w:p>
            <w:pPr>
              <w:spacing w:after="0"/>
              <w:jc w:val="right"/>
            </w:pPr>
            <w:r>
              <w:rPr>
                <w:sz w:val="16"/>
              </w:rPr>
              <w:t>$398,011.60</w:t>
            </w:r>
          </w:p>
        </w:tc>
        <w:tc>
          <w:tcPr>
            <w:tcW w:type="dxa" w:w="1982"/>
          </w:tcPr>
          <w:p>
            <w:pPr>
              <w:spacing w:after="0"/>
              <w:jc w:val="right"/>
            </w:pPr>
            <w:r>
              <w:rPr>
                <w:sz w:val="16"/>
              </w:rPr>
              <w:t>0; no approved plan</w:t>
            </w:r>
          </w:p>
        </w:tc>
        <w:tc>
          <w:tcPr>
            <w:tcW w:type="dxa" w:w="3006"/>
          </w:tcPr>
          <w:p>
            <w:pPr>
              <w:spacing w:after="0"/>
              <w:jc w:val="left"/>
            </w:pPr>
          </w:p>
        </w:tc>
      </w:tr>
      <w:tr>
        <w:trPr>
          <w:cantSplit/>
        </w:trPr>
        <w:tc>
          <w:tcPr>
            <w:tcW w:type="dxa" w:w="1531"/>
          </w:tcPr>
          <w:p>
            <w:pPr>
              <w:spacing w:after="0"/>
              <w:jc w:val="left"/>
            </w:pPr>
            <w:r>
              <w:rPr>
                <w:sz w:val="16"/>
              </w:rPr>
              <w:t>La Center city</w:t>
            </w:r>
          </w:p>
        </w:tc>
        <w:tc>
          <w:tcPr>
            <w:tcW w:type="dxa" w:w="746"/>
          </w:tcPr>
          <w:p>
            <w:pPr>
              <w:spacing w:after="0"/>
              <w:jc w:val="left"/>
            </w:pPr>
            <w:r>
              <w:rPr>
                <w:sz w:val="16"/>
              </w:rPr>
              <w:t>City</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0</w:t>
            </w:r>
          </w:p>
        </w:tc>
        <w:tc>
          <w:tcPr>
            <w:tcW w:type="dxa" w:w="1629"/>
          </w:tcPr>
          <w:p>
            <w:pPr>
              <w:spacing w:after="0"/>
              <w:jc w:val="right"/>
            </w:pPr>
            <w:r>
              <w:rPr>
                <w:sz w:val="16"/>
              </w:rPr>
              <w:t>none found</w:t>
            </w:r>
          </w:p>
        </w:tc>
        <w:tc>
          <w:tcPr>
            <w:tcW w:type="dxa" w:w="1982"/>
          </w:tcPr>
          <w:p>
            <w:pPr>
              <w:spacing w:after="0"/>
              <w:jc w:val="right"/>
            </w:pPr>
            <w:r>
              <w:rPr>
                <w:sz w:val="16"/>
              </w:rPr>
              <w:t>6; 1</w:t>
            </w:r>
          </w:p>
        </w:tc>
        <w:tc>
          <w:tcPr>
            <w:tcW w:type="dxa" w:w="3006"/>
          </w:tcPr>
          <w:p>
            <w:pPr>
              <w:spacing w:after="0"/>
              <w:jc w:val="left"/>
            </w:pPr>
          </w:p>
        </w:tc>
      </w:tr>
      <w:tr>
        <w:trPr>
          <w:cantSplit/>
        </w:trPr>
        <w:tc>
          <w:tcPr>
            <w:tcW w:type="dxa" w:w="1531"/>
          </w:tcPr>
          <w:p>
            <w:pPr>
              <w:spacing w:after="0"/>
              <w:jc w:val="left"/>
            </w:pPr>
            <w:r>
              <w:rPr>
                <w:sz w:val="16"/>
              </w:rPr>
              <w:t>Ridgefield city</w:t>
            </w:r>
          </w:p>
        </w:tc>
        <w:tc>
          <w:tcPr>
            <w:tcW w:type="dxa" w:w="746"/>
          </w:tcPr>
          <w:p>
            <w:pPr>
              <w:spacing w:after="0"/>
              <w:jc w:val="left"/>
            </w:pPr>
            <w:r>
              <w:rPr>
                <w:sz w:val="16"/>
              </w:rPr>
              <w:t>City</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0</w:t>
            </w:r>
          </w:p>
        </w:tc>
        <w:tc>
          <w:tcPr>
            <w:tcW w:type="dxa" w:w="1629"/>
          </w:tcPr>
          <w:p>
            <w:pPr>
              <w:spacing w:after="0"/>
              <w:jc w:val="right"/>
            </w:pPr>
            <w:r>
              <w:rPr>
                <w:sz w:val="16"/>
              </w:rPr>
              <w:t>none found</w:t>
            </w:r>
          </w:p>
        </w:tc>
        <w:tc>
          <w:tcPr>
            <w:tcW w:type="dxa" w:w="1982"/>
          </w:tcPr>
          <w:p>
            <w:pPr>
              <w:spacing w:after="0"/>
              <w:jc w:val="right"/>
            </w:pPr>
            <w:r>
              <w:rPr>
                <w:sz w:val="16"/>
              </w:rPr>
              <w:t>8; 0</w:t>
            </w:r>
          </w:p>
        </w:tc>
        <w:tc>
          <w:tcPr>
            <w:tcW w:type="dxa" w:w="3006"/>
          </w:tcPr>
          <w:p>
            <w:pPr>
              <w:spacing w:after="0"/>
              <w:jc w:val="left"/>
            </w:pPr>
          </w:p>
        </w:tc>
      </w:tr>
      <w:tr>
        <w:trPr>
          <w:cantSplit/>
        </w:trPr>
        <w:tc>
          <w:tcPr>
            <w:tcW w:type="dxa" w:w="1531"/>
          </w:tcPr>
          <w:p>
            <w:pPr>
              <w:spacing w:after="0"/>
              <w:jc w:val="left"/>
            </w:pPr>
            <w:r>
              <w:rPr>
                <w:sz w:val="16"/>
              </w:rPr>
              <w:t>Vancouver city</w:t>
            </w:r>
          </w:p>
        </w:tc>
        <w:tc>
          <w:tcPr>
            <w:tcW w:type="dxa" w:w="746"/>
          </w:tcPr>
          <w:p>
            <w:pPr>
              <w:spacing w:after="0"/>
              <w:jc w:val="left"/>
            </w:pPr>
            <w:r>
              <w:rPr>
                <w:sz w:val="16"/>
              </w:rPr>
              <w:t>City</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0</w:t>
            </w:r>
          </w:p>
        </w:tc>
        <w:tc>
          <w:tcPr>
            <w:tcW w:type="dxa" w:w="1629"/>
          </w:tcPr>
          <w:p>
            <w:pPr>
              <w:spacing w:after="0"/>
              <w:jc w:val="right"/>
            </w:pPr>
            <w:r>
              <w:rPr>
                <w:sz w:val="16"/>
              </w:rPr>
              <w:t>$533,459.66</w:t>
            </w:r>
          </w:p>
        </w:tc>
        <w:tc>
          <w:tcPr>
            <w:tcW w:type="dxa" w:w="1982"/>
          </w:tcPr>
          <w:p>
            <w:pPr>
              <w:spacing w:after="0"/>
              <w:jc w:val="right"/>
            </w:pPr>
            <w:r>
              <w:rPr>
                <w:sz w:val="16"/>
              </w:rPr>
              <w:t>5; 0</w:t>
            </w:r>
          </w:p>
        </w:tc>
        <w:tc>
          <w:tcPr>
            <w:tcW w:type="dxa" w:w="3006"/>
          </w:tcPr>
          <w:p>
            <w:pPr>
              <w:spacing w:after="0"/>
              <w:jc w:val="left"/>
            </w:pPr>
            <w:r>
              <w:rPr>
                <w:sz w:val="16"/>
              </w:rPr>
              <w:t>Includes $467,598.32 for declarations not counted as hazard incidents (DR-4481-WA).</w:t>
            </w:r>
          </w:p>
        </w:tc>
      </w:tr>
      <w:tr>
        <w:trPr>
          <w:cantSplit/>
        </w:trPr>
        <w:tc>
          <w:tcPr>
            <w:tcW w:type="dxa" w:w="1531"/>
          </w:tcPr>
          <w:p>
            <w:pPr>
              <w:spacing w:after="0"/>
              <w:jc w:val="left"/>
            </w:pPr>
            <w:r>
              <w:rPr>
                <w:sz w:val="16"/>
              </w:rPr>
              <w:t>Washougal city</w:t>
            </w:r>
          </w:p>
        </w:tc>
        <w:tc>
          <w:tcPr>
            <w:tcW w:type="dxa" w:w="746"/>
          </w:tcPr>
          <w:p>
            <w:pPr>
              <w:spacing w:after="0"/>
              <w:jc w:val="left"/>
            </w:pPr>
            <w:r>
              <w:rPr>
                <w:sz w:val="16"/>
              </w:rPr>
              <w:t>City</w:t>
            </w:r>
          </w:p>
        </w:tc>
        <w:tc>
          <w:tcPr>
            <w:tcW w:type="dxa" w:w="2903"/>
          </w:tcPr>
          <w:p>
            <w:pPr>
              <w:spacing w:after="0"/>
              <w:jc w:val="left"/>
            </w:pPr>
            <w:r>
              <w:rPr>
                <w:sz w:val="16"/>
              </w:rPr>
              <w:t>Plan 108929 approved 2023-04-13, pending adoption here; not yet eligible</w:t>
            </w:r>
          </w:p>
        </w:tc>
        <w:tc>
          <w:tcPr>
            <w:tcW w:type="dxa" w:w="2315"/>
          </w:tcPr>
          <w:p>
            <w:pPr>
              <w:spacing w:after="0"/>
              <w:jc w:val="right"/>
            </w:pPr>
            <w:r>
              <w:rPr>
                <w:sz w:val="16"/>
              </w:rPr>
              <w:t>FMA RL 0, SRL 0; any 0</w:t>
            </w:r>
          </w:p>
        </w:tc>
        <w:tc>
          <w:tcPr>
            <w:tcW w:type="dxa" w:w="1629"/>
          </w:tcPr>
          <w:p>
            <w:pPr>
              <w:spacing w:after="0"/>
              <w:jc w:val="right"/>
            </w:pPr>
            <w:r>
              <w:rPr>
                <w:sz w:val="16"/>
              </w:rPr>
              <w:t>$14,209.97</w:t>
            </w:r>
          </w:p>
        </w:tc>
        <w:tc>
          <w:tcPr>
            <w:tcW w:type="dxa" w:w="1982"/>
          </w:tcPr>
          <w:p>
            <w:pPr>
              <w:spacing w:after="0"/>
              <w:jc w:val="right"/>
            </w:pPr>
            <w:r>
              <w:rPr>
                <w:sz w:val="16"/>
              </w:rPr>
              <w:t>3; no approved plan</w:t>
            </w:r>
          </w:p>
        </w:tc>
        <w:tc>
          <w:tcPr>
            <w:tcW w:type="dxa" w:w="3006"/>
          </w:tcPr>
          <w:p>
            <w:pPr>
              <w:spacing w:after="0"/>
              <w:jc w:val="left"/>
            </w:pPr>
            <w:r>
              <w:rPr>
                <w:sz w:val="16"/>
              </w:rPr>
              <w:t>Includes $8,515.36 for declarations not counted as hazard incidents (DR-4481-WA).</w:t>
            </w:r>
          </w:p>
        </w:tc>
      </w:tr>
      <w:tr>
        <w:trPr>
          <w:cantSplit/>
        </w:trPr>
        <w:tc>
          <w:tcPr>
            <w:tcW w:type="dxa" w:w="1531"/>
          </w:tcPr>
          <w:p>
            <w:pPr>
              <w:spacing w:after="0"/>
              <w:jc w:val="left"/>
            </w:pPr>
            <w:r>
              <w:rPr>
                <w:sz w:val="16"/>
              </w:rPr>
              <w:t>Yacolt town</w:t>
            </w:r>
          </w:p>
        </w:tc>
        <w:tc>
          <w:tcPr>
            <w:tcW w:type="dxa" w:w="746"/>
          </w:tcPr>
          <w:p>
            <w:pPr>
              <w:spacing w:after="0"/>
              <w:jc w:val="left"/>
            </w:pPr>
            <w:r>
              <w:rPr>
                <w:sz w:val="16"/>
              </w:rPr>
              <w:t>Town</w:t>
            </w:r>
          </w:p>
        </w:tc>
        <w:tc>
          <w:tcPr>
            <w:tcW w:type="dxa" w:w="2903"/>
          </w:tcPr>
          <w:p>
            <w:pPr>
              <w:spacing w:after="0"/>
              <w:jc w:val="left"/>
            </w:pPr>
            <w:r>
              <w:rPr>
                <w:sz w:val="16"/>
              </w:rPr>
              <w:t>Approved, expires 2028-04-12</w:t>
            </w:r>
          </w:p>
        </w:tc>
        <w:tc>
          <w:tcPr>
            <w:tcW w:type="dxa" w:w="2315"/>
          </w:tcPr>
          <w:p>
            <w:pPr>
              <w:spacing w:after="0"/>
              <w:jc w:val="right"/>
            </w:pPr>
            <w:r>
              <w:rPr>
                <w:sz w:val="16"/>
              </w:rPr>
              <w:t>FMA RL 0, SRL 0; any 0</w:t>
            </w:r>
          </w:p>
        </w:tc>
        <w:tc>
          <w:tcPr>
            <w:tcW w:type="dxa" w:w="1629"/>
          </w:tcPr>
          <w:p>
            <w:pPr>
              <w:spacing w:after="0"/>
              <w:jc w:val="right"/>
            </w:pPr>
            <w:r>
              <w:rPr>
                <w:sz w:val="16"/>
              </w:rPr>
              <w:t>none found</w:t>
            </w:r>
          </w:p>
        </w:tc>
        <w:tc>
          <w:tcPr>
            <w:tcW w:type="dxa" w:w="1982"/>
          </w:tcPr>
          <w:p>
            <w:pPr>
              <w:spacing w:after="0"/>
              <w:jc w:val="right"/>
            </w:pPr>
            <w:r>
              <w:rPr>
                <w:sz w:val="16"/>
              </w:rPr>
              <w:t>2; 0</w:t>
            </w:r>
          </w:p>
        </w:tc>
        <w:tc>
          <w:tcPr>
            <w:tcW w:type="dxa" w:w="300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5"/>
        <w:gridCol w:w="1054"/>
        <w:gridCol w:w="1199"/>
        <w:gridCol w:w="1094"/>
        <w:gridCol w:w="1336"/>
        <w:gridCol w:w="122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$5,524,200</w:t>
            </w:r>
          </w:p>
        </w:tc>
        <w:tc>
          <w:tcPr>
            <w:tcW w:type="dxa" w:w="1134"/>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$6</w:t>
            </w:r>
          </w:p>
        </w:tc>
        <w:tc>
          <w:tcPr>
            <w:tcW w:type="dxa" w:w="1126"/>
          </w:tcPr>
          <w:p>
            <w:pPr>
              <w:spacing w:after="0"/>
              <w:jc w:val="right"/>
            </w:pPr>
          </w:p>
        </w:tc>
        <w:tc>
          <w:tcPr>
            <w:tcW w:type="dxa" w:w="1165"/>
          </w:tcPr>
          <w:p>
            <w:pPr>
              <w:spacing w:after="0"/>
              <w:jc w:val="right"/>
            </w:pPr>
            <w:r>
              <w:rPr>
                <w:sz w:val="16"/>
              </w:rPr>
              <w:t>$10</w:t>
            </w:r>
          </w:p>
        </w:tc>
        <w:tc>
          <w:tcPr>
            <w:tcW w:type="dxa" w:w="1054"/>
          </w:tcPr>
          <w:p>
            <w:pPr>
              <w:spacing w:after="0"/>
              <w:jc w:val="right"/>
            </w:pPr>
            <w:r>
              <w:rPr>
                <w:sz w:val="16"/>
              </w:rPr>
              <w:t>0.000105%</w:t>
            </w:r>
          </w:p>
        </w:tc>
        <w:tc>
          <w:tcPr>
            <w:tcW w:type="dxa" w:w="1199"/>
          </w:tcPr>
          <w:p>
            <w:pPr>
              <w:spacing w:after="0"/>
              <w:jc w:val="right"/>
            </w:pPr>
          </w:p>
        </w:tc>
        <w:tc>
          <w:tcPr>
            <w:tcW w:type="dxa" w:w="1094"/>
          </w:tcPr>
          <w:p>
            <w:pPr>
              <w:spacing w:after="0"/>
              <w:jc w:val="right"/>
            </w:pPr>
            <w:r>
              <w:rPr>
                <w:sz w:val="16"/>
              </w:rPr>
              <w:t>$0</w:t>
            </w: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$7,884,064</w:t>
            </w:r>
          </w:p>
        </w:tc>
        <w:tc>
          <w:tcPr>
            <w:tcW w:type="dxa" w:w="1134"/>
          </w:tcPr>
          <w:p>
            <w:pPr>
              <w:spacing w:after="0"/>
              <w:jc w:val="right"/>
            </w:pPr>
          </w:p>
        </w:tc>
        <w:tc>
          <w:tcPr>
            <w:tcW w:type="dxa" w:w="1043"/>
          </w:tcPr>
          <w:p>
            <w:pPr>
              <w:spacing w:after="0"/>
              <w:jc w:val="right"/>
            </w:pPr>
            <w:r>
              <w:rPr>
                <w:sz w:val="16"/>
              </w:rPr>
              <w:t>24</w:t>
            </w:r>
          </w:p>
        </w:tc>
        <w:tc>
          <w:tcPr>
            <w:tcW w:type="dxa" w:w="1126"/>
          </w:tcPr>
          <w:p>
            <w:pPr>
              <w:spacing w:after="0"/>
              <w:jc w:val="right"/>
            </w:pPr>
            <w:r>
              <w:rPr>
                <w:sz w:val="16"/>
              </w:rPr>
              <w:t>$5,203</w:t>
            </w:r>
          </w:p>
        </w:tc>
        <w:tc>
          <w:tcPr>
            <w:tcW w:type="dxa" w:w="1126"/>
          </w:tcPr>
          <w:p>
            <w:pPr>
              <w:spacing w:after="0"/>
              <w:jc w:val="right"/>
            </w:pPr>
          </w:p>
        </w:tc>
        <w:tc>
          <w:tcPr>
            <w:tcW w:type="dxa" w:w="1165"/>
          </w:tcPr>
          <w:p>
            <w:pPr>
              <w:spacing w:after="0"/>
              <w:jc w:val="right"/>
            </w:pPr>
            <w:r>
              <w:rPr>
                <w:sz w:val="16"/>
              </w:rPr>
              <w:t>$396</w:t>
            </w:r>
          </w:p>
        </w:tc>
        <w:tc>
          <w:tcPr>
            <w:tcW w:type="dxa" w:w="1054"/>
          </w:tcPr>
          <w:p>
            <w:pPr>
              <w:spacing w:after="0"/>
              <w:jc w:val="right"/>
            </w:pPr>
            <w:r>
              <w:rPr>
                <w:sz w:val="16"/>
              </w:rPr>
              <w:t>0.066%</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$315</w:t>
            </w:r>
          </w:p>
        </w:tc>
        <w:tc>
          <w:tcPr>
            <w:tcW w:type="dxa" w:w="1126"/>
          </w:tcPr>
          <w:p>
            <w:pPr>
              <w:spacing w:after="0"/>
              <w:jc w:val="right"/>
            </w:pPr>
            <w:r>
              <w:rPr>
                <w:sz w:val="16"/>
              </w:rPr>
              <w:t>$6,864</w:t>
            </w:r>
          </w:p>
        </w:tc>
        <w:tc>
          <w:tcPr>
            <w:tcW w:type="dxa" w:w="1165"/>
          </w:tcPr>
          <w:p>
            <w:pPr>
              <w:spacing w:after="0"/>
              <w:jc w:val="right"/>
            </w:pPr>
            <w:r>
              <w:rPr>
                <w:sz w:val="16"/>
              </w:rPr>
              <w:t>$19,795,454</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$151,814,537,565</w:t>
            </w:r>
          </w:p>
        </w:tc>
        <w:tc>
          <w:tcPr>
            <w:tcW w:type="dxa" w:w="1134"/>
          </w:tcPr>
          <w:p>
            <w:pPr>
              <w:spacing w:after="0"/>
              <w:jc w:val="right"/>
            </w:pPr>
          </w:p>
        </w:tc>
        <w:tc>
          <w:tcPr>
            <w:tcW w:type="dxa" w:w="1043"/>
          </w:tcPr>
          <w:p>
            <w:pPr>
              <w:spacing w:after="0"/>
              <w:jc w:val="right"/>
            </w:pPr>
            <w:r>
              <w:rPr>
                <w:sz w:val="16"/>
              </w:rPr>
              <w:t>503,311</w:t>
            </w:r>
          </w:p>
        </w:tc>
        <w:tc>
          <w:tcPr>
            <w:tcW w:type="dxa" w:w="1126"/>
          </w:tcPr>
          <w:p>
            <w:pPr>
              <w:spacing w:after="0"/>
              <w:jc w:val="right"/>
            </w:pPr>
            <w:r>
              <w:rPr>
                <w:sz w:val="16"/>
              </w:rPr>
              <w:t>$35,239,283</w:t>
            </w:r>
          </w:p>
        </w:tc>
        <w:tc>
          <w:tcPr>
            <w:tcW w:type="dxa" w:w="1126"/>
          </w:tcPr>
          <w:p>
            <w:pPr>
              <w:spacing w:after="0"/>
              <w:jc w:val="right"/>
            </w:pPr>
          </w:p>
        </w:tc>
        <w:tc>
          <w:tcPr>
            <w:tcW w:type="dxa" w:w="1165"/>
          </w:tcPr>
          <w:p>
            <w:pPr>
              <w:spacing w:after="0"/>
              <w:jc w:val="right"/>
            </w:pPr>
            <w:r>
              <w:rPr>
                <w:sz w:val="16"/>
              </w:rPr>
              <w:t>$19,072,199</w:t>
            </w:r>
          </w:p>
        </w:tc>
        <w:tc>
          <w:tcPr>
            <w:tcW w:type="dxa" w:w="1054"/>
          </w:tcPr>
          <w:p>
            <w:pPr>
              <w:spacing w:after="0"/>
              <w:jc w:val="right"/>
            </w:pPr>
            <w:r>
              <w:rPr>
                <w:sz w:val="16"/>
              </w:rPr>
              <w:t>0.0232%</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$98,835</w:t>
            </w:r>
          </w:p>
        </w:tc>
        <w:tc>
          <w:tcPr>
            <w:tcW w:type="dxa" w:w="1126"/>
          </w:tcPr>
          <w:p>
            <w:pPr>
              <w:spacing w:after="0"/>
              <w:jc w:val="right"/>
            </w:pPr>
            <w:r>
              <w:rPr>
                <w:sz w:val="16"/>
              </w:rPr>
              <w:t>$981</w:t>
            </w:r>
          </w:p>
        </w:tc>
        <w:tc>
          <w:tcPr>
            <w:tcW w:type="dxa" w:w="1165"/>
          </w:tcPr>
          <w:p>
            <w:pPr>
              <w:spacing w:after="0"/>
              <w:jc w:val="right"/>
            </w:pPr>
            <w:r>
              <w:rPr>
                <w:sz w:val="16"/>
              </w:rPr>
              <w:t>$21,247</w:t>
            </w:r>
          </w:p>
        </w:tc>
        <w:tc>
          <w:tcPr>
            <w:tcW w:type="dxa" w:w="1054"/>
          </w:tcPr>
          <w:p>
            <w:pPr>
              <w:spacing w:after="0"/>
              <w:jc w:val="right"/>
            </w:pPr>
            <w:r>
              <w:rPr>
                <w:sz w:val="16"/>
              </w:rPr>
              <w:t>0.00011%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$2,539</w:t>
            </w:r>
          </w:p>
        </w:tc>
        <w:tc>
          <w:tcPr>
            <w:tcW w:type="dxa" w:w="1126"/>
          </w:tcPr>
          <w:p>
            <w:pPr>
              <w:spacing w:after="0"/>
              <w:jc w:val="right"/>
            </w:pPr>
            <w:r>
              <w:rPr>
                <w:sz w:val="16"/>
              </w:rPr>
              <w:t>$12,725</w:t>
            </w:r>
          </w:p>
        </w:tc>
        <w:tc>
          <w:tcPr>
            <w:tcW w:type="dxa" w:w="1165"/>
          </w:tcPr>
          <w:p>
            <w:pPr>
              <w:spacing w:after="0"/>
              <w:jc w:val="right"/>
            </w:pPr>
            <w:r>
              <w:rPr>
                <w:sz w:val="16"/>
              </w:rPr>
              <w:t>$9,548,954</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$89,636,723,711</w:t>
            </w:r>
          </w:p>
        </w:tc>
        <w:tc>
          <w:tcPr>
            <w:tcW w:type="dxa" w:w="1134"/>
          </w:tcPr>
          <w:p>
            <w:pPr>
              <w:spacing w:after="0"/>
              <w:jc w:val="right"/>
            </w:pPr>
          </w:p>
        </w:tc>
        <w:tc>
          <w:tcPr>
            <w:tcW w:type="dxa" w:w="1043"/>
          </w:tcPr>
          <w:p>
            <w:pPr>
              <w:spacing w:after="0"/>
              <w:jc w:val="right"/>
            </w:pPr>
            <w:r>
              <w:rPr>
                <w:sz w:val="16"/>
              </w:rPr>
              <w:t>501,618</w:t>
            </w:r>
          </w:p>
        </w:tc>
        <w:tc>
          <w:tcPr>
            <w:tcW w:type="dxa" w:w="1126"/>
          </w:tcPr>
          <w:p>
            <w:pPr>
              <w:spacing w:after="0"/>
              <w:jc w:val="right"/>
            </w:pPr>
            <w:r>
              <w:rPr>
                <w:sz w:val="16"/>
              </w:rPr>
              <w:t>$284,346</w:t>
            </w:r>
          </w:p>
        </w:tc>
        <w:tc>
          <w:tcPr>
            <w:tcW w:type="dxa" w:w="1126"/>
          </w:tcPr>
          <w:p>
            <w:pPr>
              <w:spacing w:after="0"/>
              <w:jc w:val="right"/>
            </w:pPr>
          </w:p>
        </w:tc>
        <w:tc>
          <w:tcPr>
            <w:tcW w:type="dxa" w:w="1165"/>
          </w:tcPr>
          <w:p>
            <w:pPr>
              <w:spacing w:after="0"/>
              <w:jc w:val="right"/>
            </w:pPr>
            <w:r>
              <w:rPr>
                <w:sz w:val="16"/>
              </w:rPr>
              <w:t>$1,038,058</w:t>
            </w:r>
          </w:p>
        </w:tc>
        <w:tc>
          <w:tcPr>
            <w:tcW w:type="dxa" w:w="1054"/>
          </w:tcPr>
          <w:p>
            <w:pPr>
              <w:spacing w:after="0"/>
              <w:jc w:val="right"/>
            </w:pPr>
            <w:r>
              <w:rPr>
                <w:sz w:val="16"/>
              </w:rPr>
              <w:t>0.000317%</w:t>
            </w:r>
          </w:p>
        </w:tc>
        <w:tc>
          <w:tcPr>
            <w:tcW w:type="dxa" w:w="1199"/>
          </w:tcPr>
          <w:p>
            <w:pPr>
              <w:spacing w:after="0"/>
              <w:jc w:val="right"/>
            </w:pPr>
          </w:p>
        </w:tc>
        <w:tc>
          <w:tcPr>
            <w:tcW w:type="dxa" w:w="1094"/>
          </w:tcPr>
          <w:p>
            <w:pPr>
              <w:spacing w:after="0"/>
              <w:jc w:val="right"/>
            </w:pPr>
            <w:r>
              <w:rPr>
                <w:sz w:val="16"/>
              </w:rPr>
              <w:t>$0</w:t>
            </w: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$89,819,453,810</w:t>
            </w:r>
          </w:p>
        </w:tc>
        <w:tc>
          <w:tcPr>
            <w:tcW w:type="dxa" w:w="1134"/>
          </w:tcPr>
          <w:p>
            <w:pPr>
              <w:spacing w:after="0"/>
              <w:jc w:val="right"/>
            </w:pPr>
            <w:r>
              <w:rPr>
                <w:sz w:val="16"/>
              </w:rPr>
              <w:t>$20,106,475</w:t>
            </w:r>
          </w:p>
        </w:tc>
        <w:tc>
          <w:tcPr>
            <w:tcW w:type="dxa" w:w="1043"/>
          </w:tcPr>
          <w:p>
            <w:pPr>
              <w:spacing w:after="0"/>
              <w:jc w:val="right"/>
            </w:pPr>
            <w:r>
              <w:rPr>
                <w:sz w:val="16"/>
              </w:rPr>
              <w:t>3,950</w:t>
            </w:r>
          </w:p>
        </w:tc>
        <w:tc>
          <w:tcPr>
            <w:tcW w:type="dxa" w:w="1126"/>
          </w:tcPr>
          <w:p>
            <w:pPr>
              <w:spacing w:after="0"/>
              <w:jc w:val="right"/>
            </w:pPr>
            <w:r>
              <w:rPr>
                <w:sz w:val="16"/>
              </w:rPr>
              <w:t>$68,264,062</w:t>
            </w:r>
          </w:p>
        </w:tc>
        <w:tc>
          <w:tcPr>
            <w:tcW w:type="dxa" w:w="1126"/>
          </w:tcPr>
          <w:p>
            <w:pPr>
              <w:spacing w:after="0"/>
              <w:jc w:val="right"/>
            </w:pPr>
            <w:r>
              <w:rPr>
                <w:sz w:val="16"/>
              </w:rPr>
              <w:t>$11,465</w:t>
            </w:r>
          </w:p>
        </w:tc>
        <w:tc>
          <w:tcPr>
            <w:tcW w:type="dxa" w:w="1165"/>
          </w:tcPr>
          <w:p>
            <w:pPr>
              <w:spacing w:after="0"/>
              <w:jc w:val="right"/>
            </w:pPr>
            <w:r>
              <w:rPr>
                <w:sz w:val="16"/>
              </w:rPr>
              <w:t>$11,373</w:t>
            </w:r>
          </w:p>
        </w:tc>
        <w:tc>
          <w:tcPr>
            <w:tcW w:type="dxa" w:w="1054"/>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336"/>
          </w:tcPr>
          <w:p>
            <w:pPr>
              <w:spacing w:after="0"/>
              <w:jc w:val="right"/>
            </w:pPr>
            <w:r>
              <w:rPr>
                <w:sz w:val="16"/>
              </w:rPr>
              <w:t>$2,892,163.43</w:t>
            </w:r>
          </w:p>
        </w:tc>
        <w:tc>
          <w:tcPr>
            <w:tcW w:type="dxa" w:w="12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$2,515,521,036</w:t>
            </w:r>
          </w:p>
        </w:tc>
        <w:tc>
          <w:tcPr>
            <w:tcW w:type="dxa" w:w="1134"/>
          </w:tcPr>
          <w:p>
            <w:pPr>
              <w:spacing w:after="0"/>
              <w:jc w:val="right"/>
            </w:pPr>
          </w:p>
        </w:tc>
        <w:tc>
          <w:tcPr>
            <w:tcW w:type="dxa" w:w="1043"/>
          </w:tcPr>
          <w:p>
            <w:pPr>
              <w:spacing w:after="0"/>
              <w:jc w:val="right"/>
            </w:pPr>
            <w:r>
              <w:rPr>
                <w:sz w:val="16"/>
              </w:rPr>
              <w:t>13,086</w:t>
            </w:r>
          </w:p>
        </w:tc>
        <w:tc>
          <w:tcPr>
            <w:tcW w:type="dxa" w:w="1126"/>
          </w:tcPr>
          <w:p>
            <w:pPr>
              <w:spacing w:after="0"/>
              <w:jc w:val="right"/>
            </w:pPr>
            <w:r>
              <w:rPr>
                <w:sz w:val="16"/>
              </w:rPr>
              <w:t>$558</w:t>
            </w:r>
          </w:p>
        </w:tc>
        <w:tc>
          <w:tcPr>
            <w:tcW w:type="dxa" w:w="1126"/>
          </w:tcPr>
          <w:p>
            <w:pPr>
              <w:spacing w:after="0"/>
              <w:jc w:val="right"/>
            </w:pPr>
          </w:p>
        </w:tc>
        <w:tc>
          <w:tcPr>
            <w:tcW w:type="dxa" w:w="1165"/>
          </w:tcPr>
          <w:p>
            <w:pPr>
              <w:spacing w:after="0"/>
              <w:jc w:val="right"/>
            </w:pPr>
            <w:r>
              <w:rPr>
                <w:sz w:val="16"/>
              </w:rPr>
              <w:t>$23,181</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r>
              <w:rPr>
                <w:sz w:val="16"/>
              </w:rPr>
              <w:t>$2,892,163.43</w:t>
            </w:r>
          </w:p>
        </w:tc>
        <w:tc>
          <w:tcPr>
            <w:tcW w:type="dxa" w:w="122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$89,849,211,354</w:t>
            </w:r>
          </w:p>
        </w:tc>
        <w:tc>
          <w:tcPr>
            <w:tcW w:type="dxa" w:w="1134"/>
          </w:tcPr>
          <w:p>
            <w:pPr>
              <w:spacing w:after="0"/>
              <w:jc w:val="right"/>
            </w:pPr>
          </w:p>
        </w:tc>
        <w:tc>
          <w:tcPr>
            <w:tcW w:type="dxa" w:w="1043"/>
          </w:tcPr>
          <w:p>
            <w:pPr>
              <w:spacing w:after="0"/>
              <w:jc w:val="right"/>
            </w:pPr>
            <w:r>
              <w:rPr>
                <w:sz w:val="16"/>
              </w:rPr>
              <w:t>503,148</w:t>
            </w:r>
          </w:p>
        </w:tc>
        <w:tc>
          <w:tcPr>
            <w:tcW w:type="dxa" w:w="1126"/>
          </w:tcPr>
          <w:p>
            <w:pPr>
              <w:spacing w:after="0"/>
              <w:jc w:val="right"/>
            </w:pPr>
            <w:r>
              <w:rPr>
                <w:sz w:val="16"/>
              </w:rPr>
              <w:t>$18,292</w:t>
            </w:r>
          </w:p>
        </w:tc>
        <w:tc>
          <w:tcPr>
            <w:tcW w:type="dxa" w:w="1126"/>
          </w:tcPr>
          <w:p>
            <w:pPr>
              <w:spacing w:after="0"/>
              <w:jc w:val="right"/>
            </w:pPr>
          </w:p>
        </w:tc>
        <w:tc>
          <w:tcPr>
            <w:tcW w:type="dxa" w:w="1165"/>
          </w:tcPr>
          <w:p>
            <w:pPr>
              <w:spacing w:after="0"/>
              <w:jc w:val="right"/>
            </w:pPr>
            <w:r>
              <w:rPr>
                <w:sz w:val="16"/>
              </w:rPr>
              <w:t>$951,735</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$1,651,867</w:t>
            </w:r>
          </w:p>
        </w:tc>
        <w:tc>
          <w:tcPr>
            <w:tcW w:type="dxa" w:w="1126"/>
          </w:tcPr>
          <w:p>
            <w:pPr>
              <w:spacing w:after="0"/>
              <w:jc w:val="right"/>
            </w:pPr>
            <w:r>
              <w:rPr>
                <w:sz w:val="16"/>
              </w:rPr>
              <w:t>$80</w:t>
            </w:r>
          </w:p>
        </w:tc>
        <w:tc>
          <w:tcPr>
            <w:tcW w:type="dxa" w:w="1165"/>
          </w:tcPr>
          <w:p>
            <w:pPr>
              <w:spacing w:after="0"/>
              <w:jc w:val="right"/>
            </w:pPr>
            <w:r>
              <w:rPr>
                <w:sz w:val="16"/>
              </w:rPr>
              <w:t>$244,659</w:t>
            </w:r>
          </w:p>
        </w:tc>
        <w:tc>
          <w:tcPr>
            <w:tcW w:type="dxa" w:w="1054"/>
          </w:tcPr>
          <w:p>
            <w:pPr>
              <w:spacing w:after="0"/>
              <w:jc w:val="right"/>
            </w:pPr>
            <w:r>
              <w:rPr>
                <w:sz w:val="16"/>
              </w:rPr>
              <w:t>0.00184%</w:t>
            </w:r>
          </w:p>
        </w:tc>
        <w:tc>
          <w:tcPr>
            <w:tcW w:type="dxa" w:w="1199"/>
          </w:tcPr>
          <w:p>
            <w:pPr>
              <w:spacing w:after="0"/>
              <w:jc w:val="right"/>
            </w:pPr>
            <w:r>
              <w:rPr>
                <w:sz w:val="16"/>
              </w:rPr>
              <w:t>$34,000</w:t>
            </w:r>
          </w:p>
        </w:tc>
        <w:tc>
          <w:tcPr>
            <w:tcW w:type="dxa" w:w="1094"/>
          </w:tcPr>
          <w:p>
            <w:pPr>
              <w:spacing w:after="0"/>
              <w:jc w:val="right"/>
            </w:pPr>
            <w:r>
              <w:rPr>
                <w:sz w:val="16"/>
              </w:rPr>
              <w:t>$0</w:t>
            </w:r>
          </w:p>
        </w:tc>
        <w:tc>
          <w:tcPr>
            <w:tcW w:type="dxa" w:w="1336"/>
          </w:tcPr>
          <w:p>
            <w:pPr>
              <w:spacing w:after="0"/>
              <w:jc w:val="right"/>
            </w:pPr>
            <w:r>
              <w:rPr>
                <w:sz w:val="16"/>
              </w:rPr>
              <w:t>$2,892,163.43</w:t>
            </w:r>
          </w:p>
        </w:tc>
        <w:tc>
          <w:tcPr>
            <w:tcW w:type="dxa" w:w="122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$95,810</w:t>
            </w:r>
          </w:p>
        </w:tc>
        <w:tc>
          <w:tcPr>
            <w:tcW w:type="dxa" w:w="1126"/>
          </w:tcPr>
          <w:p>
            <w:pPr>
              <w:spacing w:after="0"/>
              <w:jc w:val="right"/>
            </w:pPr>
            <w:r>
              <w:rPr>
                <w:sz w:val="16"/>
              </w:rPr>
              <w:t>$94</w:t>
            </w:r>
          </w:p>
        </w:tc>
        <w:tc>
          <w:tcPr>
            <w:tcW w:type="dxa" w:w="1165"/>
          </w:tcPr>
          <w:p>
            <w:pPr>
              <w:spacing w:after="0"/>
              <w:jc w:val="right"/>
            </w:pPr>
            <w:r>
              <w:rPr>
                <w:sz w:val="16"/>
              </w:rPr>
              <w:t>$620,751</w:t>
            </w:r>
          </w:p>
        </w:tc>
        <w:tc>
          <w:tcPr>
            <w:tcW w:type="dxa" w:w="1054"/>
          </w:tcPr>
          <w:p>
            <w:pPr>
              <w:spacing w:after="0"/>
              <w:jc w:val="right"/>
            </w:pPr>
            <w:r>
              <w:rPr>
                <w:sz w:val="16"/>
              </w:rPr>
              <w:t>0.000107%</w:t>
            </w:r>
          </w:p>
        </w:tc>
        <w:tc>
          <w:tcPr>
            <w:tcW w:type="dxa" w:w="1199"/>
          </w:tcPr>
          <w:p>
            <w:pPr>
              <w:spacing w:after="0"/>
              <w:jc w:val="right"/>
            </w:pPr>
            <w:r>
              <w:rPr>
                <w:sz w:val="16"/>
              </w:rPr>
              <w:t>$1,000</w:t>
            </w: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$89,849,211,354</w:t>
            </w:r>
          </w:p>
        </w:tc>
        <w:tc>
          <w:tcPr>
            <w:tcW w:type="dxa" w:w="1134"/>
          </w:tcPr>
          <w:p>
            <w:pPr>
              <w:spacing w:after="0"/>
              <w:jc w:val="right"/>
            </w:pPr>
          </w:p>
        </w:tc>
        <w:tc>
          <w:tcPr>
            <w:tcW w:type="dxa" w:w="1043"/>
          </w:tcPr>
          <w:p>
            <w:pPr>
              <w:spacing w:after="0"/>
              <w:jc w:val="right"/>
            </w:pPr>
            <w:r>
              <w:rPr>
                <w:sz w:val="16"/>
              </w:rPr>
              <w:t>503,148</w:t>
            </w:r>
          </w:p>
        </w:tc>
        <w:tc>
          <w:tcPr>
            <w:tcW w:type="dxa" w:w="1126"/>
          </w:tcPr>
          <w:p>
            <w:pPr>
              <w:spacing w:after="0"/>
              <w:jc w:val="right"/>
            </w:pPr>
            <w:r>
              <w:rPr>
                <w:sz w:val="16"/>
              </w:rPr>
              <w:t>$490</w:t>
            </w:r>
          </w:p>
        </w:tc>
        <w:tc>
          <w:tcPr>
            <w:tcW w:type="dxa" w:w="1126"/>
          </w:tcPr>
          <w:p>
            <w:pPr>
              <w:spacing w:after="0"/>
              <w:jc w:val="right"/>
            </w:pPr>
          </w:p>
        </w:tc>
        <w:tc>
          <w:tcPr>
            <w:tcW w:type="dxa" w:w="1165"/>
          </w:tcPr>
          <w:p>
            <w:pPr>
              <w:spacing w:after="0"/>
              <w:jc w:val="right"/>
            </w:pPr>
            <w:r>
              <w:rPr>
                <w:sz w:val="16"/>
              </w:rPr>
              <w:t>$14,046</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$6,314,299,609</w:t>
            </w:r>
          </w:p>
        </w:tc>
        <w:tc>
          <w:tcPr>
            <w:tcW w:type="dxa" w:w="1134"/>
          </w:tcPr>
          <w:p>
            <w:pPr>
              <w:spacing w:after="0"/>
              <w:jc w:val="right"/>
            </w:pPr>
            <w:r>
              <w:rPr>
                <w:sz w:val="16"/>
              </w:rPr>
              <w:t>$8,468,926</w:t>
            </w:r>
          </w:p>
        </w:tc>
        <w:tc>
          <w:tcPr>
            <w:tcW w:type="dxa" w:w="1043"/>
          </w:tcPr>
          <w:p>
            <w:pPr>
              <w:spacing w:after="0"/>
              <w:jc w:val="right"/>
            </w:pPr>
            <w:r>
              <w:rPr>
                <w:sz w:val="16"/>
              </w:rPr>
              <w:t>36,277</w:t>
            </w:r>
          </w:p>
        </w:tc>
        <w:tc>
          <w:tcPr>
            <w:tcW w:type="dxa" w:w="1126"/>
          </w:tcPr>
          <w:p>
            <w:pPr>
              <w:spacing w:after="0"/>
              <w:jc w:val="right"/>
            </w:pPr>
            <w:r>
              <w:rPr>
                <w:sz w:val="16"/>
              </w:rPr>
              <w:t>$210,332</w:t>
            </w:r>
          </w:p>
        </w:tc>
        <w:tc>
          <w:tcPr>
            <w:tcW w:type="dxa" w:w="1126"/>
          </w:tcPr>
          <w:p>
            <w:pPr>
              <w:spacing w:after="0"/>
              <w:jc w:val="right"/>
            </w:pPr>
            <w:r>
              <w:rPr>
                <w:sz w:val="16"/>
              </w:rPr>
              <w:t>$5</w:t>
            </w:r>
          </w:p>
        </w:tc>
        <w:tc>
          <w:tcPr>
            <w:tcW w:type="dxa" w:w="1165"/>
          </w:tcPr>
          <w:p>
            <w:pPr>
              <w:spacing w:after="0"/>
              <w:jc w:val="right"/>
            </w:pPr>
            <w:r>
              <w:rPr>
                <w:sz w:val="16"/>
              </w:rPr>
              <w:t>$12,102</w:t>
            </w:r>
          </w:p>
        </w:tc>
        <w:tc>
          <w:tcPr>
            <w:tcW w:type="dxa" w:w="1054"/>
          </w:tcPr>
          <w:p>
            <w:pPr>
              <w:spacing w:after="0"/>
              <w:jc w:val="right"/>
            </w:pPr>
            <w:r>
              <w:rPr>
                <w:sz w:val="16"/>
              </w:rPr>
              <w:t>0.00333%</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$89,849,211,354</w:t>
            </w:r>
          </w:p>
        </w:tc>
        <w:tc>
          <w:tcPr>
            <w:tcW w:type="dxa" w:w="1134"/>
          </w:tcPr>
          <w:p>
            <w:pPr>
              <w:spacing w:after="0"/>
              <w:jc w:val="right"/>
            </w:pPr>
            <w:r>
              <w:rPr>
                <w:sz w:val="16"/>
              </w:rPr>
              <w:t>$61,432,141</w:t>
            </w:r>
          </w:p>
        </w:tc>
        <w:tc>
          <w:tcPr>
            <w:tcW w:type="dxa" w:w="1043"/>
          </w:tcPr>
          <w:p>
            <w:pPr>
              <w:spacing w:after="0"/>
              <w:jc w:val="right"/>
            </w:pPr>
            <w:r>
              <w:rPr>
                <w:sz w:val="16"/>
              </w:rPr>
              <w:t>503,148</w:t>
            </w:r>
          </w:p>
        </w:tc>
        <w:tc>
          <w:tcPr>
            <w:tcW w:type="dxa" w:w="1126"/>
          </w:tcPr>
          <w:p>
            <w:pPr>
              <w:spacing w:after="0"/>
              <w:jc w:val="right"/>
            </w:pPr>
            <w:r>
              <w:rPr>
                <w:sz w:val="16"/>
              </w:rPr>
              <w:t>$40,902</w:t>
            </w:r>
          </w:p>
        </w:tc>
        <w:tc>
          <w:tcPr>
            <w:tcW w:type="dxa" w:w="1126"/>
          </w:tcPr>
          <w:p>
            <w:pPr>
              <w:spacing w:after="0"/>
              <w:jc w:val="right"/>
            </w:pPr>
            <w:r>
              <w:rPr>
                <w:sz w:val="16"/>
              </w:rPr>
              <w:t>$675</w:t>
            </w:r>
          </w:p>
        </w:tc>
        <w:tc>
          <w:tcPr>
            <w:tcW w:type="dxa" w:w="1165"/>
          </w:tcPr>
          <w:p>
            <w:pPr>
              <w:spacing w:after="0"/>
              <w:jc w:val="right"/>
            </w:pPr>
            <w:r>
              <w:rPr>
                <w:sz w:val="16"/>
              </w:rPr>
              <w:t>$163,011</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$60,000</w:t>
            </w:r>
          </w:p>
        </w:tc>
        <w:tc>
          <w:tcPr>
            <w:tcW w:type="dxa" w:w="1336"/>
          </w:tcPr>
          <w:p>
            <w:pPr>
              <w:spacing w:after="0"/>
              <w:jc w:val="right"/>
            </w:pPr>
            <w:r>
              <w:rPr>
                <w:sz w:val="16"/>
              </w:rPr>
              <w:t>$2,892,163.43</w:t>
            </w:r>
          </w:p>
        </w:tc>
        <w:tc>
          <w:tcPr>
            <w:tcW w:type="dxa" w:w="1225"/>
          </w:tcPr>
          <w:p>
            <w:pPr>
              <w:spacing w:after="0"/>
              <w:jc w:val="left"/>
            </w:pPr>
          </w:p>
        </w:tc>
      </w:tr>
    </w:tbl>
    <w:p>
      <w:pPr>
        <w:spacing w:after="40" w:before="60"/>
      </w:pPr>
      <w:r>
        <w:rPr>
          <w:sz w:val="15"/>
        </w:rPr>
        <w:t>Totals since 2023-04-13 (Storm Events through 2026-06-30): 4 county-coded records, 4 with a damage value recorded (including $0), $35,000; 28 zone-level records, 28 with a damage value recorded (including $0), $60,000 reported for the zone; Public Assistance on counted declarations $2,892,163.43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503,148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$89,849,211,354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$61,432,141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$105,945,727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$51,517,176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0</w:t>
            </w:r>
          </w:p>
        </w:tc>
        <w:tc>
          <w:tcPr>
            <w:tcW w:type="dxa" w:w="1291"/>
          </w:tcPr>
          <w:p>
            <w:pPr>
              <w:spacing w:after="0"/>
              <w:jc w:val="right"/>
            </w:pPr>
            <w:r>
              <w:rPr>
                <w:sz w:val="16"/>
              </w:rPr>
              <w:t>4</w:t>
            </w:r>
          </w:p>
        </w:tc>
      </w:tr>
      <w:tr>
        <w:trPr>
          <w:cantSplit/>
        </w:trPr>
        <w:tc>
          <w:tcPr>
            <w:tcW w:type="dxa" w:w="5860"/>
          </w:tcPr>
          <w:p>
            <w:pPr>
              <w:spacing w:after="0"/>
              <w:jc w:val="left"/>
            </w:pPr>
            <w:r>
              <w:rPr>
                <w:sz w:val="16"/>
              </w:rPr>
              <w:t>CLARK COUNTY *</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1"/>
          </w:tcPr>
          <w:p>
            <w:pPr>
              <w:spacing w:after="0"/>
              <w:jc w:val="right"/>
            </w:pPr>
            <w:r>
              <w:rPr>
                <w:sz w:val="16"/>
              </w:rPr>
              <w:t>4</w:t>
            </w:r>
          </w:p>
        </w:tc>
      </w:tr>
      <w:tr>
        <w:trPr>
          <w:cantSplit/>
        </w:trPr>
        <w:tc>
          <w:tcPr>
            <w:tcW w:type="dxa" w:w="5860"/>
          </w:tcPr>
          <w:p>
            <w:pPr>
              <w:spacing w:after="0"/>
              <w:jc w:val="left"/>
            </w:pPr>
            <w:r>
              <w:rPr>
                <w:sz w:val="16"/>
              </w:rPr>
              <w:t>WOODLAND, CITY OF (plan member listed on the Cowlitz County page)</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Clark County</w:t>
            </w:r>
          </w:p>
        </w:tc>
        <w:tc>
          <w:tcPr>
            <w:tcW w:type="dxa" w:w="1513"/>
          </w:tcPr>
          <w:p>
            <w:pPr>
              <w:spacing w:after="0"/>
              <w:jc w:val="left"/>
            </w:pPr>
            <w:r>
              <w:rPr>
                <w:sz w:val="16"/>
              </w:rPr>
              <w:t>530024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Battle Ground city</w:t>
            </w:r>
          </w:p>
        </w:tc>
        <w:tc>
          <w:tcPr>
            <w:tcW w:type="dxa" w:w="1513"/>
          </w:tcPr>
          <w:p>
            <w:pPr>
              <w:spacing w:after="0"/>
              <w:jc w:val="left"/>
            </w:pPr>
            <w:r>
              <w:rPr>
                <w:sz w:val="16"/>
              </w:rPr>
              <w:t>530025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Camas city</w:t>
            </w:r>
          </w:p>
        </w:tc>
        <w:tc>
          <w:tcPr>
            <w:tcW w:type="dxa" w:w="1513"/>
          </w:tcPr>
          <w:p>
            <w:pPr>
              <w:spacing w:after="0"/>
              <w:jc w:val="left"/>
            </w:pPr>
            <w:r>
              <w:rPr>
                <w:sz w:val="16"/>
              </w:rPr>
              <w:t>530026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 Center city</w:t>
            </w:r>
          </w:p>
        </w:tc>
        <w:tc>
          <w:tcPr>
            <w:tcW w:type="dxa" w:w="1513"/>
          </w:tcPr>
          <w:p>
            <w:pPr>
              <w:spacing w:after="0"/>
              <w:jc w:val="left"/>
            </w:pPr>
            <w:r>
              <w:rPr>
                <w:sz w:val="16"/>
              </w:rPr>
              <w:t>530248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Ridgefield city</w:t>
            </w:r>
          </w:p>
        </w:tc>
        <w:tc>
          <w:tcPr>
            <w:tcW w:type="dxa" w:w="1513"/>
          </w:tcPr>
          <w:p>
            <w:pPr>
              <w:spacing w:after="0"/>
              <w:jc w:val="left"/>
            </w:pPr>
            <w:r>
              <w:rPr>
                <w:sz w:val="16"/>
              </w:rPr>
              <w:t>530298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Vancouver city</w:t>
            </w:r>
          </w:p>
        </w:tc>
        <w:tc>
          <w:tcPr>
            <w:tcW w:type="dxa" w:w="1513"/>
          </w:tcPr>
          <w:p>
            <w:pPr>
              <w:spacing w:after="0"/>
              <w:jc w:val="left"/>
            </w:pPr>
            <w:r>
              <w:rPr>
                <w:sz w:val="16"/>
              </w:rPr>
              <w:t>530027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Washougal city</w:t>
            </w:r>
          </w:p>
        </w:tc>
        <w:tc>
          <w:tcPr>
            <w:tcW w:type="dxa" w:w="1513"/>
          </w:tcPr>
          <w:p>
            <w:pPr>
              <w:spacing w:after="0"/>
              <w:jc w:val="left"/>
            </w:pPr>
            <w:r>
              <w:rPr>
                <w:sz w:val="16"/>
              </w:rPr>
              <w:t>530028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Yacolt town</w:t>
            </w:r>
          </w:p>
        </w:tc>
        <w:tc>
          <w:tcPr>
            <w:tcW w:type="dxa" w:w="1513"/>
          </w:tcPr>
          <w:p>
            <w:pPr>
              <w:spacing w:after="0"/>
              <w:jc w:val="left"/>
            </w:pPr>
            <w:r>
              <w:rPr>
                <w:sz w:val="16"/>
              </w:rPr>
              <w:t>530269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WA: risk-assessment baseline packet, release 2026-10 (data as of 2026-09-28; County area 53011).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WA: Risk-assessment baseline packet</dc:title>
  <dc:subject>Hazard Plain release 2026-10, as of 2026-09-28. Preview: automated baseline</dc:subject>
  <dc:creator>Hazard Plain</dc:creator>
  <cp:keywords>Hazard Plain; hazard mitigation; risk assessment; 53011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