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Benton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2024-11-18</w:t>
      </w:r>
    </w:p>
    <w:p>
      <w:pPr>
        <w:keepNext/>
        <w:spacing w:after="40" w:before="0"/>
      </w:pPr>
      <w:r>
        <w:rPr>
          <w:b/>
        </w:rPr>
        <w:t xml:space="preserve">Plan: </w:t>
      </w:r>
      <w:r>
        <w:rPr/>
        <w:t>Benton County Hazard Mitigation Plan (FEMA plan 104423)</w:t>
      </w:r>
    </w:p>
    <w:p>
      <w:pPr>
        <w:keepNext/>
        <w:spacing w:after="40" w:before="0"/>
      </w:pPr>
      <w:r>
        <w:rPr>
          <w:b/>
        </w:rPr>
        <w:t xml:space="preserve">Approved: </w:t>
      </w:r>
      <w:r>
        <w:rPr/>
        <w:t>2019-11-19</w:t>
      </w:r>
    </w:p>
    <w:p>
      <w:pPr>
        <w:keepNext/>
        <w:spacing w:after="40" w:before="0"/>
      </w:pPr>
      <w:r>
        <w:rPr>
          <w:b/>
        </w:rPr>
        <w:t xml:space="preserve">Expires: </w:t>
      </w:r>
      <w:r>
        <w:rPr/>
        <w:t>2024-11-18</w:t>
      </w:r>
    </w:p>
    <w:p>
      <w:pPr>
        <w:keepNext/>
        <w:spacing w:after="40" w:before="0"/>
      </w:pPr>
      <w:r>
        <w:rPr>
          <w:b/>
        </w:rPr>
        <w:t xml:space="preserve">As of: </w:t>
      </w:r>
      <w:r>
        <w:rPr/>
        <w:t>2026-09-28</w:t>
      </w:r>
    </w:p>
    <w:p>
      <w:pPr>
        <w:keepNext/>
        <w:spacing w:after="40" w:before="0"/>
      </w:pPr>
      <w:r>
        <w:rPr>
          <w:b/>
        </w:rPr>
        <w:t xml:space="preserve">Days: </w:t>
      </w:r>
      <w:r>
        <w:rPr/>
        <w:t>679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EM-3427-WA (non-natural, not counted), DR-4481-WA (non-natural, not counted), EM-3629-WA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1774"/>
        <w:gridCol w:w="4053"/>
        <w:gridCol w:w="1037"/>
        <w:gridCol w:w="1037"/>
        <w:gridCol w:w="867"/>
        <w:gridCol w:w="2668"/>
        <w:gridCol w:w="648"/>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74"/>
            <w:shd w:val="clear" w:color="auto" w:fill="E8E8E8"/>
          </w:tcPr>
          <w:p>
            <w:pPr>
              <w:spacing w:after="0"/>
              <w:jc w:val="left"/>
            </w:pPr>
            <w:r>
              <w:rPr>
                <w:b/>
                <w:sz w:val="16"/>
              </w:rPr>
              <w:t>Status</w:t>
            </w:r>
          </w:p>
        </w:tc>
        <w:tc>
          <w:tcPr>
            <w:tcW w:type="dxa" w:w="40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6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49"/>
          </w:tcPr>
          <w:p>
            <w:pPr>
              <w:spacing w:after="0"/>
              <w:jc w:val="left"/>
            </w:pPr>
            <w:r>
              <w:rPr>
                <w:sz w:val="16"/>
              </w:rPr>
              <w:t>Benton County</w:t>
            </w:r>
          </w:p>
        </w:tc>
        <w:tc>
          <w:tcPr>
            <w:tcW w:type="dxa" w:w="680"/>
          </w:tcPr>
          <w:p>
            <w:pPr>
              <w:spacing w:after="0"/>
              <w:jc w:val="left"/>
            </w:pPr>
            <w:r>
              <w:rPr>
                <w:sz w:val="16"/>
              </w:rPr>
              <w:t>County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r>
        <w:trPr>
          <w:cantSplit/>
        </w:trPr>
        <w:tc>
          <w:tcPr>
            <w:tcW w:type="dxa" w:w="1349"/>
          </w:tcPr>
          <w:p>
            <w:pPr>
              <w:spacing w:after="0"/>
              <w:jc w:val="left"/>
            </w:pPr>
            <w:r>
              <w:rPr>
                <w:sz w:val="16"/>
              </w:rPr>
              <w:t>Benton City city</w:t>
            </w:r>
          </w:p>
        </w:tc>
        <w:tc>
          <w:tcPr>
            <w:tcW w:type="dxa" w:w="680"/>
          </w:tcPr>
          <w:p>
            <w:pPr>
              <w:spacing w:after="0"/>
              <w:jc w:val="left"/>
            </w:pPr>
            <w:r>
              <w:rPr>
                <w:sz w:val="16"/>
              </w:rPr>
              <w:t>City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r>
        <w:trPr>
          <w:cantSplit/>
        </w:trPr>
        <w:tc>
          <w:tcPr>
            <w:tcW w:type="dxa" w:w="1349"/>
          </w:tcPr>
          <w:p>
            <w:pPr>
              <w:spacing w:after="0"/>
              <w:jc w:val="left"/>
            </w:pPr>
            <w:r>
              <w:rPr>
                <w:sz w:val="16"/>
              </w:rPr>
              <w:t>Kennewick city</w:t>
            </w:r>
          </w:p>
        </w:tc>
        <w:tc>
          <w:tcPr>
            <w:tcW w:type="dxa" w:w="680"/>
          </w:tcPr>
          <w:p>
            <w:pPr>
              <w:spacing w:after="0"/>
              <w:jc w:val="left"/>
            </w:pPr>
            <w:r>
              <w:rPr>
                <w:sz w:val="16"/>
              </w:rPr>
              <w:t>City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r>
        <w:trPr>
          <w:cantSplit/>
        </w:trPr>
        <w:tc>
          <w:tcPr>
            <w:tcW w:type="dxa" w:w="1349"/>
          </w:tcPr>
          <w:p>
            <w:pPr>
              <w:spacing w:after="0"/>
              <w:jc w:val="left"/>
            </w:pPr>
            <w:r>
              <w:rPr>
                <w:sz w:val="16"/>
              </w:rPr>
              <w:t>Prosser city</w:t>
            </w:r>
          </w:p>
        </w:tc>
        <w:tc>
          <w:tcPr>
            <w:tcW w:type="dxa" w:w="680"/>
          </w:tcPr>
          <w:p>
            <w:pPr>
              <w:spacing w:after="0"/>
              <w:jc w:val="left"/>
            </w:pPr>
            <w:r>
              <w:rPr>
                <w:sz w:val="16"/>
              </w:rPr>
              <w:t>City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r>
        <w:trPr>
          <w:cantSplit/>
        </w:trPr>
        <w:tc>
          <w:tcPr>
            <w:tcW w:type="dxa" w:w="1349"/>
          </w:tcPr>
          <w:p>
            <w:pPr>
              <w:spacing w:after="0"/>
              <w:jc w:val="left"/>
            </w:pPr>
            <w:r>
              <w:rPr>
                <w:sz w:val="16"/>
              </w:rPr>
              <w:t>Richland city</w:t>
            </w:r>
          </w:p>
        </w:tc>
        <w:tc>
          <w:tcPr>
            <w:tcW w:type="dxa" w:w="680"/>
          </w:tcPr>
          <w:p>
            <w:pPr>
              <w:spacing w:after="0"/>
              <w:jc w:val="left"/>
            </w:pPr>
            <w:r>
              <w:rPr>
                <w:sz w:val="16"/>
              </w:rPr>
              <w:t>City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r>
        <w:trPr>
          <w:cantSplit/>
        </w:trPr>
        <w:tc>
          <w:tcPr>
            <w:tcW w:type="dxa" w:w="1349"/>
          </w:tcPr>
          <w:p>
            <w:pPr>
              <w:spacing w:after="0"/>
              <w:jc w:val="left"/>
            </w:pPr>
            <w:r>
              <w:rPr>
                <w:sz w:val="16"/>
              </w:rPr>
              <w:t>West Richland city</w:t>
            </w:r>
          </w:p>
        </w:tc>
        <w:tc>
          <w:tcPr>
            <w:tcW w:type="dxa" w:w="680"/>
          </w:tcPr>
          <w:p>
            <w:pPr>
              <w:spacing w:after="0"/>
              <w:jc w:val="left"/>
            </w:pPr>
            <w:r>
              <w:rPr>
                <w:sz w:val="16"/>
              </w:rPr>
              <w:t>City</w:t>
            </w:r>
          </w:p>
        </w:tc>
        <w:tc>
          <w:tcPr>
            <w:tcW w:type="dxa" w:w="1774"/>
          </w:tcPr>
          <w:p>
            <w:pPr>
              <w:spacing w:after="0"/>
              <w:jc w:val="left"/>
            </w:pPr>
            <w:r>
              <w:rPr>
                <w:sz w:val="16"/>
              </w:rPr>
              <w:t>Expired on 2024-11-18</w:t>
            </w:r>
          </w:p>
        </w:tc>
        <w:tc>
          <w:tcPr>
            <w:tcW w:type="dxa" w:w="4053"/>
          </w:tcPr>
          <w:p>
            <w:pPr>
              <w:spacing w:after="0"/>
              <w:jc w:val="left"/>
            </w:pPr>
            <w:r>
              <w:rPr>
                <w:sz w:val="16"/>
              </w:rPr>
              <w:t>Benton County Hazard Mitigation Plan (FEMA plan 104423)</w:t>
            </w:r>
          </w:p>
        </w:tc>
        <w:tc>
          <w:tcPr>
            <w:tcW w:type="dxa" w:w="1037"/>
          </w:tcPr>
          <w:p>
            <w:pPr>
              <w:spacing w:after="0"/>
              <w:jc w:val="left"/>
            </w:pPr>
            <w:r>
              <w:rPr>
                <w:sz w:val="16"/>
              </w:rPr>
              <w:t>2019-11-19</w:t>
            </w:r>
          </w:p>
        </w:tc>
        <w:tc>
          <w:tcPr>
            <w:tcW w:type="dxa" w:w="1037"/>
          </w:tcPr>
          <w:p>
            <w:pPr>
              <w:spacing w:after="0"/>
              <w:jc w:val="left"/>
            </w:pPr>
            <w:r>
              <w:rPr>
                <w:sz w:val="16"/>
              </w:rPr>
              <w:t>2024-11-18</w:t>
            </w:r>
          </w:p>
        </w:tc>
        <w:tc>
          <w:tcPr>
            <w:tcW w:type="dxa" w:w="867"/>
          </w:tcPr>
          <w:p>
            <w:pPr>
              <w:spacing w:after="0"/>
              <w:jc w:val="right"/>
            </w:pPr>
            <w:r>
              <w:rPr>
                <w:sz w:val="16"/>
              </w:rPr>
              <w:t>-679</w:t>
            </w:r>
          </w:p>
        </w:tc>
        <w:tc>
          <w:tcPr>
            <w:tcW w:type="dxa" w:w="2668"/>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3"/>
        <w:gridCol w:w="1262"/>
        <w:gridCol w:w="1126"/>
        <w:gridCol w:w="1126"/>
        <w:gridCol w:w="1334"/>
        <w:gridCol w:w="1171"/>
        <w:gridCol w:w="1292"/>
        <w:gridCol w:w="1603"/>
        <w:gridCol w:w="2027"/>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3"/>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7"/>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43"/>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$40,272,531</w:t>
            </w:r>
          </w:p>
        </w:tc>
        <w:tc>
          <w:tcPr>
            <w:tcW w:type="dxa" w:w="1126"/>
          </w:tcPr>
          <w:p>
            <w:pPr>
              <w:spacing w:after="0"/>
              <w:jc w:val="right"/>
            </w:pPr>
            <w:r>
              <w:rPr>
                <w:sz w:val="16"/>
              </w:rPr>
              <w:t>$252</w:t>
            </w:r>
          </w:p>
        </w:tc>
        <w:tc>
          <w:tcPr>
            <w:tcW w:type="dxa" w:w="1334"/>
          </w:tcPr>
          <w:p>
            <w:pPr>
              <w:spacing w:after="0"/>
              <w:jc w:val="right"/>
            </w:pPr>
            <w:r>
              <w:rPr>
                <w:sz w:val="16"/>
              </w:rPr>
              <w:t>$6,908</w:t>
            </w:r>
          </w:p>
        </w:tc>
        <w:tc>
          <w:tcPr>
            <w:tcW w:type="dxa" w:w="1171"/>
          </w:tcPr>
          <w:p>
            <w:pPr>
              <w:spacing w:after="0"/>
              <w:jc w:val="right"/>
            </w:pPr>
            <w:r>
              <w:rPr>
                <w:sz w:val="16"/>
              </w:rPr>
              <w:t>$40,279,691</w:t>
            </w:r>
          </w:p>
        </w:tc>
        <w:tc>
          <w:tcPr>
            <w:tcW w:type="dxa" w:w="1292"/>
          </w:tcPr>
          <w:p>
            <w:pPr>
              <w:spacing w:after="0"/>
              <w:jc w:val="right"/>
            </w:pPr>
            <w:r>
              <w:rPr>
                <w:sz w:val="16"/>
              </w:rPr>
              <w:t>12</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443"/>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$6,278,363</w:t>
            </w:r>
          </w:p>
        </w:tc>
        <w:tc>
          <w:tcPr>
            <w:tcW w:type="dxa" w:w="1126"/>
          </w:tcPr>
          <w:p>
            <w:pPr>
              <w:spacing w:after="0"/>
              <w:jc w:val="right"/>
            </w:pPr>
          </w:p>
        </w:tc>
        <w:tc>
          <w:tcPr>
            <w:tcW w:type="dxa" w:w="1334"/>
          </w:tcPr>
          <w:p>
            <w:pPr>
              <w:spacing w:after="0"/>
              <w:jc w:val="right"/>
            </w:pPr>
            <w:r>
              <w:rPr>
                <w:sz w:val="16"/>
              </w:rPr>
              <w:t>$3,341,955</w:t>
            </w:r>
          </w:p>
        </w:tc>
        <w:tc>
          <w:tcPr>
            <w:tcW w:type="dxa" w:w="1171"/>
          </w:tcPr>
          <w:p>
            <w:pPr>
              <w:spacing w:after="0"/>
              <w:jc w:val="right"/>
            </w:pPr>
            <w:r>
              <w:rPr>
                <w:sz w:val="16"/>
              </w:rPr>
              <w:t>$9,620,318</w:t>
            </w:r>
          </w:p>
        </w:tc>
        <w:tc>
          <w:tcPr>
            <w:tcW w:type="dxa" w:w="1292"/>
          </w:tcPr>
          <w:p>
            <w:pPr>
              <w:spacing w:after="0"/>
              <w:jc w:val="right"/>
            </w:pPr>
          </w:p>
        </w:tc>
        <w:tc>
          <w:tcPr>
            <w:tcW w:type="dxa" w:w="1603"/>
          </w:tcPr>
          <w:p>
            <w:pPr>
              <w:spacing w:after="0"/>
              <w:jc w:val="left"/>
            </w:pPr>
          </w:p>
        </w:tc>
        <w:tc>
          <w:tcPr>
            <w:tcW w:type="dxa" w:w="2027"/>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443"/>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$6,386,616</w:t>
            </w:r>
          </w:p>
        </w:tc>
        <w:tc>
          <w:tcPr>
            <w:tcW w:type="dxa" w:w="1126"/>
          </w:tcPr>
          <w:p>
            <w:pPr>
              <w:spacing w:after="0"/>
              <w:jc w:val="right"/>
            </w:pPr>
            <w:r>
              <w:rPr>
                <w:sz w:val="16"/>
              </w:rPr>
              <w:t>$19,848</w:t>
            </w:r>
          </w:p>
        </w:tc>
        <w:tc>
          <w:tcPr>
            <w:tcW w:type="dxa" w:w="1334"/>
          </w:tcPr>
          <w:p>
            <w:pPr>
              <w:spacing w:after="0"/>
              <w:jc w:val="right"/>
            </w:pPr>
            <w:r>
              <w:rPr>
                <w:sz w:val="16"/>
              </w:rPr>
              <w:t>$482,473</w:t>
            </w:r>
          </w:p>
        </w:tc>
        <w:tc>
          <w:tcPr>
            <w:tcW w:type="dxa" w:w="1171"/>
          </w:tcPr>
          <w:p>
            <w:pPr>
              <w:spacing w:after="0"/>
              <w:jc w:val="right"/>
            </w:pPr>
            <w:r>
              <w:rPr>
                <w:sz w:val="16"/>
              </w:rPr>
              <w:t>$6,888,937</w:t>
            </w:r>
          </w:p>
        </w:tc>
        <w:tc>
          <w:tcPr>
            <w:tcW w:type="dxa" w:w="1292"/>
          </w:tcPr>
          <w:p>
            <w:pPr>
              <w:spacing w:after="0"/>
              <w:jc w:val="right"/>
            </w:pPr>
            <w:r>
              <w:rPr>
                <w:sz w:val="16"/>
              </w:rPr>
              <w:t>30</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443"/>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$1,194</w:t>
            </w:r>
          </w:p>
        </w:tc>
        <w:tc>
          <w:tcPr>
            <w:tcW w:type="dxa" w:w="1126"/>
          </w:tcPr>
          <w:p>
            <w:pPr>
              <w:spacing w:after="0"/>
              <w:jc w:val="right"/>
            </w:pPr>
            <w:r>
              <w:rPr>
                <w:sz w:val="16"/>
              </w:rPr>
              <w:t>$293,126</w:t>
            </w:r>
          </w:p>
        </w:tc>
        <w:tc>
          <w:tcPr>
            <w:tcW w:type="dxa" w:w="1334"/>
          </w:tcPr>
          <w:p>
            <w:pPr>
              <w:spacing w:after="0"/>
              <w:jc w:val="right"/>
            </w:pPr>
            <w:r>
              <w:rPr>
                <w:sz w:val="16"/>
              </w:rPr>
              <w:t>$5,313,352</w:t>
            </w:r>
          </w:p>
        </w:tc>
        <w:tc>
          <w:tcPr>
            <w:tcW w:type="dxa" w:w="1171"/>
          </w:tcPr>
          <w:p>
            <w:pPr>
              <w:spacing w:after="0"/>
              <w:jc w:val="right"/>
            </w:pPr>
            <w:r>
              <w:rPr>
                <w:sz w:val="16"/>
              </w:rPr>
              <w:t>$5,607,672</w:t>
            </w:r>
          </w:p>
        </w:tc>
        <w:tc>
          <w:tcPr>
            <w:tcW w:type="dxa" w:w="1292"/>
          </w:tcPr>
          <w:p>
            <w:pPr>
              <w:spacing w:after="0"/>
              <w:jc w:val="right"/>
            </w:pPr>
            <w:r>
              <w:rPr>
                <w:sz w:val="16"/>
              </w:rPr>
              <w:t>14</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443"/>
          </w:tcPr>
          <w:p>
            <w:pPr>
              <w:spacing w:after="0"/>
              <w:jc w:val="left"/>
            </w:pPr>
            <w:r>
              <w:rPr>
                <w:sz w:val="16"/>
              </w:rPr>
              <w:t>Relatively Moderate</w:t>
            </w:r>
          </w:p>
        </w:tc>
        <w:tc>
          <w:tcPr>
            <w:tcW w:type="dxa" w:w="1262"/>
          </w:tcPr>
          <w:p>
            <w:pPr>
              <w:spacing w:after="0"/>
              <w:jc w:val="left"/>
            </w:pPr>
            <w:r>
              <w:rPr>
                <w:sz w:val="16"/>
              </w:rPr>
              <w:t>Relatively High</w:t>
            </w:r>
          </w:p>
        </w:tc>
        <w:tc>
          <w:tcPr>
            <w:tcW w:type="dxa" w:w="1126"/>
          </w:tcPr>
          <w:p>
            <w:pPr>
              <w:spacing w:after="0"/>
              <w:jc w:val="right"/>
            </w:pPr>
            <w:r>
              <w:rPr>
                <w:sz w:val="16"/>
              </w:rPr>
              <w:t>$192</w:t>
            </w:r>
          </w:p>
        </w:tc>
        <w:tc>
          <w:tcPr>
            <w:tcW w:type="dxa" w:w="1126"/>
          </w:tcPr>
          <w:p>
            <w:pPr>
              <w:spacing w:after="0"/>
              <w:jc w:val="right"/>
            </w:pPr>
            <w:r>
              <w:rPr>
                <w:sz w:val="16"/>
              </w:rPr>
              <w:t>$567,874</w:t>
            </w:r>
          </w:p>
        </w:tc>
        <w:tc>
          <w:tcPr>
            <w:tcW w:type="dxa" w:w="1334"/>
          </w:tcPr>
          <w:p>
            <w:pPr>
              <w:spacing w:after="0"/>
              <w:jc w:val="right"/>
            </w:pPr>
            <w:r>
              <w:rPr>
                <w:sz w:val="16"/>
              </w:rPr>
              <w:t>$3,941,334</w:t>
            </w:r>
          </w:p>
        </w:tc>
        <w:tc>
          <w:tcPr>
            <w:tcW w:type="dxa" w:w="1171"/>
          </w:tcPr>
          <w:p>
            <w:pPr>
              <w:spacing w:after="0"/>
              <w:jc w:val="right"/>
            </w:pPr>
            <w:r>
              <w:rPr>
                <w:sz w:val="16"/>
              </w:rPr>
              <w:t>$4,509,400</w:t>
            </w:r>
          </w:p>
        </w:tc>
        <w:tc>
          <w:tcPr>
            <w:tcW w:type="dxa" w:w="1292"/>
          </w:tcPr>
          <w:p>
            <w:pPr>
              <w:spacing w:after="0"/>
              <w:jc w:val="right"/>
            </w:pPr>
            <w:r>
              <w:rPr>
                <w:sz w:val="16"/>
              </w:rPr>
              <w:t>12</w:t>
            </w:r>
          </w:p>
        </w:tc>
        <w:tc>
          <w:tcPr>
            <w:tcW w:type="dxa" w:w="1603"/>
          </w:tcPr>
          <w:p>
            <w:pPr>
              <w:spacing w:after="0"/>
              <w:jc w:val="left"/>
            </w:pPr>
          </w:p>
        </w:tc>
        <w:tc>
          <w:tcPr>
            <w:tcW w:type="dxa" w:w="2027"/>
          </w:tcPr>
          <w:p>
            <w:pPr>
              <w:spacing w:after="0"/>
              <w:jc w:val="left"/>
            </w:pPr>
            <w:r>
              <w:rPr>
                <w:sz w:val="16"/>
              </w:rPr>
              <w:t>Includes 5 Frost/Freeze records, event types the NRI definition of this hazard leaves out.</w:t>
            </w: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443"/>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$53</w:t>
            </w:r>
          </w:p>
        </w:tc>
        <w:tc>
          <w:tcPr>
            <w:tcW w:type="dxa" w:w="1126"/>
          </w:tcPr>
          <w:p>
            <w:pPr>
              <w:spacing w:after="0"/>
              <w:jc w:val="right"/>
            </w:pPr>
          </w:p>
        </w:tc>
        <w:tc>
          <w:tcPr>
            <w:tcW w:type="dxa" w:w="1334"/>
          </w:tcPr>
          <w:p>
            <w:pPr>
              <w:spacing w:after="0"/>
              <w:jc w:val="right"/>
            </w:pPr>
            <w:r>
              <w:rPr>
                <w:sz w:val="16"/>
              </w:rPr>
              <w:t>$929,179</w:t>
            </w:r>
          </w:p>
        </w:tc>
        <w:tc>
          <w:tcPr>
            <w:tcW w:type="dxa" w:w="1171"/>
          </w:tcPr>
          <w:p>
            <w:pPr>
              <w:spacing w:after="0"/>
              <w:jc w:val="right"/>
            </w:pPr>
            <w:r>
              <w:rPr>
                <w:sz w:val="16"/>
              </w:rPr>
              <w:t>$929,232</w:t>
            </w:r>
          </w:p>
        </w:tc>
        <w:tc>
          <w:tcPr>
            <w:tcW w:type="dxa" w:w="1292"/>
          </w:tcPr>
          <w:p>
            <w:pPr>
              <w:spacing w:after="0"/>
              <w:jc w:val="right"/>
            </w:pPr>
            <w:r>
              <w:rPr>
                <w:sz w:val="16"/>
              </w:rPr>
              <w:t>6</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443"/>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$83,843</w:t>
            </w:r>
          </w:p>
        </w:tc>
        <w:tc>
          <w:tcPr>
            <w:tcW w:type="dxa" w:w="1126"/>
          </w:tcPr>
          <w:p>
            <w:pPr>
              <w:spacing w:after="0"/>
              <w:jc w:val="right"/>
            </w:pPr>
            <w:r>
              <w:rPr>
                <w:sz w:val="16"/>
              </w:rPr>
              <w:t>$1,270</w:t>
            </w:r>
          </w:p>
        </w:tc>
        <w:tc>
          <w:tcPr>
            <w:tcW w:type="dxa" w:w="1334"/>
          </w:tcPr>
          <w:p>
            <w:pPr>
              <w:spacing w:after="0"/>
              <w:jc w:val="right"/>
            </w:pPr>
            <w:r>
              <w:rPr>
                <w:sz w:val="16"/>
              </w:rPr>
              <w:t>$443,331</w:t>
            </w:r>
          </w:p>
        </w:tc>
        <w:tc>
          <w:tcPr>
            <w:tcW w:type="dxa" w:w="1171"/>
          </w:tcPr>
          <w:p>
            <w:pPr>
              <w:spacing w:after="0"/>
              <w:jc w:val="right"/>
            </w:pPr>
            <w:r>
              <w:rPr>
                <w:sz w:val="16"/>
              </w:rPr>
              <w:t>$528,444</w:t>
            </w:r>
          </w:p>
        </w:tc>
        <w:tc>
          <w:tcPr>
            <w:tcW w:type="dxa" w:w="1292"/>
          </w:tcPr>
          <w:p>
            <w:pPr>
              <w:spacing w:after="0"/>
              <w:jc w:val="right"/>
            </w:pPr>
            <w:r>
              <w:rPr>
                <w:sz w:val="16"/>
              </w:rPr>
              <w:t>141</w:t>
            </w:r>
          </w:p>
        </w:tc>
        <w:tc>
          <w:tcPr>
            <w:tcW w:type="dxa" w:w="1603"/>
          </w:tcPr>
          <w:p>
            <w:pPr>
              <w:spacing w:after="0"/>
              <w:jc w:val="left"/>
            </w:pPr>
          </w:p>
        </w:tc>
        <w:tc>
          <w:tcPr>
            <w:tcW w:type="dxa" w:w="2027"/>
          </w:tcPr>
          <w:p>
            <w:pPr>
              <w:spacing w:after="0"/>
              <w:jc w:val="left"/>
            </w:pPr>
            <w:r>
              <w:rPr>
                <w:sz w:val="16"/>
              </w:rPr>
              <w:t>Includes 93 High Wind records and 5 Strong Wind records, event types the NRI definition of this hazard leaves out.</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443"/>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$6,578</w:t>
            </w:r>
          </w:p>
        </w:tc>
        <w:tc>
          <w:tcPr>
            <w:tcW w:type="dxa" w:w="1126"/>
          </w:tcPr>
          <w:p>
            <w:pPr>
              <w:spacing w:after="0"/>
              <w:jc w:val="right"/>
            </w:pPr>
            <w:r>
              <w:rPr>
                <w:sz w:val="16"/>
              </w:rPr>
              <w:t>$7,789</w:t>
            </w:r>
          </w:p>
        </w:tc>
        <w:tc>
          <w:tcPr>
            <w:tcW w:type="dxa" w:w="1334"/>
          </w:tcPr>
          <w:p>
            <w:pPr>
              <w:spacing w:after="0"/>
              <w:jc w:val="right"/>
            </w:pPr>
            <w:r>
              <w:rPr>
                <w:sz w:val="16"/>
              </w:rPr>
              <w:t>$481,539</w:t>
            </w:r>
          </w:p>
        </w:tc>
        <w:tc>
          <w:tcPr>
            <w:tcW w:type="dxa" w:w="1171"/>
          </w:tcPr>
          <w:p>
            <w:pPr>
              <w:spacing w:after="0"/>
              <w:jc w:val="right"/>
            </w:pPr>
            <w:r>
              <w:rPr>
                <w:sz w:val="16"/>
              </w:rPr>
              <w:t>$495,906</w:t>
            </w:r>
          </w:p>
        </w:tc>
        <w:tc>
          <w:tcPr>
            <w:tcW w:type="dxa" w:w="1292"/>
          </w:tcPr>
          <w:p>
            <w:pPr>
              <w:spacing w:after="0"/>
              <w:jc w:val="right"/>
            </w:pPr>
            <w:r>
              <w:rPr>
                <w:sz w:val="16"/>
              </w:rPr>
              <w:t>29</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443"/>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$24,830</w:t>
            </w:r>
          </w:p>
        </w:tc>
        <w:tc>
          <w:tcPr>
            <w:tcW w:type="dxa" w:w="1126"/>
          </w:tcPr>
          <w:p>
            <w:pPr>
              <w:spacing w:after="0"/>
              <w:jc w:val="right"/>
            </w:pPr>
          </w:p>
        </w:tc>
        <w:tc>
          <w:tcPr>
            <w:tcW w:type="dxa" w:w="1334"/>
          </w:tcPr>
          <w:p>
            <w:pPr>
              <w:spacing w:after="0"/>
              <w:jc w:val="right"/>
            </w:pPr>
            <w:r>
              <w:rPr>
                <w:sz w:val="16"/>
              </w:rPr>
              <w:t>$375,627</w:t>
            </w:r>
          </w:p>
        </w:tc>
        <w:tc>
          <w:tcPr>
            <w:tcW w:type="dxa" w:w="1171"/>
          </w:tcPr>
          <w:p>
            <w:pPr>
              <w:spacing w:after="0"/>
              <w:jc w:val="right"/>
            </w:pPr>
            <w:r>
              <w:rPr>
                <w:sz w:val="16"/>
              </w:rPr>
              <w:t>$400,457</w:t>
            </w: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443"/>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$15,615</w:t>
            </w:r>
          </w:p>
        </w:tc>
        <w:tc>
          <w:tcPr>
            <w:tcW w:type="dxa" w:w="1126"/>
          </w:tcPr>
          <w:p>
            <w:pPr>
              <w:spacing w:after="0"/>
              <w:jc w:val="right"/>
            </w:pPr>
            <w:r>
              <w:rPr>
                <w:sz w:val="16"/>
              </w:rPr>
              <w:t>$241,132</w:t>
            </w:r>
          </w:p>
        </w:tc>
        <w:tc>
          <w:tcPr>
            <w:tcW w:type="dxa" w:w="1334"/>
          </w:tcPr>
          <w:p>
            <w:pPr>
              <w:spacing w:after="0"/>
              <w:jc w:val="right"/>
            </w:pPr>
            <w:r>
              <w:rPr>
                <w:sz w:val="16"/>
              </w:rPr>
              <w:t>$47,788</w:t>
            </w:r>
          </w:p>
        </w:tc>
        <w:tc>
          <w:tcPr>
            <w:tcW w:type="dxa" w:w="1171"/>
          </w:tcPr>
          <w:p>
            <w:pPr>
              <w:spacing w:after="0"/>
              <w:jc w:val="right"/>
            </w:pPr>
            <w:r>
              <w:rPr>
                <w:sz w:val="16"/>
              </w:rPr>
              <w:t>$304,535</w:t>
            </w:r>
          </w:p>
        </w:tc>
        <w:tc>
          <w:tcPr>
            <w:tcW w:type="dxa" w:w="1292"/>
          </w:tcPr>
          <w:p>
            <w:pPr>
              <w:spacing w:after="0"/>
              <w:jc w:val="right"/>
            </w:pPr>
            <w:r>
              <w:rPr>
                <w:sz w:val="16"/>
              </w:rPr>
              <w:t>12</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443"/>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$103,387</w:t>
            </w:r>
          </w:p>
        </w:tc>
        <w:tc>
          <w:tcPr>
            <w:tcW w:type="dxa" w:w="1126"/>
          </w:tcPr>
          <w:p>
            <w:pPr>
              <w:spacing w:after="0"/>
              <w:jc w:val="right"/>
            </w:pPr>
            <w:r>
              <w:rPr>
                <w:sz w:val="16"/>
              </w:rPr>
              <w:t>$925</w:t>
            </w:r>
          </w:p>
        </w:tc>
        <w:tc>
          <w:tcPr>
            <w:tcW w:type="dxa" w:w="1334"/>
          </w:tcPr>
          <w:p>
            <w:pPr>
              <w:spacing w:after="0"/>
              <w:jc w:val="right"/>
            </w:pPr>
            <w:r>
              <w:rPr>
                <w:sz w:val="16"/>
              </w:rPr>
              <w:t>$135,382</w:t>
            </w:r>
          </w:p>
        </w:tc>
        <w:tc>
          <w:tcPr>
            <w:tcW w:type="dxa" w:w="1171"/>
          </w:tcPr>
          <w:p>
            <w:pPr>
              <w:spacing w:after="0"/>
              <w:jc w:val="right"/>
            </w:pPr>
            <w:r>
              <w:rPr>
                <w:sz w:val="16"/>
              </w:rPr>
              <w:t>$239,693</w:t>
            </w:r>
          </w:p>
        </w:tc>
        <w:tc>
          <w:tcPr>
            <w:tcW w:type="dxa" w:w="1292"/>
          </w:tcPr>
          <w:p>
            <w:pPr>
              <w:spacing w:after="0"/>
              <w:jc w:val="right"/>
            </w:pPr>
            <w:r>
              <w:rPr>
                <w:sz w:val="16"/>
              </w:rPr>
              <w:t>4</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443"/>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$20,260</w:t>
            </w:r>
          </w:p>
        </w:tc>
        <w:tc>
          <w:tcPr>
            <w:tcW w:type="dxa" w:w="1334"/>
          </w:tcPr>
          <w:p>
            <w:pPr>
              <w:spacing w:after="0"/>
              <w:jc w:val="right"/>
            </w:pPr>
          </w:p>
        </w:tc>
        <w:tc>
          <w:tcPr>
            <w:tcW w:type="dxa" w:w="1171"/>
          </w:tcPr>
          <w:p>
            <w:pPr>
              <w:spacing w:after="0"/>
              <w:jc w:val="right"/>
            </w:pPr>
            <w:r>
              <w:rPr>
                <w:sz w:val="16"/>
              </w:rPr>
              <w:t>$20,260</w:t>
            </w:r>
          </w:p>
        </w:tc>
        <w:tc>
          <w:tcPr>
            <w:tcW w:type="dxa" w:w="1292"/>
          </w:tcPr>
          <w:p>
            <w:pPr>
              <w:spacing w:after="0"/>
              <w:jc w:val="right"/>
            </w:pPr>
            <w:r>
              <w:rPr>
                <w:sz w:val="16"/>
              </w:rPr>
              <w:t>1</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443"/>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$12,905</w:t>
            </w:r>
          </w:p>
        </w:tc>
        <w:tc>
          <w:tcPr>
            <w:tcW w:type="dxa" w:w="1126"/>
          </w:tcPr>
          <w:p>
            <w:pPr>
              <w:spacing w:after="0"/>
              <w:jc w:val="right"/>
            </w:pPr>
          </w:p>
        </w:tc>
        <w:tc>
          <w:tcPr>
            <w:tcW w:type="dxa" w:w="1334"/>
          </w:tcPr>
          <w:p>
            <w:pPr>
              <w:spacing w:after="0"/>
              <w:jc w:val="right"/>
            </w:pPr>
            <w:r>
              <w:rPr>
                <w:sz w:val="16"/>
              </w:rPr>
              <w:t>$99</w:t>
            </w:r>
          </w:p>
        </w:tc>
        <w:tc>
          <w:tcPr>
            <w:tcW w:type="dxa" w:w="1171"/>
          </w:tcPr>
          <w:p>
            <w:pPr>
              <w:spacing w:after="0"/>
              <w:jc w:val="right"/>
            </w:pPr>
            <w:r>
              <w:rPr>
                <w:sz w:val="16"/>
              </w:rPr>
              <w:t>$13,004</w:t>
            </w:r>
          </w:p>
        </w:tc>
        <w:tc>
          <w:tcPr>
            <w:tcW w:type="dxa" w:w="1292"/>
          </w:tcPr>
          <w:p>
            <w:pPr>
              <w:spacing w:after="0"/>
              <w:jc w:val="right"/>
            </w:pPr>
            <w:r>
              <w:rPr>
                <w:sz w:val="16"/>
              </w:rPr>
              <w:t>1</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Volcanic Activity</w:t>
            </w:r>
          </w:p>
        </w:tc>
        <w:tc>
          <w:tcPr>
            <w:tcW w:type="dxa" w:w="1443"/>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34"/>
          </w:tcPr>
          <w:p>
            <w:pPr>
              <w:spacing w:after="0"/>
              <w:jc w:val="right"/>
            </w:pPr>
            <w:r>
              <w:rPr>
                <w:sz w:val="16"/>
              </w:rPr>
              <w:t>$853</w:t>
            </w:r>
          </w:p>
        </w:tc>
        <w:tc>
          <w:tcPr>
            <w:tcW w:type="dxa" w:w="1171"/>
          </w:tcPr>
          <w:p>
            <w:pPr>
              <w:spacing w:after="0"/>
              <w:jc w:val="right"/>
            </w:pPr>
            <w:r>
              <w:rPr>
                <w:sz w:val="16"/>
              </w:rPr>
              <w:t>$856</w:t>
            </w: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443"/>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34"/>
          </w:tcPr>
          <w:p>
            <w:pPr>
              <w:spacing w:after="0"/>
              <w:jc w:val="right"/>
            </w:pPr>
            <w:r>
              <w:rPr>
                <w:sz w:val="16"/>
              </w:rPr>
              <w:t>$148</w:t>
            </w:r>
          </w:p>
        </w:tc>
        <w:tc>
          <w:tcPr>
            <w:tcW w:type="dxa" w:w="1171"/>
          </w:tcPr>
          <w:p>
            <w:pPr>
              <w:spacing w:after="0"/>
              <w:jc w:val="right"/>
            </w:pPr>
            <w:r>
              <w:rPr>
                <w:sz w:val="16"/>
              </w:rPr>
              <w:t>$148</w:t>
            </w: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443"/>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coastal flooding Not Applicable for this county, and no federal declaration for this county names it.</w:t>
            </w:r>
          </w:p>
        </w:tc>
        <w:tc>
          <w:tcPr>
            <w:tcW w:type="dxa" w:w="202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443"/>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02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443"/>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tsunami Not Applicable for this county, and no federal declaration for this county names it.</w:t>
            </w:r>
          </w:p>
        </w:tc>
        <w:tc>
          <w:tcPr>
            <w:tcW w:type="dxa" w:w="20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797"/>
        <w:gridCol w:w="1637"/>
        <w:gridCol w:w="1503"/>
        <w:gridCol w:w="1492"/>
        <w:gridCol w:w="1758"/>
        <w:gridCol w:w="1717"/>
        <w:gridCol w:w="2375"/>
      </w:tblGrid>
      <w:tr>
        <w:trPr>
          <w:cantSplit/>
          <w:tblHeader/>
        </w:trPr>
        <w:tc>
          <w:tcPr>
            <w:tcW w:type="dxa" w:w="1833"/>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37"/>
            <w:shd w:val="clear" w:color="auto" w:fill="E8E8E8"/>
          </w:tcPr>
          <w:p>
            <w:pPr>
              <w:spacing w:after="0"/>
              <w:jc w:val="right"/>
            </w:pPr>
            <w:r>
              <w:rPr>
                <w:b/>
                <w:sz w:val="16"/>
              </w:rPr>
              <w:t>Records</w:t>
            </w:r>
          </w:p>
          <w:p>
            <w:pPr>
              <w:spacing w:after="0"/>
              <w:jc w:val="right"/>
            </w:pPr>
            <w:r>
              <w:rPr>
                <w:i/>
                <w:color w:val="555555"/>
                <w:sz w:val="14"/>
              </w:rPr>
              <w:t>count, years</w:t>
            </w:r>
          </w:p>
        </w:tc>
        <w:tc>
          <w:tcPr>
            <w:tcW w:type="dxa" w:w="1503"/>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758"/>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members</w:t>
            </w:r>
          </w:p>
        </w:tc>
        <w:tc>
          <w:tcPr>
            <w:tcW w:type="dxa" w:w="2375"/>
            <w:shd w:val="clear" w:color="auto" w:fill="E8E8E8"/>
          </w:tcPr>
          <w:p>
            <w:pPr>
              <w:spacing w:after="0"/>
              <w:jc w:val="left"/>
            </w:pPr>
            <w:r>
              <w:rPr>
                <w:b/>
                <w:sz w:val="16"/>
              </w:rPr>
              <w:t>Note</w:t>
            </w:r>
          </w:p>
        </w:tc>
      </w:tr>
      <w:tr>
        <w:trPr>
          <w:cantSplit/>
        </w:trPr>
        <w:tc>
          <w:tcPr>
            <w:tcW w:type="dxa" w:w="1833"/>
          </w:tcPr>
          <w:p>
            <w:pPr>
              <w:spacing w:after="0"/>
              <w:jc w:val="left"/>
            </w:pPr>
            <w:r>
              <w:rPr>
                <w:sz w:val="16"/>
              </w:rPr>
              <w:t>Avalanche</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3"/>
          </w:tcPr>
          <w:p>
            <w:pPr>
              <w:spacing w:after="0"/>
              <w:jc w:val="left"/>
            </w:pPr>
            <w:r>
              <w:rPr>
                <w:sz w:val="16"/>
              </w:rPr>
              <w:t>Coastal Flood, Storm Surge/Tide</w:t>
            </w:r>
          </w:p>
        </w:tc>
        <w:tc>
          <w:tcPr>
            <w:tcW w:type="dxa" w:w="1797"/>
          </w:tcPr>
          <w:p>
            <w:pPr>
              <w:spacing w:after="0"/>
              <w:jc w:val="left"/>
            </w:pPr>
            <w:r>
              <w:rPr>
                <w:sz w:val="16"/>
              </w:rPr>
              <w:t>none in data (FIRM for depth)</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Flood depth: see the FEMA Flood Insurance Rate Map.</w:t>
            </w:r>
          </w:p>
        </w:tc>
      </w:tr>
      <w:tr>
        <w:trPr>
          <w:cantSplit/>
        </w:trPr>
        <w:tc>
          <w:tcPr>
            <w:tcW w:type="dxa" w:w="1833"/>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37"/>
          </w:tcPr>
          <w:p>
            <w:pPr>
              <w:spacing w:after="0"/>
              <w:jc w:val="right"/>
            </w:pPr>
            <w:r>
              <w:rPr>
                <w:sz w:val="16"/>
              </w:rPr>
              <w:t>7, 2002 to 2022 (7 zone-level)</w:t>
            </w:r>
          </w:p>
        </w:tc>
        <w:tc>
          <w:tcPr>
            <w:tcW w:type="dxa" w:w="1503"/>
          </w:tcPr>
          <w:p>
            <w:pPr>
              <w:spacing w:after="0"/>
              <w:jc w:val="left"/>
            </w:pPr>
            <w:r>
              <w:rPr>
                <w:sz w:val="16"/>
              </w:rPr>
              <w:t>1 day to 14 days (median 2 days); 6 with a recorded value</w:t>
            </w:r>
          </w:p>
        </w:tc>
        <w:tc>
          <w:tcPr>
            <w:tcW w:type="dxa" w:w="1492"/>
          </w:tcPr>
          <w:p>
            <w:pPr>
              <w:spacing w:after="0"/>
              <w:jc w:val="left"/>
            </w:pPr>
            <w:r>
              <w:rPr>
                <w:sz w:val="16"/>
              </w:rPr>
              <w:t>14 consecutive days, 2005-12-08 to 2005-12-21, zone-level</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Wind chill: in event narratives only; local data required.</w:t>
            </w:r>
          </w:p>
        </w:tc>
      </w:tr>
      <w:tr>
        <w:trPr>
          <w:cantSplit/>
        </w:trPr>
        <w:tc>
          <w:tcPr>
            <w:tcW w:type="dxa" w:w="1833"/>
          </w:tcPr>
          <w:p>
            <w:pPr>
              <w:spacing w:after="0"/>
              <w:jc w:val="left"/>
            </w:pPr>
            <w:r>
              <w:rPr>
                <w:sz w:val="16"/>
              </w:rPr>
              <w:t>Frost/Freeze (outside NRI Cold Wave definition)</w:t>
            </w:r>
          </w:p>
        </w:tc>
        <w:tc>
          <w:tcPr>
            <w:tcW w:type="dxa" w:w="1797"/>
          </w:tcPr>
          <w:p>
            <w:pPr>
              <w:spacing w:after="0"/>
              <w:jc w:val="left"/>
            </w:pPr>
            <w:r>
              <w:rPr>
                <w:sz w:val="16"/>
              </w:rPr>
              <w:t>crop damage</w:t>
            </w:r>
          </w:p>
        </w:tc>
        <w:tc>
          <w:tcPr>
            <w:tcW w:type="dxa" w:w="1637"/>
          </w:tcPr>
          <w:p>
            <w:pPr>
              <w:spacing w:after="0"/>
              <w:jc w:val="right"/>
            </w:pPr>
            <w:r>
              <w:rPr>
                <w:sz w:val="16"/>
              </w:rPr>
              <w:t>5, 2022 to 2024 (5 zone-level)</w:t>
            </w:r>
          </w:p>
        </w:tc>
        <w:tc>
          <w:tcPr>
            <w:tcW w:type="dxa" w:w="1503"/>
          </w:tcPr>
          <w:p>
            <w:pPr>
              <w:spacing w:after="0"/>
              <w:jc w:val="left"/>
            </w:pPr>
          </w:p>
        </w:tc>
        <w:tc>
          <w:tcPr>
            <w:tcW w:type="dxa" w:w="1492"/>
          </w:tcPr>
          <w:p>
            <w:pPr>
              <w:spacing w:after="0"/>
              <w:jc w:val="left"/>
            </w:pPr>
            <w:r>
              <w:rPr>
                <w:sz w:val="16"/>
              </w:rPr>
              <w:t>No crop damage reported in 5 records.</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Temperature: in event narratives only; local data required.</w:t>
            </w:r>
          </w:p>
        </w:tc>
      </w:tr>
      <w:tr>
        <w:trPr>
          <w:cantSplit/>
        </w:trPr>
        <w:tc>
          <w:tcPr>
            <w:tcW w:type="dxa" w:w="1833"/>
          </w:tcPr>
          <w:p>
            <w:pPr>
              <w:spacing w:after="0"/>
              <w:jc w:val="left"/>
            </w:pPr>
            <w:r>
              <w:rPr>
                <w:sz w:val="16"/>
              </w:rPr>
              <w:t>Drought</w:t>
            </w:r>
          </w:p>
        </w:tc>
        <w:tc>
          <w:tcPr>
            <w:tcW w:type="dxa" w:w="1797"/>
          </w:tcPr>
          <w:p>
            <w:pPr>
              <w:spacing w:after="0"/>
              <w:jc w:val="left"/>
            </w:pPr>
            <w:r>
              <w:rPr>
                <w:sz w:val="16"/>
              </w:rPr>
              <w:t>US Drought Monitor D-scale</w:t>
            </w:r>
          </w:p>
        </w:tc>
        <w:tc>
          <w:tcPr>
            <w:tcW w:type="dxa" w:w="1637"/>
          </w:tcPr>
          <w:p>
            <w:pPr>
              <w:spacing w:after="0"/>
              <w:jc w:val="right"/>
            </w:pPr>
            <w:r>
              <w:rPr>
                <w:sz w:val="16"/>
              </w:rPr>
              <w:t>1, 1999 to 1999 (1 zone-level)</w:t>
            </w:r>
          </w:p>
        </w:tc>
        <w:tc>
          <w:tcPr>
            <w:tcW w:type="dxa" w:w="1503"/>
          </w:tcPr>
          <w:p>
            <w:pPr>
              <w:spacing w:after="0"/>
              <w:jc w:val="left"/>
            </w:pPr>
            <w:r>
              <w:rPr>
                <w:sz w:val="16"/>
              </w:rPr>
              <w:t>31 days; 1 with a recorded value</w:t>
            </w:r>
          </w:p>
        </w:tc>
        <w:tc>
          <w:tcPr>
            <w:tcW w:type="dxa" w:w="1492"/>
          </w:tcPr>
          <w:p>
            <w:pPr>
              <w:spacing w:after="0"/>
              <w:jc w:val="left"/>
            </w:pPr>
            <w:r>
              <w:rPr>
                <w:sz w:val="16"/>
              </w:rPr>
              <w:t>31 days (1 month), 1999-07-01 to 1999-07-31, zone-level</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797"/>
          </w:tcPr>
          <w:p>
            <w:pPr>
              <w:spacing w:after="0"/>
              <w:jc w:val="left"/>
            </w:pPr>
            <w:r>
              <w:rPr>
                <w:sz w:val="16"/>
              </w:rPr>
              <w:t>Modified Mercalli (local data)</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No Storm Events record; local data required (e.g., USGS).</w:t>
            </w:r>
          </w:p>
        </w:tc>
      </w:tr>
      <w:tr>
        <w:trPr>
          <w:cantSplit/>
        </w:trPr>
        <w:tc>
          <w:tcPr>
            <w:tcW w:type="dxa" w:w="1833"/>
          </w:tcPr>
          <w:p>
            <w:pPr>
              <w:spacing w:after="0"/>
              <w:jc w:val="left"/>
            </w:pPr>
            <w:r>
              <w:rPr>
                <w:sz w:val="16"/>
              </w:rPr>
              <w:t>Hail</w:t>
            </w:r>
          </w:p>
        </w:tc>
        <w:tc>
          <w:tcPr>
            <w:tcW w:type="dxa" w:w="1797"/>
          </w:tcPr>
          <w:p>
            <w:pPr>
              <w:spacing w:after="0"/>
              <w:jc w:val="left"/>
            </w:pPr>
            <w:r>
              <w:rPr>
                <w:sz w:val="16"/>
              </w:rPr>
              <w:t>hail size (inches)</w:t>
            </w:r>
          </w:p>
        </w:tc>
        <w:tc>
          <w:tcPr>
            <w:tcW w:type="dxa" w:w="1637"/>
          </w:tcPr>
          <w:p>
            <w:pPr>
              <w:spacing w:after="0"/>
              <w:jc w:val="right"/>
            </w:pPr>
            <w:r>
              <w:rPr>
                <w:sz w:val="16"/>
              </w:rPr>
              <w:t>14, 1970 to 2019</w:t>
            </w:r>
          </w:p>
        </w:tc>
        <w:tc>
          <w:tcPr>
            <w:tcW w:type="dxa" w:w="1503"/>
          </w:tcPr>
          <w:p>
            <w:pPr>
              <w:spacing w:after="0"/>
              <w:jc w:val="left"/>
            </w:pPr>
            <w:r>
              <w:rPr>
                <w:sz w:val="16"/>
              </w:rPr>
              <w:t>0.75 in to 1 in (median 0.88 in); 13 with a recorded value</w:t>
            </w:r>
          </w:p>
        </w:tc>
        <w:tc>
          <w:tcPr>
            <w:tcW w:type="dxa" w:w="1492"/>
          </w:tcPr>
          <w:p>
            <w:pPr>
              <w:spacing w:after="0"/>
              <w:jc w:val="left"/>
            </w:pPr>
            <w:r>
              <w:rPr>
                <w:sz w:val="16"/>
              </w:rPr>
              <w:t>1 in hail, 2019-05-28; same size also recorded on 1970-07-04, 2012-07-14, 2012-07-20, 2013-06-29, 2017-05-04</w:t>
            </w:r>
          </w:p>
        </w:tc>
        <w:tc>
          <w:tcPr>
            <w:tcW w:type="dxa" w:w="1758"/>
          </w:tcPr>
          <w:p>
            <w:pPr>
              <w:spacing w:after="0"/>
              <w:jc w:val="left"/>
            </w:pPr>
          </w:p>
        </w:tc>
        <w:tc>
          <w:tcPr>
            <w:tcW w:type="dxa" w:w="1717"/>
          </w:tcPr>
          <w:p>
            <w:pPr>
              <w:spacing w:after="0"/>
              <w:jc w:val="left"/>
            </w:pPr>
            <w:r>
              <w:rPr>
                <w:sz w:val="16"/>
              </w:rPr>
              <w:t>Event records naming member places: Prosser city (2 records), Benton City city (1 record), Kennewick city (1 record), Richland city (1 record).</w:t>
            </w:r>
          </w:p>
        </w:tc>
        <w:tc>
          <w:tcPr>
            <w:tcW w:type="dxa" w:w="2375"/>
          </w:tcPr>
          <w:p>
            <w:pPr>
              <w:spacing w:after="0"/>
              <w:jc w:val="left"/>
            </w:pPr>
          </w:p>
        </w:tc>
      </w:tr>
      <w:tr>
        <w:trPr>
          <w:cantSplit/>
        </w:trPr>
        <w:tc>
          <w:tcPr>
            <w:tcW w:type="dxa" w:w="1833"/>
          </w:tcPr>
          <w:p>
            <w:pPr>
              <w:spacing w:after="0"/>
              <w:jc w:val="left"/>
            </w:pPr>
            <w:r>
              <w:rPr>
                <w:sz w:val="16"/>
              </w:rPr>
              <w:t>Excessive Heat, Heat</w:t>
            </w:r>
          </w:p>
        </w:tc>
        <w:tc>
          <w:tcPr>
            <w:tcW w:type="dxa" w:w="1797"/>
          </w:tcPr>
          <w:p>
            <w:pPr>
              <w:spacing w:after="0"/>
              <w:jc w:val="left"/>
            </w:pPr>
            <w:r>
              <w:rPr>
                <w:sz w:val="16"/>
              </w:rPr>
              <w:t>heat index (narratives)</w:t>
            </w:r>
          </w:p>
        </w:tc>
        <w:tc>
          <w:tcPr>
            <w:tcW w:type="dxa" w:w="1637"/>
          </w:tcPr>
          <w:p>
            <w:pPr>
              <w:spacing w:after="0"/>
              <w:jc w:val="right"/>
            </w:pPr>
            <w:r>
              <w:rPr>
                <w:sz w:val="16"/>
              </w:rPr>
              <w:t>14, 2002 to 2024 (14 zone-level)</w:t>
            </w:r>
          </w:p>
        </w:tc>
        <w:tc>
          <w:tcPr>
            <w:tcW w:type="dxa" w:w="1503"/>
          </w:tcPr>
          <w:p>
            <w:pPr>
              <w:spacing w:after="0"/>
              <w:jc w:val="left"/>
            </w:pPr>
            <w:r>
              <w:rPr>
                <w:sz w:val="16"/>
              </w:rPr>
              <w:t>1 day to 8 days (median 4.5 days); 12 with a recorded value</w:t>
            </w:r>
          </w:p>
        </w:tc>
        <w:tc>
          <w:tcPr>
            <w:tcW w:type="dxa" w:w="1492"/>
          </w:tcPr>
          <w:p>
            <w:pPr>
              <w:spacing w:after="0"/>
              <w:jc w:val="left"/>
            </w:pPr>
            <w:r>
              <w:rPr>
                <w:sz w:val="16"/>
              </w:rPr>
              <w:t>8 consecutive days, 2022-07-25 to 2022-08-01, zone-level</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Heat index: in event narratives only; local data required.</w:t>
            </w:r>
          </w:p>
        </w:tc>
      </w:tr>
      <w:tr>
        <w:trPr>
          <w:cantSplit/>
        </w:trPr>
        <w:tc>
          <w:tcPr>
            <w:tcW w:type="dxa" w:w="1833"/>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3"/>
          </w:tcPr>
          <w:p>
            <w:pPr>
              <w:spacing w:after="0"/>
              <w:jc w:val="left"/>
            </w:pPr>
            <w:r>
              <w:rPr>
                <w:sz w:val="16"/>
              </w:rPr>
              <w:t>Ice Storm</w:t>
            </w:r>
          </w:p>
        </w:tc>
        <w:tc>
          <w:tcPr>
            <w:tcW w:type="dxa" w:w="1797"/>
          </w:tcPr>
          <w:p>
            <w:pPr>
              <w:spacing w:after="0"/>
              <w:jc w:val="left"/>
            </w:pPr>
            <w:r>
              <w:rPr>
                <w:sz w:val="16"/>
              </w:rPr>
              <w:t>Sperry-Piltz (local data)</w:t>
            </w:r>
          </w:p>
        </w:tc>
        <w:tc>
          <w:tcPr>
            <w:tcW w:type="dxa" w:w="1637"/>
          </w:tcPr>
          <w:p>
            <w:pPr>
              <w:spacing w:after="0"/>
              <w:jc w:val="right"/>
            </w:pPr>
            <w:r>
              <w:rPr>
                <w:sz w:val="16"/>
              </w:rPr>
              <w:t>6, 1996 to 2017 (6 zone-level)</w:t>
            </w:r>
          </w:p>
        </w:tc>
        <w:tc>
          <w:tcPr>
            <w:tcW w:type="dxa" w:w="1503"/>
          </w:tcPr>
          <w:p>
            <w:pPr>
              <w:spacing w:after="0"/>
              <w:jc w:val="left"/>
            </w:pPr>
          </w:p>
        </w:tc>
        <w:tc>
          <w:tcPr>
            <w:tcW w:type="dxa" w:w="1492"/>
          </w:tcPr>
          <w:p>
            <w:pPr>
              <w:spacing w:after="0"/>
              <w:jc w:val="left"/>
            </w:pPr>
            <w:r>
              <w:rPr>
                <w:sz w:val="16"/>
              </w:rPr>
              <w:t>No damage reported in 6 records.</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Ice thickness: in event narratives only; local data required.</w:t>
            </w:r>
          </w:p>
        </w:tc>
      </w:tr>
      <w:tr>
        <w:trPr>
          <w:cantSplit/>
        </w:trPr>
        <w:tc>
          <w:tcPr>
            <w:tcW w:type="dxa" w:w="1833"/>
          </w:tcPr>
          <w:p>
            <w:pPr>
              <w:spacing w:after="0"/>
              <w:jc w:val="left"/>
            </w:pPr>
            <w:r>
              <w:rPr>
                <w:sz w:val="16"/>
              </w:rPr>
              <w:t>Flash Flood, Flood, Lakeshore Flood</w:t>
            </w:r>
          </w:p>
        </w:tc>
        <w:tc>
          <w:tcPr>
            <w:tcW w:type="dxa" w:w="1797"/>
          </w:tcPr>
          <w:p>
            <w:pPr>
              <w:spacing w:after="0"/>
              <w:jc w:val="left"/>
            </w:pPr>
            <w:r>
              <w:rPr>
                <w:sz w:val="16"/>
              </w:rPr>
              <w:t>damage and flood days (FIRM for depth)</w:t>
            </w:r>
          </w:p>
        </w:tc>
        <w:tc>
          <w:tcPr>
            <w:tcW w:type="dxa" w:w="1637"/>
          </w:tcPr>
          <w:p>
            <w:pPr>
              <w:spacing w:after="0"/>
              <w:jc w:val="right"/>
            </w:pPr>
            <w:r>
              <w:rPr>
                <w:sz w:val="16"/>
              </w:rPr>
              <w:t>12, 1997 to 2019 (4 zone-level)</w:t>
            </w:r>
          </w:p>
        </w:tc>
        <w:tc>
          <w:tcPr>
            <w:tcW w:type="dxa" w:w="1503"/>
          </w:tcPr>
          <w:p>
            <w:pPr>
              <w:spacing w:after="0"/>
              <w:jc w:val="left"/>
            </w:pPr>
          </w:p>
        </w:tc>
        <w:tc>
          <w:tcPr>
            <w:tcW w:type="dxa" w:w="1492"/>
          </w:tcPr>
          <w:p>
            <w:pPr>
              <w:spacing w:after="0"/>
              <w:jc w:val="left"/>
            </w:pPr>
            <w:r>
              <w:rPr>
                <w:sz w:val="16"/>
              </w:rPr>
              <w:t>Flood, 2009-01-08, $453,000 property; $0 crops (2009 dollars)</w:t>
            </w:r>
          </w:p>
        </w:tc>
        <w:tc>
          <w:tcPr>
            <w:tcW w:type="dxa" w:w="1758"/>
          </w:tcPr>
          <w:p>
            <w:pPr>
              <w:spacing w:after="0"/>
              <w:jc w:val="left"/>
            </w:pPr>
          </w:p>
        </w:tc>
        <w:tc>
          <w:tcPr>
            <w:tcW w:type="dxa" w:w="1717"/>
          </w:tcPr>
          <w:p>
            <w:pPr>
              <w:spacing w:after="0"/>
              <w:jc w:val="left"/>
            </w:pPr>
            <w:r>
              <w:rPr>
                <w:sz w:val="16"/>
              </w:rPr>
              <w:t>Event records naming member places: Prosser city (2 records), Richland city (2 records). Zone-level records (4) apply countywide.</w:t>
            </w:r>
          </w:p>
        </w:tc>
        <w:tc>
          <w:tcPr>
            <w:tcW w:type="dxa" w:w="23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3"/>
          </w:tcPr>
          <w:p>
            <w:pPr>
              <w:spacing w:after="0"/>
              <w:jc w:val="left"/>
            </w:pPr>
            <w:r>
              <w:rPr>
                <w:sz w:val="16"/>
              </w:rPr>
              <w:t>Debris Flow</w:t>
            </w:r>
          </w:p>
        </w:tc>
        <w:tc>
          <w:tcPr>
            <w:tcW w:type="dxa" w:w="1797"/>
          </w:tcPr>
          <w:p>
            <w:pPr>
              <w:spacing w:after="0"/>
              <w:jc w:val="left"/>
            </w:pPr>
            <w:r>
              <w:rPr>
                <w:sz w:val="16"/>
              </w:rPr>
              <w:t>none (count and damage)</w:t>
            </w:r>
          </w:p>
        </w:tc>
        <w:tc>
          <w:tcPr>
            <w:tcW w:type="dxa" w:w="1637"/>
          </w:tcPr>
          <w:p>
            <w:pPr>
              <w:spacing w:after="0"/>
              <w:jc w:val="right"/>
            </w:pPr>
            <w:r>
              <w:rPr>
                <w:sz w:val="16"/>
              </w:rPr>
              <w:t>1, 2012 to 2012 (1 zone-level)</w:t>
            </w:r>
          </w:p>
        </w:tc>
        <w:tc>
          <w:tcPr>
            <w:tcW w:type="dxa" w:w="1503"/>
          </w:tcPr>
          <w:p>
            <w:pPr>
              <w:spacing w:after="0"/>
              <w:jc w:val="left"/>
            </w:pPr>
          </w:p>
        </w:tc>
        <w:tc>
          <w:tcPr>
            <w:tcW w:type="dxa" w:w="1492"/>
          </w:tcPr>
          <w:p>
            <w:pPr>
              <w:spacing w:after="0"/>
              <w:jc w:val="left"/>
            </w:pPr>
            <w:r>
              <w:rPr>
                <w:sz w:val="16"/>
              </w:rPr>
              <w:t>No damage reported in 1 records.</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Physical measure: in event narratives only; local data required.</w:t>
            </w:r>
          </w:p>
        </w:tc>
      </w:tr>
      <w:tr>
        <w:trPr>
          <w:cantSplit/>
        </w:trPr>
        <w:tc>
          <w:tcPr>
            <w:tcW w:type="dxa" w:w="1833"/>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Storm Events lists lightning with damage or casualties; physical measure in event narratives only; local data required.</w:t>
            </w:r>
          </w:p>
        </w:tc>
      </w:tr>
      <w:tr>
        <w:trPr>
          <w:cantSplit/>
        </w:trPr>
        <w:tc>
          <w:tcPr>
            <w:tcW w:type="dxa" w:w="1833"/>
          </w:tcPr>
          <w:p>
            <w:pPr>
              <w:spacing w:after="0"/>
              <w:jc w:val="left"/>
            </w:pPr>
            <w:r>
              <w:rPr>
                <w:sz w:val="16"/>
              </w:rPr>
              <w:t>High Wind and Strong Wind (outside NRI Strong Wind definition)</w:t>
            </w:r>
          </w:p>
        </w:tc>
        <w:tc>
          <w:tcPr>
            <w:tcW w:type="dxa" w:w="1797"/>
          </w:tcPr>
          <w:p>
            <w:pPr>
              <w:spacing w:after="0"/>
              <w:jc w:val="left"/>
            </w:pPr>
            <w:r>
              <w:rPr>
                <w:sz w:val="16"/>
              </w:rPr>
              <w:t>wind speed (kt and mph)</w:t>
            </w:r>
          </w:p>
        </w:tc>
        <w:tc>
          <w:tcPr>
            <w:tcW w:type="dxa" w:w="1637"/>
          </w:tcPr>
          <w:p>
            <w:pPr>
              <w:spacing w:after="0"/>
              <w:jc w:val="right"/>
            </w:pPr>
            <w:r>
              <w:rPr>
                <w:sz w:val="16"/>
              </w:rPr>
              <w:t>98, 1997 to 2026 (98 zone-level)</w:t>
            </w:r>
          </w:p>
        </w:tc>
        <w:tc>
          <w:tcPr>
            <w:tcW w:type="dxa" w:w="1503"/>
          </w:tcPr>
          <w:p>
            <w:pPr>
              <w:spacing w:after="0"/>
              <w:jc w:val="left"/>
            </w:pPr>
            <w:r>
              <w:rPr>
                <w:sz w:val="16"/>
              </w:rPr>
              <w:t>35 kt (40 mph) to 83 kt (96 mph) (median 56 kt (64 mph)); 93 with a recorded value</w:t>
            </w:r>
          </w:p>
        </w:tc>
        <w:tc>
          <w:tcPr>
            <w:tcW w:type="dxa" w:w="1492"/>
          </w:tcPr>
          <w:p>
            <w:pPr>
              <w:spacing w:after="0"/>
              <w:jc w:val="left"/>
            </w:pPr>
            <w:r>
              <w:rPr>
                <w:sz w:val="16"/>
              </w:rPr>
              <w:t>83 kt (96 mph) measured gust, High Wind, 2011-01-16; NWS zone WAZ028 (LOWER COLUMBIA BASIN), zone-level: may include parts of neighboring counties</w:t>
            </w:r>
          </w:p>
        </w:tc>
        <w:tc>
          <w:tcPr>
            <w:tcW w:type="dxa" w:w="1758"/>
          </w:tcPr>
          <w:p>
            <w:pPr>
              <w:spacing w:after="0"/>
              <w:jc w:val="left"/>
            </w:pPr>
            <w:r>
              <w:rPr>
                <w:sz w:val="16"/>
              </w:rPr>
              <w:t>Strong Wind, 2018-04-27, $1,000,000 property; $0 crops, reported for the zone (2018 dollars)</w:t>
            </w: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p>
        </w:tc>
      </w:tr>
      <w:tr>
        <w:trPr>
          <w:cantSplit/>
        </w:trPr>
        <w:tc>
          <w:tcPr>
            <w:tcW w:type="dxa" w:w="1833"/>
          </w:tcPr>
          <w:p>
            <w:pPr>
              <w:spacing w:after="0"/>
              <w:jc w:val="left"/>
            </w:pPr>
            <w:r>
              <w:rPr>
                <w:sz w:val="16"/>
              </w:rPr>
              <w:t>Thunderstorm Wind</w:t>
            </w:r>
          </w:p>
        </w:tc>
        <w:tc>
          <w:tcPr>
            <w:tcW w:type="dxa" w:w="1797"/>
          </w:tcPr>
          <w:p>
            <w:pPr>
              <w:spacing w:after="0"/>
              <w:jc w:val="left"/>
            </w:pPr>
            <w:r>
              <w:rPr>
                <w:sz w:val="16"/>
              </w:rPr>
              <w:t>wind speed (kt and mph)</w:t>
            </w:r>
          </w:p>
        </w:tc>
        <w:tc>
          <w:tcPr>
            <w:tcW w:type="dxa" w:w="1637"/>
          </w:tcPr>
          <w:p>
            <w:pPr>
              <w:spacing w:after="0"/>
              <w:jc w:val="right"/>
            </w:pPr>
            <w:r>
              <w:rPr>
                <w:sz w:val="16"/>
              </w:rPr>
              <w:t>52, 1978 to 2020</w:t>
            </w:r>
          </w:p>
        </w:tc>
        <w:tc>
          <w:tcPr>
            <w:tcW w:type="dxa" w:w="1503"/>
          </w:tcPr>
          <w:p>
            <w:pPr>
              <w:spacing w:after="0"/>
              <w:jc w:val="left"/>
            </w:pPr>
            <w:r>
              <w:rPr>
                <w:sz w:val="16"/>
              </w:rPr>
              <w:t>50 kt (58 mph) to 70 kt (81 mph) (median 53 kt (61 mph)); 46 with a recorded value</w:t>
            </w:r>
          </w:p>
        </w:tc>
        <w:tc>
          <w:tcPr>
            <w:tcW w:type="dxa" w:w="1492"/>
          </w:tcPr>
          <w:p>
            <w:pPr>
              <w:spacing w:after="0"/>
              <w:jc w:val="left"/>
            </w:pPr>
            <w:r>
              <w:rPr>
                <w:sz w:val="16"/>
              </w:rPr>
              <w:t>70 kt (81 mph) estimated gust, Thunderstorm Wind, 2006-05-19</w:t>
            </w:r>
          </w:p>
        </w:tc>
        <w:tc>
          <w:tcPr>
            <w:tcW w:type="dxa" w:w="1758"/>
          </w:tcPr>
          <w:p>
            <w:pPr>
              <w:spacing w:after="0"/>
              <w:jc w:val="left"/>
            </w:pPr>
            <w:r>
              <w:rPr>
                <w:sz w:val="16"/>
              </w:rPr>
              <w:t>Thunderstorm Wind, 2002-07-07, $20,000 property; crops not reported (2002 dollars)</w:t>
            </w:r>
          </w:p>
        </w:tc>
        <w:tc>
          <w:tcPr>
            <w:tcW w:type="dxa" w:w="1717"/>
          </w:tcPr>
          <w:p>
            <w:pPr>
              <w:spacing w:after="0"/>
              <w:jc w:val="left"/>
            </w:pPr>
            <w:r>
              <w:rPr>
                <w:sz w:val="16"/>
              </w:rPr>
              <w:t>Event records naming member places: Kennewick city (6 records), Richland city (5 records), Prosser city (3 records), West Richland city (1 record).</w:t>
            </w:r>
          </w:p>
        </w:tc>
        <w:tc>
          <w:tcPr>
            <w:tcW w:type="dxa" w:w="2375"/>
          </w:tcPr>
          <w:p>
            <w:pPr>
              <w:spacing w:after="0"/>
              <w:jc w:val="left"/>
            </w:pPr>
          </w:p>
        </w:tc>
      </w:tr>
      <w:tr>
        <w:trPr>
          <w:cantSplit/>
        </w:trPr>
        <w:tc>
          <w:tcPr>
            <w:tcW w:type="dxa" w:w="1833"/>
          </w:tcPr>
          <w:p>
            <w:pPr>
              <w:spacing w:after="0"/>
              <w:jc w:val="left"/>
            </w:pPr>
            <w:r>
              <w:rPr>
                <w:sz w:val="16"/>
              </w:rPr>
              <w:t>Tornado</w:t>
            </w:r>
          </w:p>
        </w:tc>
        <w:tc>
          <w:tcPr>
            <w:tcW w:type="dxa" w:w="1797"/>
          </w:tcPr>
          <w:p>
            <w:pPr>
              <w:spacing w:after="0"/>
              <w:jc w:val="left"/>
            </w:pPr>
            <w:r>
              <w:rPr>
                <w:sz w:val="16"/>
              </w:rPr>
              <w:t>Enhanced Fujita (F before Feb 2007)</w:t>
            </w:r>
          </w:p>
        </w:tc>
        <w:tc>
          <w:tcPr>
            <w:tcW w:type="dxa" w:w="1637"/>
          </w:tcPr>
          <w:p>
            <w:pPr>
              <w:spacing w:after="0"/>
              <w:jc w:val="right"/>
            </w:pPr>
            <w:r>
              <w:rPr>
                <w:sz w:val="16"/>
              </w:rPr>
              <w:t>5, 1956 to 2020</w:t>
            </w:r>
          </w:p>
        </w:tc>
        <w:tc>
          <w:tcPr>
            <w:tcW w:type="dxa" w:w="1503"/>
          </w:tcPr>
          <w:p>
            <w:pPr>
              <w:spacing w:after="0"/>
              <w:jc w:val="left"/>
            </w:pPr>
            <w:r>
              <w:rPr>
                <w:sz w:val="16"/>
              </w:rPr>
              <w:t>F/EF0; 5 with a recorded value</w:t>
            </w:r>
          </w:p>
        </w:tc>
        <w:tc>
          <w:tcPr>
            <w:tcW w:type="dxa" w:w="1492"/>
          </w:tcPr>
          <w:p>
            <w:pPr>
              <w:spacing w:after="0"/>
              <w:jc w:val="left"/>
            </w:pPr>
            <w:r>
              <w:rPr>
                <w:sz w:val="16"/>
              </w:rPr>
              <w:t>EF0 tornado, 2016-05-21, 0.15 mi within this county, 100 yd wide, $20,000 property; $0 crops (2016 dollars)</w:t>
            </w:r>
          </w:p>
        </w:tc>
        <w:tc>
          <w:tcPr>
            <w:tcW w:type="dxa" w:w="1758"/>
          </w:tcPr>
          <w:p>
            <w:pPr>
              <w:spacing w:after="0"/>
              <w:jc w:val="left"/>
            </w:pPr>
          </w:p>
        </w:tc>
        <w:tc>
          <w:tcPr>
            <w:tcW w:type="dxa" w:w="1717"/>
          </w:tcPr>
          <w:p>
            <w:pPr>
              <w:spacing w:after="0"/>
              <w:jc w:val="left"/>
            </w:pPr>
            <w:r>
              <w:rPr>
                <w:sz w:val="16"/>
              </w:rPr>
              <w:t>No event record names a member place.</w:t>
            </w:r>
          </w:p>
        </w:tc>
        <w:tc>
          <w:tcPr>
            <w:tcW w:type="dxa" w:w="23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3"/>
          </w:tcPr>
          <w:p>
            <w:pPr>
              <w:spacing w:after="0"/>
              <w:jc w:val="left"/>
            </w:pPr>
            <w:r>
              <w:rPr>
                <w:sz w:val="16"/>
              </w:rPr>
              <w:t>Tsunami</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3"/>
          </w:tcPr>
          <w:p>
            <w:pPr>
              <w:spacing w:after="0"/>
              <w:jc w:val="left"/>
            </w:pPr>
            <w:r>
              <w:rPr>
                <w:sz w:val="16"/>
              </w:rPr>
              <w:t>Volcanic Ash, Volcanic Ashfall</w:t>
            </w:r>
          </w:p>
        </w:tc>
        <w:tc>
          <w:tcPr>
            <w:tcW w:type="dxa" w:w="1797"/>
          </w:tcPr>
          <w:p>
            <w:pPr>
              <w:spacing w:after="0"/>
              <w:jc w:val="left"/>
            </w:pPr>
            <w:r>
              <w:rPr>
                <w:sz w:val="16"/>
              </w:rPr>
              <w:t>Volcanic Explosivity Index (local data)</w:t>
            </w:r>
          </w:p>
        </w:tc>
        <w:tc>
          <w:tcPr>
            <w:tcW w:type="dxa" w:w="1637"/>
          </w:tcPr>
          <w:p>
            <w:pPr>
              <w:spacing w:after="0"/>
              <w:jc w:val="right"/>
            </w:pPr>
            <w:r>
              <w:rPr>
                <w:sz w:val="16"/>
              </w:rPr>
              <w:t>0</w:t>
            </w:r>
          </w:p>
        </w:tc>
        <w:tc>
          <w:tcPr>
            <w:tcW w:type="dxa" w:w="1503"/>
          </w:tcPr>
          <w:p>
            <w:pPr>
              <w:spacing w:after="0"/>
              <w:jc w:val="left"/>
            </w:pPr>
          </w:p>
        </w:tc>
        <w:tc>
          <w:tcPr>
            <w:tcW w:type="dxa" w:w="1492"/>
          </w:tcPr>
          <w:p>
            <w:pPr>
              <w:spacing w:after="0"/>
              <w:jc w:val="left"/>
            </w:pPr>
          </w:p>
        </w:tc>
        <w:tc>
          <w:tcPr>
            <w:tcW w:type="dxa" w:w="1758"/>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3"/>
          </w:tcPr>
          <w:p>
            <w:pPr>
              <w:spacing w:after="0"/>
              <w:jc w:val="left"/>
            </w:pPr>
            <w:r>
              <w:rPr>
                <w:sz w:val="16"/>
              </w:rPr>
              <w:t>Wildfire</w:t>
            </w:r>
          </w:p>
        </w:tc>
        <w:tc>
          <w:tcPr>
            <w:tcW w:type="dxa" w:w="1797"/>
          </w:tcPr>
          <w:p>
            <w:pPr>
              <w:spacing w:after="0"/>
              <w:jc w:val="left"/>
            </w:pPr>
            <w:r>
              <w:rPr>
                <w:sz w:val="16"/>
              </w:rPr>
              <w:t>acres burned (local data)</w:t>
            </w:r>
          </w:p>
        </w:tc>
        <w:tc>
          <w:tcPr>
            <w:tcW w:type="dxa" w:w="1637"/>
          </w:tcPr>
          <w:p>
            <w:pPr>
              <w:spacing w:after="0"/>
              <w:jc w:val="right"/>
            </w:pPr>
            <w:r>
              <w:rPr>
                <w:sz w:val="16"/>
              </w:rPr>
              <w:t>30, 1997 to 2020 (27 zone-level)</w:t>
            </w:r>
          </w:p>
        </w:tc>
        <w:tc>
          <w:tcPr>
            <w:tcW w:type="dxa" w:w="1503"/>
          </w:tcPr>
          <w:p>
            <w:pPr>
              <w:spacing w:after="0"/>
              <w:jc w:val="left"/>
            </w:pPr>
          </w:p>
        </w:tc>
        <w:tc>
          <w:tcPr>
            <w:tcW w:type="dxa" w:w="1492"/>
          </w:tcPr>
          <w:p>
            <w:pPr>
              <w:spacing w:after="0"/>
              <w:jc w:val="left"/>
            </w:pPr>
            <w:r>
              <w:rPr>
                <w:sz w:val="16"/>
              </w:rPr>
              <w:t>Wildfire, 2005-06-25, $46,000 property; crops not reported, reported for the zone (2005 dollars); NWS zone WAZ028 (LOWER COLUMBIA BASIN), zone-level: may include parts of neighboring counties</w:t>
            </w:r>
          </w:p>
        </w:tc>
        <w:tc>
          <w:tcPr>
            <w:tcW w:type="dxa" w:w="1758"/>
          </w:tcPr>
          <w:p>
            <w:pPr>
              <w:spacing w:after="0"/>
              <w:jc w:val="left"/>
            </w:pPr>
          </w:p>
        </w:tc>
        <w:tc>
          <w:tcPr>
            <w:tcW w:type="dxa" w:w="1717"/>
          </w:tcPr>
          <w:p>
            <w:pPr>
              <w:spacing w:after="0"/>
              <w:jc w:val="left"/>
            </w:pPr>
            <w:r>
              <w:rPr>
                <w:sz w:val="16"/>
              </w:rPr>
              <w:t>Event records naming member places: Prosser city (1 record). Zone-level records (27) apply countywide.</w:t>
            </w:r>
          </w:p>
        </w:tc>
        <w:tc>
          <w:tcPr>
            <w:tcW w:type="dxa" w:w="2375"/>
          </w:tcPr>
          <w:p>
            <w:pPr>
              <w:spacing w:after="0"/>
              <w:jc w:val="left"/>
            </w:pPr>
            <w:r>
              <w:rPr>
                <w:sz w:val="16"/>
              </w:rPr>
              <w:t>Acres burned: in event narratives only; local data required.</w:t>
            </w:r>
          </w:p>
        </w:tc>
      </w:tr>
      <w:tr>
        <w:trPr>
          <w:cantSplit/>
        </w:trPr>
        <w:tc>
          <w:tcPr>
            <w:tcW w:type="dxa" w:w="1833"/>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w:t>
            </w:r>
          </w:p>
        </w:tc>
        <w:tc>
          <w:tcPr>
            <w:tcW w:type="dxa" w:w="1637"/>
          </w:tcPr>
          <w:p>
            <w:pPr>
              <w:spacing w:after="0"/>
              <w:jc w:val="right"/>
            </w:pPr>
            <w:r>
              <w:rPr>
                <w:sz w:val="16"/>
              </w:rPr>
              <w:t>29, 1998 to 2022 (29 zone-level)</w:t>
            </w:r>
          </w:p>
        </w:tc>
        <w:tc>
          <w:tcPr>
            <w:tcW w:type="dxa" w:w="1503"/>
          </w:tcPr>
          <w:p>
            <w:pPr>
              <w:spacing w:after="0"/>
              <w:jc w:val="left"/>
            </w:pPr>
          </w:p>
        </w:tc>
        <w:tc>
          <w:tcPr>
            <w:tcW w:type="dxa" w:w="1492"/>
          </w:tcPr>
          <w:p>
            <w:pPr>
              <w:spacing w:after="0"/>
              <w:jc w:val="left"/>
            </w:pPr>
            <w:r>
              <w:rPr>
                <w:sz w:val="16"/>
              </w:rPr>
              <w:t>No damage reported in 29 records.</w:t>
            </w:r>
          </w:p>
        </w:tc>
        <w:tc>
          <w:tcPr>
            <w:tcW w:type="dxa" w:w="1758"/>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838"/>
        <w:gridCol w:w="3512"/>
        <w:gridCol w:w="1383"/>
        <w:gridCol w:w="112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Title</w:t>
            </w:r>
          </w:p>
        </w:tc>
        <w:tc>
          <w:tcPr>
            <w:tcW w:type="dxa" w:w="3512"/>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61"/>
          </w:tcPr>
          <w:p>
            <w:pPr>
              <w:spacing w:after="0"/>
              <w:jc w:val="left"/>
            </w:pPr>
            <w:r>
              <w:rPr>
                <w:sz w:val="16"/>
              </w:rPr>
              <w:t>Emergency</w:t>
            </w:r>
          </w:p>
        </w:tc>
        <w:tc>
          <w:tcPr>
            <w:tcW w:type="dxa" w:w="2838"/>
          </w:tcPr>
          <w:p>
            <w:pPr>
              <w:spacing w:after="0"/>
              <w:jc w:val="left"/>
            </w:pPr>
            <w:r>
              <w:rPr>
                <w:sz w:val="16"/>
              </w:rPr>
              <w:t>SEVERE STORMS, STRAIGHT-LINE WINDS, FLOODING, LANDSLIDES, AND MUDSLIDES</w:t>
            </w:r>
          </w:p>
        </w:tc>
        <w:tc>
          <w:tcPr>
            <w:tcW w:type="dxa" w:w="3512"/>
          </w:tcPr>
          <w:p>
            <w:pPr>
              <w:spacing w:after="0"/>
              <w:jc w:val="left"/>
            </w:pPr>
            <w:r>
              <w:rPr>
                <w:sz w:val="16"/>
              </w:rPr>
              <w:t>Inland Flooding (primary); also designated: Landslide, Strong Wind</w:t>
            </w:r>
          </w:p>
        </w:tc>
        <w:tc>
          <w:tcPr>
            <w:tcW w:type="dxa" w:w="1383"/>
          </w:tcPr>
          <w:p>
            <w:pPr>
              <w:spacing w:after="0"/>
              <w:jc w:val="right"/>
            </w:pPr>
            <w:r>
              <w:rPr>
                <w:sz w:val="16"/>
              </w:rPr>
              <w:t>none found</w:t>
            </w:r>
          </w:p>
        </w:tc>
        <w:tc>
          <w:tcPr>
            <w:tcW w:type="dxa" w:w="112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61"/>
          </w:tcPr>
          <w:p>
            <w:pPr>
              <w:spacing w:after="0"/>
              <w:jc w:val="left"/>
            </w:pPr>
            <w:r>
              <w:rPr>
                <w:sz w:val="16"/>
              </w:rPr>
              <w:t>Major disaster</w:t>
            </w:r>
          </w:p>
        </w:tc>
        <w:tc>
          <w:tcPr>
            <w:tcW w:type="dxa" w:w="2838"/>
          </w:tcPr>
          <w:p>
            <w:pPr>
              <w:spacing w:after="0"/>
              <w:jc w:val="left"/>
            </w:pPr>
            <w:r>
              <w:rPr>
                <w:sz w:val="16"/>
              </w:rPr>
              <w:t>COVID-19 PANDEMIC</w:t>
            </w:r>
          </w:p>
        </w:tc>
        <w:tc>
          <w:tcPr>
            <w:tcW w:type="dxa" w:w="3512"/>
          </w:tcPr>
          <w:p>
            <w:pPr>
              <w:spacing w:after="0"/>
              <w:jc w:val="left"/>
            </w:pPr>
            <w:r>
              <w:rPr>
                <w:sz w:val="16"/>
              </w:rPr>
              <w:t>Non-natural, not counted</w:t>
            </w:r>
          </w:p>
        </w:tc>
        <w:tc>
          <w:tcPr>
            <w:tcW w:type="dxa" w:w="1383"/>
          </w:tcPr>
          <w:p>
            <w:pPr>
              <w:spacing w:after="0"/>
              <w:jc w:val="right"/>
            </w:pPr>
            <w:r>
              <w:rPr>
                <w:sz w:val="16"/>
              </w:rPr>
              <w:t>$361,212.02</w:t>
            </w:r>
          </w:p>
        </w:tc>
        <w:tc>
          <w:tcPr>
            <w:tcW w:type="dxa" w:w="1128"/>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61"/>
          </w:tcPr>
          <w:p>
            <w:pPr>
              <w:spacing w:after="0"/>
              <w:jc w:val="left"/>
            </w:pPr>
            <w:r>
              <w:rPr>
                <w:sz w:val="16"/>
              </w:rPr>
              <w:t>Emergency</w:t>
            </w:r>
          </w:p>
        </w:tc>
        <w:tc>
          <w:tcPr>
            <w:tcW w:type="dxa" w:w="2838"/>
          </w:tcPr>
          <w:p>
            <w:pPr>
              <w:spacing w:after="0"/>
              <w:jc w:val="left"/>
            </w:pPr>
            <w:r>
              <w:rPr>
                <w:sz w:val="16"/>
              </w:rPr>
              <w:t>COVID-19</w:t>
            </w:r>
          </w:p>
        </w:tc>
        <w:tc>
          <w:tcPr>
            <w:tcW w:type="dxa" w:w="3512"/>
          </w:tcPr>
          <w:p>
            <w:pPr>
              <w:spacing w:after="0"/>
              <w:jc w:val="left"/>
            </w:pPr>
            <w:r>
              <w:rPr>
                <w:sz w:val="16"/>
              </w:rPr>
              <w:t>Non-natural, not counted</w:t>
            </w:r>
          </w:p>
        </w:tc>
        <w:tc>
          <w:tcPr>
            <w:tcW w:type="dxa" w:w="1383"/>
          </w:tcPr>
          <w:p>
            <w:pPr>
              <w:spacing w:after="0"/>
              <w:jc w:val="right"/>
            </w:pPr>
            <w:r>
              <w:rPr>
                <w:sz w:val="16"/>
              </w:rPr>
              <w:t>none found</w:t>
            </w:r>
          </w:p>
        </w:tc>
        <w:tc>
          <w:tcPr>
            <w:tcW w:type="dxa" w:w="1128"/>
          </w:tcPr>
          <w:p>
            <w:pPr>
              <w:spacing w:after="0"/>
              <w:jc w:val="left"/>
            </w:pPr>
            <w:r>
              <w:rPr>
                <w:sz w:val="16"/>
              </w:rPr>
              <w:t>new since last plan</w:t>
            </w:r>
          </w:p>
        </w:tc>
        <w:tc>
          <w:tcPr>
            <w:tcW w:type="dxa" w:w="881"/>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61"/>
          </w:tcPr>
          <w:p>
            <w:pPr>
              <w:spacing w:after="0"/>
              <w:jc w:val="left"/>
            </w:pPr>
            <w:r>
              <w:rPr>
                <w:sz w:val="16"/>
              </w:rPr>
              <w:t>Major disaster</w:t>
            </w:r>
          </w:p>
        </w:tc>
        <w:tc>
          <w:tcPr>
            <w:tcW w:type="dxa" w:w="2838"/>
          </w:tcPr>
          <w:p>
            <w:pPr>
              <w:spacing w:after="0"/>
              <w:jc w:val="left"/>
            </w:pPr>
            <w:r>
              <w:rPr>
                <w:sz w:val="16"/>
              </w:rPr>
              <w:t>SEVERE WINTER STORMS, FLOODING, LANDSLIDES,  MUDSLIDES</w:t>
            </w:r>
          </w:p>
        </w:tc>
        <w:tc>
          <w:tcPr>
            <w:tcW w:type="dxa" w:w="3512"/>
          </w:tcPr>
          <w:p>
            <w:pPr>
              <w:spacing w:after="0"/>
              <w:jc w:val="left"/>
            </w:pPr>
            <w:r>
              <w:rPr>
                <w:sz w:val="16"/>
              </w:rPr>
              <w:t>Inland Flooding (primary); also designated: Landslide, Winter Weather</w:t>
            </w:r>
          </w:p>
        </w:tc>
        <w:tc>
          <w:tcPr>
            <w:tcW w:type="dxa" w:w="1383"/>
          </w:tcPr>
          <w:p>
            <w:pPr>
              <w:spacing w:after="0"/>
              <w:jc w:val="right"/>
            </w:pPr>
            <w:r>
              <w:rPr>
                <w:sz w:val="16"/>
              </w:rPr>
              <w:t>$1,756,801.90</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2016-08-01</w:t>
            </w:r>
          </w:p>
        </w:tc>
        <w:tc>
          <w:tcPr>
            <w:tcW w:type="dxa" w:w="1037"/>
          </w:tcPr>
          <w:p>
            <w:pPr>
              <w:spacing w:after="0"/>
              <w:jc w:val="left"/>
            </w:pPr>
            <w:r>
              <w:rPr>
                <w:sz w:val="16"/>
              </w:rPr>
              <w:t>2016-07-31</w:t>
            </w:r>
          </w:p>
        </w:tc>
        <w:tc>
          <w:tcPr>
            <w:tcW w:type="dxa" w:w="1037"/>
          </w:tcPr>
          <w:p>
            <w:pPr>
              <w:spacing w:after="0"/>
              <w:jc w:val="left"/>
            </w:pPr>
            <w:r>
              <w:rPr>
                <w:sz w:val="16"/>
              </w:rPr>
              <w:t>FM-5142-WA</w:t>
            </w:r>
          </w:p>
        </w:tc>
        <w:tc>
          <w:tcPr>
            <w:tcW w:type="dxa" w:w="1261"/>
          </w:tcPr>
          <w:p>
            <w:pPr>
              <w:spacing w:after="0"/>
              <w:jc w:val="left"/>
            </w:pPr>
            <w:r>
              <w:rPr>
                <w:sz w:val="16"/>
              </w:rPr>
              <w:t>Fire management</w:t>
            </w:r>
          </w:p>
        </w:tc>
        <w:tc>
          <w:tcPr>
            <w:tcW w:type="dxa" w:w="2838"/>
          </w:tcPr>
          <w:p>
            <w:pPr>
              <w:spacing w:after="0"/>
              <w:jc w:val="left"/>
            </w:pPr>
            <w:r>
              <w:rPr>
                <w:sz w:val="16"/>
              </w:rPr>
              <w:t>SOUTH WARD GAP FIRE</w:t>
            </w:r>
          </w:p>
        </w:tc>
        <w:tc>
          <w:tcPr>
            <w:tcW w:type="dxa" w:w="3512"/>
          </w:tcPr>
          <w:p>
            <w:pPr>
              <w:spacing w:after="0"/>
              <w:jc w:val="left"/>
            </w:pPr>
            <w:r>
              <w:rPr>
                <w:sz w:val="16"/>
              </w:rPr>
              <w:t>Wildfire</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2009-08-22</w:t>
            </w:r>
          </w:p>
        </w:tc>
        <w:tc>
          <w:tcPr>
            <w:tcW w:type="dxa" w:w="1037"/>
          </w:tcPr>
          <w:p>
            <w:pPr>
              <w:spacing w:after="0"/>
              <w:jc w:val="left"/>
            </w:pPr>
            <w:r>
              <w:rPr>
                <w:sz w:val="16"/>
              </w:rPr>
              <w:t>2009-08-21</w:t>
            </w:r>
          </w:p>
        </w:tc>
        <w:tc>
          <w:tcPr>
            <w:tcW w:type="dxa" w:w="1037"/>
          </w:tcPr>
          <w:p>
            <w:pPr>
              <w:spacing w:after="0"/>
              <w:jc w:val="left"/>
            </w:pPr>
            <w:r>
              <w:rPr>
                <w:sz w:val="16"/>
              </w:rPr>
              <w:t>FM-2827-WA</w:t>
            </w:r>
          </w:p>
        </w:tc>
        <w:tc>
          <w:tcPr>
            <w:tcW w:type="dxa" w:w="1261"/>
          </w:tcPr>
          <w:p>
            <w:pPr>
              <w:spacing w:after="0"/>
              <w:jc w:val="left"/>
            </w:pPr>
            <w:r>
              <w:rPr>
                <w:sz w:val="16"/>
              </w:rPr>
              <w:t>Fire management</w:t>
            </w:r>
          </w:p>
        </w:tc>
        <w:tc>
          <w:tcPr>
            <w:tcW w:type="dxa" w:w="2838"/>
          </w:tcPr>
          <w:p>
            <w:pPr>
              <w:spacing w:after="0"/>
              <w:jc w:val="left"/>
            </w:pPr>
            <w:r>
              <w:rPr>
                <w:sz w:val="16"/>
              </w:rPr>
              <w:t>DRY CREEK FIRE COMPLEX</w:t>
            </w:r>
          </w:p>
        </w:tc>
        <w:tc>
          <w:tcPr>
            <w:tcW w:type="dxa" w:w="3512"/>
          </w:tcPr>
          <w:p>
            <w:pPr>
              <w:spacing w:after="0"/>
              <w:jc w:val="left"/>
            </w:pPr>
            <w:r>
              <w:rPr>
                <w:sz w:val="16"/>
              </w:rPr>
              <w:t>Wildfire</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61"/>
          </w:tcPr>
          <w:p>
            <w:pPr>
              <w:spacing w:after="0"/>
              <w:jc w:val="left"/>
            </w:pPr>
            <w:r>
              <w:rPr>
                <w:sz w:val="16"/>
              </w:rPr>
              <w:t>Major disaster</w:t>
            </w:r>
          </w:p>
        </w:tc>
        <w:tc>
          <w:tcPr>
            <w:tcW w:type="dxa" w:w="2838"/>
          </w:tcPr>
          <w:p>
            <w:pPr>
              <w:spacing w:after="0"/>
              <w:jc w:val="left"/>
            </w:pPr>
            <w:r>
              <w:rPr>
                <w:sz w:val="16"/>
              </w:rPr>
              <w:t>SEVERE WINTER STORM AND RECORD AND NEAR RECORD SNOW</w:t>
            </w:r>
          </w:p>
        </w:tc>
        <w:tc>
          <w:tcPr>
            <w:tcW w:type="dxa" w:w="3512"/>
          </w:tcPr>
          <w:p>
            <w:pPr>
              <w:spacing w:after="0"/>
              <w:jc w:val="left"/>
            </w:pPr>
            <w:r>
              <w:rPr>
                <w:sz w:val="16"/>
              </w:rPr>
              <w:t>Winter Weather</w:t>
            </w:r>
          </w:p>
        </w:tc>
        <w:tc>
          <w:tcPr>
            <w:tcW w:type="dxa" w:w="1383"/>
          </w:tcPr>
          <w:p>
            <w:pPr>
              <w:spacing w:after="0"/>
              <w:jc w:val="right"/>
            </w:pPr>
            <w:r>
              <w:rPr>
                <w:sz w:val="16"/>
              </w:rPr>
              <w:t>$67,594.08</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61"/>
          </w:tcPr>
          <w:p>
            <w:pPr>
              <w:spacing w:after="0"/>
              <w:jc w:val="left"/>
            </w:pPr>
            <w:r>
              <w:rPr>
                <w:sz w:val="16"/>
              </w:rPr>
              <w:t>Major disaster</w:t>
            </w:r>
          </w:p>
        </w:tc>
        <w:tc>
          <w:tcPr>
            <w:tcW w:type="dxa" w:w="2838"/>
          </w:tcPr>
          <w:p>
            <w:pPr>
              <w:spacing w:after="0"/>
              <w:jc w:val="left"/>
            </w:pPr>
            <w:r>
              <w:rPr>
                <w:sz w:val="16"/>
              </w:rPr>
              <w:t>SEVERE WINTER STORM, LANDSLIDES, MUDSLIDES, AND FLOODING</w:t>
            </w:r>
          </w:p>
        </w:tc>
        <w:tc>
          <w:tcPr>
            <w:tcW w:type="dxa" w:w="3512"/>
          </w:tcPr>
          <w:p>
            <w:pPr>
              <w:spacing w:after="0"/>
              <w:jc w:val="left"/>
            </w:pPr>
            <w:r>
              <w:rPr>
                <w:sz w:val="16"/>
              </w:rPr>
              <w:t>Inland Flooding (primary); also designated: Landslide, Winter Weather</w:t>
            </w:r>
          </w:p>
        </w:tc>
        <w:tc>
          <w:tcPr>
            <w:tcW w:type="dxa" w:w="1383"/>
          </w:tcPr>
          <w:p>
            <w:pPr>
              <w:spacing w:after="0"/>
              <w:jc w:val="right"/>
            </w:pPr>
            <w:r>
              <w:rPr>
                <w:sz w:val="16"/>
              </w:rPr>
              <w:t>PA not declared for this county</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61"/>
          </w:tcPr>
          <w:p>
            <w:pPr>
              <w:spacing w:after="0"/>
              <w:jc w:val="left"/>
            </w:pPr>
            <w:r>
              <w:rPr>
                <w:sz w:val="16"/>
              </w:rPr>
              <w:t>Emergency</w:t>
            </w:r>
          </w:p>
        </w:tc>
        <w:tc>
          <w:tcPr>
            <w:tcW w:type="dxa" w:w="2838"/>
          </w:tcPr>
          <w:p>
            <w:pPr>
              <w:spacing w:after="0"/>
              <w:jc w:val="left"/>
            </w:pPr>
            <w:r>
              <w:rPr>
                <w:sz w:val="16"/>
              </w:rPr>
              <w:t>HURRICANE KATRINA EVACUATION</w:t>
            </w:r>
          </w:p>
        </w:tc>
        <w:tc>
          <w:tcPr>
            <w:tcW w:type="dxa" w:w="3512"/>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61"/>
          </w:tcPr>
          <w:p>
            <w:pPr>
              <w:spacing w:after="0"/>
              <w:jc w:val="left"/>
            </w:pPr>
            <w:r>
              <w:rPr>
                <w:sz w:val="16"/>
              </w:rPr>
              <w:t>Major disaster</w:t>
            </w:r>
          </w:p>
        </w:tc>
        <w:tc>
          <w:tcPr>
            <w:tcW w:type="dxa" w:w="2838"/>
          </w:tcPr>
          <w:p>
            <w:pPr>
              <w:spacing w:after="0"/>
              <w:jc w:val="left"/>
            </w:pPr>
            <w:r>
              <w:rPr>
                <w:sz w:val="16"/>
              </w:rPr>
              <w:t>EARTHQUAKE</w:t>
            </w:r>
          </w:p>
        </w:tc>
        <w:tc>
          <w:tcPr>
            <w:tcW w:type="dxa" w:w="3512"/>
          </w:tcPr>
          <w:p>
            <w:pPr>
              <w:spacing w:after="0"/>
              <w:jc w:val="left"/>
            </w:pPr>
            <w:r>
              <w:rPr>
                <w:sz w:val="16"/>
              </w:rPr>
              <w:t>Earthquake</w:t>
            </w:r>
          </w:p>
        </w:tc>
        <w:tc>
          <w:tcPr>
            <w:tcW w:type="dxa" w:w="1383"/>
          </w:tcPr>
          <w:p>
            <w:pPr>
              <w:spacing w:after="0"/>
              <w:jc w:val="right"/>
            </w:pPr>
            <w:r>
              <w:rPr>
                <w:sz w:val="16"/>
              </w:rPr>
              <w:t>PA not declared for this county</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2000-02-29</w:t>
            </w:r>
          </w:p>
        </w:tc>
        <w:tc>
          <w:tcPr>
            <w:tcW w:type="dxa" w:w="1037"/>
          </w:tcPr>
          <w:p>
            <w:pPr>
              <w:spacing w:after="0"/>
              <w:jc w:val="left"/>
            </w:pPr>
            <w:r>
              <w:rPr>
                <w:sz w:val="16"/>
              </w:rPr>
              <w:t>2000-06-28</w:t>
            </w:r>
          </w:p>
        </w:tc>
        <w:tc>
          <w:tcPr>
            <w:tcW w:type="dxa" w:w="1037"/>
          </w:tcPr>
          <w:p>
            <w:pPr>
              <w:spacing w:after="0"/>
              <w:jc w:val="left"/>
            </w:pPr>
            <w:r>
              <w:rPr>
                <w:sz w:val="16"/>
              </w:rPr>
              <w:t>FM-2311-WA</w:t>
            </w:r>
          </w:p>
        </w:tc>
        <w:tc>
          <w:tcPr>
            <w:tcW w:type="dxa" w:w="1261"/>
          </w:tcPr>
          <w:p>
            <w:pPr>
              <w:spacing w:after="0"/>
              <w:jc w:val="left"/>
            </w:pPr>
            <w:r>
              <w:rPr>
                <w:sz w:val="16"/>
              </w:rPr>
              <w:t>Fire management</w:t>
            </w:r>
          </w:p>
        </w:tc>
        <w:tc>
          <w:tcPr>
            <w:tcW w:type="dxa" w:w="2838"/>
          </w:tcPr>
          <w:p>
            <w:pPr>
              <w:spacing w:after="0"/>
              <w:jc w:val="left"/>
            </w:pPr>
            <w:r>
              <w:rPr>
                <w:sz w:val="16"/>
              </w:rPr>
              <w:t>TWO FORK FIRE</w:t>
            </w:r>
          </w:p>
        </w:tc>
        <w:tc>
          <w:tcPr>
            <w:tcW w:type="dxa" w:w="3512"/>
          </w:tcPr>
          <w:p>
            <w:pPr>
              <w:spacing w:after="0"/>
              <w:jc w:val="left"/>
            </w:pPr>
            <w:r>
              <w:rPr>
                <w:sz w:val="16"/>
              </w:rPr>
              <w:t>Wildfire</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61"/>
          </w:tcPr>
          <w:p>
            <w:pPr>
              <w:spacing w:after="0"/>
              <w:jc w:val="left"/>
            </w:pPr>
            <w:r>
              <w:rPr>
                <w:sz w:val="16"/>
              </w:rPr>
              <w:t>Major disaster</w:t>
            </w:r>
          </w:p>
        </w:tc>
        <w:tc>
          <w:tcPr>
            <w:tcW w:type="dxa" w:w="2838"/>
          </w:tcPr>
          <w:p>
            <w:pPr>
              <w:spacing w:after="0"/>
              <w:jc w:val="left"/>
            </w:pPr>
            <w:r>
              <w:rPr>
                <w:sz w:val="16"/>
              </w:rPr>
              <w:t>SEVERE WINTER STORMS, LAND &amp; MUDS SLIDES,FLOODING</w:t>
            </w:r>
          </w:p>
        </w:tc>
        <w:tc>
          <w:tcPr>
            <w:tcW w:type="dxa" w:w="3512"/>
          </w:tcPr>
          <w:p>
            <w:pPr>
              <w:spacing w:after="0"/>
              <w:jc w:val="left"/>
            </w:pPr>
            <w:r>
              <w:rPr>
                <w:sz w:val="16"/>
              </w:rPr>
              <w:t>Inland Flooding; Landslide; Winter Weather</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61"/>
          </w:tcPr>
          <w:p>
            <w:pPr>
              <w:spacing w:after="0"/>
              <w:jc w:val="left"/>
            </w:pPr>
            <w:r>
              <w:rPr>
                <w:sz w:val="16"/>
              </w:rPr>
              <w:t>Major disaster</w:t>
            </w:r>
          </w:p>
        </w:tc>
        <w:tc>
          <w:tcPr>
            <w:tcW w:type="dxa" w:w="2838"/>
          </w:tcPr>
          <w:p>
            <w:pPr>
              <w:spacing w:after="0"/>
              <w:jc w:val="left"/>
            </w:pPr>
            <w:r>
              <w:rPr>
                <w:sz w:val="16"/>
              </w:rPr>
              <w:t>HIGH WINDS, SEVERE STORMS AND FLOODING</w:t>
            </w:r>
          </w:p>
        </w:tc>
        <w:tc>
          <w:tcPr>
            <w:tcW w:type="dxa" w:w="3512"/>
          </w:tcPr>
          <w:p>
            <w:pPr>
              <w:spacing w:after="0"/>
              <w:jc w:val="left"/>
            </w:pPr>
            <w:r>
              <w:rPr>
                <w:sz w:val="16"/>
              </w:rPr>
              <w:t>Inland Flooding (primary); also designated: Strong Wind</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261"/>
          </w:tcPr>
          <w:p>
            <w:pPr>
              <w:spacing w:after="0"/>
              <w:jc w:val="left"/>
            </w:pPr>
            <w:r>
              <w:rPr>
                <w:sz w:val="16"/>
              </w:rPr>
              <w:t>Major disaster</w:t>
            </w:r>
          </w:p>
        </w:tc>
        <w:tc>
          <w:tcPr>
            <w:tcW w:type="dxa" w:w="2838"/>
          </w:tcPr>
          <w:p>
            <w:pPr>
              <w:spacing w:after="0"/>
              <w:jc w:val="left"/>
            </w:pPr>
            <w:r>
              <w:rPr>
                <w:sz w:val="16"/>
              </w:rPr>
              <w:t>SEVERE STORMS &amp; FLOODING</w:t>
            </w:r>
          </w:p>
        </w:tc>
        <w:tc>
          <w:tcPr>
            <w:tcW w:type="dxa" w:w="3512"/>
          </w:tcPr>
          <w:p>
            <w:pPr>
              <w:spacing w:after="0"/>
              <w:jc w:val="left"/>
            </w:pPr>
            <w:r>
              <w:rPr>
                <w:sz w:val="16"/>
              </w:rPr>
              <w:t>Inland Flooding</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61"/>
          </w:tcPr>
          <w:p>
            <w:pPr>
              <w:spacing w:after="0"/>
              <w:jc w:val="left"/>
            </w:pPr>
            <w:r>
              <w:rPr>
                <w:sz w:val="16"/>
              </w:rPr>
              <w:t>Major disaster</w:t>
            </w:r>
          </w:p>
        </w:tc>
        <w:tc>
          <w:tcPr>
            <w:tcW w:type="dxa" w:w="2838"/>
          </w:tcPr>
          <w:p>
            <w:pPr>
              <w:spacing w:after="0"/>
              <w:jc w:val="left"/>
            </w:pPr>
            <w:r>
              <w:rPr>
                <w:sz w:val="16"/>
              </w:rPr>
              <w:t>VOLCANIC ERUPTION, MT. ST. HELENS</w:t>
            </w:r>
          </w:p>
        </w:tc>
        <w:tc>
          <w:tcPr>
            <w:tcW w:type="dxa" w:w="3512"/>
          </w:tcPr>
          <w:p>
            <w:pPr>
              <w:spacing w:after="0"/>
              <w:jc w:val="left"/>
            </w:pPr>
            <w:r>
              <w:rPr>
                <w:sz w:val="16"/>
              </w:rPr>
              <w:t>Volcanic Activity</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61"/>
          </w:tcPr>
          <w:p>
            <w:pPr>
              <w:spacing w:after="0"/>
              <w:jc w:val="left"/>
            </w:pPr>
            <w:r>
              <w:rPr>
                <w:sz w:val="16"/>
              </w:rPr>
              <w:t>Major disaster</w:t>
            </w:r>
          </w:p>
        </w:tc>
        <w:tc>
          <w:tcPr>
            <w:tcW w:type="dxa" w:w="2838"/>
          </w:tcPr>
          <w:p>
            <w:pPr>
              <w:spacing w:after="0"/>
              <w:jc w:val="left"/>
            </w:pPr>
            <w:r>
              <w:rPr>
                <w:sz w:val="16"/>
              </w:rPr>
              <w:t>SEVERE STORMS,MUDSLIDES, &amp; FLOODING</w:t>
            </w:r>
          </w:p>
        </w:tc>
        <w:tc>
          <w:tcPr>
            <w:tcW w:type="dxa" w:w="3512"/>
          </w:tcPr>
          <w:p>
            <w:pPr>
              <w:spacing w:after="0"/>
              <w:jc w:val="left"/>
            </w:pPr>
            <w:r>
              <w:rPr>
                <w:sz w:val="16"/>
              </w:rPr>
              <w:t>Inland Flooding (primary); also designated: Landslide</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61"/>
          </w:tcPr>
          <w:p>
            <w:pPr>
              <w:spacing w:after="0"/>
              <w:jc w:val="left"/>
            </w:pPr>
            <w:r>
              <w:rPr>
                <w:sz w:val="16"/>
              </w:rPr>
              <w:t>Emergency</w:t>
            </w:r>
          </w:p>
        </w:tc>
        <w:tc>
          <w:tcPr>
            <w:tcW w:type="dxa" w:w="2838"/>
          </w:tcPr>
          <w:p>
            <w:pPr>
              <w:spacing w:after="0"/>
              <w:jc w:val="left"/>
            </w:pPr>
            <w:r>
              <w:rPr>
                <w:sz w:val="16"/>
              </w:rPr>
              <w:t>DROUGHT</w:t>
            </w:r>
          </w:p>
        </w:tc>
        <w:tc>
          <w:tcPr>
            <w:tcW w:type="dxa" w:w="3512"/>
          </w:tcPr>
          <w:p>
            <w:pPr>
              <w:spacing w:after="0"/>
              <w:jc w:val="left"/>
            </w:pPr>
            <w:r>
              <w:rPr>
                <w:sz w:val="16"/>
              </w:rPr>
              <w:t>Drought</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261"/>
          </w:tcPr>
          <w:p>
            <w:pPr>
              <w:spacing w:after="0"/>
              <w:jc w:val="left"/>
            </w:pPr>
            <w:r>
              <w:rPr>
                <w:sz w:val="16"/>
              </w:rPr>
              <w:t>Major disaster</w:t>
            </w:r>
          </w:p>
        </w:tc>
        <w:tc>
          <w:tcPr>
            <w:tcW w:type="dxa" w:w="2838"/>
          </w:tcPr>
          <w:p>
            <w:pPr>
              <w:spacing w:after="0"/>
              <w:jc w:val="left"/>
            </w:pPr>
            <w:r>
              <w:rPr>
                <w:sz w:val="16"/>
              </w:rPr>
              <w:t>SEVERE STORMS &amp; FLOODING</w:t>
            </w:r>
          </w:p>
        </w:tc>
        <w:tc>
          <w:tcPr>
            <w:tcW w:type="dxa" w:w="3512"/>
          </w:tcPr>
          <w:p>
            <w:pPr>
              <w:spacing w:after="0"/>
              <w:jc w:val="left"/>
            </w:pPr>
            <w:r>
              <w:rPr>
                <w:sz w:val="16"/>
              </w:rPr>
              <w:t>Inland Flooding</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61"/>
          </w:tcPr>
          <w:p>
            <w:pPr>
              <w:spacing w:after="0"/>
              <w:jc w:val="left"/>
            </w:pPr>
            <w:r>
              <w:rPr>
                <w:sz w:val="16"/>
              </w:rPr>
              <w:t>Major disaster</w:t>
            </w:r>
          </w:p>
        </w:tc>
        <w:tc>
          <w:tcPr>
            <w:tcW w:type="dxa" w:w="2838"/>
          </w:tcPr>
          <w:p>
            <w:pPr>
              <w:spacing w:after="0"/>
              <w:jc w:val="left"/>
            </w:pPr>
            <w:r>
              <w:rPr>
                <w:sz w:val="16"/>
              </w:rPr>
              <w:t>SEVERE STORMS, SNOWMELT &amp; FLOODING</w:t>
            </w:r>
          </w:p>
        </w:tc>
        <w:tc>
          <w:tcPr>
            <w:tcW w:type="dxa" w:w="3512"/>
          </w:tcPr>
          <w:p>
            <w:pPr>
              <w:spacing w:after="0"/>
              <w:jc w:val="left"/>
            </w:pPr>
            <w:r>
              <w:rPr>
                <w:sz w:val="16"/>
              </w:rPr>
              <w:t>Inland Flooding</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61"/>
          </w:tcPr>
          <w:p>
            <w:pPr>
              <w:spacing w:after="0"/>
              <w:jc w:val="left"/>
            </w:pPr>
            <w:r>
              <w:rPr>
                <w:sz w:val="16"/>
              </w:rPr>
              <w:t>Major disaster</w:t>
            </w:r>
          </w:p>
        </w:tc>
        <w:tc>
          <w:tcPr>
            <w:tcW w:type="dxa" w:w="2838"/>
          </w:tcPr>
          <w:p>
            <w:pPr>
              <w:spacing w:after="0"/>
              <w:jc w:val="left"/>
            </w:pPr>
            <w:r>
              <w:rPr>
                <w:sz w:val="16"/>
              </w:rPr>
              <w:t>HEAVY RAINS &amp; FLOODING</w:t>
            </w:r>
          </w:p>
        </w:tc>
        <w:tc>
          <w:tcPr>
            <w:tcW w:type="dxa" w:w="3512"/>
          </w:tcPr>
          <w:p>
            <w:pPr>
              <w:spacing w:after="0"/>
              <w:jc w:val="left"/>
            </w:pPr>
            <w:r>
              <w:rPr>
                <w:sz w:val="16"/>
              </w:rPr>
              <w:t>Inland Flooding</w:t>
            </w:r>
          </w:p>
        </w:tc>
        <w:tc>
          <w:tcPr>
            <w:tcW w:type="dxa" w:w="1383"/>
          </w:tcPr>
          <w:p>
            <w:pPr>
              <w:spacing w:after="0"/>
              <w:jc w:val="right"/>
            </w:pPr>
            <w:r>
              <w:rPr>
                <w:sz w:val="16"/>
              </w:rPr>
              <w:t>none found</w:t>
            </w:r>
          </w:p>
        </w:tc>
        <w:tc>
          <w:tcPr>
            <w:tcW w:type="dxa" w:w="112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150</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224"/>
        <w:gridCol w:w="3106"/>
        <w:gridCol w:w="1109"/>
        <w:gridCol w:w="2449"/>
        <w:gridCol w:w="1419"/>
        <w:gridCol w:w="2467"/>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224"/>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49"/>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4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2024-07-12</w:t>
            </w:r>
          </w:p>
        </w:tc>
        <w:tc>
          <w:tcPr>
            <w:tcW w:type="dxa" w:w="1302"/>
          </w:tcPr>
          <w:p>
            <w:pPr>
              <w:spacing w:after="0"/>
              <w:jc w:val="left"/>
            </w:pPr>
            <w:r>
              <w:rPr>
                <w:sz w:val="16"/>
              </w:rPr>
              <w:t>Excessive Heat</w:t>
            </w:r>
          </w:p>
        </w:tc>
        <w:tc>
          <w:tcPr>
            <w:tcW w:type="dxa" w:w="1224"/>
          </w:tcPr>
          <w:p>
            <w:pPr>
              <w:spacing w:after="0"/>
              <w:jc w:val="left"/>
            </w:pPr>
          </w:p>
        </w:tc>
        <w:tc>
          <w:tcPr>
            <w:tcW w:type="dxa" w:w="3106"/>
          </w:tcPr>
          <w:p>
            <w:pPr>
              <w:spacing w:after="0"/>
              <w:jc w:val="left"/>
            </w:pPr>
            <w:r>
              <w:rPr>
                <w:sz w:val="16"/>
              </w:rPr>
              <w:t>$0 property; $0 crops, reported for the zone (2024 dollars)</w:t>
            </w:r>
          </w:p>
        </w:tc>
        <w:tc>
          <w:tcPr>
            <w:tcW w:type="dxa" w:w="1109"/>
          </w:tcPr>
          <w:p>
            <w:pPr>
              <w:spacing w:after="0"/>
              <w:jc w:val="right"/>
            </w:pPr>
            <w:r>
              <w:rPr>
                <w:sz w:val="16"/>
              </w:rPr>
              <w:t>3, 0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r>
              <w:rPr>
                <w:sz w:val="16"/>
              </w:rPr>
              <w:t>new since last plan; within last 5 years</w:t>
            </w:r>
          </w:p>
        </w:tc>
        <w:tc>
          <w:tcPr>
            <w:tcW w:type="dxa" w:w="2467"/>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302"/>
          </w:tcPr>
          <w:p>
            <w:pPr>
              <w:spacing w:after="0"/>
              <w:jc w:val="left"/>
            </w:pPr>
            <w:r>
              <w:rPr>
                <w:sz w:val="16"/>
              </w:rPr>
              <w:t>Excessive Heat</w:t>
            </w:r>
          </w:p>
        </w:tc>
        <w:tc>
          <w:tcPr>
            <w:tcW w:type="dxa" w:w="1224"/>
          </w:tcPr>
          <w:p>
            <w:pPr>
              <w:spacing w:after="0"/>
              <w:jc w:val="left"/>
            </w:pPr>
          </w:p>
        </w:tc>
        <w:tc>
          <w:tcPr>
            <w:tcW w:type="dxa" w:w="3106"/>
          </w:tcPr>
          <w:p>
            <w:pPr>
              <w:spacing w:after="0"/>
              <w:jc w:val="left"/>
            </w:pPr>
            <w:r>
              <w:rPr>
                <w:sz w:val="16"/>
              </w:rPr>
              <w:t>$0 property; $0 crops, reported for the zone (2022 dollars)</w:t>
            </w:r>
          </w:p>
        </w:tc>
        <w:tc>
          <w:tcPr>
            <w:tcW w:type="dxa" w:w="1109"/>
          </w:tcPr>
          <w:p>
            <w:pPr>
              <w:spacing w:after="0"/>
              <w:jc w:val="right"/>
            </w:pPr>
            <w:r>
              <w:rPr>
                <w:sz w:val="16"/>
              </w:rPr>
              <w:t>0, 0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r>
              <w:rPr>
                <w:sz w:val="16"/>
              </w:rPr>
              <w:t>new since last plan; within last 5 years</w:t>
            </w:r>
          </w:p>
        </w:tc>
        <w:tc>
          <w:tcPr>
            <w:tcW w:type="dxa" w:w="2467"/>
          </w:tcPr>
          <w:p>
            <w:pPr>
              <w:spacing w:after="0"/>
              <w:jc w:val="left"/>
            </w:pPr>
            <w:r>
              <w:rPr>
                <w:sz w:val="16"/>
              </w:rPr>
              <w:t>B1-c worst recorded: Excessive Heat, Heat</w:t>
            </w:r>
          </w:p>
        </w:tc>
      </w:tr>
      <w:tr>
        <w:trPr>
          <w:cantSplit/>
        </w:trPr>
        <w:tc>
          <w:tcPr>
            <w:tcW w:type="dxa" w:w="1037"/>
          </w:tcPr>
          <w:p>
            <w:pPr>
              <w:spacing w:after="0"/>
              <w:jc w:val="left"/>
            </w:pPr>
            <w:r>
              <w:rPr>
                <w:sz w:val="16"/>
              </w:rPr>
              <w:t>2021-06-26</w:t>
            </w:r>
          </w:p>
        </w:tc>
        <w:tc>
          <w:tcPr>
            <w:tcW w:type="dxa" w:w="1302"/>
          </w:tcPr>
          <w:p>
            <w:pPr>
              <w:spacing w:after="0"/>
              <w:jc w:val="left"/>
            </w:pPr>
            <w:r>
              <w:rPr>
                <w:sz w:val="16"/>
              </w:rPr>
              <w:t>Excessive Heat</w:t>
            </w:r>
          </w:p>
        </w:tc>
        <w:tc>
          <w:tcPr>
            <w:tcW w:type="dxa" w:w="1224"/>
          </w:tcPr>
          <w:p>
            <w:pPr>
              <w:spacing w:after="0"/>
              <w:jc w:val="left"/>
            </w:pPr>
          </w:p>
        </w:tc>
        <w:tc>
          <w:tcPr>
            <w:tcW w:type="dxa" w:w="3106"/>
          </w:tcPr>
          <w:p>
            <w:pPr>
              <w:spacing w:after="0"/>
              <w:jc w:val="left"/>
            </w:pPr>
            <w:r>
              <w:rPr>
                <w:sz w:val="16"/>
              </w:rPr>
              <w:t>$0 property; $0 crops, reported for the zone (2021 dollars)</w:t>
            </w:r>
          </w:p>
        </w:tc>
        <w:tc>
          <w:tcPr>
            <w:tcW w:type="dxa" w:w="1109"/>
          </w:tcPr>
          <w:p>
            <w:pPr>
              <w:spacing w:after="0"/>
              <w:jc w:val="right"/>
            </w:pPr>
            <w:r>
              <w:rPr>
                <w:sz w:val="16"/>
              </w:rPr>
              <w:t>2, 0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r>
              <w:rPr>
                <w:sz w:val="16"/>
              </w:rPr>
              <w:t>new since last plan</w:t>
            </w:r>
          </w:p>
        </w:tc>
        <w:tc>
          <w:tcPr>
            <w:tcW w:type="dxa" w:w="2467"/>
          </w:tcPr>
          <w:p>
            <w:pPr>
              <w:spacing w:after="0"/>
              <w:jc w:val="left"/>
            </w:pPr>
            <w:r>
              <w:rPr>
                <w:sz w:val="16"/>
              </w:rPr>
              <w:t>deaths or injuries recorded</w:t>
            </w:r>
          </w:p>
        </w:tc>
      </w:tr>
      <w:tr>
        <w:trPr>
          <w:cantSplit/>
        </w:trPr>
        <w:tc>
          <w:tcPr>
            <w:tcW w:type="dxa" w:w="1037"/>
          </w:tcPr>
          <w:p>
            <w:pPr>
              <w:spacing w:after="0"/>
              <w:jc w:val="left"/>
            </w:pPr>
            <w:r>
              <w:rPr>
                <w:sz w:val="16"/>
              </w:rPr>
              <w:t>2019-05-28</w:t>
            </w:r>
          </w:p>
        </w:tc>
        <w:tc>
          <w:tcPr>
            <w:tcW w:type="dxa" w:w="1302"/>
          </w:tcPr>
          <w:p>
            <w:pPr>
              <w:spacing w:after="0"/>
              <w:jc w:val="left"/>
            </w:pPr>
            <w:r>
              <w:rPr>
                <w:sz w:val="16"/>
              </w:rPr>
              <w:t>Hail</w:t>
            </w:r>
          </w:p>
        </w:tc>
        <w:tc>
          <w:tcPr>
            <w:tcW w:type="dxa" w:w="1224"/>
          </w:tcPr>
          <w:p>
            <w:pPr>
              <w:spacing w:after="0"/>
              <w:jc w:val="left"/>
            </w:pPr>
            <w:r>
              <w:rPr>
                <w:sz w:val="16"/>
              </w:rPr>
              <w:t>1 in</w:t>
            </w:r>
          </w:p>
        </w:tc>
        <w:tc>
          <w:tcPr>
            <w:tcW w:type="dxa" w:w="3106"/>
          </w:tcPr>
          <w:p>
            <w:pPr>
              <w:spacing w:after="0"/>
              <w:jc w:val="left"/>
            </w:pPr>
            <w:r>
              <w:rPr>
                <w:sz w:val="16"/>
              </w:rPr>
              <w:t>damage not reported</w:t>
            </w:r>
          </w:p>
        </w:tc>
        <w:tc>
          <w:tcPr>
            <w:tcW w:type="dxa" w:w="1109"/>
          </w:tcPr>
          <w:p>
            <w:pPr>
              <w:spacing w:after="0"/>
              <w:jc w:val="right"/>
            </w:pPr>
            <w:r>
              <w:rPr>
                <w:sz w:val="16"/>
              </w:rPr>
              <w:t>0, 0</w:t>
            </w:r>
          </w:p>
        </w:tc>
        <w:tc>
          <w:tcPr>
            <w:tcW w:type="dxa" w:w="2449"/>
          </w:tcPr>
          <w:p>
            <w:pPr>
              <w:spacing w:after="0"/>
              <w:jc w:val="left"/>
            </w:pPr>
            <w:r>
              <w:rPr>
                <w:sz w:val="16"/>
              </w:rPr>
              <w:t>BENTON CITY</w:t>
            </w:r>
          </w:p>
        </w:tc>
        <w:tc>
          <w:tcPr>
            <w:tcW w:type="dxa" w:w="1419"/>
          </w:tcPr>
          <w:p>
            <w:pPr>
              <w:spacing w:after="0"/>
              <w:jc w:val="left"/>
            </w:pPr>
            <w:r>
              <w:rPr>
                <w:sz w:val="16"/>
              </w:rPr>
              <w:t>during plan review, check whether your last plan included it</w:t>
            </w:r>
          </w:p>
        </w:tc>
        <w:tc>
          <w:tcPr>
            <w:tcW w:type="dxa" w:w="2467"/>
          </w:tcPr>
          <w:p>
            <w:pPr>
              <w:spacing w:after="0"/>
              <w:jc w:val="left"/>
            </w:pPr>
            <w:r>
              <w:rPr>
                <w:sz w:val="16"/>
              </w:rPr>
              <w:t>B1-c worst recorded: Hail</w:t>
            </w:r>
          </w:p>
        </w:tc>
      </w:tr>
      <w:tr>
        <w:trPr>
          <w:cantSplit/>
        </w:trPr>
        <w:tc>
          <w:tcPr>
            <w:tcW w:type="dxa" w:w="1037"/>
          </w:tcPr>
          <w:p>
            <w:pPr>
              <w:spacing w:after="0"/>
              <w:jc w:val="left"/>
            </w:pPr>
            <w:r>
              <w:rPr>
                <w:sz w:val="16"/>
              </w:rPr>
              <w:t>2016-05-21</w:t>
            </w:r>
          </w:p>
        </w:tc>
        <w:tc>
          <w:tcPr>
            <w:tcW w:type="dxa" w:w="1302"/>
          </w:tcPr>
          <w:p>
            <w:pPr>
              <w:spacing w:after="0"/>
              <w:jc w:val="left"/>
            </w:pPr>
            <w:r>
              <w:rPr>
                <w:sz w:val="16"/>
              </w:rPr>
              <w:t>Tornado</w:t>
            </w:r>
          </w:p>
        </w:tc>
        <w:tc>
          <w:tcPr>
            <w:tcW w:type="dxa" w:w="1224"/>
          </w:tcPr>
          <w:p>
            <w:pPr>
              <w:spacing w:after="0"/>
              <w:jc w:val="left"/>
            </w:pPr>
            <w:r>
              <w:rPr>
                <w:sz w:val="16"/>
              </w:rPr>
              <w:t>EF0, 0.15 mi within this county, 100 yd wide</w:t>
            </w:r>
          </w:p>
        </w:tc>
        <w:tc>
          <w:tcPr>
            <w:tcW w:type="dxa" w:w="3106"/>
          </w:tcPr>
          <w:p>
            <w:pPr>
              <w:spacing w:after="0"/>
              <w:jc w:val="left"/>
            </w:pPr>
            <w:r>
              <w:rPr>
                <w:sz w:val="16"/>
              </w:rPr>
              <w:t>$20,000 property; $0 crops (2016 dollars)</w:t>
            </w:r>
          </w:p>
        </w:tc>
        <w:tc>
          <w:tcPr>
            <w:tcW w:type="dxa" w:w="1109"/>
          </w:tcPr>
          <w:p>
            <w:pPr>
              <w:spacing w:after="0"/>
              <w:jc w:val="right"/>
            </w:pPr>
            <w:r>
              <w:rPr>
                <w:sz w:val="16"/>
              </w:rPr>
              <w:t>0, 0</w:t>
            </w:r>
          </w:p>
        </w:tc>
        <w:tc>
          <w:tcPr>
            <w:tcW w:type="dxa" w:w="2449"/>
          </w:tcPr>
          <w:p>
            <w:pPr>
              <w:spacing w:after="0"/>
              <w:jc w:val="left"/>
            </w:pPr>
            <w:r>
              <w:rPr>
                <w:sz w:val="16"/>
              </w:rPr>
              <w:t>KENNEWICK VISTA ARPT</w:t>
            </w:r>
          </w:p>
        </w:tc>
        <w:tc>
          <w:tcPr>
            <w:tcW w:type="dxa" w:w="1419"/>
          </w:tcPr>
          <w:p>
            <w:pPr>
              <w:spacing w:after="0"/>
              <w:jc w:val="left"/>
            </w:pPr>
          </w:p>
        </w:tc>
        <w:tc>
          <w:tcPr>
            <w:tcW w:type="dxa" w:w="2467"/>
          </w:tcPr>
          <w:p>
            <w:pPr>
              <w:spacing w:after="0"/>
              <w:jc w:val="left"/>
            </w:pPr>
            <w:r>
              <w:rPr>
                <w:sz w:val="16"/>
              </w:rPr>
              <w:t>B1-c worst recorded: Tornado</w:t>
            </w:r>
          </w:p>
        </w:tc>
      </w:tr>
      <w:tr>
        <w:trPr>
          <w:cantSplit/>
        </w:trPr>
        <w:tc>
          <w:tcPr>
            <w:tcW w:type="dxa" w:w="1037"/>
          </w:tcPr>
          <w:p>
            <w:pPr>
              <w:spacing w:after="0"/>
              <w:jc w:val="left"/>
            </w:pPr>
            <w:r>
              <w:rPr>
                <w:sz w:val="16"/>
              </w:rPr>
              <w:t>2011-01-16</w:t>
            </w:r>
          </w:p>
        </w:tc>
        <w:tc>
          <w:tcPr>
            <w:tcW w:type="dxa" w:w="1302"/>
          </w:tcPr>
          <w:p>
            <w:pPr>
              <w:spacing w:after="0"/>
              <w:jc w:val="left"/>
            </w:pPr>
            <w:r>
              <w:rPr>
                <w:sz w:val="16"/>
              </w:rPr>
              <w:t>High Wind</w:t>
            </w:r>
          </w:p>
        </w:tc>
        <w:tc>
          <w:tcPr>
            <w:tcW w:type="dxa" w:w="1224"/>
          </w:tcPr>
          <w:p>
            <w:pPr>
              <w:spacing w:after="0"/>
              <w:jc w:val="left"/>
            </w:pPr>
            <w:r>
              <w:rPr>
                <w:sz w:val="16"/>
              </w:rPr>
              <w:t>83 kt (96 mph) measured gust</w:t>
            </w:r>
          </w:p>
        </w:tc>
        <w:tc>
          <w:tcPr>
            <w:tcW w:type="dxa" w:w="3106"/>
          </w:tcPr>
          <w:p>
            <w:pPr>
              <w:spacing w:after="0"/>
              <w:jc w:val="left"/>
            </w:pPr>
            <w:r>
              <w:rPr>
                <w:sz w:val="16"/>
              </w:rPr>
              <w:t>damage not reported</w:t>
            </w:r>
          </w:p>
        </w:tc>
        <w:tc>
          <w:tcPr>
            <w:tcW w:type="dxa" w:w="1109"/>
          </w:tcPr>
          <w:p>
            <w:pPr>
              <w:spacing w:after="0"/>
              <w:jc w:val="right"/>
            </w:pPr>
            <w:r>
              <w:rPr>
                <w:sz w:val="16"/>
              </w:rPr>
              <w:t>0, 0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p>
        </w:tc>
        <w:tc>
          <w:tcPr>
            <w:tcW w:type="dxa" w:w="24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2009-01-08</w:t>
            </w:r>
          </w:p>
        </w:tc>
        <w:tc>
          <w:tcPr>
            <w:tcW w:type="dxa" w:w="1302"/>
          </w:tcPr>
          <w:p>
            <w:pPr>
              <w:spacing w:after="0"/>
              <w:jc w:val="left"/>
            </w:pPr>
            <w:r>
              <w:rPr>
                <w:sz w:val="16"/>
              </w:rPr>
              <w:t>Flood</w:t>
            </w:r>
          </w:p>
        </w:tc>
        <w:tc>
          <w:tcPr>
            <w:tcW w:type="dxa" w:w="1224"/>
          </w:tcPr>
          <w:p>
            <w:pPr>
              <w:spacing w:after="0"/>
              <w:jc w:val="left"/>
            </w:pPr>
          </w:p>
        </w:tc>
        <w:tc>
          <w:tcPr>
            <w:tcW w:type="dxa" w:w="3106"/>
          </w:tcPr>
          <w:p>
            <w:pPr>
              <w:spacing w:after="0"/>
              <w:jc w:val="left"/>
            </w:pPr>
            <w:r>
              <w:rPr>
                <w:sz w:val="16"/>
              </w:rPr>
              <w:t>$453,000 property; $0 crops (2009 dollars)</w:t>
            </w:r>
          </w:p>
        </w:tc>
        <w:tc>
          <w:tcPr>
            <w:tcW w:type="dxa" w:w="1109"/>
          </w:tcPr>
          <w:p>
            <w:pPr>
              <w:spacing w:after="0"/>
              <w:jc w:val="right"/>
            </w:pPr>
            <w:r>
              <w:rPr>
                <w:sz w:val="16"/>
              </w:rPr>
              <w:t>0, 0</w:t>
            </w:r>
          </w:p>
        </w:tc>
        <w:tc>
          <w:tcPr>
            <w:tcW w:type="dxa" w:w="2449"/>
          </w:tcPr>
          <w:p>
            <w:pPr>
              <w:spacing w:after="0"/>
              <w:jc w:val="left"/>
            </w:pPr>
            <w:r>
              <w:rPr>
                <w:sz w:val="16"/>
              </w:rPr>
              <w:t>PROSSER to RICHLAND JCT</w:t>
            </w:r>
          </w:p>
        </w:tc>
        <w:tc>
          <w:tcPr>
            <w:tcW w:type="dxa" w:w="1419"/>
          </w:tcPr>
          <w:p>
            <w:pPr>
              <w:spacing w:after="0"/>
              <w:jc w:val="left"/>
            </w:pPr>
          </w:p>
        </w:tc>
        <w:tc>
          <w:tcPr>
            <w:tcW w:type="dxa" w:w="24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2006-05-19</w:t>
            </w:r>
          </w:p>
        </w:tc>
        <w:tc>
          <w:tcPr>
            <w:tcW w:type="dxa" w:w="1302"/>
          </w:tcPr>
          <w:p>
            <w:pPr>
              <w:spacing w:after="0"/>
              <w:jc w:val="left"/>
            </w:pPr>
            <w:r>
              <w:rPr>
                <w:sz w:val="16"/>
              </w:rPr>
              <w:t>Thunderstorm Wind</w:t>
            </w:r>
          </w:p>
        </w:tc>
        <w:tc>
          <w:tcPr>
            <w:tcW w:type="dxa" w:w="1224"/>
          </w:tcPr>
          <w:p>
            <w:pPr>
              <w:spacing w:after="0"/>
              <w:jc w:val="left"/>
            </w:pPr>
            <w:r>
              <w:rPr>
                <w:sz w:val="16"/>
              </w:rPr>
              <w:t>70 kt (81 mph) estimated gust</w:t>
            </w:r>
          </w:p>
        </w:tc>
        <w:tc>
          <w:tcPr>
            <w:tcW w:type="dxa" w:w="3106"/>
          </w:tcPr>
          <w:p>
            <w:pPr>
              <w:spacing w:after="0"/>
              <w:jc w:val="left"/>
            </w:pPr>
            <w:r>
              <w:rPr>
                <w:sz w:val="16"/>
              </w:rPr>
              <w:t>damage not reported</w:t>
            </w:r>
          </w:p>
        </w:tc>
        <w:tc>
          <w:tcPr>
            <w:tcW w:type="dxa" w:w="1109"/>
          </w:tcPr>
          <w:p>
            <w:pPr>
              <w:spacing w:after="0"/>
              <w:jc w:val="right"/>
            </w:pPr>
            <w:r>
              <w:rPr>
                <w:sz w:val="16"/>
              </w:rPr>
              <w:t>0, 0</w:t>
            </w:r>
          </w:p>
        </w:tc>
        <w:tc>
          <w:tcPr>
            <w:tcW w:type="dxa" w:w="2449"/>
          </w:tcPr>
          <w:p>
            <w:pPr>
              <w:spacing w:after="0"/>
              <w:jc w:val="left"/>
            </w:pPr>
            <w:r>
              <w:rPr>
                <w:sz w:val="16"/>
              </w:rPr>
              <w:t>FINLEY</w:t>
            </w:r>
          </w:p>
        </w:tc>
        <w:tc>
          <w:tcPr>
            <w:tcW w:type="dxa" w:w="1419"/>
          </w:tcPr>
          <w:p>
            <w:pPr>
              <w:spacing w:after="0"/>
              <w:jc w:val="left"/>
            </w:pPr>
          </w:p>
        </w:tc>
        <w:tc>
          <w:tcPr>
            <w:tcW w:type="dxa" w:w="2467"/>
          </w:tcPr>
          <w:p>
            <w:pPr>
              <w:spacing w:after="0"/>
              <w:jc w:val="left"/>
            </w:pPr>
            <w:r>
              <w:rPr>
                <w:sz w:val="16"/>
              </w:rPr>
              <w:t>B1-c worst recorded: Thunderstorm Wind</w:t>
            </w:r>
          </w:p>
        </w:tc>
      </w:tr>
      <w:tr>
        <w:trPr>
          <w:cantSplit/>
        </w:trPr>
        <w:tc>
          <w:tcPr>
            <w:tcW w:type="dxa" w:w="1037"/>
          </w:tcPr>
          <w:p>
            <w:pPr>
              <w:spacing w:after="0"/>
              <w:jc w:val="left"/>
            </w:pPr>
            <w:r>
              <w:rPr>
                <w:sz w:val="16"/>
              </w:rPr>
              <w:t>2005-12-08</w:t>
            </w:r>
          </w:p>
        </w:tc>
        <w:tc>
          <w:tcPr>
            <w:tcW w:type="dxa" w:w="1302"/>
          </w:tcPr>
          <w:p>
            <w:pPr>
              <w:spacing w:after="0"/>
              <w:jc w:val="left"/>
            </w:pPr>
            <w:r>
              <w:rPr>
                <w:sz w:val="16"/>
              </w:rPr>
              <w:t>Cold/Wind Chill</w:t>
            </w:r>
          </w:p>
        </w:tc>
        <w:tc>
          <w:tcPr>
            <w:tcW w:type="dxa" w:w="1224"/>
          </w:tcPr>
          <w:p>
            <w:pPr>
              <w:spacing w:after="0"/>
              <w:jc w:val="left"/>
            </w:pPr>
          </w:p>
        </w:tc>
        <w:tc>
          <w:tcPr>
            <w:tcW w:type="dxa" w:w="3106"/>
          </w:tcPr>
          <w:p>
            <w:pPr>
              <w:spacing w:after="0"/>
              <w:jc w:val="left"/>
            </w:pPr>
            <w:r>
              <w:rPr>
                <w:sz w:val="16"/>
              </w:rPr>
              <w:t>damage not reported</w:t>
            </w:r>
          </w:p>
        </w:tc>
        <w:tc>
          <w:tcPr>
            <w:tcW w:type="dxa" w:w="1109"/>
          </w:tcPr>
          <w:p>
            <w:pPr>
              <w:spacing w:after="0"/>
              <w:jc w:val="right"/>
            </w:pPr>
            <w:r>
              <w:rPr>
                <w:sz w:val="16"/>
              </w:rPr>
              <w:t>0, 0</w:t>
            </w:r>
          </w:p>
        </w:tc>
        <w:tc>
          <w:tcPr>
            <w:tcW w:type="dxa" w:w="2449"/>
          </w:tcPr>
          <w:p>
            <w:pPr>
              <w:spacing w:after="0"/>
              <w:jc w:val="left"/>
            </w:pPr>
            <w:r>
              <w:rPr>
                <w:sz w:val="16"/>
              </w:rPr>
              <w:t>NWS zone WAZ028 (BENTON/FRANKLIN/WALLA WALLA T SE/E KLICKITAT), zone-level: may include parts of neighboring counties</w:t>
            </w:r>
          </w:p>
        </w:tc>
        <w:tc>
          <w:tcPr>
            <w:tcW w:type="dxa" w:w="1419"/>
          </w:tcPr>
          <w:p>
            <w:pPr>
              <w:spacing w:after="0"/>
              <w:jc w:val="left"/>
            </w:pPr>
          </w:p>
        </w:tc>
        <w:tc>
          <w:tcPr>
            <w:tcW w:type="dxa" w:w="24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2005-06-25</w:t>
            </w:r>
          </w:p>
        </w:tc>
        <w:tc>
          <w:tcPr>
            <w:tcW w:type="dxa" w:w="1302"/>
          </w:tcPr>
          <w:p>
            <w:pPr>
              <w:spacing w:after="0"/>
              <w:jc w:val="left"/>
            </w:pPr>
            <w:r>
              <w:rPr>
                <w:sz w:val="16"/>
              </w:rPr>
              <w:t>Wildfire</w:t>
            </w:r>
          </w:p>
        </w:tc>
        <w:tc>
          <w:tcPr>
            <w:tcW w:type="dxa" w:w="1224"/>
          </w:tcPr>
          <w:p>
            <w:pPr>
              <w:spacing w:after="0"/>
              <w:jc w:val="left"/>
            </w:pPr>
          </w:p>
        </w:tc>
        <w:tc>
          <w:tcPr>
            <w:tcW w:type="dxa" w:w="3106"/>
          </w:tcPr>
          <w:p>
            <w:pPr>
              <w:spacing w:after="0"/>
              <w:jc w:val="left"/>
            </w:pPr>
            <w:r>
              <w:rPr>
                <w:sz w:val="16"/>
              </w:rPr>
              <w:t>$46,000 property; crops not reported, reported for the zone (2005 dollars)</w:t>
            </w:r>
          </w:p>
        </w:tc>
        <w:tc>
          <w:tcPr>
            <w:tcW w:type="dxa" w:w="1109"/>
          </w:tcPr>
          <w:p>
            <w:pPr>
              <w:spacing w:after="0"/>
              <w:jc w:val="right"/>
            </w:pPr>
            <w:r>
              <w:rPr>
                <w:sz w:val="16"/>
              </w:rPr>
              <w:t>0, 0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p>
        </w:tc>
        <w:tc>
          <w:tcPr>
            <w:tcW w:type="dxa" w:w="2467"/>
          </w:tcPr>
          <w:p>
            <w:pPr>
              <w:spacing w:after="0"/>
              <w:jc w:val="left"/>
            </w:pPr>
            <w:r>
              <w:rPr>
                <w:sz w:val="16"/>
              </w:rPr>
              <w:t>B1-c worst recorded: Wildfire</w:t>
            </w:r>
          </w:p>
        </w:tc>
      </w:tr>
      <w:tr>
        <w:trPr>
          <w:cantSplit/>
        </w:trPr>
        <w:tc>
          <w:tcPr>
            <w:tcW w:type="dxa" w:w="1037"/>
          </w:tcPr>
          <w:p>
            <w:pPr>
              <w:spacing w:after="0"/>
              <w:jc w:val="left"/>
            </w:pPr>
            <w:r>
              <w:rPr>
                <w:sz w:val="16"/>
              </w:rPr>
              <w:t>1999-07-01</w:t>
            </w:r>
          </w:p>
        </w:tc>
        <w:tc>
          <w:tcPr>
            <w:tcW w:type="dxa" w:w="1302"/>
          </w:tcPr>
          <w:p>
            <w:pPr>
              <w:spacing w:after="0"/>
              <w:jc w:val="left"/>
            </w:pPr>
            <w:r>
              <w:rPr>
                <w:sz w:val="16"/>
              </w:rPr>
              <w:t>Drought</w:t>
            </w:r>
          </w:p>
        </w:tc>
        <w:tc>
          <w:tcPr>
            <w:tcW w:type="dxa" w:w="1224"/>
          </w:tcPr>
          <w:p>
            <w:pPr>
              <w:spacing w:after="0"/>
              <w:jc w:val="left"/>
            </w:pPr>
          </w:p>
        </w:tc>
        <w:tc>
          <w:tcPr>
            <w:tcW w:type="dxa" w:w="3106"/>
          </w:tcPr>
          <w:p>
            <w:pPr>
              <w:spacing w:after="0"/>
              <w:jc w:val="left"/>
            </w:pPr>
            <w:r>
              <w:rPr>
                <w:sz w:val="16"/>
              </w:rPr>
              <w:t>damage not reported</w:t>
            </w:r>
          </w:p>
        </w:tc>
        <w:tc>
          <w:tcPr>
            <w:tcW w:type="dxa" w:w="1109"/>
          </w:tcPr>
          <w:p>
            <w:pPr>
              <w:spacing w:after="0"/>
              <w:jc w:val="right"/>
            </w:pPr>
            <w:r>
              <w:rPr>
                <w:sz w:val="16"/>
              </w:rPr>
              <w:t>0, 0</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p>
        </w:tc>
        <w:tc>
          <w:tcPr>
            <w:tcW w:type="dxa" w:w="2467"/>
          </w:tcPr>
          <w:p>
            <w:pPr>
              <w:spacing w:after="0"/>
              <w:jc w:val="left"/>
            </w:pPr>
            <w:r>
              <w:rPr>
                <w:sz w:val="16"/>
              </w:rPr>
              <w:t>B1-c worst recorded: Drought</w:t>
            </w:r>
          </w:p>
        </w:tc>
      </w:tr>
      <w:tr>
        <w:trPr>
          <w:cantSplit/>
        </w:trPr>
        <w:tc>
          <w:tcPr>
            <w:tcW w:type="dxa" w:w="1037"/>
          </w:tcPr>
          <w:p>
            <w:pPr>
              <w:spacing w:after="0"/>
              <w:jc w:val="left"/>
            </w:pPr>
            <w:r>
              <w:rPr>
                <w:sz w:val="16"/>
              </w:rPr>
              <w:t>1997-01-16</w:t>
            </w:r>
          </w:p>
        </w:tc>
        <w:tc>
          <w:tcPr>
            <w:tcW w:type="dxa" w:w="1302"/>
          </w:tcPr>
          <w:p>
            <w:pPr>
              <w:spacing w:after="0"/>
              <w:jc w:val="left"/>
            </w:pPr>
            <w:r>
              <w:rPr>
                <w:sz w:val="16"/>
              </w:rPr>
              <w:t>Ice Storm</w:t>
            </w:r>
          </w:p>
        </w:tc>
        <w:tc>
          <w:tcPr>
            <w:tcW w:type="dxa" w:w="1224"/>
          </w:tcPr>
          <w:p>
            <w:pPr>
              <w:spacing w:after="0"/>
              <w:jc w:val="left"/>
            </w:pPr>
          </w:p>
        </w:tc>
        <w:tc>
          <w:tcPr>
            <w:tcW w:type="dxa" w:w="3106"/>
          </w:tcPr>
          <w:p>
            <w:pPr>
              <w:spacing w:after="0"/>
              <w:jc w:val="left"/>
            </w:pPr>
            <w:r>
              <w:rPr>
                <w:sz w:val="16"/>
              </w:rPr>
              <w:t>damage not reported</w:t>
            </w:r>
          </w:p>
        </w:tc>
        <w:tc>
          <w:tcPr>
            <w:tcW w:type="dxa" w:w="1109"/>
          </w:tcPr>
          <w:p>
            <w:pPr>
              <w:spacing w:after="0"/>
              <w:jc w:val="right"/>
            </w:pPr>
            <w:r>
              <w:rPr>
                <w:sz w:val="16"/>
              </w:rPr>
              <w:t>1, 5</w:t>
            </w:r>
          </w:p>
        </w:tc>
        <w:tc>
          <w:tcPr>
            <w:tcW w:type="dxa" w:w="2449"/>
          </w:tcPr>
          <w:p>
            <w:pPr>
              <w:spacing w:after="0"/>
              <w:jc w:val="left"/>
            </w:pPr>
            <w:r>
              <w:rPr>
                <w:sz w:val="16"/>
              </w:rPr>
              <w:t>NWS zone WAZ028 (LOWER COLUMBIA BASIN), zone-level: may include parts of neighboring counties</w:t>
            </w:r>
          </w:p>
        </w:tc>
        <w:tc>
          <w:tcPr>
            <w:tcW w:type="dxa" w:w="1419"/>
          </w:tcPr>
          <w:p>
            <w:pPr>
              <w:spacing w:after="0"/>
              <w:jc w:val="left"/>
            </w:pPr>
          </w:p>
        </w:tc>
        <w:tc>
          <w:tcPr>
            <w:tcW w:type="dxa" w:w="24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1"/>
        <w:gridCol w:w="1037"/>
        <w:gridCol w:w="1705"/>
        <w:gridCol w:w="1517"/>
        <w:gridCol w:w="1560"/>
        <w:gridCol w:w="1037"/>
        <w:gridCol w:w="1984"/>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5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439"/>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05"/>
          </w:tcPr>
          <w:p>
            <w:pPr>
              <w:spacing w:after="0"/>
              <w:jc w:val="left"/>
            </w:pPr>
            <w:r>
              <w:rPr>
                <w:sz w:val="16"/>
              </w:rPr>
              <w:t>FEMA annualized frequency (modeled)</w:t>
            </w:r>
          </w:p>
        </w:tc>
        <w:tc>
          <w:tcPr>
            <w:tcW w:type="dxa" w:w="1517"/>
          </w:tcPr>
          <w:p>
            <w:pPr>
              <w:spacing w:after="0"/>
              <w:jc w:val="right"/>
            </w:pPr>
            <w:r>
              <w:rPr>
                <w:sz w:val="16"/>
              </w:rPr>
              <w:t>0</w:t>
            </w:r>
          </w:p>
        </w:tc>
        <w:tc>
          <w:tcPr>
            <w:tcW w:type="dxa" w:w="1560"/>
          </w:tcPr>
          <w:p>
            <w:pPr>
              <w:spacing w:after="0"/>
              <w:jc w:val="left"/>
            </w:pPr>
            <w:r>
              <w:rPr>
                <w:sz w:val="16"/>
              </w:rPr>
              <w:t>1994 to 2023 (30 years)</w:t>
            </w:r>
          </w:p>
        </w:tc>
        <w:tc>
          <w:tcPr>
            <w:tcW w:type="dxa" w:w="1037"/>
          </w:tcPr>
          <w:p>
            <w:pPr>
              <w:spacing w:after="0"/>
              <w:jc w:val="left"/>
            </w:pPr>
            <w:r>
              <w:rPr>
                <w:sz w:val="16"/>
              </w:rPr>
              <w:t>see B1-f</w:t>
            </w:r>
          </w:p>
        </w:tc>
        <w:tc>
          <w:tcPr>
            <w:tcW w:type="dxa" w:w="19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05"/>
          </w:tcPr>
          <w:p>
            <w:pPr>
              <w:spacing w:after="0"/>
              <w:jc w:val="left"/>
            </w:pP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0.421</w:t>
            </w:r>
          </w:p>
        </w:tc>
        <w:tc>
          <w:tcPr>
            <w:tcW w:type="dxa" w:w="1439"/>
          </w:tcPr>
          <w:p>
            <w:pPr>
              <w:spacing w:after="0"/>
              <w:jc w:val="left"/>
            </w:pPr>
            <w:r>
              <w:rPr>
                <w:sz w:val="16"/>
              </w:rPr>
              <w:t>event-days per year</w:t>
            </w:r>
          </w:p>
        </w:tc>
        <w:tc>
          <w:tcPr>
            <w:tcW w:type="dxa" w:w="1561"/>
          </w:tcPr>
          <w:p>
            <w:pPr>
              <w:spacing w:after="0"/>
              <w:jc w:val="left"/>
            </w:pPr>
            <w:r>
              <w:rPr>
                <w:sz w:val="16"/>
              </w:rPr>
              <w:t>about 0.421 days per year</w:t>
            </w:r>
          </w:p>
        </w:tc>
        <w:tc>
          <w:tcPr>
            <w:tcW w:type="dxa" w:w="1037"/>
          </w:tcPr>
          <w:p>
            <w:pPr>
              <w:spacing w:after="0"/>
              <w:jc w:val="left"/>
            </w:pPr>
            <w:r>
              <w:rPr>
                <w:sz w:val="16"/>
              </w:rPr>
              <w:t>Likely</w:t>
            </w:r>
          </w:p>
        </w:tc>
        <w:tc>
          <w:tcPr>
            <w:tcW w:type="dxa" w:w="1705"/>
          </w:tcPr>
          <w:p>
            <w:pPr>
              <w:spacing w:after="0"/>
              <w:jc w:val="left"/>
            </w:pPr>
            <w:r>
              <w:rPr>
                <w:sz w:val="16"/>
              </w:rPr>
              <w:t>event-days in 6 of 30 years, 1996 to 2025 (20%)</w:t>
            </w:r>
          </w:p>
        </w:tc>
        <w:tc>
          <w:tcPr>
            <w:tcW w:type="dxa" w:w="1517"/>
          </w:tcPr>
          <w:p>
            <w:pPr>
              <w:spacing w:after="0"/>
              <w:jc w:val="right"/>
            </w:pPr>
            <w:r>
              <w:rPr>
                <w:sz w:val="16"/>
              </w:rPr>
              <w:t>8</w:t>
            </w:r>
          </w:p>
        </w:tc>
        <w:tc>
          <w:tcPr>
            <w:tcW w:type="dxa" w:w="1560"/>
          </w:tcPr>
          <w:p>
            <w:pPr>
              <w:spacing w:after="0"/>
              <w:jc w:val="left"/>
            </w:pPr>
            <w:r>
              <w:rPr>
                <w:sz w:val="16"/>
              </w:rPr>
              <w:t>2005-11-12 to 2024-11-12 (19 years)</w:t>
            </w:r>
          </w:p>
        </w:tc>
        <w:tc>
          <w:tcPr>
            <w:tcW w:type="dxa" w:w="1037"/>
          </w:tcPr>
          <w:p>
            <w:pPr>
              <w:spacing w:after="0"/>
              <w:jc w:val="left"/>
            </w:pPr>
            <w:r>
              <w:rPr>
                <w:sz w:val="16"/>
              </w:rPr>
              <w:t>countywide</w:t>
            </w:r>
          </w:p>
        </w:tc>
        <w:tc>
          <w:tcPr>
            <w:tcW w:type="dxa" w:w="198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25.7</w:t>
            </w:r>
          </w:p>
        </w:tc>
        <w:tc>
          <w:tcPr>
            <w:tcW w:type="dxa" w:w="1439"/>
          </w:tcPr>
          <w:p>
            <w:pPr>
              <w:spacing w:after="0"/>
              <w:jc w:val="left"/>
            </w:pPr>
            <w:r>
              <w:rPr>
                <w:sz w:val="16"/>
              </w:rPr>
              <w:t>event-days per year</w:t>
            </w:r>
          </w:p>
        </w:tc>
        <w:tc>
          <w:tcPr>
            <w:tcW w:type="dxa" w:w="1561"/>
          </w:tcPr>
          <w:p>
            <w:pPr>
              <w:spacing w:after="0"/>
              <w:jc w:val="left"/>
            </w:pPr>
            <w:r>
              <w:rPr>
                <w:sz w:val="16"/>
              </w:rPr>
              <w:t>about 25.7 days per year</w:t>
            </w:r>
          </w:p>
        </w:tc>
        <w:tc>
          <w:tcPr>
            <w:tcW w:type="dxa" w:w="1037"/>
          </w:tcPr>
          <w:p>
            <w:pPr>
              <w:spacing w:after="0"/>
              <w:jc w:val="left"/>
            </w:pPr>
            <w:r>
              <w:rPr>
                <w:sz w:val="16"/>
              </w:rPr>
              <w:t>Possible</w:t>
            </w:r>
          </w:p>
        </w:tc>
        <w:tc>
          <w:tcPr>
            <w:tcW w:type="dxa" w:w="1705"/>
          </w:tcPr>
          <w:p>
            <w:pPr>
              <w:spacing w:after="0"/>
              <w:jc w:val="left"/>
            </w:pPr>
            <w:r>
              <w:rPr>
                <w:sz w:val="16"/>
              </w:rPr>
              <w:t>event-days in 1 of 30 years, 1996 to 2025 (3.33%)</w:t>
            </w:r>
          </w:p>
        </w:tc>
        <w:tc>
          <w:tcPr>
            <w:tcW w:type="dxa" w:w="1517"/>
          </w:tcPr>
          <w:p>
            <w:pPr>
              <w:spacing w:after="0"/>
              <w:jc w:val="right"/>
            </w:pPr>
            <w:r>
              <w:rPr>
                <w:sz w:val="16"/>
              </w:rPr>
              <w:t>826</w:t>
            </w:r>
          </w:p>
        </w:tc>
        <w:tc>
          <w:tcPr>
            <w:tcW w:type="dxa" w:w="15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4"/>
          </w:tcPr>
          <w:p>
            <w:pPr>
              <w:spacing w:after="0"/>
              <w:jc w:val="left"/>
            </w:pPr>
            <w:r>
              <w:rPr>
                <w:sz w:val="16"/>
              </w:rPr>
              <w:t>NRI gives about 25.7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0.00576</w:t>
            </w:r>
          </w:p>
        </w:tc>
        <w:tc>
          <w:tcPr>
            <w:tcW w:type="dxa" w:w="143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0.576%</w:t>
            </w:r>
          </w:p>
        </w:tc>
        <w:tc>
          <w:tcPr>
            <w:tcW w:type="dxa" w:w="1037"/>
          </w:tcPr>
          <w:p>
            <w:pPr>
              <w:spacing w:after="0"/>
              <w:jc w:val="left"/>
            </w:pPr>
          </w:p>
        </w:tc>
        <w:tc>
          <w:tcPr>
            <w:tcW w:type="dxa" w:w="1705"/>
          </w:tcPr>
          <w:p>
            <w:pPr>
              <w:spacing w:after="0"/>
              <w:jc w:val="left"/>
            </w:pP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0.214</w:t>
            </w:r>
          </w:p>
        </w:tc>
        <w:tc>
          <w:tcPr>
            <w:tcW w:type="dxa" w:w="1439"/>
          </w:tcPr>
          <w:p>
            <w:pPr>
              <w:spacing w:after="0"/>
              <w:jc w:val="left"/>
            </w:pPr>
            <w:r>
              <w:rPr>
                <w:sz w:val="16"/>
              </w:rPr>
              <w:t>events per year</w:t>
            </w:r>
          </w:p>
        </w:tc>
        <w:tc>
          <w:tcPr>
            <w:tcW w:type="dxa" w:w="1561"/>
          </w:tcPr>
          <w:p>
            <w:pPr>
              <w:spacing w:after="0"/>
              <w:jc w:val="left"/>
            </w:pPr>
            <w:r>
              <w:rPr>
                <w:sz w:val="16"/>
              </w:rPr>
              <w:t>about 1 in 5 years</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7"/>
          </w:tcPr>
          <w:p>
            <w:pPr>
              <w:spacing w:after="0"/>
              <w:jc w:val="right"/>
            </w:pPr>
            <w:r>
              <w:rPr>
                <w:sz w:val="16"/>
              </w:rPr>
              <w:t>8.2 (modeled)</w:t>
            </w:r>
          </w:p>
        </w:tc>
        <w:tc>
          <w:tcPr>
            <w:tcW w:type="dxa" w:w="1560"/>
          </w:tcPr>
          <w:p>
            <w:pPr>
              <w:spacing w:after="0"/>
              <w:jc w:val="left"/>
            </w:pPr>
            <w:r>
              <w:rPr>
                <w:sz w:val="16"/>
              </w:rPr>
              <w:t>1986 to 2023 (38 years)</w:t>
            </w:r>
          </w:p>
        </w:tc>
        <w:tc>
          <w:tcPr>
            <w:tcW w:type="dxa" w:w="1037"/>
          </w:tcPr>
          <w:p>
            <w:pPr>
              <w:spacing w:after="0"/>
              <w:jc w:val="left"/>
            </w:pPr>
            <w:r>
              <w:rPr>
                <w:sz w:val="16"/>
              </w:rPr>
              <w:t>countywide</w:t>
            </w:r>
          </w:p>
        </w:tc>
        <w:tc>
          <w:tcPr>
            <w:tcW w:type="dxa" w:w="1984"/>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7.89</w:t>
            </w:r>
          </w:p>
        </w:tc>
        <w:tc>
          <w:tcPr>
            <w:tcW w:type="dxa" w:w="1439"/>
          </w:tcPr>
          <w:p>
            <w:pPr>
              <w:spacing w:after="0"/>
              <w:jc w:val="left"/>
            </w:pPr>
            <w:r>
              <w:rPr>
                <w:sz w:val="16"/>
              </w:rPr>
              <w:t>event-days per year</w:t>
            </w:r>
          </w:p>
        </w:tc>
        <w:tc>
          <w:tcPr>
            <w:tcW w:type="dxa" w:w="1561"/>
          </w:tcPr>
          <w:p>
            <w:pPr>
              <w:spacing w:after="0"/>
              <w:jc w:val="left"/>
            </w:pPr>
            <w:r>
              <w:rPr>
                <w:sz w:val="16"/>
              </w:rPr>
              <w:t>about 7.89 days per year</w:t>
            </w:r>
          </w:p>
        </w:tc>
        <w:tc>
          <w:tcPr>
            <w:tcW w:type="dxa" w:w="1037"/>
          </w:tcPr>
          <w:p>
            <w:pPr>
              <w:spacing w:after="0"/>
              <w:jc w:val="left"/>
            </w:pPr>
            <w:r>
              <w:rPr>
                <w:sz w:val="16"/>
              </w:rPr>
              <w:t>Likely</w:t>
            </w:r>
          </w:p>
        </w:tc>
        <w:tc>
          <w:tcPr>
            <w:tcW w:type="dxa" w:w="1705"/>
          </w:tcPr>
          <w:p>
            <w:pPr>
              <w:spacing w:after="0"/>
              <w:jc w:val="left"/>
            </w:pPr>
            <w:r>
              <w:rPr>
                <w:sz w:val="16"/>
              </w:rPr>
              <w:t>event-days in 8 of 30 years, 1996 to 2025 (26.7%)</w:t>
            </w:r>
          </w:p>
        </w:tc>
        <w:tc>
          <w:tcPr>
            <w:tcW w:type="dxa" w:w="1517"/>
          </w:tcPr>
          <w:p>
            <w:pPr>
              <w:spacing w:after="0"/>
              <w:jc w:val="right"/>
            </w:pPr>
            <w:r>
              <w:rPr>
                <w:sz w:val="16"/>
              </w:rPr>
              <w:t>109</w:t>
            </w:r>
          </w:p>
        </w:tc>
        <w:tc>
          <w:tcPr>
            <w:tcW w:type="dxa" w:w="1560"/>
          </w:tcPr>
          <w:p>
            <w:pPr>
              <w:spacing w:after="0"/>
              <w:jc w:val="left"/>
            </w:pPr>
            <w:r>
              <w:rPr>
                <w:sz w:val="16"/>
              </w:rPr>
              <w:t>2005-11-12 to 2024-11-12 (19 years)</w:t>
            </w:r>
          </w:p>
        </w:tc>
        <w:tc>
          <w:tcPr>
            <w:tcW w:type="dxa" w:w="1037"/>
          </w:tcPr>
          <w:p>
            <w:pPr>
              <w:spacing w:after="0"/>
              <w:jc w:val="left"/>
            </w:pPr>
            <w:r>
              <w:rPr>
                <w:sz w:val="16"/>
              </w:rPr>
              <w:t>countywide</w:t>
            </w:r>
          </w:p>
        </w:tc>
        <w:tc>
          <w:tcPr>
            <w:tcW w:type="dxa" w:w="1984"/>
          </w:tcPr>
          <w:p>
            <w:pPr>
              <w:spacing w:after="0"/>
              <w:jc w:val="left"/>
            </w:pPr>
            <w:r>
              <w:rPr>
                <w:sz w:val="16"/>
              </w:rPr>
              <w:t>NRI gives about 7.89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p>
        </w:tc>
        <w:tc>
          <w:tcPr>
            <w:tcW w:type="dxa" w:w="1439"/>
          </w:tcPr>
          <w:p>
            <w:pPr>
              <w:spacing w:after="0"/>
              <w:jc w:val="left"/>
            </w:pPr>
            <w:r>
              <w:rPr>
                <w:sz w:val="16"/>
              </w:rPr>
              <w:t>events per year</w:t>
            </w:r>
          </w:p>
        </w:tc>
        <w:tc>
          <w:tcPr>
            <w:tcW w:type="dxa" w:w="1561"/>
          </w:tcPr>
          <w:p>
            <w:pPr>
              <w:spacing w:after="0"/>
              <w:jc w:val="left"/>
            </w:pPr>
          </w:p>
        </w:tc>
        <w:tc>
          <w:tcPr>
            <w:tcW w:type="dxa" w:w="1037"/>
          </w:tcPr>
          <w:p>
            <w:pPr>
              <w:spacing w:after="0"/>
              <w:jc w:val="left"/>
            </w:pPr>
          </w:p>
        </w:tc>
        <w:tc>
          <w:tcPr>
            <w:tcW w:type="dxa" w:w="1705"/>
          </w:tcPr>
          <w:p>
            <w:pPr>
              <w:spacing w:after="0"/>
              <w:jc w:val="left"/>
            </w:pPr>
          </w:p>
        </w:tc>
        <w:tc>
          <w:tcPr>
            <w:tcW w:type="dxa" w:w="1517"/>
          </w:tcPr>
          <w:p>
            <w:pPr>
              <w:spacing w:after="0"/>
              <w:jc w:val="right"/>
            </w:pPr>
          </w:p>
        </w:tc>
        <w:tc>
          <w:tcPr>
            <w:tcW w:type="dxa" w:w="156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0.228</w:t>
            </w:r>
          </w:p>
        </w:tc>
        <w:tc>
          <w:tcPr>
            <w:tcW w:type="dxa" w:w="1439"/>
          </w:tcPr>
          <w:p>
            <w:pPr>
              <w:spacing w:after="0"/>
              <w:jc w:val="left"/>
            </w:pPr>
            <w:r>
              <w:rPr>
                <w:sz w:val="16"/>
              </w:rPr>
              <w:t>event-days per year</w:t>
            </w:r>
          </w:p>
        </w:tc>
        <w:tc>
          <w:tcPr>
            <w:tcW w:type="dxa" w:w="1561"/>
          </w:tcPr>
          <w:p>
            <w:pPr>
              <w:spacing w:after="0"/>
              <w:jc w:val="left"/>
            </w:pPr>
            <w:r>
              <w:rPr>
                <w:sz w:val="16"/>
              </w:rPr>
              <w:t>about 0.228 days per year</w:t>
            </w:r>
          </w:p>
        </w:tc>
        <w:tc>
          <w:tcPr>
            <w:tcW w:type="dxa" w:w="1037"/>
          </w:tcPr>
          <w:p>
            <w:pPr>
              <w:spacing w:after="0"/>
              <w:jc w:val="left"/>
            </w:pPr>
            <w:r>
              <w:rPr>
                <w:sz w:val="16"/>
              </w:rPr>
              <w:t>Likely</w:t>
            </w:r>
          </w:p>
        </w:tc>
        <w:tc>
          <w:tcPr>
            <w:tcW w:type="dxa" w:w="1705"/>
          </w:tcPr>
          <w:p>
            <w:pPr>
              <w:spacing w:after="0"/>
              <w:jc w:val="left"/>
            </w:pPr>
            <w:r>
              <w:rPr>
                <w:sz w:val="16"/>
              </w:rPr>
              <w:t>event-days in 4 of 30 years, 1996 to 2025 (13.3%)</w:t>
            </w:r>
          </w:p>
        </w:tc>
        <w:tc>
          <w:tcPr>
            <w:tcW w:type="dxa" w:w="1517"/>
          </w:tcPr>
          <w:p>
            <w:pPr>
              <w:spacing w:after="0"/>
              <w:jc w:val="right"/>
            </w:pPr>
            <w:r>
              <w:rPr>
                <w:sz w:val="16"/>
              </w:rPr>
              <w:t>16</w:t>
            </w:r>
          </w:p>
        </w:tc>
        <w:tc>
          <w:tcPr>
            <w:tcW w:type="dxa" w:w="1560"/>
          </w:tcPr>
          <w:p>
            <w:pPr>
              <w:spacing w:after="0"/>
              <w:jc w:val="left"/>
            </w:pPr>
            <w:r>
              <w:rPr>
                <w:sz w:val="16"/>
              </w:rPr>
              <w:t>1946-12-31 to 2014-02-12 (67 years)</w:t>
            </w:r>
          </w:p>
        </w:tc>
        <w:tc>
          <w:tcPr>
            <w:tcW w:type="dxa" w:w="1037"/>
          </w:tcPr>
          <w:p>
            <w:pPr>
              <w:spacing w:after="0"/>
              <w:jc w:val="left"/>
            </w:pPr>
            <w:r>
              <w:rPr>
                <w:sz w:val="16"/>
              </w:rPr>
              <w:t>countywide</w:t>
            </w:r>
          </w:p>
        </w:tc>
        <w:tc>
          <w:tcPr>
            <w:tcW w:type="dxa" w:w="1984"/>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0.393</w:t>
            </w:r>
          </w:p>
        </w:tc>
        <w:tc>
          <w:tcPr>
            <w:tcW w:type="dxa" w:w="1439"/>
          </w:tcPr>
          <w:p>
            <w:pPr>
              <w:spacing w:after="0"/>
              <w:jc w:val="left"/>
            </w:pPr>
            <w:r>
              <w:rPr>
                <w:sz w:val="16"/>
              </w:rPr>
              <w:t>event-days per year</w:t>
            </w:r>
          </w:p>
        </w:tc>
        <w:tc>
          <w:tcPr>
            <w:tcW w:type="dxa" w:w="1561"/>
          </w:tcPr>
          <w:p>
            <w:pPr>
              <w:spacing w:after="0"/>
              <w:jc w:val="left"/>
            </w:pPr>
            <w:r>
              <w:rPr>
                <w:sz w:val="16"/>
              </w:rPr>
              <w:t>about 0.393 days per year</w:t>
            </w:r>
          </w:p>
        </w:tc>
        <w:tc>
          <w:tcPr>
            <w:tcW w:type="dxa" w:w="1037"/>
          </w:tcPr>
          <w:p>
            <w:pPr>
              <w:spacing w:after="0"/>
              <w:jc w:val="left"/>
            </w:pPr>
            <w:r>
              <w:rPr>
                <w:sz w:val="16"/>
              </w:rPr>
              <w:t>Likely</w:t>
            </w:r>
          </w:p>
        </w:tc>
        <w:tc>
          <w:tcPr>
            <w:tcW w:type="dxa" w:w="1705"/>
          </w:tcPr>
          <w:p>
            <w:pPr>
              <w:spacing w:after="0"/>
              <w:jc w:val="left"/>
            </w:pPr>
            <w:r>
              <w:rPr>
                <w:sz w:val="16"/>
              </w:rPr>
              <w:t>event-days in 6 of 30 years, 1996 to 2025 (20%)</w:t>
            </w:r>
          </w:p>
        </w:tc>
        <w:tc>
          <w:tcPr>
            <w:tcW w:type="dxa" w:w="1517"/>
          </w:tcPr>
          <w:p>
            <w:pPr>
              <w:spacing w:after="0"/>
              <w:jc w:val="right"/>
            </w:pPr>
            <w:r>
              <w:rPr>
                <w:sz w:val="16"/>
              </w:rPr>
              <w:t>11</w:t>
            </w:r>
          </w:p>
        </w:tc>
        <w:tc>
          <w:tcPr>
            <w:tcW w:type="dxa" w:w="1560"/>
          </w:tcPr>
          <w:p>
            <w:pPr>
              <w:spacing w:after="0"/>
              <w:jc w:val="left"/>
            </w:pPr>
            <w:r>
              <w:rPr>
                <w:sz w:val="16"/>
              </w:rPr>
              <w:t>1996 to 2023 (28 years)</w:t>
            </w:r>
          </w:p>
        </w:tc>
        <w:tc>
          <w:tcPr>
            <w:tcW w:type="dxa" w:w="1037"/>
          </w:tcPr>
          <w:p>
            <w:pPr>
              <w:spacing w:after="0"/>
              <w:jc w:val="left"/>
            </w:pPr>
            <w:r>
              <w:rPr>
                <w:sz w:val="16"/>
              </w:rPr>
              <w:t>see B1-f</w:t>
            </w:r>
          </w:p>
        </w:tc>
        <w:tc>
          <w:tcPr>
            <w:tcW w:type="dxa" w:w="1984"/>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0.476</w:t>
            </w:r>
          </w:p>
        </w:tc>
        <w:tc>
          <w:tcPr>
            <w:tcW w:type="dxa" w:w="1439"/>
          </w:tcPr>
          <w:p>
            <w:pPr>
              <w:spacing w:after="0"/>
              <w:jc w:val="left"/>
            </w:pPr>
            <w:r>
              <w:rPr>
                <w:sz w:val="16"/>
              </w:rPr>
              <w:t>events per year (modeled)</w:t>
            </w:r>
          </w:p>
        </w:tc>
        <w:tc>
          <w:tcPr>
            <w:tcW w:type="dxa" w:w="1561"/>
          </w:tcPr>
          <w:p>
            <w:pPr>
              <w:spacing w:after="0"/>
              <w:jc w:val="left"/>
            </w:pPr>
            <w:r>
              <w:rPr>
                <w:sz w:val="16"/>
              </w:rPr>
              <w:t>about 1 in 2 years</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7.44</w:t>
            </w:r>
          </w:p>
        </w:tc>
        <w:tc>
          <w:tcPr>
            <w:tcW w:type="dxa" w:w="1439"/>
          </w:tcPr>
          <w:p>
            <w:pPr>
              <w:spacing w:after="0"/>
              <w:jc w:val="left"/>
            </w:pPr>
            <w:r>
              <w:rPr>
                <w:sz w:val="16"/>
              </w:rPr>
              <w:t>days per year with a strike</w:t>
            </w:r>
          </w:p>
        </w:tc>
        <w:tc>
          <w:tcPr>
            <w:tcW w:type="dxa" w:w="1561"/>
          </w:tcPr>
          <w:p>
            <w:pPr>
              <w:spacing w:after="0"/>
              <w:jc w:val="left"/>
            </w:pPr>
            <w:r>
              <w:rPr>
                <w:sz w:val="16"/>
              </w:rPr>
              <w:t>about 7.44 days per year</w:t>
            </w:r>
          </w:p>
        </w:tc>
        <w:tc>
          <w:tcPr>
            <w:tcW w:type="dxa" w:w="1037"/>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0"/>
          </w:tcPr>
          <w:p>
            <w:pPr>
              <w:spacing w:after="0"/>
              <w:jc w:val="left"/>
            </w:pPr>
            <w:r>
              <w:rPr>
                <w:sz w:val="16"/>
              </w:rPr>
              <w:t>1995 to 2023 (29 years; CONUS)</w:t>
            </w:r>
          </w:p>
        </w:tc>
        <w:tc>
          <w:tcPr>
            <w:tcW w:type="dxa" w:w="1037"/>
          </w:tcPr>
          <w:p>
            <w:pPr>
              <w:spacing w:after="0"/>
              <w:jc w:val="left"/>
            </w:pPr>
            <w:r>
              <w:rPr>
                <w:sz w:val="16"/>
              </w:rPr>
              <w:t>countywide</w:t>
            </w:r>
          </w:p>
        </w:tc>
        <w:tc>
          <w:tcPr>
            <w:tcW w:type="dxa" w:w="1984"/>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0.294</w:t>
            </w:r>
          </w:p>
        </w:tc>
        <w:tc>
          <w:tcPr>
            <w:tcW w:type="dxa" w:w="1439"/>
          </w:tcPr>
          <w:p>
            <w:pPr>
              <w:spacing w:after="0"/>
              <w:jc w:val="left"/>
            </w:pPr>
            <w:r>
              <w:rPr>
                <w:sz w:val="16"/>
              </w:rPr>
              <w:t>events per year</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7"/>
          </w:tcPr>
          <w:p>
            <w:pPr>
              <w:spacing w:after="0"/>
              <w:jc w:val="right"/>
            </w:pPr>
            <w:r>
              <w:rPr>
                <w:sz w:val="16"/>
              </w:rPr>
              <w:t>12</w:t>
            </w:r>
          </w:p>
        </w:tc>
        <w:tc>
          <w:tcPr>
            <w:tcW w:type="dxa" w:w="1560"/>
          </w:tcPr>
          <w:p>
            <w:pPr>
              <w:spacing w:after="0"/>
              <w:jc w:val="left"/>
            </w:pPr>
            <w:r>
              <w:rPr>
                <w:sz w:val="16"/>
              </w:rPr>
              <w:t>1986 to 2023 (38 years)</w:t>
            </w:r>
          </w:p>
        </w:tc>
        <w:tc>
          <w:tcPr>
            <w:tcW w:type="dxa" w:w="1037"/>
          </w:tcPr>
          <w:p>
            <w:pPr>
              <w:spacing w:after="0"/>
              <w:jc w:val="left"/>
            </w:pPr>
            <w:r>
              <w:rPr>
                <w:sz w:val="16"/>
              </w:rPr>
              <w:t>countywide</w:t>
            </w:r>
          </w:p>
        </w:tc>
        <w:tc>
          <w:tcPr>
            <w:tcW w:type="dxa" w:w="1984"/>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0.0642</w:t>
            </w:r>
          </w:p>
        </w:tc>
        <w:tc>
          <w:tcPr>
            <w:tcW w:type="dxa" w:w="1439"/>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05"/>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0"/>
          </w:tcPr>
          <w:p>
            <w:pPr>
              <w:spacing w:after="0"/>
              <w:jc w:val="left"/>
            </w:pPr>
            <w:r>
              <w:rPr>
                <w:sz w:val="16"/>
              </w:rPr>
              <w:t>1950 to 2023 (EF2+); 1986 to 2023 (EF0-1)</w:t>
            </w:r>
          </w:p>
        </w:tc>
        <w:tc>
          <w:tcPr>
            <w:tcW w:type="dxa" w:w="1037"/>
          </w:tcPr>
          <w:p>
            <w:pPr>
              <w:spacing w:after="0"/>
              <w:jc w:val="left"/>
            </w:pPr>
            <w:r>
              <w:rPr>
                <w:sz w:val="16"/>
              </w:rPr>
              <w:t>see B1-f</w:t>
            </w:r>
          </w:p>
        </w:tc>
        <w:tc>
          <w:tcPr>
            <w:tcW w:type="dxa" w:w="1984"/>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05"/>
          </w:tcPr>
          <w:p>
            <w:pPr>
              <w:spacing w:after="0"/>
              <w:jc w:val="left"/>
            </w:pP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r>
              <w:rPr>
                <w:sz w:val="16"/>
              </w:rPr>
              <w:t>0.0131</w:t>
            </w:r>
          </w:p>
        </w:tc>
        <w:tc>
          <w:tcPr>
            <w:tcW w:type="dxa" w:w="1439"/>
          </w:tcPr>
          <w:p>
            <w:pPr>
              <w:spacing w:after="0"/>
              <w:jc w:val="left"/>
            </w:pPr>
            <w:r>
              <w:rPr>
                <w:sz w:val="16"/>
              </w:rPr>
              <w:t>annual probability</w:t>
            </w:r>
          </w:p>
        </w:tc>
        <w:tc>
          <w:tcPr>
            <w:tcW w:type="dxa" w:w="1561"/>
          </w:tcPr>
          <w:p>
            <w:pPr>
              <w:spacing w:after="0"/>
              <w:jc w:val="left"/>
            </w:pPr>
            <w:r>
              <w:rPr>
                <w:sz w:val="16"/>
              </w:rPr>
              <w:t>about 1 in 76 years</w:t>
            </w:r>
          </w:p>
        </w:tc>
        <w:tc>
          <w:tcPr>
            <w:tcW w:type="dxa" w:w="1037"/>
          </w:tcPr>
          <w:p>
            <w:pPr>
              <w:spacing w:after="0"/>
              <w:jc w:val="left"/>
            </w:pPr>
            <w:r>
              <w:rPr>
                <w:sz w:val="16"/>
              </w:rPr>
              <w:t>Possible</w:t>
            </w:r>
          </w:p>
        </w:tc>
        <w:tc>
          <w:tcPr>
            <w:tcW w:type="dxa" w:w="1705"/>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0.0109</w:t>
            </w:r>
          </w:p>
        </w:tc>
        <w:tc>
          <w:tcPr>
            <w:tcW w:type="dxa" w:w="143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1.09%</w:t>
            </w:r>
          </w:p>
        </w:tc>
        <w:tc>
          <w:tcPr>
            <w:tcW w:type="dxa" w:w="1037"/>
          </w:tcPr>
          <w:p>
            <w:pPr>
              <w:spacing w:after="0"/>
              <w:jc w:val="left"/>
            </w:pPr>
            <w:r>
              <w:rPr>
                <w:sz w:val="16"/>
              </w:rPr>
              <w:t>Likely</w:t>
            </w:r>
          </w:p>
        </w:tc>
        <w:tc>
          <w:tcPr>
            <w:tcW w:type="dxa" w:w="1705"/>
          </w:tcPr>
          <w:p>
            <w:pPr>
              <w:spacing w:after="0"/>
              <w:jc w:val="left"/>
            </w:pPr>
            <w:r>
              <w:rPr>
                <w:sz w:val="16"/>
              </w:rPr>
              <w:t>Storm Events records in 14 of 30 years, 1996 to 2025 (46.7%)</w:t>
            </w:r>
          </w:p>
        </w:tc>
        <w:tc>
          <w:tcPr>
            <w:tcW w:type="dxa" w:w="1517"/>
          </w:tcPr>
          <w:p>
            <w:pPr>
              <w:spacing w:after="0"/>
              <w:jc w:val="right"/>
            </w:pPr>
            <w:r>
              <w:rPr>
                <w:sz w:val="16"/>
              </w:rPr>
              <w:t>not shown</w:t>
            </w:r>
          </w:p>
        </w:tc>
        <w:tc>
          <w:tcPr>
            <w:tcW w:type="dxa" w:w="1560"/>
          </w:tcPr>
          <w:p>
            <w:pPr>
              <w:spacing w:after="0"/>
              <w:jc w:val="left"/>
            </w:pPr>
            <w:r>
              <w:rPr>
                <w:sz w:val="16"/>
              </w:rPr>
              <w:t>modeled</w:t>
            </w:r>
          </w:p>
        </w:tc>
        <w:tc>
          <w:tcPr>
            <w:tcW w:type="dxa" w:w="1037"/>
          </w:tcPr>
          <w:p>
            <w:pPr>
              <w:spacing w:after="0"/>
              <w:jc w:val="left"/>
            </w:pPr>
            <w:r>
              <w:rPr>
                <w:sz w:val="16"/>
              </w:rPr>
              <w:t>see B1-f</w:t>
            </w:r>
          </w:p>
        </w:tc>
        <w:tc>
          <w:tcPr>
            <w:tcW w:type="dxa" w:w="19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7.95</w:t>
            </w:r>
          </w:p>
        </w:tc>
        <w:tc>
          <w:tcPr>
            <w:tcW w:type="dxa" w:w="1439"/>
          </w:tcPr>
          <w:p>
            <w:pPr>
              <w:spacing w:after="0"/>
              <w:jc w:val="left"/>
            </w:pPr>
            <w:r>
              <w:rPr>
                <w:sz w:val="16"/>
              </w:rPr>
              <w:t>event-days per year</w:t>
            </w:r>
          </w:p>
        </w:tc>
        <w:tc>
          <w:tcPr>
            <w:tcW w:type="dxa" w:w="1561"/>
          </w:tcPr>
          <w:p>
            <w:pPr>
              <w:spacing w:after="0"/>
              <w:jc w:val="left"/>
            </w:pPr>
            <w:r>
              <w:rPr>
                <w:sz w:val="16"/>
              </w:rPr>
              <w:t>about 7.95 days per year</w:t>
            </w:r>
          </w:p>
        </w:tc>
        <w:tc>
          <w:tcPr>
            <w:tcW w:type="dxa" w:w="1037"/>
          </w:tcPr>
          <w:p>
            <w:pPr>
              <w:spacing w:after="0"/>
              <w:jc w:val="left"/>
            </w:pPr>
            <w:r>
              <w:rPr>
                <w:sz w:val="16"/>
              </w:rPr>
              <w:t>Likely</w:t>
            </w:r>
          </w:p>
        </w:tc>
        <w:tc>
          <w:tcPr>
            <w:tcW w:type="dxa" w:w="1705"/>
          </w:tcPr>
          <w:p>
            <w:pPr>
              <w:spacing w:after="0"/>
              <w:jc w:val="left"/>
            </w:pPr>
            <w:r>
              <w:rPr>
                <w:sz w:val="16"/>
              </w:rPr>
              <w:t>event-days in 13 of 30 years, 1996 to 2025 (43.3%)</w:t>
            </w:r>
          </w:p>
        </w:tc>
        <w:tc>
          <w:tcPr>
            <w:tcW w:type="dxa" w:w="1517"/>
          </w:tcPr>
          <w:p>
            <w:pPr>
              <w:spacing w:after="0"/>
              <w:jc w:val="right"/>
            </w:pPr>
            <w:r>
              <w:rPr>
                <w:sz w:val="16"/>
              </w:rPr>
              <w:t>151</w:t>
            </w:r>
          </w:p>
        </w:tc>
        <w:tc>
          <w:tcPr>
            <w:tcW w:type="dxa" w:w="1560"/>
          </w:tcPr>
          <w:p>
            <w:pPr>
              <w:spacing w:after="0"/>
              <w:jc w:val="left"/>
            </w:pPr>
            <w:r>
              <w:rPr>
                <w:sz w:val="16"/>
              </w:rPr>
              <w:t>2005-11-12 to 2024-11-12 (19 years)</w:t>
            </w:r>
          </w:p>
        </w:tc>
        <w:tc>
          <w:tcPr>
            <w:tcW w:type="dxa" w:w="1037"/>
          </w:tcPr>
          <w:p>
            <w:pPr>
              <w:spacing w:after="0"/>
              <w:jc w:val="left"/>
            </w:pPr>
            <w:r>
              <w:rPr>
                <w:sz w:val="16"/>
              </w:rPr>
              <w:t>countywide</w:t>
            </w:r>
          </w:p>
        </w:tc>
        <w:tc>
          <w:tcPr>
            <w:tcW w:type="dxa" w:w="1984"/>
          </w:tcPr>
          <w:p>
            <w:pPr>
              <w:spacing w:after="0"/>
              <w:jc w:val="left"/>
            </w:pPr>
            <w:r>
              <w:rPr>
                <w:sz w:val="16"/>
              </w:rPr>
              <w:t>NRI gives about 7.95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6 of 45</w:t>
            </w:r>
          </w:p>
        </w:tc>
        <w:tc>
          <w:tcPr>
            <w:tcW w:type="dxa" w:w="959"/>
          </w:tcPr>
          <w:p>
            <w:pPr>
              <w:spacing w:after="0"/>
              <w:jc w:val="right"/>
            </w:pPr>
            <w:r>
              <w:rPr>
                <w:sz w:val="16"/>
              </w:rPr>
              <w:t>17.3</w:t>
            </w:r>
          </w:p>
        </w:tc>
        <w:tc>
          <w:tcPr>
            <w:tcW w:type="dxa" w:w="729"/>
          </w:tcPr>
          <w:p>
            <w:pPr>
              <w:spacing w:after="0"/>
              <w:jc w:val="right"/>
            </w:pPr>
            <w:r>
              <w:rPr>
                <w:sz w:val="16"/>
              </w:rPr>
              <w:t>21.4</w:t>
            </w:r>
          </w:p>
        </w:tc>
        <w:tc>
          <w:tcPr>
            <w:tcW w:type="dxa" w:w="695"/>
          </w:tcPr>
          <w:p>
            <w:pPr>
              <w:spacing w:after="0"/>
              <w:jc w:val="right"/>
            </w:pPr>
            <w:r>
              <w:rPr>
                <w:sz w:val="16"/>
              </w:rPr>
              <w:t>24.7</w:t>
            </w:r>
          </w:p>
        </w:tc>
        <w:tc>
          <w:tcPr>
            <w:tcW w:type="dxa" w:w="2262"/>
          </w:tcPr>
          <w:p>
            <w:pPr>
              <w:spacing w:after="0"/>
              <w:jc w:val="left"/>
            </w:pPr>
            <w:r>
              <w:rPr>
                <w:sz w:val="16"/>
              </w:rPr>
              <w:t>Very Low 6, Not Applicable 39</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45</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45</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45 of 45</w:t>
            </w:r>
          </w:p>
        </w:tc>
        <w:tc>
          <w:tcPr>
            <w:tcW w:type="dxa" w:w="959"/>
          </w:tcPr>
          <w:p>
            <w:pPr>
              <w:spacing w:after="0"/>
              <w:jc w:val="right"/>
            </w:pPr>
            <w:r>
              <w:rPr>
                <w:sz w:val="16"/>
              </w:rPr>
              <w:t>16.8</w:t>
            </w:r>
          </w:p>
        </w:tc>
        <w:tc>
          <w:tcPr>
            <w:tcW w:type="dxa" w:w="729"/>
          </w:tcPr>
          <w:p>
            <w:pPr>
              <w:spacing w:after="0"/>
              <w:jc w:val="right"/>
            </w:pPr>
            <w:r>
              <w:rPr>
                <w:sz w:val="16"/>
              </w:rPr>
              <w:t>65.7</w:t>
            </w:r>
          </w:p>
        </w:tc>
        <w:tc>
          <w:tcPr>
            <w:tcW w:type="dxa" w:w="695"/>
          </w:tcPr>
          <w:p>
            <w:pPr>
              <w:spacing w:after="0"/>
              <w:jc w:val="right"/>
            </w:pPr>
            <w:r>
              <w:rPr>
                <w:sz w:val="16"/>
              </w:rPr>
              <w:t>95.1</w:t>
            </w:r>
          </w:p>
        </w:tc>
        <w:tc>
          <w:tcPr>
            <w:tcW w:type="dxa" w:w="2262"/>
          </w:tcPr>
          <w:p>
            <w:pPr>
              <w:spacing w:after="0"/>
              <w:jc w:val="left"/>
            </w:pPr>
            <w:r>
              <w:rPr>
                <w:sz w:val="16"/>
              </w:rPr>
              <w:t>Relatively High 3, Relatively Moderate 41,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34 of 45</w:t>
            </w:r>
          </w:p>
        </w:tc>
        <w:tc>
          <w:tcPr>
            <w:tcW w:type="dxa" w:w="959"/>
          </w:tcPr>
          <w:p>
            <w:pPr>
              <w:spacing w:after="0"/>
              <w:jc w:val="right"/>
            </w:pPr>
            <w:r>
              <w:rPr>
                <w:sz w:val="16"/>
              </w:rPr>
              <w:t>67.1</w:t>
            </w:r>
          </w:p>
        </w:tc>
        <w:tc>
          <w:tcPr>
            <w:tcW w:type="dxa" w:w="729"/>
          </w:tcPr>
          <w:p>
            <w:pPr>
              <w:spacing w:after="0"/>
              <w:jc w:val="right"/>
            </w:pPr>
            <w:r>
              <w:rPr>
                <w:sz w:val="16"/>
              </w:rPr>
              <w:t>69.4</w:t>
            </w:r>
          </w:p>
        </w:tc>
        <w:tc>
          <w:tcPr>
            <w:tcW w:type="dxa" w:w="695"/>
          </w:tcPr>
          <w:p>
            <w:pPr>
              <w:spacing w:after="0"/>
              <w:jc w:val="right"/>
            </w:pPr>
            <w:r>
              <w:rPr>
                <w:sz w:val="16"/>
              </w:rPr>
              <w:t>89.8</w:t>
            </w:r>
          </w:p>
        </w:tc>
        <w:tc>
          <w:tcPr>
            <w:tcW w:type="dxa" w:w="2262"/>
          </w:tcPr>
          <w:p>
            <w:pPr>
              <w:spacing w:after="0"/>
              <w:jc w:val="left"/>
            </w:pPr>
            <w:r>
              <w:rPr>
                <w:sz w:val="16"/>
              </w:rPr>
              <w:t>Relatively Low 3, Very Low 31, No Rating 11</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45 of 45</w:t>
            </w:r>
          </w:p>
        </w:tc>
        <w:tc>
          <w:tcPr>
            <w:tcW w:type="dxa" w:w="959"/>
          </w:tcPr>
          <w:p>
            <w:pPr>
              <w:spacing w:after="0"/>
              <w:jc w:val="right"/>
            </w:pPr>
            <w:r>
              <w:rPr>
                <w:sz w:val="16"/>
              </w:rPr>
              <w:t>33.2</w:t>
            </w:r>
          </w:p>
        </w:tc>
        <w:tc>
          <w:tcPr>
            <w:tcW w:type="dxa" w:w="729"/>
          </w:tcPr>
          <w:p>
            <w:pPr>
              <w:spacing w:after="0"/>
              <w:jc w:val="right"/>
            </w:pPr>
            <w:r>
              <w:rPr>
                <w:sz w:val="16"/>
              </w:rPr>
              <w:t>76.4</w:t>
            </w:r>
          </w:p>
        </w:tc>
        <w:tc>
          <w:tcPr>
            <w:tcW w:type="dxa" w:w="695"/>
          </w:tcPr>
          <w:p>
            <w:pPr>
              <w:spacing w:after="0"/>
              <w:jc w:val="right"/>
            </w:pPr>
            <w:r>
              <w:rPr>
                <w:sz w:val="16"/>
              </w:rPr>
              <w:t>89.2</w:t>
            </w:r>
          </w:p>
        </w:tc>
        <w:tc>
          <w:tcPr>
            <w:tcW w:type="dxa" w:w="2262"/>
          </w:tcPr>
          <w:p>
            <w:pPr>
              <w:spacing w:after="0"/>
              <w:jc w:val="left"/>
            </w:pPr>
            <w:r>
              <w:rPr>
                <w:sz w:val="16"/>
              </w:rPr>
              <w:t>Relatively High 2, Relatively Moderate 20, Relatively Low 22, Very Low 1</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45 of 45</w:t>
            </w:r>
          </w:p>
        </w:tc>
        <w:tc>
          <w:tcPr>
            <w:tcW w:type="dxa" w:w="959"/>
          </w:tcPr>
          <w:p>
            <w:pPr>
              <w:spacing w:after="0"/>
              <w:jc w:val="right"/>
            </w:pPr>
            <w:r>
              <w:rPr>
                <w:sz w:val="16"/>
              </w:rPr>
              <w:t>12.4</w:t>
            </w:r>
          </w:p>
        </w:tc>
        <w:tc>
          <w:tcPr>
            <w:tcW w:type="dxa" w:w="729"/>
          </w:tcPr>
          <w:p>
            <w:pPr>
              <w:spacing w:after="0"/>
              <w:jc w:val="right"/>
            </w:pPr>
            <w:r>
              <w:rPr>
                <w:sz w:val="16"/>
              </w:rPr>
              <w:t>26.9</w:t>
            </w:r>
          </w:p>
        </w:tc>
        <w:tc>
          <w:tcPr>
            <w:tcW w:type="dxa" w:w="695"/>
          </w:tcPr>
          <w:p>
            <w:pPr>
              <w:spacing w:after="0"/>
              <w:jc w:val="right"/>
            </w:pPr>
            <w:r>
              <w:rPr>
                <w:sz w:val="16"/>
              </w:rPr>
              <w:t>96.8</w:t>
            </w:r>
          </w:p>
        </w:tc>
        <w:tc>
          <w:tcPr>
            <w:tcW w:type="dxa" w:w="2262"/>
          </w:tcPr>
          <w:p>
            <w:pPr>
              <w:spacing w:after="0"/>
              <w:jc w:val="left"/>
            </w:pPr>
            <w:r>
              <w:rPr>
                <w:sz w:val="16"/>
              </w:rPr>
              <w:t>Relatively High 1, Relatively Moderate 1, Relatively Low 9, Very Low 34</w:t>
            </w:r>
          </w:p>
        </w:tc>
        <w:tc>
          <w:tcPr>
            <w:tcW w:type="dxa" w:w="7434"/>
          </w:tcPr>
          <w:p>
            <w:pPr>
              <w:spacing w:after="0"/>
              <w:jc w:val="left"/>
            </w:pPr>
            <w:r>
              <w:rPr>
                <w:sz w:val="16"/>
              </w:rPr>
              <w:t>National data give a county-wide or coarse (49 km grid or NWS zone) frequency for this hazard, so they cannot show members' hazard differing. Agriculture is 79%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45 of 45</w:t>
            </w:r>
          </w:p>
        </w:tc>
        <w:tc>
          <w:tcPr>
            <w:tcW w:type="dxa" w:w="959"/>
          </w:tcPr>
          <w:p>
            <w:pPr>
              <w:spacing w:after="0"/>
              <w:jc w:val="right"/>
            </w:pPr>
            <w:r>
              <w:rPr>
                <w:sz w:val="16"/>
              </w:rPr>
              <w:t>2.2</w:t>
            </w:r>
          </w:p>
        </w:tc>
        <w:tc>
          <w:tcPr>
            <w:tcW w:type="dxa" w:w="729"/>
          </w:tcPr>
          <w:p>
            <w:pPr>
              <w:spacing w:after="0"/>
              <w:jc w:val="right"/>
            </w:pPr>
            <w:r>
              <w:rPr>
                <w:sz w:val="16"/>
              </w:rPr>
              <w:t>83.5</w:t>
            </w:r>
          </w:p>
        </w:tc>
        <w:tc>
          <w:tcPr>
            <w:tcW w:type="dxa" w:w="695"/>
          </w:tcPr>
          <w:p>
            <w:pPr>
              <w:spacing w:after="0"/>
              <w:jc w:val="right"/>
            </w:pPr>
            <w:r>
              <w:rPr>
                <w:sz w:val="16"/>
              </w:rPr>
              <w:t>94.3</w:t>
            </w:r>
          </w:p>
        </w:tc>
        <w:tc>
          <w:tcPr>
            <w:tcW w:type="dxa" w:w="2262"/>
          </w:tcPr>
          <w:p>
            <w:pPr>
              <w:spacing w:after="0"/>
              <w:jc w:val="left"/>
            </w:pPr>
            <w:r>
              <w:rPr>
                <w:sz w:val="16"/>
              </w:rPr>
              <w:t>Relatively High 20, Relatively Moderate 24,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0 of 45</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45</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45 of 45</w:t>
            </w:r>
          </w:p>
        </w:tc>
        <w:tc>
          <w:tcPr>
            <w:tcW w:type="dxa" w:w="959"/>
          </w:tcPr>
          <w:p>
            <w:pPr>
              <w:spacing w:after="0"/>
              <w:jc w:val="right"/>
            </w:pPr>
            <w:r>
              <w:rPr>
                <w:sz w:val="16"/>
              </w:rPr>
              <w:t>1.3</w:t>
            </w:r>
          </w:p>
        </w:tc>
        <w:tc>
          <w:tcPr>
            <w:tcW w:type="dxa" w:w="729"/>
          </w:tcPr>
          <w:p>
            <w:pPr>
              <w:spacing w:after="0"/>
              <w:jc w:val="right"/>
            </w:pPr>
            <w:r>
              <w:rPr>
                <w:sz w:val="16"/>
              </w:rPr>
              <w:t>83.0</w:t>
            </w:r>
          </w:p>
        </w:tc>
        <w:tc>
          <w:tcPr>
            <w:tcW w:type="dxa" w:w="695"/>
          </w:tcPr>
          <w:p>
            <w:pPr>
              <w:spacing w:after="0"/>
              <w:jc w:val="right"/>
            </w:pPr>
            <w:r>
              <w:rPr>
                <w:sz w:val="16"/>
              </w:rPr>
              <w:t>95.9</w:t>
            </w:r>
          </w:p>
        </w:tc>
        <w:tc>
          <w:tcPr>
            <w:tcW w:type="dxa" w:w="2262"/>
          </w:tcPr>
          <w:p>
            <w:pPr>
              <w:spacing w:after="0"/>
              <w:jc w:val="left"/>
            </w:pPr>
            <w:r>
              <w:rPr>
                <w:sz w:val="16"/>
              </w:rPr>
              <w:t>Relatively High 4, Relatively Moderate 35, Relatively Low 2, Very Low 4</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45 of 45</w:t>
            </w:r>
          </w:p>
        </w:tc>
        <w:tc>
          <w:tcPr>
            <w:tcW w:type="dxa" w:w="959"/>
          </w:tcPr>
          <w:p>
            <w:pPr>
              <w:spacing w:after="0"/>
              <w:jc w:val="right"/>
            </w:pPr>
            <w:r>
              <w:rPr>
                <w:sz w:val="16"/>
              </w:rPr>
              <w:t>9.5</w:t>
            </w:r>
          </w:p>
        </w:tc>
        <w:tc>
          <w:tcPr>
            <w:tcW w:type="dxa" w:w="729"/>
          </w:tcPr>
          <w:p>
            <w:pPr>
              <w:spacing w:after="0"/>
              <w:jc w:val="right"/>
            </w:pPr>
            <w:r>
              <w:rPr>
                <w:sz w:val="16"/>
              </w:rPr>
              <w:t>68.3</w:t>
            </w:r>
          </w:p>
        </w:tc>
        <w:tc>
          <w:tcPr>
            <w:tcW w:type="dxa" w:w="695"/>
          </w:tcPr>
          <w:p>
            <w:pPr>
              <w:spacing w:after="0"/>
              <w:jc w:val="right"/>
            </w:pPr>
            <w:r>
              <w:rPr>
                <w:sz w:val="16"/>
              </w:rPr>
              <w:t>97.8</w:t>
            </w:r>
          </w:p>
        </w:tc>
        <w:tc>
          <w:tcPr>
            <w:tcW w:type="dxa" w:w="2262"/>
          </w:tcPr>
          <w:p>
            <w:pPr>
              <w:spacing w:after="0"/>
              <w:jc w:val="left"/>
            </w:pPr>
            <w:r>
              <w:rPr>
                <w:sz w:val="16"/>
              </w:rPr>
              <w:t>Very High 1, Relatively High 13, Relatively Moderate 17, Relatively Low 13, Very Low 1</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44 of 45</w:t>
            </w:r>
          </w:p>
        </w:tc>
        <w:tc>
          <w:tcPr>
            <w:tcW w:type="dxa" w:w="959"/>
          </w:tcPr>
          <w:p>
            <w:pPr>
              <w:spacing w:after="0"/>
              <w:jc w:val="right"/>
            </w:pPr>
            <w:r>
              <w:rPr>
                <w:sz w:val="16"/>
              </w:rPr>
              <w:t>13.4</w:t>
            </w:r>
          </w:p>
        </w:tc>
        <w:tc>
          <w:tcPr>
            <w:tcW w:type="dxa" w:w="729"/>
          </w:tcPr>
          <w:p>
            <w:pPr>
              <w:spacing w:after="0"/>
              <w:jc w:val="right"/>
            </w:pPr>
            <w:r>
              <w:rPr>
                <w:sz w:val="16"/>
              </w:rPr>
              <w:t>53.1</w:t>
            </w:r>
          </w:p>
        </w:tc>
        <w:tc>
          <w:tcPr>
            <w:tcW w:type="dxa" w:w="695"/>
          </w:tcPr>
          <w:p>
            <w:pPr>
              <w:spacing w:after="0"/>
              <w:jc w:val="right"/>
            </w:pPr>
            <w:r>
              <w:rPr>
                <w:sz w:val="16"/>
              </w:rPr>
              <w:t>97.0</w:t>
            </w:r>
          </w:p>
        </w:tc>
        <w:tc>
          <w:tcPr>
            <w:tcW w:type="dxa" w:w="2262"/>
          </w:tcPr>
          <w:p>
            <w:pPr>
              <w:spacing w:after="0"/>
              <w:jc w:val="left"/>
            </w:pPr>
            <w:r>
              <w:rPr>
                <w:sz w:val="16"/>
              </w:rPr>
              <w:t>Relatively Moderate 1, Relatively Low 11, Very Low 32, No Rating 1</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45 of 45</w:t>
            </w:r>
          </w:p>
        </w:tc>
        <w:tc>
          <w:tcPr>
            <w:tcW w:type="dxa" w:w="959"/>
          </w:tcPr>
          <w:p>
            <w:pPr>
              <w:spacing w:after="0"/>
              <w:jc w:val="right"/>
            </w:pPr>
            <w:r>
              <w:rPr>
                <w:sz w:val="16"/>
              </w:rPr>
              <w:t>1.1</w:t>
            </w:r>
          </w:p>
        </w:tc>
        <w:tc>
          <w:tcPr>
            <w:tcW w:type="dxa" w:w="729"/>
          </w:tcPr>
          <w:p>
            <w:pPr>
              <w:spacing w:after="0"/>
              <w:jc w:val="right"/>
            </w:pPr>
            <w:r>
              <w:rPr>
                <w:sz w:val="16"/>
              </w:rPr>
              <w:t>41.9</w:t>
            </w:r>
          </w:p>
        </w:tc>
        <w:tc>
          <w:tcPr>
            <w:tcW w:type="dxa" w:w="695"/>
          </w:tcPr>
          <w:p>
            <w:pPr>
              <w:spacing w:after="0"/>
              <w:jc w:val="right"/>
            </w:pPr>
            <w:r>
              <w:rPr>
                <w:sz w:val="16"/>
              </w:rPr>
              <w:t>70.9</w:t>
            </w:r>
          </w:p>
        </w:tc>
        <w:tc>
          <w:tcPr>
            <w:tcW w:type="dxa" w:w="2262"/>
          </w:tcPr>
          <w:p>
            <w:pPr>
              <w:spacing w:after="0"/>
              <w:jc w:val="left"/>
            </w:pPr>
            <w:r>
              <w:rPr>
                <w:sz w:val="16"/>
              </w:rPr>
              <w:t>Relatively Moderate 11, Relatively Low 32, Very Low 2</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45 of 45</w:t>
            </w:r>
          </w:p>
        </w:tc>
        <w:tc>
          <w:tcPr>
            <w:tcW w:type="dxa" w:w="959"/>
          </w:tcPr>
          <w:p>
            <w:pPr>
              <w:spacing w:after="0"/>
              <w:jc w:val="right"/>
            </w:pPr>
            <w:r>
              <w:rPr>
                <w:sz w:val="16"/>
              </w:rPr>
              <w:t>10.3</w:t>
            </w:r>
          </w:p>
        </w:tc>
        <w:tc>
          <w:tcPr>
            <w:tcW w:type="dxa" w:w="729"/>
          </w:tcPr>
          <w:p>
            <w:pPr>
              <w:spacing w:after="0"/>
              <w:jc w:val="right"/>
            </w:pPr>
            <w:r>
              <w:rPr>
                <w:sz w:val="16"/>
              </w:rPr>
              <w:t>40.0</w:t>
            </w:r>
          </w:p>
        </w:tc>
        <w:tc>
          <w:tcPr>
            <w:tcW w:type="dxa" w:w="695"/>
          </w:tcPr>
          <w:p>
            <w:pPr>
              <w:spacing w:after="0"/>
              <w:jc w:val="right"/>
            </w:pPr>
            <w:r>
              <w:rPr>
                <w:sz w:val="16"/>
              </w:rPr>
              <w:t>64.3</w:t>
            </w:r>
          </w:p>
        </w:tc>
        <w:tc>
          <w:tcPr>
            <w:tcW w:type="dxa" w:w="2262"/>
          </w:tcPr>
          <w:p>
            <w:pPr>
              <w:spacing w:after="0"/>
              <w:jc w:val="left"/>
            </w:pPr>
            <w:r>
              <w:rPr>
                <w:sz w:val="16"/>
              </w:rPr>
              <w:t>Relatively Moderate 1, Relatively Low 42, Very Low 2</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45 of 45</w:t>
            </w:r>
          </w:p>
        </w:tc>
        <w:tc>
          <w:tcPr>
            <w:tcW w:type="dxa" w:w="959"/>
          </w:tcPr>
          <w:p>
            <w:pPr>
              <w:spacing w:after="0"/>
              <w:jc w:val="right"/>
            </w:pPr>
            <w:r>
              <w:rPr>
                <w:sz w:val="16"/>
              </w:rPr>
              <w:t>3.8</w:t>
            </w:r>
          </w:p>
        </w:tc>
        <w:tc>
          <w:tcPr>
            <w:tcW w:type="dxa" w:w="729"/>
          </w:tcPr>
          <w:p>
            <w:pPr>
              <w:spacing w:after="0"/>
              <w:jc w:val="right"/>
            </w:pPr>
            <w:r>
              <w:rPr>
                <w:sz w:val="16"/>
              </w:rPr>
              <w:t>12.7</w:t>
            </w:r>
          </w:p>
        </w:tc>
        <w:tc>
          <w:tcPr>
            <w:tcW w:type="dxa" w:w="695"/>
          </w:tcPr>
          <w:p>
            <w:pPr>
              <w:spacing w:after="0"/>
              <w:jc w:val="right"/>
            </w:pPr>
            <w:r>
              <w:rPr>
                <w:sz w:val="16"/>
              </w:rPr>
              <w:t>25.7</w:t>
            </w:r>
          </w:p>
        </w:tc>
        <w:tc>
          <w:tcPr>
            <w:tcW w:type="dxa" w:w="2262"/>
          </w:tcPr>
          <w:p>
            <w:pPr>
              <w:spacing w:after="0"/>
              <w:jc w:val="left"/>
            </w:pPr>
            <w:r>
              <w:rPr>
                <w:sz w:val="16"/>
              </w:rPr>
              <w:t>Very Low 45</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45</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45</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45 of 45</w:t>
            </w:r>
          </w:p>
        </w:tc>
        <w:tc>
          <w:tcPr>
            <w:tcW w:type="dxa" w:w="959"/>
          </w:tcPr>
          <w:p>
            <w:pPr>
              <w:spacing w:after="0"/>
              <w:jc w:val="right"/>
            </w:pPr>
            <w:r>
              <w:rPr>
                <w:sz w:val="16"/>
              </w:rPr>
              <w:t>41.2</w:t>
            </w:r>
          </w:p>
        </w:tc>
        <w:tc>
          <w:tcPr>
            <w:tcW w:type="dxa" w:w="729"/>
          </w:tcPr>
          <w:p>
            <w:pPr>
              <w:spacing w:after="0"/>
              <w:jc w:val="right"/>
            </w:pPr>
            <w:r>
              <w:rPr>
                <w:sz w:val="16"/>
              </w:rPr>
              <w:t>84.6</w:t>
            </w:r>
          </w:p>
        </w:tc>
        <w:tc>
          <w:tcPr>
            <w:tcW w:type="dxa" w:w="695"/>
          </w:tcPr>
          <w:p>
            <w:pPr>
              <w:spacing w:after="0"/>
              <w:jc w:val="right"/>
            </w:pPr>
            <w:r>
              <w:rPr>
                <w:sz w:val="16"/>
              </w:rPr>
              <w:t>96.1</w:t>
            </w:r>
          </w:p>
        </w:tc>
        <w:tc>
          <w:tcPr>
            <w:tcW w:type="dxa" w:w="2262"/>
          </w:tcPr>
          <w:p>
            <w:pPr>
              <w:spacing w:after="0"/>
              <w:jc w:val="left"/>
            </w:pPr>
            <w:r>
              <w:rPr>
                <w:sz w:val="16"/>
              </w:rPr>
              <w:t>Relatively Low 5, Very Low 40</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41 of 45</w:t>
            </w:r>
          </w:p>
        </w:tc>
        <w:tc>
          <w:tcPr>
            <w:tcW w:type="dxa" w:w="959"/>
          </w:tcPr>
          <w:p>
            <w:pPr>
              <w:spacing w:after="0"/>
              <w:jc w:val="right"/>
            </w:pPr>
            <w:r>
              <w:rPr>
                <w:sz w:val="16"/>
              </w:rPr>
              <w:t>18.5</w:t>
            </w:r>
          </w:p>
        </w:tc>
        <w:tc>
          <w:tcPr>
            <w:tcW w:type="dxa" w:w="729"/>
          </w:tcPr>
          <w:p>
            <w:pPr>
              <w:spacing w:after="0"/>
              <w:jc w:val="right"/>
            </w:pPr>
            <w:r>
              <w:rPr>
                <w:sz w:val="16"/>
              </w:rPr>
              <w:t>93.0</w:t>
            </w:r>
          </w:p>
        </w:tc>
        <w:tc>
          <w:tcPr>
            <w:tcW w:type="dxa" w:w="695"/>
          </w:tcPr>
          <w:p>
            <w:pPr>
              <w:spacing w:after="0"/>
              <w:jc w:val="right"/>
            </w:pPr>
            <w:r>
              <w:rPr>
                <w:sz w:val="16"/>
              </w:rPr>
              <w:t>98.8</w:t>
            </w:r>
          </w:p>
        </w:tc>
        <w:tc>
          <w:tcPr>
            <w:tcW w:type="dxa" w:w="2262"/>
          </w:tcPr>
          <w:p>
            <w:pPr>
              <w:spacing w:after="0"/>
              <w:jc w:val="left"/>
            </w:pPr>
            <w:r>
              <w:rPr>
                <w:sz w:val="16"/>
              </w:rPr>
              <w:t>Relatively High 15, Relatively Moderate 8, Relatively Low 10, Very Low 8, No Rating 4</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45 of 45</w:t>
            </w:r>
          </w:p>
        </w:tc>
        <w:tc>
          <w:tcPr>
            <w:tcW w:type="dxa" w:w="959"/>
          </w:tcPr>
          <w:p>
            <w:pPr>
              <w:spacing w:after="0"/>
              <w:jc w:val="right"/>
            </w:pPr>
            <w:r>
              <w:rPr>
                <w:sz w:val="16"/>
              </w:rPr>
              <w:t>16.8</w:t>
            </w:r>
          </w:p>
        </w:tc>
        <w:tc>
          <w:tcPr>
            <w:tcW w:type="dxa" w:w="729"/>
          </w:tcPr>
          <w:p>
            <w:pPr>
              <w:spacing w:after="0"/>
              <w:jc w:val="right"/>
            </w:pPr>
            <w:r>
              <w:rPr>
                <w:sz w:val="16"/>
              </w:rPr>
              <w:t>83.0</w:t>
            </w:r>
          </w:p>
        </w:tc>
        <w:tc>
          <w:tcPr>
            <w:tcW w:type="dxa" w:w="695"/>
          </w:tcPr>
          <w:p>
            <w:pPr>
              <w:spacing w:after="0"/>
              <w:jc w:val="right"/>
            </w:pPr>
            <w:r>
              <w:rPr>
                <w:sz w:val="16"/>
              </w:rPr>
              <w:t>94.9</w:t>
            </w:r>
          </w:p>
        </w:tc>
        <w:tc>
          <w:tcPr>
            <w:tcW w:type="dxa" w:w="2262"/>
          </w:tcPr>
          <w:p>
            <w:pPr>
              <w:spacing w:after="0"/>
              <w:jc w:val="left"/>
            </w:pPr>
            <w:r>
              <w:rPr>
                <w:sz w:val="16"/>
              </w:rPr>
              <w:t>Relatively High 33, Relatively Moderate 11,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9"/>
        <w:gridCol w:w="785"/>
        <w:gridCol w:w="2330"/>
        <w:gridCol w:w="2433"/>
        <w:gridCol w:w="1712"/>
        <w:gridCol w:w="2083"/>
        <w:gridCol w:w="3160"/>
      </w:tblGrid>
      <w:tr>
        <w:trPr>
          <w:cantSplit/>
          <w:tblHeader/>
        </w:trPr>
        <w:tc>
          <w:tcPr>
            <w:tcW w:type="dxa" w:w="1609"/>
            <w:shd w:val="clear" w:color="auto" w:fill="E8E8E8"/>
          </w:tcPr>
          <w:p>
            <w:pPr>
              <w:spacing w:after="0"/>
              <w:jc w:val="left"/>
            </w:pPr>
            <w:r>
              <w:rPr>
                <w:b/>
                <w:sz w:val="16"/>
              </w:rPr>
              <w:t>Member</w:t>
            </w:r>
          </w:p>
        </w:tc>
        <w:tc>
          <w:tcPr>
            <w:tcW w:type="dxa" w:w="785"/>
            <w:shd w:val="clear" w:color="auto" w:fill="E8E8E8"/>
          </w:tcPr>
          <w:p>
            <w:pPr>
              <w:spacing w:after="0"/>
              <w:jc w:val="left"/>
            </w:pPr>
            <w:r>
              <w:rPr>
                <w:b/>
                <w:sz w:val="16"/>
              </w:rPr>
              <w:t>Type</w:t>
            </w:r>
          </w:p>
        </w:tc>
        <w:tc>
          <w:tcPr>
            <w:tcW w:type="dxa" w:w="2330"/>
            <w:shd w:val="clear" w:color="auto" w:fill="E8E8E8"/>
          </w:tcPr>
          <w:p>
            <w:pPr>
              <w:spacing w:after="0"/>
              <w:jc w:val="left"/>
            </w:pPr>
            <w:r>
              <w:rPr>
                <w:b/>
                <w:sz w:val="16"/>
              </w:rPr>
              <w:t>Plan status</w:t>
            </w:r>
          </w:p>
        </w:tc>
        <w:tc>
          <w:tcPr>
            <w:tcW w:type="dxa" w:w="24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60"/>
            <w:shd w:val="clear" w:color="auto" w:fill="E8E8E8"/>
          </w:tcPr>
          <w:p>
            <w:pPr>
              <w:spacing w:after="0"/>
              <w:jc w:val="left"/>
            </w:pPr>
            <w:r>
              <w:rPr>
                <w:b/>
                <w:sz w:val="16"/>
              </w:rPr>
              <w:t>Notes</w:t>
            </w:r>
          </w:p>
        </w:tc>
      </w:tr>
      <w:tr>
        <w:trPr>
          <w:cantSplit/>
        </w:trPr>
        <w:tc>
          <w:tcPr>
            <w:tcW w:type="dxa" w:w="1609"/>
          </w:tcPr>
          <w:p>
            <w:pPr>
              <w:spacing w:after="0"/>
              <w:jc w:val="left"/>
            </w:pPr>
            <w:r>
              <w:rPr>
                <w:sz w:val="16"/>
              </w:rPr>
              <w:t>Benton County</w:t>
            </w:r>
          </w:p>
        </w:tc>
        <w:tc>
          <w:tcPr>
            <w:tcW w:type="dxa" w:w="785"/>
          </w:tcPr>
          <w:p>
            <w:pPr>
              <w:spacing w:after="0"/>
              <w:jc w:val="left"/>
            </w:pPr>
            <w:r>
              <w:rPr>
                <w:sz w:val="16"/>
              </w:rPr>
              <w:t>County</w:t>
            </w:r>
          </w:p>
        </w:tc>
        <w:tc>
          <w:tcPr>
            <w:tcW w:type="dxa" w:w="2330"/>
          </w:tcPr>
          <w:p>
            <w:pPr>
              <w:spacing w:after="0"/>
              <w:jc w:val="left"/>
            </w:pPr>
            <w:r>
              <w:rPr>
                <w:sz w:val="16"/>
              </w:rPr>
              <w:t>Expired on 2024-11-18</w:t>
            </w:r>
          </w:p>
        </w:tc>
        <w:tc>
          <w:tcPr>
            <w:tcW w:type="dxa" w:w="2433"/>
          </w:tcPr>
          <w:p>
            <w:pPr>
              <w:spacing w:after="0"/>
              <w:jc w:val="right"/>
            </w:pPr>
            <w:r>
              <w:rPr>
                <w:sz w:val="16"/>
              </w:rPr>
              <w:t>FMA RL 0, SRL 2; any 7</w:t>
            </w:r>
          </w:p>
        </w:tc>
        <w:tc>
          <w:tcPr>
            <w:tcW w:type="dxa" w:w="1712"/>
          </w:tcPr>
          <w:p>
            <w:pPr>
              <w:spacing w:after="0"/>
              <w:jc w:val="right"/>
            </w:pPr>
            <w:r>
              <w:rPr>
                <w:sz w:val="16"/>
              </w:rPr>
              <w:t>$638,245.61</w:t>
            </w:r>
          </w:p>
        </w:tc>
        <w:tc>
          <w:tcPr>
            <w:tcW w:type="dxa" w:w="2083"/>
          </w:tcPr>
          <w:p>
            <w:pPr>
              <w:spacing w:after="0"/>
              <w:jc w:val="right"/>
            </w:pPr>
            <w:r>
              <w:rPr>
                <w:sz w:val="16"/>
              </w:rPr>
              <w:t>0; 0</w:t>
            </w:r>
          </w:p>
        </w:tc>
        <w:tc>
          <w:tcPr>
            <w:tcW w:type="dxa" w:w="3160"/>
          </w:tcPr>
          <w:p>
            <w:pPr>
              <w:spacing w:after="0"/>
              <w:jc w:val="left"/>
            </w:pPr>
            <w:r>
              <w:rPr>
                <w:sz w:val="16"/>
              </w:rPr>
              <w:t>Includes $173,622.90 for declarations not counted as hazard incidents (DR-4481-WA).</w:t>
            </w:r>
          </w:p>
        </w:tc>
      </w:tr>
      <w:tr>
        <w:trPr>
          <w:cantSplit/>
        </w:trPr>
        <w:tc>
          <w:tcPr>
            <w:tcW w:type="dxa" w:w="1609"/>
          </w:tcPr>
          <w:p>
            <w:pPr>
              <w:spacing w:after="0"/>
              <w:jc w:val="left"/>
            </w:pPr>
            <w:r>
              <w:rPr>
                <w:sz w:val="16"/>
              </w:rPr>
              <w:t>Benton City city</w:t>
            </w:r>
          </w:p>
        </w:tc>
        <w:tc>
          <w:tcPr>
            <w:tcW w:type="dxa" w:w="785"/>
          </w:tcPr>
          <w:p>
            <w:pPr>
              <w:spacing w:after="0"/>
              <w:jc w:val="left"/>
            </w:pPr>
            <w:r>
              <w:rPr>
                <w:sz w:val="16"/>
              </w:rPr>
              <w:t>City</w:t>
            </w:r>
          </w:p>
        </w:tc>
        <w:tc>
          <w:tcPr>
            <w:tcW w:type="dxa" w:w="2330"/>
          </w:tcPr>
          <w:p>
            <w:pPr>
              <w:spacing w:after="0"/>
              <w:jc w:val="left"/>
            </w:pPr>
            <w:r>
              <w:rPr>
                <w:sz w:val="16"/>
              </w:rPr>
              <w:t>Expired on 2024-11-18</w:t>
            </w:r>
          </w:p>
        </w:tc>
        <w:tc>
          <w:tcPr>
            <w:tcW w:type="dxa" w:w="2433"/>
          </w:tcPr>
          <w:p>
            <w:pPr>
              <w:spacing w:after="0"/>
              <w:jc w:val="right"/>
            </w:pPr>
            <w:r>
              <w:rPr>
                <w:sz w:val="16"/>
              </w:rPr>
              <w:t>FMA RL 0, SRL 0; any 0</w:t>
            </w:r>
          </w:p>
        </w:tc>
        <w:tc>
          <w:tcPr>
            <w:tcW w:type="dxa" w:w="1712"/>
          </w:tcPr>
          <w:p>
            <w:pPr>
              <w:spacing w:after="0"/>
              <w:jc w:val="right"/>
            </w:pPr>
            <w:r>
              <w:rPr>
                <w:sz w:val="16"/>
              </w:rPr>
              <w:t>$33,685.28</w:t>
            </w:r>
          </w:p>
        </w:tc>
        <w:tc>
          <w:tcPr>
            <w:tcW w:type="dxa" w:w="2083"/>
          </w:tcPr>
          <w:p>
            <w:pPr>
              <w:spacing w:after="0"/>
              <w:jc w:val="right"/>
            </w:pPr>
            <w:r>
              <w:rPr>
                <w:sz w:val="16"/>
              </w:rPr>
              <w:t>1; 0</w:t>
            </w:r>
          </w:p>
        </w:tc>
        <w:tc>
          <w:tcPr>
            <w:tcW w:type="dxa" w:w="3160"/>
          </w:tcPr>
          <w:p>
            <w:pPr>
              <w:spacing w:after="0"/>
              <w:jc w:val="left"/>
            </w:pPr>
          </w:p>
        </w:tc>
      </w:tr>
      <w:tr>
        <w:trPr>
          <w:cantSplit/>
        </w:trPr>
        <w:tc>
          <w:tcPr>
            <w:tcW w:type="dxa" w:w="1609"/>
          </w:tcPr>
          <w:p>
            <w:pPr>
              <w:spacing w:after="0"/>
              <w:jc w:val="left"/>
            </w:pPr>
            <w:r>
              <w:rPr>
                <w:sz w:val="16"/>
              </w:rPr>
              <w:t>Kennewick city</w:t>
            </w:r>
          </w:p>
        </w:tc>
        <w:tc>
          <w:tcPr>
            <w:tcW w:type="dxa" w:w="785"/>
          </w:tcPr>
          <w:p>
            <w:pPr>
              <w:spacing w:after="0"/>
              <w:jc w:val="left"/>
            </w:pPr>
            <w:r>
              <w:rPr>
                <w:sz w:val="16"/>
              </w:rPr>
              <w:t>City</w:t>
            </w:r>
          </w:p>
        </w:tc>
        <w:tc>
          <w:tcPr>
            <w:tcW w:type="dxa" w:w="2330"/>
          </w:tcPr>
          <w:p>
            <w:pPr>
              <w:spacing w:after="0"/>
              <w:jc w:val="left"/>
            </w:pPr>
            <w:r>
              <w:rPr>
                <w:sz w:val="16"/>
              </w:rPr>
              <w:t>Expired on 2024-11-18</w:t>
            </w:r>
          </w:p>
        </w:tc>
        <w:tc>
          <w:tcPr>
            <w:tcW w:type="dxa" w:w="2433"/>
          </w:tcPr>
          <w:p>
            <w:pPr>
              <w:spacing w:after="0"/>
              <w:jc w:val="right"/>
            </w:pPr>
            <w:r>
              <w:rPr>
                <w:sz w:val="16"/>
              </w:rPr>
              <w:t>FMA RL 0, SRL 0; any 0</w:t>
            </w:r>
          </w:p>
        </w:tc>
        <w:tc>
          <w:tcPr>
            <w:tcW w:type="dxa" w:w="1712"/>
          </w:tcPr>
          <w:p>
            <w:pPr>
              <w:spacing w:after="0"/>
              <w:jc w:val="right"/>
            </w:pPr>
            <w:r>
              <w:rPr>
                <w:sz w:val="16"/>
              </w:rPr>
              <w:t>$1,266,115.13</w:t>
            </w:r>
          </w:p>
        </w:tc>
        <w:tc>
          <w:tcPr>
            <w:tcW w:type="dxa" w:w="2083"/>
          </w:tcPr>
          <w:p>
            <w:pPr>
              <w:spacing w:after="0"/>
              <w:jc w:val="right"/>
            </w:pPr>
            <w:r>
              <w:rPr>
                <w:sz w:val="16"/>
              </w:rPr>
              <w:t>7; 1</w:t>
            </w:r>
          </w:p>
        </w:tc>
        <w:tc>
          <w:tcPr>
            <w:tcW w:type="dxa" w:w="3160"/>
          </w:tcPr>
          <w:p>
            <w:pPr>
              <w:spacing w:after="0"/>
              <w:jc w:val="left"/>
            </w:pPr>
          </w:p>
        </w:tc>
      </w:tr>
      <w:tr>
        <w:trPr>
          <w:cantSplit/>
        </w:trPr>
        <w:tc>
          <w:tcPr>
            <w:tcW w:type="dxa" w:w="1609"/>
          </w:tcPr>
          <w:p>
            <w:pPr>
              <w:spacing w:after="0"/>
              <w:jc w:val="left"/>
            </w:pPr>
            <w:r>
              <w:rPr>
                <w:sz w:val="16"/>
              </w:rPr>
              <w:t>Prosser city</w:t>
            </w:r>
          </w:p>
        </w:tc>
        <w:tc>
          <w:tcPr>
            <w:tcW w:type="dxa" w:w="785"/>
          </w:tcPr>
          <w:p>
            <w:pPr>
              <w:spacing w:after="0"/>
              <w:jc w:val="left"/>
            </w:pPr>
            <w:r>
              <w:rPr>
                <w:sz w:val="16"/>
              </w:rPr>
              <w:t>City</w:t>
            </w:r>
          </w:p>
        </w:tc>
        <w:tc>
          <w:tcPr>
            <w:tcW w:type="dxa" w:w="2330"/>
          </w:tcPr>
          <w:p>
            <w:pPr>
              <w:spacing w:after="0"/>
              <w:jc w:val="left"/>
            </w:pPr>
            <w:r>
              <w:rPr>
                <w:sz w:val="16"/>
              </w:rPr>
              <w:t>Expired on 2024-11-18</w:t>
            </w:r>
          </w:p>
        </w:tc>
        <w:tc>
          <w:tcPr>
            <w:tcW w:type="dxa" w:w="2433"/>
          </w:tcPr>
          <w:p>
            <w:pPr>
              <w:spacing w:after="0"/>
              <w:jc w:val="right"/>
            </w:pPr>
            <w:r>
              <w:rPr>
                <w:sz w:val="16"/>
              </w:rPr>
              <w:t>FMA RL 0, SRL 0; any 0</w:t>
            </w:r>
          </w:p>
        </w:tc>
        <w:tc>
          <w:tcPr>
            <w:tcW w:type="dxa" w:w="1712"/>
          </w:tcPr>
          <w:p>
            <w:pPr>
              <w:spacing w:after="0"/>
              <w:jc w:val="right"/>
            </w:pPr>
            <w:r>
              <w:rPr>
                <w:sz w:val="16"/>
              </w:rPr>
              <w:t>$54,171.59</w:t>
            </w:r>
          </w:p>
        </w:tc>
        <w:tc>
          <w:tcPr>
            <w:tcW w:type="dxa" w:w="2083"/>
          </w:tcPr>
          <w:p>
            <w:pPr>
              <w:spacing w:after="0"/>
              <w:jc w:val="right"/>
            </w:pPr>
            <w:r>
              <w:rPr>
                <w:sz w:val="16"/>
              </w:rPr>
              <w:t>8; 1</w:t>
            </w:r>
          </w:p>
        </w:tc>
        <w:tc>
          <w:tcPr>
            <w:tcW w:type="dxa" w:w="3160"/>
          </w:tcPr>
          <w:p>
            <w:pPr>
              <w:spacing w:after="0"/>
              <w:jc w:val="left"/>
            </w:pPr>
          </w:p>
        </w:tc>
      </w:tr>
      <w:tr>
        <w:trPr>
          <w:cantSplit/>
        </w:trPr>
        <w:tc>
          <w:tcPr>
            <w:tcW w:type="dxa" w:w="1609"/>
          </w:tcPr>
          <w:p>
            <w:pPr>
              <w:spacing w:after="0"/>
              <w:jc w:val="left"/>
            </w:pPr>
            <w:r>
              <w:rPr>
                <w:sz w:val="16"/>
              </w:rPr>
              <w:t>Richland city</w:t>
            </w:r>
          </w:p>
        </w:tc>
        <w:tc>
          <w:tcPr>
            <w:tcW w:type="dxa" w:w="785"/>
          </w:tcPr>
          <w:p>
            <w:pPr>
              <w:spacing w:after="0"/>
              <w:jc w:val="left"/>
            </w:pPr>
            <w:r>
              <w:rPr>
                <w:sz w:val="16"/>
              </w:rPr>
              <w:t>City</w:t>
            </w:r>
          </w:p>
        </w:tc>
        <w:tc>
          <w:tcPr>
            <w:tcW w:type="dxa" w:w="2330"/>
          </w:tcPr>
          <w:p>
            <w:pPr>
              <w:spacing w:after="0"/>
              <w:jc w:val="left"/>
            </w:pPr>
            <w:r>
              <w:rPr>
                <w:sz w:val="16"/>
              </w:rPr>
              <w:t>Expired on 2024-11-18</w:t>
            </w:r>
          </w:p>
        </w:tc>
        <w:tc>
          <w:tcPr>
            <w:tcW w:type="dxa" w:w="2433"/>
          </w:tcPr>
          <w:p>
            <w:pPr>
              <w:spacing w:after="0"/>
              <w:jc w:val="right"/>
            </w:pPr>
            <w:r>
              <w:rPr>
                <w:sz w:val="16"/>
              </w:rPr>
              <w:t>FMA RL 0, SRL 0; any 0</w:t>
            </w:r>
          </w:p>
        </w:tc>
        <w:tc>
          <w:tcPr>
            <w:tcW w:type="dxa" w:w="1712"/>
          </w:tcPr>
          <w:p>
            <w:pPr>
              <w:spacing w:after="0"/>
              <w:jc w:val="right"/>
            </w:pPr>
            <w:r>
              <w:rPr>
                <w:sz w:val="16"/>
              </w:rPr>
              <w:t>none found</w:t>
            </w:r>
          </w:p>
        </w:tc>
        <w:tc>
          <w:tcPr>
            <w:tcW w:type="dxa" w:w="2083"/>
          </w:tcPr>
          <w:p>
            <w:pPr>
              <w:spacing w:after="0"/>
              <w:jc w:val="right"/>
            </w:pPr>
            <w:r>
              <w:rPr>
                <w:sz w:val="16"/>
              </w:rPr>
              <w:t>8; 0</w:t>
            </w:r>
          </w:p>
        </w:tc>
        <w:tc>
          <w:tcPr>
            <w:tcW w:type="dxa" w:w="3160"/>
          </w:tcPr>
          <w:p>
            <w:pPr>
              <w:spacing w:after="0"/>
              <w:jc w:val="left"/>
            </w:pPr>
          </w:p>
        </w:tc>
      </w:tr>
      <w:tr>
        <w:trPr>
          <w:cantSplit/>
        </w:trPr>
        <w:tc>
          <w:tcPr>
            <w:tcW w:type="dxa" w:w="1609"/>
          </w:tcPr>
          <w:p>
            <w:pPr>
              <w:spacing w:after="0"/>
              <w:jc w:val="left"/>
            </w:pPr>
            <w:r>
              <w:rPr>
                <w:sz w:val="16"/>
              </w:rPr>
              <w:t>West Richland city</w:t>
            </w:r>
          </w:p>
        </w:tc>
        <w:tc>
          <w:tcPr>
            <w:tcW w:type="dxa" w:w="785"/>
          </w:tcPr>
          <w:p>
            <w:pPr>
              <w:spacing w:after="0"/>
              <w:jc w:val="left"/>
            </w:pPr>
            <w:r>
              <w:rPr>
                <w:sz w:val="16"/>
              </w:rPr>
              <w:t>City</w:t>
            </w:r>
          </w:p>
        </w:tc>
        <w:tc>
          <w:tcPr>
            <w:tcW w:type="dxa" w:w="2330"/>
          </w:tcPr>
          <w:p>
            <w:pPr>
              <w:spacing w:after="0"/>
              <w:jc w:val="left"/>
            </w:pPr>
            <w:r>
              <w:rPr>
                <w:sz w:val="16"/>
              </w:rPr>
              <w:t>Expired on 2024-11-18</w:t>
            </w:r>
          </w:p>
        </w:tc>
        <w:tc>
          <w:tcPr>
            <w:tcW w:type="dxa" w:w="2433"/>
          </w:tcPr>
          <w:p>
            <w:pPr>
              <w:spacing w:after="0"/>
              <w:jc w:val="right"/>
            </w:pPr>
            <w:r>
              <w:rPr>
                <w:sz w:val="16"/>
              </w:rPr>
              <w:t>FMA RL 0, SRL 1; any 2</w:t>
            </w:r>
          </w:p>
        </w:tc>
        <w:tc>
          <w:tcPr>
            <w:tcW w:type="dxa" w:w="1712"/>
          </w:tcPr>
          <w:p>
            <w:pPr>
              <w:spacing w:after="0"/>
              <w:jc w:val="right"/>
            </w:pPr>
            <w:r>
              <w:rPr>
                <w:sz w:val="16"/>
              </w:rPr>
              <w:t>$5,801.27</w:t>
            </w:r>
          </w:p>
        </w:tc>
        <w:tc>
          <w:tcPr>
            <w:tcW w:type="dxa" w:w="2083"/>
          </w:tcPr>
          <w:p>
            <w:pPr>
              <w:spacing w:after="0"/>
              <w:jc w:val="right"/>
            </w:pPr>
            <w:r>
              <w:rPr>
                <w:sz w:val="16"/>
              </w:rPr>
              <w:t>1; 0</w:t>
            </w:r>
          </w:p>
        </w:tc>
        <w:tc>
          <w:tcPr>
            <w:tcW w:type="dxa" w:w="31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393"/>
        <w:gridCol w:w="1036"/>
        <w:gridCol w:w="1125"/>
        <w:gridCol w:w="1125"/>
        <w:gridCol w:w="1125"/>
        <w:gridCol w:w="1304"/>
        <w:gridCol w:w="1108"/>
        <w:gridCol w:w="1036"/>
        <w:gridCol w:w="1215"/>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2019-11-19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$0</w:t>
            </w:r>
          </w:p>
        </w:tc>
        <w:tc>
          <w:tcPr>
            <w:tcW w:type="dxa" w:w="1393"/>
          </w:tcPr>
          <w:p>
            <w:pPr>
              <w:spacing w:after="0"/>
              <w:jc w:val="right"/>
            </w:pPr>
          </w:p>
        </w:tc>
        <w:tc>
          <w:tcPr>
            <w:tcW w:type="dxa" w:w="1036"/>
          </w:tcPr>
          <w:p>
            <w:pPr>
              <w:spacing w:after="0"/>
              <w:jc w:val="right"/>
            </w:pPr>
            <w:r>
              <w:rPr>
                <w:sz w:val="16"/>
              </w:rPr>
              <w:t>under 1</w:t>
            </w:r>
          </w:p>
        </w:tc>
        <w:tc>
          <w:tcPr>
            <w:tcW w:type="dxa" w:w="1125"/>
          </w:tcPr>
          <w:p>
            <w:pPr>
              <w:spacing w:after="0"/>
              <w:jc w:val="right"/>
            </w:pPr>
            <w:r>
              <w:rPr>
                <w:sz w:val="16"/>
              </w:rPr>
              <w:t>$0</w:t>
            </w:r>
          </w:p>
        </w:tc>
        <w:tc>
          <w:tcPr>
            <w:tcW w:type="dxa" w:w="1125"/>
          </w:tcPr>
          <w:p>
            <w:pPr>
              <w:spacing w:after="0"/>
              <w:jc w:val="right"/>
            </w:pPr>
          </w:p>
        </w:tc>
        <w:tc>
          <w:tcPr>
            <w:tcW w:type="dxa" w:w="1125"/>
          </w:tcPr>
          <w:p>
            <w:pPr>
              <w:spacing w:after="0"/>
              <w:jc w:val="right"/>
            </w:pPr>
            <w:r>
              <w:rPr>
                <w:sz w:val="16"/>
              </w:rPr>
              <w:t>$148</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building exposure is 0 in NRI</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393"/>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$192</w:t>
            </w:r>
          </w:p>
        </w:tc>
        <w:tc>
          <w:tcPr>
            <w:tcW w:type="dxa" w:w="1125"/>
          </w:tcPr>
          <w:p>
            <w:pPr>
              <w:spacing w:after="0"/>
              <w:jc w:val="right"/>
            </w:pPr>
            <w:r>
              <w:rPr>
                <w:sz w:val="16"/>
              </w:rPr>
              <w:t>$567,874</w:t>
            </w:r>
          </w:p>
        </w:tc>
        <w:tc>
          <w:tcPr>
            <w:tcW w:type="dxa" w:w="1125"/>
          </w:tcPr>
          <w:p>
            <w:pPr>
              <w:spacing w:after="0"/>
              <w:jc w:val="right"/>
            </w:pPr>
            <w:r>
              <w:rPr>
                <w:sz w:val="16"/>
              </w:rPr>
              <w:t>$3,941,334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393"/>
          </w:tcPr>
          <w:p>
            <w:pPr>
              <w:spacing w:after="0"/>
              <w:jc w:val="right"/>
            </w:pPr>
            <w:r>
              <w:rPr>
                <w:sz w:val="16"/>
              </w:rPr>
              <w:t>$744,008,360</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$20,260</w:t>
            </w:r>
          </w:p>
        </w:tc>
        <w:tc>
          <w:tcPr>
            <w:tcW w:type="dxa" w:w="1125"/>
          </w:tcPr>
          <w:p>
            <w:pPr>
              <w:spacing w:after="0"/>
              <w:jc w:val="right"/>
            </w:pPr>
          </w:p>
        </w:tc>
        <w:tc>
          <w:tcPr>
            <w:tcW w:type="dxa" w:w="1304"/>
          </w:tcPr>
          <w:p>
            <w:pPr>
              <w:spacing w:after="0"/>
              <w:jc w:val="right"/>
            </w:pPr>
            <w:r>
              <w:rPr>
                <w:sz w:val="16"/>
              </w:rPr>
              <w:t>0.00272%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$69,232,928,785</w:t>
            </w:r>
          </w:p>
        </w:tc>
        <w:tc>
          <w:tcPr>
            <w:tcW w:type="dxa" w:w="1393"/>
          </w:tcPr>
          <w:p>
            <w:pPr>
              <w:spacing w:after="0"/>
              <w:jc w:val="right"/>
            </w:pPr>
          </w:p>
        </w:tc>
        <w:tc>
          <w:tcPr>
            <w:tcW w:type="dxa" w:w="1036"/>
          </w:tcPr>
          <w:p>
            <w:pPr>
              <w:spacing w:after="0"/>
              <w:jc w:val="right"/>
            </w:pPr>
            <w:r>
              <w:rPr>
                <w:sz w:val="16"/>
              </w:rPr>
              <w:t>206,873</w:t>
            </w:r>
          </w:p>
        </w:tc>
        <w:tc>
          <w:tcPr>
            <w:tcW w:type="dxa" w:w="1125"/>
          </w:tcPr>
          <w:p>
            <w:pPr>
              <w:spacing w:after="0"/>
              <w:jc w:val="right"/>
            </w:pPr>
            <w:r>
              <w:rPr>
                <w:sz w:val="16"/>
              </w:rPr>
              <w:t>$6,278,363</w:t>
            </w:r>
          </w:p>
        </w:tc>
        <w:tc>
          <w:tcPr>
            <w:tcW w:type="dxa" w:w="1125"/>
          </w:tcPr>
          <w:p>
            <w:pPr>
              <w:spacing w:after="0"/>
              <w:jc w:val="right"/>
            </w:pPr>
          </w:p>
        </w:tc>
        <w:tc>
          <w:tcPr>
            <w:tcW w:type="dxa" w:w="1125"/>
          </w:tcPr>
          <w:p>
            <w:pPr>
              <w:spacing w:after="0"/>
              <w:jc w:val="right"/>
            </w:pPr>
            <w:r>
              <w:rPr>
                <w:sz w:val="16"/>
              </w:rPr>
              <w:t>$3,341,955</w:t>
            </w:r>
          </w:p>
        </w:tc>
        <w:tc>
          <w:tcPr>
            <w:tcW w:type="dxa" w:w="1304"/>
          </w:tcPr>
          <w:p>
            <w:pPr>
              <w:spacing w:after="0"/>
              <w:jc w:val="right"/>
            </w:pPr>
            <w:r>
              <w:rPr>
                <w:sz w:val="16"/>
              </w:rPr>
              <w:t>0.00907%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$15,615</w:t>
            </w:r>
          </w:p>
        </w:tc>
        <w:tc>
          <w:tcPr>
            <w:tcW w:type="dxa" w:w="1125"/>
          </w:tcPr>
          <w:p>
            <w:pPr>
              <w:spacing w:after="0"/>
              <w:jc w:val="right"/>
            </w:pPr>
            <w:r>
              <w:rPr>
                <w:sz w:val="16"/>
              </w:rPr>
              <w:t>$241,132</w:t>
            </w:r>
          </w:p>
        </w:tc>
        <w:tc>
          <w:tcPr>
            <w:tcW w:type="dxa" w:w="1125"/>
          </w:tcPr>
          <w:p>
            <w:pPr>
              <w:spacing w:after="0"/>
              <w:jc w:val="right"/>
            </w:pPr>
            <w:r>
              <w:rPr>
                <w:sz w:val="16"/>
              </w:rPr>
              <w:t>$47,788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$1,194</w:t>
            </w:r>
          </w:p>
        </w:tc>
        <w:tc>
          <w:tcPr>
            <w:tcW w:type="dxa" w:w="1125"/>
          </w:tcPr>
          <w:p>
            <w:pPr>
              <w:spacing w:after="0"/>
              <w:jc w:val="right"/>
            </w:pPr>
            <w:r>
              <w:rPr>
                <w:sz w:val="16"/>
              </w:rPr>
              <w:t>$293,126</w:t>
            </w:r>
          </w:p>
        </w:tc>
        <w:tc>
          <w:tcPr>
            <w:tcW w:type="dxa" w:w="1125"/>
          </w:tcPr>
          <w:p>
            <w:pPr>
              <w:spacing w:after="0"/>
              <w:jc w:val="right"/>
            </w:pPr>
            <w:r>
              <w:rPr>
                <w:sz w:val="16"/>
              </w:rPr>
              <w:t>$5,313,352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393"/>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$39,317,739,371</w:t>
            </w:r>
          </w:p>
        </w:tc>
        <w:tc>
          <w:tcPr>
            <w:tcW w:type="dxa" w:w="1393"/>
          </w:tcPr>
          <w:p>
            <w:pPr>
              <w:spacing w:after="0"/>
              <w:jc w:val="right"/>
            </w:pPr>
          </w:p>
        </w:tc>
        <w:tc>
          <w:tcPr>
            <w:tcW w:type="dxa" w:w="1036"/>
          </w:tcPr>
          <w:p>
            <w:pPr>
              <w:spacing w:after="0"/>
              <w:jc w:val="right"/>
            </w:pPr>
            <w:r>
              <w:rPr>
                <w:sz w:val="16"/>
              </w:rPr>
              <w:t>206,318</w:t>
            </w:r>
          </w:p>
        </w:tc>
        <w:tc>
          <w:tcPr>
            <w:tcW w:type="dxa" w:w="1125"/>
          </w:tcPr>
          <w:p>
            <w:pPr>
              <w:spacing w:after="0"/>
              <w:jc w:val="right"/>
            </w:pPr>
            <w:r>
              <w:rPr>
                <w:sz w:val="16"/>
              </w:rPr>
              <w:t>$53</w:t>
            </w:r>
          </w:p>
        </w:tc>
        <w:tc>
          <w:tcPr>
            <w:tcW w:type="dxa" w:w="1125"/>
          </w:tcPr>
          <w:p>
            <w:pPr>
              <w:spacing w:after="0"/>
              <w:jc w:val="right"/>
            </w:pPr>
          </w:p>
        </w:tc>
        <w:tc>
          <w:tcPr>
            <w:tcW w:type="dxa" w:w="1125"/>
          </w:tcPr>
          <w:p>
            <w:pPr>
              <w:spacing w:after="0"/>
              <w:jc w:val="right"/>
            </w:pPr>
            <w:r>
              <w:rPr>
                <w:sz w:val="16"/>
              </w:rPr>
              <w:t>$929,179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$39,335,884,620</w:t>
            </w:r>
          </w:p>
        </w:tc>
        <w:tc>
          <w:tcPr>
            <w:tcW w:type="dxa" w:w="1393"/>
          </w:tcPr>
          <w:p>
            <w:pPr>
              <w:spacing w:after="0"/>
              <w:jc w:val="right"/>
            </w:pPr>
            <w:r>
              <w:rPr>
                <w:sz w:val="16"/>
              </w:rPr>
              <w:t>$14,213,211</w:t>
            </w:r>
          </w:p>
        </w:tc>
        <w:tc>
          <w:tcPr>
            <w:tcW w:type="dxa" w:w="1036"/>
          </w:tcPr>
          <w:p>
            <w:pPr>
              <w:spacing w:after="0"/>
              <w:jc w:val="right"/>
            </w:pPr>
            <w:r>
              <w:rPr>
                <w:sz w:val="16"/>
              </w:rPr>
              <w:t>1,963</w:t>
            </w:r>
          </w:p>
        </w:tc>
        <w:tc>
          <w:tcPr>
            <w:tcW w:type="dxa" w:w="1125"/>
          </w:tcPr>
          <w:p>
            <w:pPr>
              <w:spacing w:after="0"/>
              <w:jc w:val="right"/>
            </w:pPr>
            <w:r>
              <w:rPr>
                <w:sz w:val="16"/>
              </w:rPr>
              <w:t>$40,272,531</w:t>
            </w:r>
          </w:p>
        </w:tc>
        <w:tc>
          <w:tcPr>
            <w:tcW w:type="dxa" w:w="1125"/>
          </w:tcPr>
          <w:p>
            <w:pPr>
              <w:spacing w:after="0"/>
              <w:jc w:val="right"/>
            </w:pPr>
            <w:r>
              <w:rPr>
                <w:sz w:val="16"/>
              </w:rPr>
              <w:t>$252</w:t>
            </w:r>
          </w:p>
        </w:tc>
        <w:tc>
          <w:tcPr>
            <w:tcW w:type="dxa" w:w="1125"/>
          </w:tcPr>
          <w:p>
            <w:pPr>
              <w:spacing w:after="0"/>
              <w:jc w:val="right"/>
            </w:pPr>
            <w:r>
              <w:rPr>
                <w:sz w:val="16"/>
              </w:rPr>
              <w:t>$6,908</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$556,618,217</w:t>
            </w:r>
          </w:p>
        </w:tc>
        <w:tc>
          <w:tcPr>
            <w:tcW w:type="dxa" w:w="1393"/>
          </w:tcPr>
          <w:p>
            <w:pPr>
              <w:spacing w:after="0"/>
              <w:jc w:val="right"/>
            </w:pPr>
          </w:p>
        </w:tc>
        <w:tc>
          <w:tcPr>
            <w:tcW w:type="dxa" w:w="1036"/>
          </w:tcPr>
          <w:p>
            <w:pPr>
              <w:spacing w:after="0"/>
              <w:jc w:val="right"/>
            </w:pPr>
            <w:r>
              <w:rPr>
                <w:sz w:val="16"/>
              </w:rPr>
              <w:t>2,561</w:t>
            </w:r>
          </w:p>
        </w:tc>
        <w:tc>
          <w:tcPr>
            <w:tcW w:type="dxa" w:w="1125"/>
          </w:tcPr>
          <w:p>
            <w:pPr>
              <w:spacing w:after="0"/>
              <w:jc w:val="right"/>
            </w:pPr>
            <w:r>
              <w:rPr>
                <w:sz w:val="16"/>
              </w:rPr>
              <w:t>$12,905</w:t>
            </w:r>
          </w:p>
        </w:tc>
        <w:tc>
          <w:tcPr>
            <w:tcW w:type="dxa" w:w="1125"/>
          </w:tcPr>
          <w:p>
            <w:pPr>
              <w:spacing w:after="0"/>
              <w:jc w:val="right"/>
            </w:pPr>
          </w:p>
        </w:tc>
        <w:tc>
          <w:tcPr>
            <w:tcW w:type="dxa" w:w="1125"/>
          </w:tcPr>
          <w:p>
            <w:pPr>
              <w:spacing w:after="0"/>
              <w:jc w:val="right"/>
            </w:pPr>
            <w:r>
              <w:rPr>
                <w:sz w:val="16"/>
              </w:rPr>
              <w:t>$99</w:t>
            </w:r>
          </w:p>
        </w:tc>
        <w:tc>
          <w:tcPr>
            <w:tcW w:type="dxa" w:w="1304"/>
          </w:tcPr>
          <w:p>
            <w:pPr>
              <w:spacing w:after="0"/>
              <w:jc w:val="right"/>
            </w:pPr>
            <w:r>
              <w:rPr>
                <w:sz w:val="16"/>
              </w:rPr>
              <w:t>0.00232%</w:t>
            </w:r>
          </w:p>
        </w:tc>
        <w:tc>
          <w:tcPr>
            <w:tcW w:type="dxa" w:w="1108"/>
          </w:tcPr>
          <w:p>
            <w:pPr>
              <w:spacing w:after="0"/>
              <w:jc w:val="right"/>
            </w:pP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$39,345,841,761</w:t>
            </w:r>
          </w:p>
        </w:tc>
        <w:tc>
          <w:tcPr>
            <w:tcW w:type="dxa" w:w="1393"/>
          </w:tcPr>
          <w:p>
            <w:pPr>
              <w:spacing w:after="0"/>
              <w:jc w:val="right"/>
            </w:pPr>
          </w:p>
        </w:tc>
        <w:tc>
          <w:tcPr>
            <w:tcW w:type="dxa" w:w="1036"/>
          </w:tcPr>
          <w:p>
            <w:pPr>
              <w:spacing w:after="0"/>
              <w:jc w:val="right"/>
            </w:pPr>
            <w:r>
              <w:rPr>
                <w:sz w:val="16"/>
              </w:rPr>
              <w:t>206,541</w:t>
            </w:r>
          </w:p>
        </w:tc>
        <w:tc>
          <w:tcPr>
            <w:tcW w:type="dxa" w:w="1125"/>
          </w:tcPr>
          <w:p>
            <w:pPr>
              <w:spacing w:after="0"/>
              <w:jc w:val="right"/>
            </w:pPr>
            <w:r>
              <w:rPr>
                <w:sz w:val="16"/>
              </w:rPr>
              <w:t>$24,830</w:t>
            </w:r>
          </w:p>
        </w:tc>
        <w:tc>
          <w:tcPr>
            <w:tcW w:type="dxa" w:w="1125"/>
          </w:tcPr>
          <w:p>
            <w:pPr>
              <w:spacing w:after="0"/>
              <w:jc w:val="right"/>
            </w:pPr>
          </w:p>
        </w:tc>
        <w:tc>
          <w:tcPr>
            <w:tcW w:type="dxa" w:w="1125"/>
          </w:tcPr>
          <w:p>
            <w:pPr>
              <w:spacing w:after="0"/>
              <w:jc w:val="right"/>
            </w:pPr>
            <w:r>
              <w:rPr>
                <w:sz w:val="16"/>
              </w:rPr>
              <w:t>$375,627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$83,843</w:t>
            </w:r>
          </w:p>
        </w:tc>
        <w:tc>
          <w:tcPr>
            <w:tcW w:type="dxa" w:w="1125"/>
          </w:tcPr>
          <w:p>
            <w:pPr>
              <w:spacing w:after="0"/>
              <w:jc w:val="right"/>
            </w:pPr>
            <w:r>
              <w:rPr>
                <w:sz w:val="16"/>
              </w:rPr>
              <w:t>$1,270</w:t>
            </w:r>
          </w:p>
        </w:tc>
        <w:tc>
          <w:tcPr>
            <w:tcW w:type="dxa" w:w="1125"/>
          </w:tcPr>
          <w:p>
            <w:pPr>
              <w:spacing w:after="0"/>
              <w:jc w:val="right"/>
            </w:pPr>
            <w:r>
              <w:rPr>
                <w:sz w:val="16"/>
              </w:rPr>
              <w:t>$443,331</w:t>
            </w:r>
          </w:p>
        </w:tc>
        <w:tc>
          <w:tcPr>
            <w:tcW w:type="dxa" w:w="1304"/>
          </w:tcPr>
          <w:p>
            <w:pPr>
              <w:spacing w:after="0"/>
              <w:jc w:val="right"/>
            </w:pPr>
            <w:r>
              <w:rPr>
                <w:sz w:val="16"/>
              </w:rPr>
              <w:t>0.000213%</w:t>
            </w:r>
          </w:p>
        </w:tc>
        <w:tc>
          <w:tcPr>
            <w:tcW w:type="dxa" w:w="1108"/>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$103,387</w:t>
            </w:r>
          </w:p>
        </w:tc>
        <w:tc>
          <w:tcPr>
            <w:tcW w:type="dxa" w:w="1125"/>
          </w:tcPr>
          <w:p>
            <w:pPr>
              <w:spacing w:after="0"/>
              <w:jc w:val="right"/>
            </w:pPr>
            <w:r>
              <w:rPr>
                <w:sz w:val="16"/>
              </w:rPr>
              <w:t>$925</w:t>
            </w:r>
          </w:p>
        </w:tc>
        <w:tc>
          <w:tcPr>
            <w:tcW w:type="dxa" w:w="1125"/>
          </w:tcPr>
          <w:p>
            <w:pPr>
              <w:spacing w:after="0"/>
              <w:jc w:val="right"/>
            </w:pPr>
            <w:r>
              <w:rPr>
                <w:sz w:val="16"/>
              </w:rPr>
              <w:t>$135,382</w:t>
            </w:r>
          </w:p>
        </w:tc>
        <w:tc>
          <w:tcPr>
            <w:tcW w:type="dxa" w:w="1304"/>
          </w:tcPr>
          <w:p>
            <w:pPr>
              <w:spacing w:after="0"/>
              <w:jc w:val="right"/>
            </w:pPr>
            <w:r>
              <w:rPr>
                <w:sz w:val="16"/>
              </w:rPr>
              <w:t>0.000263%</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393"/>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482"/>
          </w:tcPr>
          <w:p>
            <w:pPr>
              <w:spacing w:after="0"/>
              <w:jc w:val="right"/>
            </w:pPr>
            <w:r>
              <w:rPr>
                <w:sz w:val="16"/>
              </w:rPr>
              <w:t>$39,345,841,761</w:t>
            </w:r>
          </w:p>
        </w:tc>
        <w:tc>
          <w:tcPr>
            <w:tcW w:type="dxa" w:w="1393"/>
          </w:tcPr>
          <w:p>
            <w:pPr>
              <w:spacing w:after="0"/>
              <w:jc w:val="right"/>
            </w:pPr>
          </w:p>
        </w:tc>
        <w:tc>
          <w:tcPr>
            <w:tcW w:type="dxa" w:w="1036"/>
          </w:tcPr>
          <w:p>
            <w:pPr>
              <w:spacing w:after="0"/>
              <w:jc w:val="right"/>
            </w:pPr>
            <w:r>
              <w:rPr>
                <w:sz w:val="16"/>
              </w:rPr>
              <w:t>206,541</w:t>
            </w:r>
          </w:p>
        </w:tc>
        <w:tc>
          <w:tcPr>
            <w:tcW w:type="dxa" w:w="1125"/>
          </w:tcPr>
          <w:p>
            <w:pPr>
              <w:spacing w:after="0"/>
              <w:jc w:val="right"/>
            </w:pPr>
            <w:r>
              <w:rPr>
                <w:sz w:val="16"/>
              </w:rPr>
              <w:t>$3</w:t>
            </w:r>
          </w:p>
        </w:tc>
        <w:tc>
          <w:tcPr>
            <w:tcW w:type="dxa" w:w="1125"/>
          </w:tcPr>
          <w:p>
            <w:pPr>
              <w:spacing w:after="0"/>
              <w:jc w:val="right"/>
            </w:pPr>
          </w:p>
        </w:tc>
        <w:tc>
          <w:tcPr>
            <w:tcW w:type="dxa" w:w="1125"/>
          </w:tcPr>
          <w:p>
            <w:pPr>
              <w:spacing w:after="0"/>
              <w:jc w:val="right"/>
            </w:pPr>
            <w:r>
              <w:rPr>
                <w:sz w:val="16"/>
              </w:rPr>
              <w:t>$853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$4,155,182,805</w:t>
            </w:r>
          </w:p>
        </w:tc>
        <w:tc>
          <w:tcPr>
            <w:tcW w:type="dxa" w:w="1393"/>
          </w:tcPr>
          <w:p>
            <w:pPr>
              <w:spacing w:after="0"/>
              <w:jc w:val="right"/>
            </w:pPr>
            <w:r>
              <w:rPr>
                <w:sz w:val="16"/>
              </w:rPr>
              <w:t>$580,807,908</w:t>
            </w:r>
          </w:p>
        </w:tc>
        <w:tc>
          <w:tcPr>
            <w:tcW w:type="dxa" w:w="1036"/>
          </w:tcPr>
          <w:p>
            <w:pPr>
              <w:spacing w:after="0"/>
              <w:jc w:val="right"/>
            </w:pPr>
            <w:r>
              <w:rPr>
                <w:sz w:val="16"/>
              </w:rPr>
              <w:t>31,726</w:t>
            </w:r>
          </w:p>
        </w:tc>
        <w:tc>
          <w:tcPr>
            <w:tcW w:type="dxa" w:w="1125"/>
          </w:tcPr>
          <w:p>
            <w:pPr>
              <w:spacing w:after="0"/>
              <w:jc w:val="right"/>
            </w:pPr>
            <w:r>
              <w:rPr>
                <w:sz w:val="16"/>
              </w:rPr>
              <w:t>$6,386,616</w:t>
            </w:r>
          </w:p>
        </w:tc>
        <w:tc>
          <w:tcPr>
            <w:tcW w:type="dxa" w:w="1125"/>
          </w:tcPr>
          <w:p>
            <w:pPr>
              <w:spacing w:after="0"/>
              <w:jc w:val="right"/>
            </w:pPr>
            <w:r>
              <w:rPr>
                <w:sz w:val="16"/>
              </w:rPr>
              <w:t>$19,848</w:t>
            </w:r>
          </w:p>
        </w:tc>
        <w:tc>
          <w:tcPr>
            <w:tcW w:type="dxa" w:w="1125"/>
          </w:tcPr>
          <w:p>
            <w:pPr>
              <w:spacing w:after="0"/>
              <w:jc w:val="right"/>
            </w:pPr>
            <w:r>
              <w:rPr>
                <w:sz w:val="16"/>
              </w:rPr>
              <w:t>$482,473</w:t>
            </w:r>
          </w:p>
        </w:tc>
        <w:tc>
          <w:tcPr>
            <w:tcW w:type="dxa" w:w="1304"/>
          </w:tcPr>
          <w:p>
            <w:pPr>
              <w:spacing w:after="0"/>
              <w:jc w:val="right"/>
            </w:pPr>
            <w:r>
              <w:rPr>
                <w:sz w:val="16"/>
              </w:rPr>
              <w:t>0.154%</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$39,345,841,761</w:t>
            </w:r>
          </w:p>
        </w:tc>
        <w:tc>
          <w:tcPr>
            <w:tcW w:type="dxa" w:w="1393"/>
          </w:tcPr>
          <w:p>
            <w:pPr>
              <w:spacing w:after="0"/>
              <w:jc w:val="right"/>
            </w:pPr>
            <w:r>
              <w:rPr>
                <w:sz w:val="16"/>
              </w:rPr>
              <w:t>$1,294,299,762</w:t>
            </w:r>
          </w:p>
        </w:tc>
        <w:tc>
          <w:tcPr>
            <w:tcW w:type="dxa" w:w="1036"/>
          </w:tcPr>
          <w:p>
            <w:pPr>
              <w:spacing w:after="0"/>
              <w:jc w:val="right"/>
            </w:pPr>
            <w:r>
              <w:rPr>
                <w:sz w:val="16"/>
              </w:rPr>
              <w:t>206,541</w:t>
            </w:r>
          </w:p>
        </w:tc>
        <w:tc>
          <w:tcPr>
            <w:tcW w:type="dxa" w:w="1125"/>
          </w:tcPr>
          <w:p>
            <w:pPr>
              <w:spacing w:after="0"/>
              <w:jc w:val="right"/>
            </w:pPr>
            <w:r>
              <w:rPr>
                <w:sz w:val="16"/>
              </w:rPr>
              <w:t>$6,578</w:t>
            </w:r>
          </w:p>
        </w:tc>
        <w:tc>
          <w:tcPr>
            <w:tcW w:type="dxa" w:w="1125"/>
          </w:tcPr>
          <w:p>
            <w:pPr>
              <w:spacing w:after="0"/>
              <w:jc w:val="right"/>
            </w:pPr>
            <w:r>
              <w:rPr>
                <w:sz w:val="16"/>
              </w:rPr>
              <w:t>$7,789</w:t>
            </w:r>
          </w:p>
        </w:tc>
        <w:tc>
          <w:tcPr>
            <w:tcW w:type="dxa" w:w="1125"/>
          </w:tcPr>
          <w:p>
            <w:pPr>
              <w:spacing w:after="0"/>
              <w:jc w:val="right"/>
            </w:pPr>
            <w:r>
              <w:rPr>
                <w:sz w:val="16"/>
              </w:rPr>
              <w:t>$481,539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bl>
    <w:p>
      <w:pPr>
        <w:spacing w:after="40" w:before="60"/>
      </w:pPr>
      <w:r>
        <w:rPr>
          <w:sz w:val="15"/>
        </w:rPr>
        <w:t>Totals since 2019-11-19 (Storm Events through 2026-06-30): 4 county-coded records, 4 with a damage value recorded (including $0), $0; 38 zone-level records, 38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206,541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$39,345,841,761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$1,294,299,762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$54,338,586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$15,499,969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9</w:t>
            </w:r>
          </w:p>
        </w:tc>
        <w:tc>
          <w:tcPr>
            <w:tcW w:type="dxa" w:w="1511"/>
          </w:tcPr>
          <w:p>
            <w:pPr>
              <w:spacing w:after="0"/>
              <w:jc w:val="right"/>
            </w:pPr>
            <w:r>
              <w:rPr>
                <w:sz w:val="16"/>
              </w:rPr>
              <w:t>3</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WEST RICHLAND,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BENTON COUNTY *</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7</w:t>
            </w:r>
          </w:p>
        </w:tc>
        <w:tc>
          <w:tcPr>
            <w:tcW w:type="dxa" w:w="1511"/>
          </w:tcPr>
          <w:p>
            <w:pPr>
              <w:spacing w:after="0"/>
              <w:jc w:val="right"/>
            </w:pPr>
            <w:r>
              <w:rPr>
                <w:sz w:val="16"/>
              </w:rPr>
              <w:t>2</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Benton County</w:t>
            </w:r>
          </w:p>
        </w:tc>
        <w:tc>
          <w:tcPr>
            <w:tcW w:type="dxa" w:w="1513"/>
          </w:tcPr>
          <w:p>
            <w:pPr>
              <w:spacing w:after="0"/>
              <w:jc w:val="left"/>
            </w:pPr>
            <w:r>
              <w:rPr>
                <w:sz w:val="16"/>
              </w:rPr>
              <w:t>530237</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Benton City city</w:t>
            </w:r>
          </w:p>
        </w:tc>
        <w:tc>
          <w:tcPr>
            <w:tcW w:type="dxa" w:w="1513"/>
          </w:tcPr>
          <w:p>
            <w:pPr>
              <w:spacing w:after="0"/>
              <w:jc w:val="left"/>
            </w:pPr>
            <w:r>
              <w:rPr>
                <w:sz w:val="16"/>
              </w:rPr>
              <w:t>530010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Kennewick city</w:t>
            </w:r>
          </w:p>
        </w:tc>
        <w:tc>
          <w:tcPr>
            <w:tcW w:type="dxa" w:w="1513"/>
          </w:tcPr>
          <w:p>
            <w:pPr>
              <w:spacing w:after="0"/>
              <w:jc w:val="left"/>
            </w:pPr>
            <w:r>
              <w:rPr>
                <w:sz w:val="16"/>
              </w:rPr>
              <w:t>530011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Prosser city</w:t>
            </w:r>
          </w:p>
        </w:tc>
        <w:tc>
          <w:tcPr>
            <w:tcW w:type="dxa" w:w="1513"/>
          </w:tcPr>
          <w:p>
            <w:pPr>
              <w:spacing w:after="0"/>
              <w:jc w:val="left"/>
            </w:pPr>
            <w:r>
              <w:rPr>
                <w:sz w:val="16"/>
              </w:rPr>
              <w:t>530012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Richland city</w:t>
            </w:r>
          </w:p>
        </w:tc>
        <w:tc>
          <w:tcPr>
            <w:tcW w:type="dxa" w:w="1513"/>
          </w:tcPr>
          <w:p>
            <w:pPr>
              <w:spacing w:after="0"/>
              <w:jc w:val="left"/>
            </w:pPr>
            <w:r>
              <w:rPr>
                <w:sz w:val="16"/>
              </w:rPr>
              <w:t>535533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 Richland city</w:t>
            </w:r>
          </w:p>
        </w:tc>
        <w:tc>
          <w:tcPr>
            <w:tcW w:type="dxa" w:w="1513"/>
          </w:tcPr>
          <w:p>
            <w:pPr>
              <w:spacing w:after="0"/>
              <w:jc w:val="left"/>
            </w:pPr>
            <w:r>
              <w:rPr>
                <w:sz w:val="16"/>
              </w:rPr>
              <w:t>530014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Benton County, WA: risk-assessment baseline packet, release 2026-10 (data as of 2026-09-28; County area 53005).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WA: Risk-assessment baseline packet</dc:title>
  <dc:subject>Hazard Plain release 2026-10, as of 2026-09-28. Preview: automated baseline</dc:subject>
  <dc:creator>Hazard Plain</dc:creator>
  <cp:keywords>Hazard Plain; hazard mitigation; risk assessment; 53005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