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Asotin County, WA</w:t>
      </w:r>
    </w:p>
    <w:p>
      <w:pPr>
        <w:spacing w:after="120" w:before="0"/>
      </w:pPr>
      <w:r>
        <w:rPr>
          <w:color w:val="555555"/>
          <w:sz w:val="24"/>
        </w:rPr>
        <w:t>Risk-assessment baseline packet</w:t>
      </w:r>
    </w:p>
    <w:p>
      <w:pPr>
        <w:spacing w:after="120" w:before="0"/>
      </w:pPr>
      <w:r>
        <w:rPr>
          <w:b/>
          <w:sz w:val="18"/>
        </w:rPr>
        <w:t xml:space="preserve">County FIPS: </w:t>
      </w:r>
      <w:r>
        <w:rPr>
          <w:sz w:val="18"/>
        </w:rPr>
        <w:t>53003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2027-01-24. Plan: Asotin County Multi Hazard Mitigation Plan (FEMA plan 107401), approved 2022-01-25.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2022-01-25: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($3,652,064 a year), Wildfire ($982,372) and Heat Wave ($355,655).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2027-01-24</w:t>
      </w:r>
    </w:p>
    <w:p>
      <w:pPr>
        <w:keepNext/>
        <w:spacing w:after="40" w:before="0"/>
      </w:pPr>
      <w:r>
        <w:rPr>
          <w:b/>
        </w:rPr>
        <w:t xml:space="preserve">Plan: </w:t>
      </w:r>
      <w:r>
        <w:rPr/>
        <w:t>Asotin County Multi Hazard Mitigation Plan (FEMA plan 107401)</w:t>
      </w:r>
    </w:p>
    <w:p>
      <w:pPr>
        <w:keepNext/>
        <w:spacing w:after="40" w:before="0"/>
      </w:pPr>
      <w:r>
        <w:rPr>
          <w:b/>
        </w:rPr>
        <w:t xml:space="preserve">Approved: </w:t>
      </w:r>
      <w:r>
        <w:rPr/>
        <w:t>2022-01-25</w:t>
      </w:r>
    </w:p>
    <w:p>
      <w:pPr>
        <w:keepNext/>
        <w:spacing w:after="40" w:before="0"/>
      </w:pPr>
      <w:r>
        <w:rPr>
          <w:b/>
        </w:rPr>
        <w:t xml:space="preserve">Days to expiry: </w:t>
      </w:r>
      <w:r>
        <w:rPr/>
        <w:t>116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304"/>
        <w:gridCol w:w="1945"/>
        <w:gridCol w:w="3095"/>
        <w:gridCol w:w="2294"/>
        <w:gridCol w:w="1214"/>
        <w:gridCol w:w="1214"/>
        <w:gridCol w:w="1047"/>
      </w:tblGrid>
      <w:tr>
        <w:trPr>
          <w:cantSplit/>
          <w:tblHeader/>
        </w:trPr>
        <w:tc>
          <w:tcPr>
            <w:tcW w:type="dxa" w:w="3304"/>
            <w:shd w:val="clear" w:color="auto" w:fill="E8E8E8"/>
          </w:tcPr>
          <w:p>
            <w:pPr>
              <w:spacing w:after="0"/>
              <w:jc w:val="left"/>
            </w:pPr>
            <w:r>
              <w:rPr>
                <w:b/>
                <w:sz w:val="16"/>
              </w:rPr>
              <w:t>Jurisdiction</w:t>
            </w:r>
          </w:p>
        </w:tc>
        <w:tc>
          <w:tcPr>
            <w:tcW w:type="dxa" w:w="1945"/>
            <w:shd w:val="clear" w:color="auto" w:fill="E8E8E8"/>
          </w:tcPr>
          <w:p>
            <w:pPr>
              <w:spacing w:after="0"/>
              <w:jc w:val="left"/>
            </w:pPr>
            <w:r>
              <w:rPr>
                <w:b/>
                <w:sz w:val="16"/>
              </w:rPr>
              <w:t>Type</w:t>
            </w:r>
          </w:p>
        </w:tc>
        <w:tc>
          <w:tcPr>
            <w:tcW w:type="dxa" w:w="3095"/>
            <w:shd w:val="clear" w:color="auto" w:fill="E8E8E8"/>
          </w:tcPr>
          <w:p>
            <w:pPr>
              <w:spacing w:after="0"/>
              <w:jc w:val="left"/>
            </w:pPr>
            <w:r>
              <w:rPr>
                <w:b/>
                <w:sz w:val="16"/>
              </w:rPr>
              <w:t>Status</w:t>
            </w:r>
          </w:p>
        </w:tc>
        <w:tc>
          <w:tcPr>
            <w:tcW w:type="dxa" w:w="2294"/>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214"/>
            <w:shd w:val="clear" w:color="auto" w:fill="E8E8E8"/>
          </w:tcPr>
          <w:p>
            <w:pPr>
              <w:spacing w:after="0"/>
              <w:jc w:val="left"/>
            </w:pPr>
            <w:r>
              <w:rPr>
                <w:b/>
                <w:sz w:val="16"/>
              </w:rPr>
              <w:t>Expires</w:t>
            </w:r>
          </w:p>
        </w:tc>
        <w:tc>
          <w:tcPr>
            <w:tcW w:type="dxa" w:w="104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304"/>
          </w:tcPr>
          <w:p>
            <w:pPr>
              <w:spacing w:after="0"/>
              <w:jc w:val="left"/>
            </w:pPr>
            <w:r>
              <w:rPr>
                <w:sz w:val="16"/>
              </w:rPr>
              <w:t>Asotin County (unincorporated area)</w:t>
            </w:r>
          </w:p>
        </w:tc>
        <w:tc>
          <w:tcPr>
            <w:tcW w:type="dxa" w:w="1945"/>
          </w:tcPr>
          <w:p>
            <w:pPr>
              <w:spacing w:after="0"/>
              <w:jc w:val="left"/>
            </w:pPr>
            <w:r>
              <w:rPr>
                <w:sz w:val="16"/>
              </w:rPr>
              <w:t>Unincorporated</w:t>
            </w:r>
          </w:p>
        </w:tc>
        <w:tc>
          <w:tcPr>
            <w:tcW w:type="dxa" w:w="3095"/>
          </w:tcPr>
          <w:p>
            <w:pPr>
              <w:spacing w:after="0"/>
              <w:jc w:val="left"/>
            </w:pPr>
            <w:r>
              <w:rPr>
                <w:sz w:val="16"/>
              </w:rPr>
              <w:t>Approved, expires 2027-01-24</w:t>
            </w:r>
          </w:p>
        </w:tc>
        <w:tc>
          <w:tcPr>
            <w:tcW w:type="dxa" w:w="2294"/>
          </w:tcPr>
          <w:p>
            <w:pPr>
              <w:spacing w:after="0"/>
              <w:jc w:val="left"/>
            </w:pPr>
            <w:r>
              <w:rPr>
                <w:sz w:val="16"/>
              </w:rPr>
              <w:t>Asotin County Multi Hazard Mitigation Plan (FEMA plan 107401)</w:t>
            </w:r>
          </w:p>
        </w:tc>
        <w:tc>
          <w:tcPr>
            <w:tcW w:type="dxa" w:w="1214"/>
          </w:tcPr>
          <w:p>
            <w:pPr>
              <w:spacing w:after="0"/>
              <w:jc w:val="left"/>
            </w:pPr>
            <w:r>
              <w:rPr>
                <w:sz w:val="16"/>
              </w:rPr>
              <w:t>2022-01-25</w:t>
            </w:r>
          </w:p>
        </w:tc>
        <w:tc>
          <w:tcPr>
            <w:tcW w:type="dxa" w:w="1214"/>
          </w:tcPr>
          <w:p>
            <w:pPr>
              <w:spacing w:after="0"/>
              <w:jc w:val="left"/>
            </w:pPr>
            <w:r>
              <w:rPr>
                <w:sz w:val="16"/>
              </w:rPr>
              <w:t>2027-01-24</w:t>
            </w:r>
          </w:p>
        </w:tc>
        <w:tc>
          <w:tcPr>
            <w:tcW w:type="dxa" w:w="1047"/>
          </w:tcPr>
          <w:p>
            <w:pPr>
              <w:spacing w:after="0"/>
              <w:jc w:val="right"/>
            </w:pPr>
            <w:r>
              <w:rPr>
                <w:sz w:val="16"/>
              </w:rPr>
              <w:t>116</w:t>
            </w:r>
          </w:p>
        </w:tc>
      </w:tr>
      <w:tr>
        <w:trPr>
          <w:cantSplit/>
        </w:trPr>
        <w:tc>
          <w:tcPr>
            <w:tcW w:type="dxa" w:w="3304"/>
          </w:tcPr>
          <w:p>
            <w:pPr>
              <w:spacing w:after="0"/>
              <w:jc w:val="left"/>
            </w:pPr>
            <w:r>
              <w:rPr>
                <w:sz w:val="16"/>
              </w:rPr>
              <w:t>Asotin city</w:t>
            </w:r>
          </w:p>
        </w:tc>
        <w:tc>
          <w:tcPr>
            <w:tcW w:type="dxa" w:w="1945"/>
          </w:tcPr>
          <w:p>
            <w:pPr>
              <w:spacing w:after="0"/>
              <w:jc w:val="left"/>
            </w:pPr>
            <w:r>
              <w:rPr>
                <w:sz w:val="16"/>
              </w:rPr>
              <w:t>City</w:t>
            </w:r>
          </w:p>
        </w:tc>
        <w:tc>
          <w:tcPr>
            <w:tcW w:type="dxa" w:w="3095"/>
          </w:tcPr>
          <w:p>
            <w:pPr>
              <w:spacing w:after="0"/>
              <w:jc w:val="left"/>
            </w:pPr>
            <w:r>
              <w:rPr>
                <w:sz w:val="16"/>
              </w:rPr>
              <w:t>Approved, expires 2027-01-24</w:t>
            </w:r>
          </w:p>
        </w:tc>
        <w:tc>
          <w:tcPr>
            <w:tcW w:type="dxa" w:w="2294"/>
          </w:tcPr>
          <w:p>
            <w:pPr>
              <w:spacing w:after="0"/>
              <w:jc w:val="left"/>
            </w:pPr>
            <w:r>
              <w:rPr>
                <w:sz w:val="16"/>
              </w:rPr>
              <w:t>Asotin County Multi Hazard Mitigation Plan (FEMA plan 107401)</w:t>
            </w:r>
          </w:p>
        </w:tc>
        <w:tc>
          <w:tcPr>
            <w:tcW w:type="dxa" w:w="1214"/>
          </w:tcPr>
          <w:p>
            <w:pPr>
              <w:spacing w:after="0"/>
              <w:jc w:val="left"/>
            </w:pPr>
            <w:r>
              <w:rPr>
                <w:sz w:val="16"/>
              </w:rPr>
              <w:t>2022-01-25</w:t>
            </w:r>
          </w:p>
        </w:tc>
        <w:tc>
          <w:tcPr>
            <w:tcW w:type="dxa" w:w="1214"/>
          </w:tcPr>
          <w:p>
            <w:pPr>
              <w:spacing w:after="0"/>
              <w:jc w:val="left"/>
            </w:pPr>
            <w:r>
              <w:rPr>
                <w:sz w:val="16"/>
              </w:rPr>
              <w:t>2027-01-24</w:t>
            </w:r>
          </w:p>
        </w:tc>
        <w:tc>
          <w:tcPr>
            <w:tcW w:type="dxa" w:w="1047"/>
          </w:tcPr>
          <w:p>
            <w:pPr>
              <w:spacing w:after="0"/>
              <w:jc w:val="right"/>
            </w:pPr>
            <w:r>
              <w:rPr>
                <w:sz w:val="16"/>
              </w:rPr>
              <w:t>116</w:t>
            </w:r>
          </w:p>
        </w:tc>
      </w:tr>
      <w:tr>
        <w:trPr>
          <w:cantSplit/>
        </w:trPr>
        <w:tc>
          <w:tcPr>
            <w:tcW w:type="dxa" w:w="3304"/>
          </w:tcPr>
          <w:p>
            <w:pPr>
              <w:spacing w:after="0"/>
              <w:jc w:val="left"/>
            </w:pPr>
            <w:r>
              <w:rPr>
                <w:sz w:val="16"/>
              </w:rPr>
              <w:t>Clarkston city</w:t>
            </w:r>
          </w:p>
        </w:tc>
        <w:tc>
          <w:tcPr>
            <w:tcW w:type="dxa" w:w="1945"/>
          </w:tcPr>
          <w:p>
            <w:pPr>
              <w:spacing w:after="0"/>
              <w:jc w:val="left"/>
            </w:pPr>
            <w:r>
              <w:rPr>
                <w:sz w:val="16"/>
              </w:rPr>
              <w:t>City</w:t>
            </w:r>
          </w:p>
        </w:tc>
        <w:tc>
          <w:tcPr>
            <w:tcW w:type="dxa" w:w="3095"/>
          </w:tcPr>
          <w:p>
            <w:pPr>
              <w:spacing w:after="0"/>
              <w:jc w:val="left"/>
            </w:pPr>
            <w:r>
              <w:rPr>
                <w:sz w:val="16"/>
              </w:rPr>
              <w:t>Approved, expires 2027-01-24</w:t>
            </w:r>
          </w:p>
        </w:tc>
        <w:tc>
          <w:tcPr>
            <w:tcW w:type="dxa" w:w="2294"/>
          </w:tcPr>
          <w:p>
            <w:pPr>
              <w:spacing w:after="0"/>
              <w:jc w:val="left"/>
            </w:pPr>
            <w:r>
              <w:rPr>
                <w:sz w:val="16"/>
              </w:rPr>
              <w:t>Asotin County Multi Hazard Mitigation Plan (FEMA plan 107401)</w:t>
            </w:r>
          </w:p>
        </w:tc>
        <w:tc>
          <w:tcPr>
            <w:tcW w:type="dxa" w:w="1214"/>
          </w:tcPr>
          <w:p>
            <w:pPr>
              <w:spacing w:after="0"/>
              <w:jc w:val="left"/>
            </w:pPr>
            <w:r>
              <w:rPr>
                <w:sz w:val="16"/>
              </w:rPr>
              <w:t>2022-01-25</w:t>
            </w:r>
          </w:p>
        </w:tc>
        <w:tc>
          <w:tcPr>
            <w:tcW w:type="dxa" w:w="1214"/>
          </w:tcPr>
          <w:p>
            <w:pPr>
              <w:spacing w:after="0"/>
              <w:jc w:val="left"/>
            </w:pPr>
            <w:r>
              <w:rPr>
                <w:sz w:val="16"/>
              </w:rPr>
              <w:t>2027-01-24</w:t>
            </w:r>
          </w:p>
        </w:tc>
        <w:tc>
          <w:tcPr>
            <w:tcW w:type="dxa" w:w="1047"/>
          </w:tcPr>
          <w:p>
            <w:pPr>
              <w:spacing w:after="0"/>
              <w:jc w:val="right"/>
            </w:pPr>
            <w:r>
              <w:rPr>
                <w:sz w:val="16"/>
              </w:rPr>
              <w:t>116</w:t>
            </w:r>
          </w:p>
        </w:tc>
      </w:tr>
      <w:tr>
        <w:trPr>
          <w:cantSplit/>
        </w:trPr>
        <w:tc>
          <w:tcPr>
            <w:tcW w:type="dxa" w:w="3304"/>
          </w:tcPr>
          <w:p>
            <w:pPr>
              <w:spacing w:after="0"/>
              <w:jc w:val="left"/>
            </w:pPr>
            <w:r>
              <w:rPr>
                <w:sz w:val="16"/>
              </w:rPr>
              <w:t>Asotin County Conservation District</w:t>
            </w:r>
          </w:p>
        </w:tc>
        <w:tc>
          <w:tcPr>
            <w:tcW w:type="dxa" w:w="1945"/>
          </w:tcPr>
          <w:p>
            <w:pPr>
              <w:spacing w:after="0"/>
              <w:jc w:val="left"/>
            </w:pPr>
            <w:r>
              <w:rPr>
                <w:sz w:val="16"/>
              </w:rPr>
              <w:t>Conservation District</w:t>
            </w:r>
          </w:p>
        </w:tc>
        <w:tc>
          <w:tcPr>
            <w:tcW w:type="dxa" w:w="3095"/>
          </w:tcPr>
          <w:p>
            <w:pPr>
              <w:spacing w:after="0"/>
              <w:jc w:val="left"/>
            </w:pPr>
            <w:r>
              <w:rPr>
                <w:sz w:val="16"/>
              </w:rPr>
              <w:t>Approved, expires 2027-01-24</w:t>
            </w:r>
          </w:p>
        </w:tc>
        <w:tc>
          <w:tcPr>
            <w:tcW w:type="dxa" w:w="2294"/>
          </w:tcPr>
          <w:p>
            <w:pPr>
              <w:spacing w:after="0"/>
              <w:jc w:val="left"/>
            </w:pPr>
            <w:r>
              <w:rPr>
                <w:sz w:val="16"/>
              </w:rPr>
              <w:t>Asotin County Multi Hazard Mitigation Plan (FEMA plan 107401)</w:t>
            </w:r>
          </w:p>
        </w:tc>
        <w:tc>
          <w:tcPr>
            <w:tcW w:type="dxa" w:w="1214"/>
          </w:tcPr>
          <w:p>
            <w:pPr>
              <w:spacing w:after="0"/>
              <w:jc w:val="left"/>
            </w:pPr>
            <w:r>
              <w:rPr>
                <w:sz w:val="16"/>
              </w:rPr>
              <w:t>2022-01-25</w:t>
            </w:r>
          </w:p>
        </w:tc>
        <w:tc>
          <w:tcPr>
            <w:tcW w:type="dxa" w:w="1214"/>
          </w:tcPr>
          <w:p>
            <w:pPr>
              <w:spacing w:after="0"/>
              <w:jc w:val="left"/>
            </w:pPr>
            <w:r>
              <w:rPr>
                <w:sz w:val="16"/>
              </w:rPr>
              <w:t>2027-01-24</w:t>
            </w:r>
          </w:p>
        </w:tc>
        <w:tc>
          <w:tcPr>
            <w:tcW w:type="dxa" w:w="1047"/>
          </w:tcPr>
          <w:p>
            <w:pPr>
              <w:spacing w:after="0"/>
              <w:jc w:val="right"/>
            </w:pPr>
            <w:r>
              <w:rPr>
                <w:sz w:val="16"/>
              </w:rPr>
              <w:t>116</w:t>
            </w:r>
          </w:p>
        </w:tc>
      </w:tr>
      <w:tr>
        <w:trPr>
          <w:cantSplit/>
        </w:trPr>
        <w:tc>
          <w:tcPr>
            <w:tcW w:type="dxa" w:w="3304"/>
          </w:tcPr>
          <w:p>
            <w:pPr>
              <w:spacing w:after="0"/>
              <w:jc w:val="left"/>
            </w:pPr>
            <w:r>
              <w:rPr>
                <w:sz w:val="16"/>
              </w:rPr>
              <w:t>Asotin County Fire District #1</w:t>
            </w:r>
          </w:p>
        </w:tc>
        <w:tc>
          <w:tcPr>
            <w:tcW w:type="dxa" w:w="1945"/>
          </w:tcPr>
          <w:p>
            <w:pPr>
              <w:spacing w:after="0"/>
              <w:jc w:val="left"/>
            </w:pPr>
            <w:r>
              <w:rPr>
                <w:sz w:val="16"/>
              </w:rPr>
              <w:t>Fire/EMS District</w:t>
            </w:r>
          </w:p>
        </w:tc>
        <w:tc>
          <w:tcPr>
            <w:tcW w:type="dxa" w:w="3095"/>
          </w:tcPr>
          <w:p>
            <w:pPr>
              <w:spacing w:after="0"/>
              <w:jc w:val="left"/>
            </w:pPr>
            <w:r>
              <w:rPr>
                <w:sz w:val="16"/>
              </w:rPr>
              <w:t>Approved, expires 2027-01-24</w:t>
            </w:r>
          </w:p>
        </w:tc>
        <w:tc>
          <w:tcPr>
            <w:tcW w:type="dxa" w:w="2294"/>
          </w:tcPr>
          <w:p>
            <w:pPr>
              <w:spacing w:after="0"/>
              <w:jc w:val="left"/>
            </w:pPr>
            <w:r>
              <w:rPr>
                <w:sz w:val="16"/>
              </w:rPr>
              <w:t>Asotin County Multi Hazard Mitigation Plan (FEMA plan 107401)</w:t>
            </w:r>
          </w:p>
        </w:tc>
        <w:tc>
          <w:tcPr>
            <w:tcW w:type="dxa" w:w="1214"/>
          </w:tcPr>
          <w:p>
            <w:pPr>
              <w:spacing w:after="0"/>
              <w:jc w:val="left"/>
            </w:pPr>
            <w:r>
              <w:rPr>
                <w:sz w:val="16"/>
              </w:rPr>
              <w:t>2022-01-25</w:t>
            </w:r>
          </w:p>
        </w:tc>
        <w:tc>
          <w:tcPr>
            <w:tcW w:type="dxa" w:w="1214"/>
          </w:tcPr>
          <w:p>
            <w:pPr>
              <w:spacing w:after="0"/>
              <w:jc w:val="left"/>
            </w:pPr>
            <w:r>
              <w:rPr>
                <w:sz w:val="16"/>
              </w:rPr>
              <w:t>2027-01-24</w:t>
            </w:r>
          </w:p>
        </w:tc>
        <w:tc>
          <w:tcPr>
            <w:tcW w:type="dxa" w:w="1047"/>
          </w:tcPr>
          <w:p>
            <w:pPr>
              <w:spacing w:after="0"/>
              <w:jc w:val="right"/>
            </w:pPr>
            <w:r>
              <w:rPr>
                <w:sz w:val="16"/>
              </w:rPr>
              <w:t>116</w:t>
            </w:r>
          </w:p>
        </w:tc>
      </w:tr>
      <w:tr>
        <w:trPr>
          <w:cantSplit/>
        </w:trPr>
        <w:tc>
          <w:tcPr>
            <w:tcW w:type="dxa" w:w="3304"/>
          </w:tcPr>
          <w:p>
            <w:pPr>
              <w:spacing w:after="0"/>
              <w:jc w:val="left"/>
            </w:pPr>
            <w:r>
              <w:rPr>
                <w:sz w:val="16"/>
              </w:rPr>
              <w:t>Blue Mountain Fire District #1</w:t>
            </w:r>
          </w:p>
        </w:tc>
        <w:tc>
          <w:tcPr>
            <w:tcW w:type="dxa" w:w="1945"/>
          </w:tcPr>
          <w:p>
            <w:pPr>
              <w:spacing w:after="0"/>
              <w:jc w:val="left"/>
            </w:pPr>
            <w:r>
              <w:rPr>
                <w:sz w:val="16"/>
              </w:rPr>
              <w:t>Fire/EMS District</w:t>
            </w:r>
          </w:p>
        </w:tc>
        <w:tc>
          <w:tcPr>
            <w:tcW w:type="dxa" w:w="3095"/>
          </w:tcPr>
          <w:p>
            <w:pPr>
              <w:spacing w:after="0"/>
              <w:jc w:val="left"/>
            </w:pPr>
            <w:r>
              <w:rPr>
                <w:sz w:val="16"/>
              </w:rPr>
              <w:t>Approved, expires 2027-01-24</w:t>
            </w:r>
          </w:p>
        </w:tc>
        <w:tc>
          <w:tcPr>
            <w:tcW w:type="dxa" w:w="2294"/>
          </w:tcPr>
          <w:p>
            <w:pPr>
              <w:spacing w:after="0"/>
              <w:jc w:val="left"/>
            </w:pPr>
            <w:r>
              <w:rPr>
                <w:sz w:val="16"/>
              </w:rPr>
              <w:t>Asotin County Multi Hazard Mitigation Plan (FEMA plan 107401)</w:t>
            </w:r>
          </w:p>
        </w:tc>
        <w:tc>
          <w:tcPr>
            <w:tcW w:type="dxa" w:w="1214"/>
          </w:tcPr>
          <w:p>
            <w:pPr>
              <w:spacing w:after="0"/>
              <w:jc w:val="left"/>
            </w:pPr>
            <w:r>
              <w:rPr>
                <w:sz w:val="16"/>
              </w:rPr>
              <w:t>2022-01-25</w:t>
            </w:r>
          </w:p>
        </w:tc>
        <w:tc>
          <w:tcPr>
            <w:tcW w:type="dxa" w:w="1214"/>
          </w:tcPr>
          <w:p>
            <w:pPr>
              <w:spacing w:after="0"/>
              <w:jc w:val="left"/>
            </w:pPr>
            <w:r>
              <w:rPr>
                <w:sz w:val="16"/>
              </w:rPr>
              <w:t>2027-01-24</w:t>
            </w:r>
          </w:p>
        </w:tc>
        <w:tc>
          <w:tcPr>
            <w:tcW w:type="dxa" w:w="1047"/>
          </w:tcPr>
          <w:p>
            <w:pPr>
              <w:spacing w:after="0"/>
              <w:jc w:val="right"/>
            </w:pPr>
            <w:r>
              <w:rPr>
                <w:sz w:val="16"/>
              </w:rPr>
              <w:t>116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$3,651,995</w:t>
            </w:r>
          </w:p>
        </w:tc>
        <w:tc>
          <w:tcPr>
            <w:tcW w:type="dxa" w:w="1126"/>
          </w:tcPr>
          <w:p>
            <w:pPr>
              <w:spacing w:after="0"/>
              <w:jc w:val="right"/>
            </w:pPr>
            <w:r>
              <w:rPr>
                <w:sz w:val="16"/>
              </w:rPr>
              <w:t>$7</w:t>
            </w:r>
          </w:p>
        </w:tc>
        <w:tc>
          <w:tcPr>
            <w:tcW w:type="dxa" w:w="1468"/>
          </w:tcPr>
          <w:p>
            <w:pPr>
              <w:spacing w:after="0"/>
              <w:jc w:val="right"/>
            </w:pPr>
            <w:r>
              <w:rPr>
                <w:sz w:val="16"/>
              </w:rPr>
              <w:t>$62</w:t>
            </w:r>
          </w:p>
        </w:tc>
        <w:tc>
          <w:tcPr>
            <w:tcW w:type="dxa" w:w="1126"/>
          </w:tcPr>
          <w:p>
            <w:pPr>
              <w:spacing w:after="0"/>
              <w:jc w:val="right"/>
            </w:pPr>
            <w:r>
              <w:rPr>
                <w:sz w:val="16"/>
              </w:rPr>
              <w:t>$3,652,064</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$901,476</w:t>
            </w:r>
          </w:p>
        </w:tc>
        <w:tc>
          <w:tcPr>
            <w:tcW w:type="dxa" w:w="1126"/>
          </w:tcPr>
          <w:p>
            <w:pPr>
              <w:spacing w:after="0"/>
              <w:jc w:val="right"/>
            </w:pPr>
            <w:r>
              <w:rPr>
                <w:sz w:val="16"/>
              </w:rPr>
              <w:t>$243</w:t>
            </w:r>
          </w:p>
        </w:tc>
        <w:tc>
          <w:tcPr>
            <w:tcW w:type="dxa" w:w="1468"/>
          </w:tcPr>
          <w:p>
            <w:pPr>
              <w:spacing w:after="0"/>
              <w:jc w:val="right"/>
            </w:pPr>
            <w:r>
              <w:rPr>
                <w:sz w:val="16"/>
              </w:rPr>
              <w:t>$80,654</w:t>
            </w:r>
          </w:p>
        </w:tc>
        <w:tc>
          <w:tcPr>
            <w:tcW w:type="dxa" w:w="1126"/>
          </w:tcPr>
          <w:p>
            <w:pPr>
              <w:spacing w:after="0"/>
              <w:jc w:val="right"/>
            </w:pPr>
            <w:r>
              <w:rPr>
                <w:sz w:val="16"/>
              </w:rPr>
              <w:t>$982,372</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Heat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$71</w:t>
            </w:r>
          </w:p>
        </w:tc>
        <w:tc>
          <w:tcPr>
            <w:tcW w:type="dxa" w:w="1126"/>
          </w:tcPr>
          <w:p>
            <w:pPr>
              <w:spacing w:after="0"/>
              <w:jc w:val="right"/>
            </w:pPr>
            <w:r>
              <w:rPr>
                <w:sz w:val="16"/>
              </w:rPr>
              <w:t>$1,921</w:t>
            </w:r>
          </w:p>
        </w:tc>
        <w:tc>
          <w:tcPr>
            <w:tcW w:type="dxa" w:w="1468"/>
          </w:tcPr>
          <w:p>
            <w:pPr>
              <w:spacing w:after="0"/>
              <w:jc w:val="right"/>
            </w:pPr>
            <w:r>
              <w:rPr>
                <w:sz w:val="16"/>
              </w:rPr>
              <w:t>$353,664</w:t>
            </w:r>
          </w:p>
        </w:tc>
        <w:tc>
          <w:tcPr>
            <w:tcW w:type="dxa" w:w="1126"/>
          </w:tcPr>
          <w:p>
            <w:pPr>
              <w:spacing w:after="0"/>
              <w:jc w:val="right"/>
            </w:pPr>
            <w:r>
              <w:rPr>
                <w:sz w:val="16"/>
              </w:rPr>
              <w:t>$355,655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$334</w:t>
            </w:r>
          </w:p>
        </w:tc>
        <w:tc>
          <w:tcPr>
            <w:tcW w:type="dxa" w:w="1126"/>
          </w:tcPr>
          <w:p>
            <w:pPr>
              <w:spacing w:after="0"/>
              <w:jc w:val="right"/>
            </w:pPr>
            <w:r>
              <w:rPr>
                <w:sz w:val="16"/>
              </w:rPr>
              <w:t>$1,154</w:t>
            </w:r>
          </w:p>
        </w:tc>
        <w:tc>
          <w:tcPr>
            <w:tcW w:type="dxa" w:w="1468"/>
          </w:tcPr>
          <w:p>
            <w:pPr>
              <w:spacing w:after="0"/>
              <w:jc w:val="right"/>
            </w:pPr>
            <w:r>
              <w:rPr>
                <w:sz w:val="16"/>
              </w:rPr>
              <w:t>$147,891</w:t>
            </w:r>
          </w:p>
        </w:tc>
        <w:tc>
          <w:tcPr>
            <w:tcW w:type="dxa" w:w="1126"/>
          </w:tcPr>
          <w:p>
            <w:pPr>
              <w:spacing w:after="0"/>
              <w:jc w:val="right"/>
            </w:pPr>
            <w:r>
              <w:rPr>
                <w:sz w:val="16"/>
              </w:rPr>
              <w:t>$149,378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5</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$60,706</w:t>
            </w:r>
          </w:p>
        </w:tc>
        <w:tc>
          <w:tcPr>
            <w:tcW w:type="dxa" w:w="1126"/>
          </w:tcPr>
          <w:p>
            <w:pPr>
              <w:spacing w:after="0"/>
              <w:jc w:val="right"/>
            </w:pPr>
            <w:r>
              <w:rPr>
                <w:sz w:val="16"/>
              </w:rPr>
              <w:t>n/a</w:t>
            </w:r>
          </w:p>
        </w:tc>
        <w:tc>
          <w:tcPr>
            <w:tcW w:type="dxa" w:w="1468"/>
          </w:tcPr>
          <w:p>
            <w:pPr>
              <w:spacing w:after="0"/>
              <w:jc w:val="right"/>
            </w:pPr>
            <w:r>
              <w:rPr>
                <w:sz w:val="16"/>
              </w:rPr>
              <w:t>$16,113</w:t>
            </w:r>
          </w:p>
        </w:tc>
        <w:tc>
          <w:tcPr>
            <w:tcW w:type="dxa" w:w="1126"/>
          </w:tcPr>
          <w:p>
            <w:pPr>
              <w:spacing w:after="0"/>
              <w:jc w:val="right"/>
            </w:pPr>
            <w:r>
              <w:rPr>
                <w:sz w:val="16"/>
              </w:rPr>
              <w:t>$76,818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$16,596</w:t>
            </w:r>
          </w:p>
        </w:tc>
        <w:tc>
          <w:tcPr>
            <w:tcW w:type="dxa" w:w="1126"/>
          </w:tcPr>
          <w:p>
            <w:pPr>
              <w:spacing w:after="0"/>
              <w:jc w:val="right"/>
            </w:pPr>
            <w:r>
              <w:rPr>
                <w:sz w:val="16"/>
              </w:rPr>
              <w:t>$469</w:t>
            </w:r>
          </w:p>
        </w:tc>
        <w:tc>
          <w:tcPr>
            <w:tcW w:type="dxa" w:w="1468"/>
          </w:tcPr>
          <w:p>
            <w:pPr>
              <w:spacing w:after="0"/>
              <w:jc w:val="right"/>
            </w:pPr>
            <w:r>
              <w:rPr>
                <w:sz w:val="16"/>
              </w:rPr>
              <w:t>$41,254</w:t>
            </w:r>
          </w:p>
        </w:tc>
        <w:tc>
          <w:tcPr>
            <w:tcW w:type="dxa" w:w="1126"/>
          </w:tcPr>
          <w:p>
            <w:pPr>
              <w:spacing w:after="0"/>
              <w:jc w:val="right"/>
            </w:pPr>
            <w:r>
              <w:rPr>
                <w:sz w:val="16"/>
              </w:rPr>
              <w:t>$58,318</w:t>
            </w:r>
          </w:p>
        </w:tc>
        <w:tc>
          <w:tcPr>
            <w:tcW w:type="dxa" w:w="1664"/>
          </w:tcPr>
          <w:p>
            <w:pPr>
              <w:spacing w:after="0"/>
              <w:jc w:val="right"/>
            </w:pPr>
            <w:r>
              <w:rPr>
                <w:sz w:val="16"/>
              </w:rPr>
              <w:t>51</w:t>
            </w:r>
          </w:p>
        </w:tc>
        <w:tc>
          <w:tcPr>
            <w:tcW w:type="dxa" w:w="1600"/>
          </w:tcPr>
          <w:p>
            <w:pPr>
              <w:spacing w:after="0"/>
              <w:jc w:val="left"/>
            </w:pPr>
          </w:p>
        </w:tc>
        <w:tc>
          <w:tcPr>
            <w:tcW w:type="dxa" w:w="1931"/>
          </w:tcPr>
          <w:p>
            <w:pPr>
              <w:spacing w:after="0"/>
              <w:jc w:val="left"/>
            </w:pPr>
            <w:r>
              <w:rPr>
                <w:sz w:val="16"/>
              </w:rPr>
              <w:t>Includes 35 High Wind and 1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$6,735</w:t>
            </w:r>
          </w:p>
        </w:tc>
        <w:tc>
          <w:tcPr>
            <w:tcW w:type="dxa" w:w="1126"/>
          </w:tcPr>
          <w:p>
            <w:pPr>
              <w:spacing w:after="0"/>
              <w:jc w:val="right"/>
            </w:pPr>
            <w:r>
              <w:rPr>
                <w:sz w:val="16"/>
              </w:rPr>
              <w:t>$60</w:t>
            </w:r>
          </w:p>
        </w:tc>
        <w:tc>
          <w:tcPr>
            <w:tcW w:type="dxa" w:w="1468"/>
          </w:tcPr>
          <w:p>
            <w:pPr>
              <w:spacing w:after="0"/>
              <w:jc w:val="right"/>
            </w:pPr>
            <w:r>
              <w:rPr>
                <w:sz w:val="16"/>
              </w:rPr>
              <w:t>$19,779</w:t>
            </w:r>
          </w:p>
        </w:tc>
        <w:tc>
          <w:tcPr>
            <w:tcW w:type="dxa" w:w="1126"/>
          </w:tcPr>
          <w:p>
            <w:pPr>
              <w:spacing w:after="0"/>
              <w:jc w:val="right"/>
            </w:pPr>
            <w:r>
              <w:rPr>
                <w:sz w:val="16"/>
              </w:rPr>
              <w:t>$26,574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$891</w:t>
            </w:r>
          </w:p>
        </w:tc>
        <w:tc>
          <w:tcPr>
            <w:tcW w:type="dxa" w:w="1126"/>
          </w:tcPr>
          <w:p>
            <w:pPr>
              <w:spacing w:after="0"/>
              <w:jc w:val="right"/>
            </w:pPr>
            <w:r>
              <w:rPr>
                <w:sz w:val="16"/>
              </w:rPr>
              <w:t>n/a</w:t>
            </w:r>
          </w:p>
        </w:tc>
        <w:tc>
          <w:tcPr>
            <w:tcW w:type="dxa" w:w="1468"/>
          </w:tcPr>
          <w:p>
            <w:pPr>
              <w:spacing w:after="0"/>
              <w:jc w:val="right"/>
            </w:pPr>
            <w:r>
              <w:rPr>
                <w:sz w:val="16"/>
              </w:rPr>
              <w:t>$22,189</w:t>
            </w:r>
          </w:p>
        </w:tc>
        <w:tc>
          <w:tcPr>
            <w:tcW w:type="dxa" w:w="1126"/>
          </w:tcPr>
          <w:p>
            <w:pPr>
              <w:spacing w:after="0"/>
              <w:jc w:val="right"/>
            </w:pPr>
            <w:r>
              <w:rPr>
                <w:sz w:val="16"/>
              </w:rPr>
              <w:t>$23,080</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$1,541</w:t>
            </w:r>
          </w:p>
        </w:tc>
        <w:tc>
          <w:tcPr>
            <w:tcW w:type="dxa" w:w="1126"/>
          </w:tcPr>
          <w:p>
            <w:pPr>
              <w:spacing w:after="0"/>
              <w:jc w:val="right"/>
            </w:pPr>
            <w:r>
              <w:rPr>
                <w:sz w:val="16"/>
              </w:rPr>
              <w:t>$2,725</w:t>
            </w:r>
          </w:p>
        </w:tc>
        <w:tc>
          <w:tcPr>
            <w:tcW w:type="dxa" w:w="1468"/>
          </w:tcPr>
          <w:p>
            <w:pPr>
              <w:spacing w:after="0"/>
              <w:jc w:val="right"/>
            </w:pPr>
            <w:r>
              <w:rPr>
                <w:sz w:val="16"/>
              </w:rPr>
              <w:t>$11,738</w:t>
            </w:r>
          </w:p>
        </w:tc>
        <w:tc>
          <w:tcPr>
            <w:tcW w:type="dxa" w:w="1126"/>
          </w:tcPr>
          <w:p>
            <w:pPr>
              <w:spacing w:after="0"/>
              <w:jc w:val="right"/>
            </w:pPr>
            <w:r>
              <w:rPr>
                <w:sz w:val="16"/>
              </w:rPr>
              <w:t>$16,003</w:t>
            </w:r>
          </w:p>
        </w:tc>
        <w:tc>
          <w:tcPr>
            <w:tcW w:type="dxa" w:w="1664"/>
          </w:tcPr>
          <w:p>
            <w:pPr>
              <w:spacing w:after="0"/>
              <w:jc w:val="right"/>
            </w:pPr>
            <w:r>
              <w:rPr>
                <w:sz w:val="16"/>
              </w:rPr>
              <w:t>20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$276</w:t>
            </w:r>
          </w:p>
        </w:tc>
        <w:tc>
          <w:tcPr>
            <w:tcW w:type="dxa" w:w="1126"/>
          </w:tcPr>
          <w:p>
            <w:pPr>
              <w:spacing w:after="0"/>
              <w:jc w:val="right"/>
            </w:pPr>
            <w:r>
              <w:rPr>
                <w:sz w:val="16"/>
              </w:rPr>
              <w:t>$145</w:t>
            </w:r>
          </w:p>
        </w:tc>
        <w:tc>
          <w:tcPr>
            <w:tcW w:type="dxa" w:w="1468"/>
          </w:tcPr>
          <w:p>
            <w:pPr>
              <w:spacing w:after="0"/>
              <w:jc w:val="right"/>
            </w:pPr>
            <w:r>
              <w:rPr>
                <w:sz w:val="16"/>
              </w:rPr>
              <w:t>$13,160</w:t>
            </w:r>
          </w:p>
        </w:tc>
        <w:tc>
          <w:tcPr>
            <w:tcW w:type="dxa" w:w="1126"/>
          </w:tcPr>
          <w:p>
            <w:pPr>
              <w:spacing w:after="0"/>
              <w:jc w:val="right"/>
            </w:pPr>
            <w:r>
              <w:rPr>
                <w:sz w:val="16"/>
              </w:rPr>
              <w:t>$13,581</w:t>
            </w:r>
          </w:p>
        </w:tc>
        <w:tc>
          <w:tcPr>
            <w:tcW w:type="dxa" w:w="1664"/>
          </w:tcPr>
          <w:p>
            <w:pPr>
              <w:spacing w:after="0"/>
              <w:jc w:val="right"/>
            </w:pPr>
            <w:r>
              <w:rPr>
                <w:sz w:val="16"/>
              </w:rPr>
              <w:t>79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$260</w:t>
            </w:r>
          </w:p>
        </w:tc>
        <w:tc>
          <w:tcPr>
            <w:tcW w:type="dxa" w:w="1126"/>
          </w:tcPr>
          <w:p>
            <w:pPr>
              <w:spacing w:after="0"/>
              <w:jc w:val="right"/>
            </w:pPr>
            <w:r>
              <w:rPr>
                <w:sz w:val="16"/>
              </w:rPr>
              <w:t>n/a</w:t>
            </w:r>
          </w:p>
        </w:tc>
        <w:tc>
          <w:tcPr>
            <w:tcW w:type="dxa" w:w="1468"/>
          </w:tcPr>
          <w:p>
            <w:pPr>
              <w:spacing w:after="0"/>
              <w:jc w:val="right"/>
            </w:pPr>
            <w:r>
              <w:rPr>
                <w:sz w:val="16"/>
              </w:rPr>
              <w:t>$6,178</w:t>
            </w:r>
          </w:p>
        </w:tc>
        <w:tc>
          <w:tcPr>
            <w:tcW w:type="dxa" w:w="1126"/>
          </w:tcPr>
          <w:p>
            <w:pPr>
              <w:spacing w:after="0"/>
              <w:jc w:val="right"/>
            </w:pPr>
            <w:r>
              <w:rPr>
                <w:sz w:val="16"/>
              </w:rPr>
              <w:t>$6,438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Landslide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$4,779</w:t>
            </w:r>
          </w:p>
        </w:tc>
        <w:tc>
          <w:tcPr>
            <w:tcW w:type="dxa" w:w="1126"/>
          </w:tcPr>
          <w:p>
            <w:pPr>
              <w:spacing w:after="0"/>
              <w:jc w:val="right"/>
            </w:pPr>
            <w:r>
              <w:rPr>
                <w:sz w:val="16"/>
              </w:rPr>
              <w:t>n/a</w:t>
            </w:r>
          </w:p>
        </w:tc>
        <w:tc>
          <w:tcPr>
            <w:tcW w:type="dxa" w:w="1468"/>
          </w:tcPr>
          <w:p>
            <w:pPr>
              <w:spacing w:after="0"/>
              <w:jc w:val="right"/>
            </w:pPr>
            <w:r>
              <w:rPr>
                <w:sz w:val="16"/>
              </w:rPr>
              <w:t>$1,005</w:t>
            </w:r>
          </w:p>
        </w:tc>
        <w:tc>
          <w:tcPr>
            <w:tcW w:type="dxa" w:w="1126"/>
          </w:tcPr>
          <w:p>
            <w:pPr>
              <w:spacing w:after="0"/>
              <w:jc w:val="right"/>
            </w:pPr>
            <w:r>
              <w:rPr>
                <w:sz w:val="16"/>
              </w:rPr>
              <w:t>$5,784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2 times; no Storm Events record of this type.</w:t>
            </w:r>
          </w:p>
        </w:tc>
      </w:tr>
      <w:tr>
        <w:trPr>
          <w:cantSplit/>
        </w:trPr>
        <w:tc>
          <w:tcPr>
            <w:tcW w:type="dxa" w:w="691"/>
          </w:tcPr>
          <w:p>
            <w:pPr>
              <w:spacing w:after="0"/>
              <w:jc w:val="right"/>
            </w:pPr>
            <w:r>
              <w:rPr>
                <w:sz w:val="16"/>
              </w:rPr>
              <w:t>13</w:t>
            </w:r>
          </w:p>
        </w:tc>
        <w:tc>
          <w:tcPr>
            <w:tcW w:type="dxa" w:w="1037"/>
          </w:tcPr>
          <w:p>
            <w:pPr>
              <w:spacing w:after="0"/>
              <w:jc w:val="left"/>
            </w:pPr>
            <w:r>
              <w:rPr>
                <w:sz w:val="16"/>
              </w:rPr>
              <w:t>Avalanche</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n/a</w:t>
            </w:r>
          </w:p>
        </w:tc>
        <w:tc>
          <w:tcPr>
            <w:tcW w:type="dxa" w:w="1468"/>
          </w:tcPr>
          <w:p>
            <w:pPr>
              <w:spacing w:after="0"/>
              <w:jc w:val="right"/>
            </w:pPr>
            <w:r>
              <w:rPr>
                <w:sz w:val="16"/>
              </w:rPr>
              <w:t>$3,980</w:t>
            </w:r>
          </w:p>
        </w:tc>
        <w:tc>
          <w:tcPr>
            <w:tcW w:type="dxa" w:w="1126"/>
          </w:tcPr>
          <w:p>
            <w:pPr>
              <w:spacing w:after="0"/>
              <w:jc w:val="right"/>
            </w:pPr>
            <w:r>
              <w:rPr>
                <w:sz w:val="16"/>
              </w:rPr>
              <w:t>$4,019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$155</w:t>
            </w:r>
          </w:p>
        </w:tc>
        <w:tc>
          <w:tcPr>
            <w:tcW w:type="dxa" w:w="1468"/>
          </w:tcPr>
          <w:p>
            <w:pPr>
              <w:spacing w:after="0"/>
              <w:jc w:val="right"/>
            </w:pPr>
            <w:r>
              <w:rPr>
                <w:sz w:val="16"/>
              </w:rPr>
              <w:t>n/a</w:t>
            </w:r>
          </w:p>
        </w:tc>
        <w:tc>
          <w:tcPr>
            <w:tcW w:type="dxa" w:w="1126"/>
          </w:tcPr>
          <w:p>
            <w:pPr>
              <w:spacing w:after="0"/>
              <w:jc w:val="right"/>
            </w:pPr>
            <w:r>
              <w:rPr>
                <w:sz w:val="16"/>
              </w:rPr>
              <w:t>$155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9602 (Very Low, 63.4); tract 9601 (Very Low, 60.5)</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9603 (Relatively Low, 43.5); tract 9605 (Very Low, 40.1); tract 9606 (Very Low, 36.4)</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9601 (Relatively Moderate, 96.5); tract 9602 (Relatively Low, 91.5); tract 9606 (Very Low, 47.5)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9602 (Very Low, 18.0); tract 9606 (Very Low, 15.8); tract 9601 (Very Low, 12.8)</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9601 (Relatively High, 98.4); tract 9602 (Relatively High, 97.7); tract 9606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972"/>
        <w:gridCol w:w="1484"/>
        <w:gridCol w:w="1428"/>
        <w:gridCol w:w="1794"/>
        <w:gridCol w:w="1723"/>
        <w:gridCol w:w="2296"/>
        <w:gridCol w:w="1566"/>
      </w:tblGrid>
      <w:tr>
        <w:trPr>
          <w:cantSplit/>
          <w:tblHeader/>
        </w:trPr>
        <w:tc>
          <w:tcPr>
            <w:tcW w:type="dxa" w:w="1849"/>
            <w:shd w:val="clear" w:color="auto" w:fill="E8E8E8"/>
          </w:tcPr>
          <w:p>
            <w:pPr>
              <w:spacing w:after="0"/>
              <w:jc w:val="left"/>
            </w:pPr>
            <w:r>
              <w:rPr>
                <w:b/>
                <w:sz w:val="16"/>
              </w:rPr>
              <w:t>Hazard</w:t>
            </w:r>
          </w:p>
        </w:tc>
        <w:tc>
          <w:tcPr>
            <w:tcW w:type="dxa" w:w="1972"/>
            <w:shd w:val="clear" w:color="auto" w:fill="E8E8E8"/>
          </w:tcPr>
          <w:p>
            <w:pPr>
              <w:spacing w:after="0"/>
              <w:jc w:val="left"/>
            </w:pPr>
            <w:r>
              <w:rPr>
                <w:b/>
                <w:sz w:val="16"/>
              </w:rPr>
              <w:t>Scale</w:t>
            </w:r>
          </w:p>
        </w:tc>
        <w:tc>
          <w:tcPr>
            <w:tcW w:type="dxa" w:w="14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8"/>
            <w:shd w:val="clear" w:color="auto" w:fill="E8E8E8"/>
          </w:tcPr>
          <w:p>
            <w:pPr>
              <w:spacing w:after="0"/>
              <w:jc w:val="left"/>
            </w:pPr>
            <w:r>
              <w:rPr>
                <w:b/>
                <w:sz w:val="16"/>
              </w:rPr>
              <w:t>Observed range</w:t>
            </w:r>
          </w:p>
        </w:tc>
        <w:tc>
          <w:tcPr>
            <w:tcW w:type="dxa" w:w="1794"/>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2296"/>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49"/>
          </w:tcPr>
          <w:p>
            <w:pPr>
              <w:spacing w:after="0"/>
              <w:jc w:val="left"/>
            </w:pPr>
            <w:r>
              <w:rPr>
                <w:sz w:val="16"/>
              </w:rPr>
              <w:t>Avalanche</w:t>
            </w:r>
          </w:p>
        </w:tc>
        <w:tc>
          <w:tcPr>
            <w:tcW w:type="dxa" w:w="1972"/>
          </w:tcPr>
          <w:p>
            <w:pPr>
              <w:spacing w:after="0"/>
              <w:jc w:val="left"/>
            </w:pPr>
            <w:r>
              <w:rPr>
                <w:sz w:val="16"/>
              </w:rPr>
              <w:t>none (count and damage only)</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Cold/Wind Chill, Extreme Cold/Wind Chill</w:t>
            </w:r>
          </w:p>
        </w:tc>
        <w:tc>
          <w:tcPr>
            <w:tcW w:type="dxa" w:w="1972"/>
          </w:tcPr>
          <w:p>
            <w:pPr>
              <w:spacing w:after="0"/>
              <w:jc w:val="left"/>
            </w:pPr>
            <w:r>
              <w:rPr>
                <w:sz w:val="16"/>
              </w:rPr>
              <w:t>wind chill</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Frost/Freeze (outside NRI's Cold Wave definition)</w:t>
            </w:r>
          </w:p>
        </w:tc>
        <w:tc>
          <w:tcPr>
            <w:tcW w:type="dxa" w:w="1972"/>
          </w:tcPr>
          <w:p>
            <w:pPr>
              <w:spacing w:after="0"/>
              <w:jc w:val="left"/>
            </w:pPr>
            <w:r>
              <w:rPr>
                <w:sz w:val="16"/>
              </w:rPr>
              <w:t>crop damage</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Drought</w:t>
            </w:r>
          </w:p>
        </w:tc>
        <w:tc>
          <w:tcPr>
            <w:tcW w:type="dxa" w:w="1972"/>
          </w:tcPr>
          <w:p>
            <w:pPr>
              <w:spacing w:after="0"/>
              <w:jc w:val="left"/>
            </w:pPr>
            <w:r>
              <w:rPr>
                <w:sz w:val="16"/>
              </w:rPr>
              <w:t>U.S. Drought Monitor scale (D0 to D4)</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972"/>
          </w:tcPr>
          <w:p>
            <w:pPr>
              <w:spacing w:after="0"/>
              <w:jc w:val="left"/>
            </w:pPr>
            <w:r>
              <w:rPr>
                <w:sz w:val="16"/>
              </w:rPr>
              <w:t>Modified Mercalli (local data)</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972"/>
          </w:tcPr>
          <w:p>
            <w:pPr>
              <w:spacing w:after="0"/>
              <w:jc w:val="left"/>
            </w:pPr>
            <w:r>
              <w:rPr>
                <w:sz w:val="16"/>
              </w:rPr>
              <w:t>hail size (inches)</w:t>
            </w:r>
          </w:p>
        </w:tc>
        <w:tc>
          <w:tcPr>
            <w:tcW w:type="dxa" w:w="1484"/>
          </w:tcPr>
          <w:p>
            <w:pPr>
              <w:spacing w:after="0"/>
              <w:jc w:val="right"/>
            </w:pPr>
            <w:r>
              <w:rPr>
                <w:sz w:val="16"/>
              </w:rPr>
              <w:t>21 records, 1961 to 2022</w:t>
            </w:r>
          </w:p>
        </w:tc>
        <w:tc>
          <w:tcPr>
            <w:tcW w:type="dxa" w:w="1428"/>
          </w:tcPr>
          <w:p>
            <w:pPr>
              <w:spacing w:after="0"/>
              <w:jc w:val="left"/>
            </w:pPr>
            <w:r>
              <w:rPr>
                <w:sz w:val="16"/>
              </w:rPr>
              <w:t>0.75 in to 2 in (median 1 in); 21 with a recorded value</w:t>
            </w:r>
          </w:p>
        </w:tc>
        <w:tc>
          <w:tcPr>
            <w:tcW w:type="dxa" w:w="1794"/>
          </w:tcPr>
          <w:p>
            <w:pPr>
              <w:spacing w:after="0"/>
              <w:jc w:val="left"/>
            </w:pPr>
            <w:r>
              <w:rPr>
                <w:sz w:val="16"/>
              </w:rPr>
              <w:t>2 in hail, 1961-06-06</w:t>
            </w:r>
          </w:p>
        </w:tc>
        <w:tc>
          <w:tcPr>
            <w:tcW w:type="dxa" w:w="1723"/>
          </w:tcPr>
          <w:p>
            <w:pPr>
              <w:spacing w:after="0"/>
              <w:jc w:val="left"/>
            </w:pPr>
            <w:r>
              <w:rPr>
                <w:sz w:val="16"/>
              </w:rPr>
              <w:t>Hail, 2007-06-29, $1,000 property; $0 crops (2007 dollars)</w:t>
            </w:r>
          </w:p>
        </w:tc>
        <w:tc>
          <w:tcPr>
            <w:tcW w:type="dxa" w:w="2296"/>
          </w:tcPr>
          <w:p>
            <w:pPr>
              <w:spacing w:after="0"/>
              <w:jc w:val="left"/>
            </w:pPr>
            <w:r>
              <w:rPr>
                <w:sz w:val="16"/>
              </w:rPr>
              <w:t>Event records naming jurisdictions in the plan: Asotin city (2 records), Clarkston city (1 record).</w:t>
            </w:r>
          </w:p>
        </w:tc>
        <w:tc>
          <w:tcPr>
            <w:tcW w:type="dxa" w:w="1566"/>
          </w:tcPr>
          <w:p>
            <w:pPr>
              <w:spacing w:after="0"/>
              <w:jc w:val="left"/>
            </w:pPr>
          </w:p>
        </w:tc>
      </w:tr>
      <w:tr>
        <w:trPr>
          <w:cantSplit/>
        </w:trPr>
        <w:tc>
          <w:tcPr>
            <w:tcW w:type="dxa" w:w="1849"/>
          </w:tcPr>
          <w:p>
            <w:pPr>
              <w:spacing w:after="0"/>
              <w:jc w:val="left"/>
            </w:pPr>
            <w:r>
              <w:rPr>
                <w:sz w:val="16"/>
              </w:rPr>
              <w:t>Excessive Heat, Heat</w:t>
            </w:r>
          </w:p>
        </w:tc>
        <w:tc>
          <w:tcPr>
            <w:tcW w:type="dxa" w:w="1972"/>
          </w:tcPr>
          <w:p>
            <w:pPr>
              <w:spacing w:after="0"/>
              <w:jc w:val="left"/>
            </w:pPr>
            <w:r>
              <w:rPr>
                <w:sz w:val="16"/>
              </w:rPr>
              <w:t>heat index (in event narratives)</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Hurricane, Tropical Storm, Tropical Depression</w:t>
            </w:r>
          </w:p>
        </w:tc>
        <w:tc>
          <w:tcPr>
            <w:tcW w:type="dxa" w:w="1972"/>
          </w:tcPr>
          <w:p>
            <w:pPr>
              <w:spacing w:after="0"/>
              <w:jc w:val="left"/>
            </w:pPr>
            <w:r>
              <w:rPr>
                <w:sz w:val="16"/>
              </w:rPr>
              <w:t>Saffir-Simpson</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972"/>
          </w:tcPr>
          <w:p>
            <w:pPr>
              <w:spacing w:after="0"/>
              <w:jc w:val="left"/>
            </w:pPr>
            <w:r>
              <w:rPr>
                <w:sz w:val="16"/>
              </w:rPr>
              <w:t>Sperry-Piltz ice scale (local data)</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Flash Flood, Flood, Lakeshore Flood</w:t>
            </w:r>
          </w:p>
        </w:tc>
        <w:tc>
          <w:tcPr>
            <w:tcW w:type="dxa" w:w="1972"/>
          </w:tcPr>
          <w:p>
            <w:pPr>
              <w:spacing w:after="0"/>
              <w:jc w:val="left"/>
            </w:pPr>
            <w:r>
              <w:rPr>
                <w:sz w:val="16"/>
              </w:rPr>
              <w:t>damage and flood days (flood depth: FIRM)</w:t>
            </w:r>
          </w:p>
        </w:tc>
        <w:tc>
          <w:tcPr>
            <w:tcW w:type="dxa" w:w="1484"/>
          </w:tcPr>
          <w:p>
            <w:pPr>
              <w:spacing w:after="0"/>
              <w:jc w:val="right"/>
            </w:pPr>
            <w:r>
              <w:rPr>
                <w:sz w:val="16"/>
              </w:rPr>
              <w:t>12 records, 1997 to 2023 (3 zone-level)</w:t>
            </w:r>
          </w:p>
        </w:tc>
        <w:tc>
          <w:tcPr>
            <w:tcW w:type="dxa" w:w="1428"/>
          </w:tcPr>
          <w:p>
            <w:pPr>
              <w:spacing w:after="0"/>
              <w:jc w:val="left"/>
            </w:pPr>
          </w:p>
        </w:tc>
        <w:tc>
          <w:tcPr>
            <w:tcW w:type="dxa" w:w="1794"/>
          </w:tcPr>
          <w:p>
            <w:pPr>
              <w:spacing w:after="0"/>
              <w:jc w:val="left"/>
            </w:pPr>
            <w:r>
              <w:rPr>
                <w:sz w:val="16"/>
              </w:rPr>
              <w:t>Flash Flood, 2017-04-13, $1,500,000 property; $0 crops (2017 dollars)</w:t>
            </w:r>
          </w:p>
        </w:tc>
        <w:tc>
          <w:tcPr>
            <w:tcW w:type="dxa" w:w="1723"/>
          </w:tcPr>
          <w:p>
            <w:pPr>
              <w:spacing w:after="0"/>
              <w:jc w:val="left"/>
            </w:pPr>
          </w:p>
        </w:tc>
        <w:tc>
          <w:tcPr>
            <w:tcW w:type="dxa" w:w="2296"/>
          </w:tcPr>
          <w:p>
            <w:pPr>
              <w:spacing w:after="0"/>
              <w:jc w:val="left"/>
            </w:pPr>
            <w:r>
              <w:rPr>
                <w:sz w:val="16"/>
              </w:rPr>
              <w:t>Event records naming jurisdictions in the plan: Clarkston city (3 records), Asotin city (1 record). Zone-level records (3)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972"/>
          </w:tcPr>
          <w:p>
            <w:pPr>
              <w:spacing w:after="0"/>
              <w:jc w:val="left"/>
            </w:pPr>
            <w:r>
              <w:rPr>
                <w:sz w:val="16"/>
              </w:rPr>
              <w:t>none (count and damage only)</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Lightning</w:t>
            </w:r>
          </w:p>
        </w:tc>
        <w:tc>
          <w:tcPr>
            <w:tcW w:type="dxa" w:w="1972"/>
          </w:tcPr>
          <w:p>
            <w:pPr>
              <w:spacing w:after="0"/>
              <w:jc w:val="left"/>
            </w:pPr>
            <w:r>
              <w:rPr>
                <w:sz w:val="16"/>
              </w:rPr>
              <w:t>annualized frequency (the measure FEMA's Local Mitigation Planning Handbook names)</w:t>
            </w:r>
          </w:p>
        </w:tc>
        <w:tc>
          <w:tcPr>
            <w:tcW w:type="dxa" w:w="1484"/>
          </w:tcPr>
          <w:p>
            <w:pPr>
              <w:spacing w:after="0"/>
              <w:jc w:val="right"/>
            </w:pPr>
            <w:r>
              <w:rPr>
                <w:sz w:val="16"/>
              </w:rPr>
              <w:t>2 records, 2016 to 2024</w:t>
            </w:r>
          </w:p>
        </w:tc>
        <w:tc>
          <w:tcPr>
            <w:tcW w:type="dxa" w:w="1428"/>
          </w:tcPr>
          <w:p>
            <w:pPr>
              <w:spacing w:after="0"/>
              <w:jc w:val="left"/>
            </w:pPr>
          </w:p>
        </w:tc>
        <w:tc>
          <w:tcPr>
            <w:tcW w:type="dxa" w:w="1794"/>
          </w:tcPr>
          <w:p>
            <w:pPr>
              <w:spacing w:after="0"/>
              <w:jc w:val="left"/>
            </w:pPr>
            <w:r>
              <w:rPr>
                <w:sz w:val="16"/>
              </w:rPr>
              <w:t>Lightning, 2016-08-07, $10,000 property; $0 crops (2016 dollars)</w:t>
            </w:r>
          </w:p>
        </w:tc>
        <w:tc>
          <w:tcPr>
            <w:tcW w:type="dxa" w:w="1723"/>
          </w:tcPr>
          <w:p>
            <w:pPr>
              <w:spacing w:after="0"/>
              <w:jc w:val="left"/>
            </w:pPr>
          </w:p>
        </w:tc>
        <w:tc>
          <w:tcPr>
            <w:tcW w:type="dxa" w:w="2296"/>
          </w:tcPr>
          <w:p>
            <w:pPr>
              <w:spacing w:after="0"/>
              <w:jc w:val="left"/>
            </w:pPr>
            <w:r>
              <w:rPr>
                <w:sz w:val="16"/>
              </w:rPr>
              <w:t>Event records naming jurisdictions in the plan: Asotin city (1 record).</w:t>
            </w:r>
          </w:p>
        </w:tc>
        <w:tc>
          <w:tcPr>
            <w:tcW w:type="dxa" w:w="1566"/>
          </w:tcPr>
          <w:p>
            <w:pPr>
              <w:spacing w:after="0"/>
              <w:jc w:val="left"/>
            </w:pPr>
            <w:r>
              <w:rPr>
                <w:sz w:val="16"/>
              </w:rPr>
              <w:t>Storm Events lists lightning with damage or casualties.</w:t>
            </w:r>
          </w:p>
        </w:tc>
      </w:tr>
      <w:tr>
        <w:trPr>
          <w:cantSplit/>
        </w:trPr>
        <w:tc>
          <w:tcPr>
            <w:tcW w:type="dxa" w:w="1849"/>
          </w:tcPr>
          <w:p>
            <w:pPr>
              <w:spacing w:after="0"/>
              <w:jc w:val="left"/>
            </w:pPr>
            <w:r>
              <w:rPr>
                <w:sz w:val="16"/>
              </w:rPr>
              <w:t>High Wind and Strong Wind (outside NRI's Strong Wind definition)</w:t>
            </w:r>
          </w:p>
        </w:tc>
        <w:tc>
          <w:tcPr>
            <w:tcW w:type="dxa" w:w="1972"/>
          </w:tcPr>
          <w:p>
            <w:pPr>
              <w:spacing w:after="0"/>
              <w:jc w:val="left"/>
            </w:pPr>
            <w:r>
              <w:rPr>
                <w:sz w:val="16"/>
              </w:rPr>
              <w:t>wind speed (kt and mph)</w:t>
            </w:r>
          </w:p>
        </w:tc>
        <w:tc>
          <w:tcPr>
            <w:tcW w:type="dxa" w:w="1484"/>
          </w:tcPr>
          <w:p>
            <w:pPr>
              <w:spacing w:after="0"/>
              <w:jc w:val="right"/>
            </w:pPr>
            <w:r>
              <w:rPr>
                <w:sz w:val="16"/>
              </w:rPr>
              <w:t>36 records, 1998 to 2026 (36 zone-level)</w:t>
            </w:r>
          </w:p>
        </w:tc>
        <w:tc>
          <w:tcPr>
            <w:tcW w:type="dxa" w:w="1428"/>
          </w:tcPr>
          <w:p>
            <w:pPr>
              <w:spacing w:after="0"/>
              <w:jc w:val="left"/>
            </w:pPr>
            <w:r>
              <w:rPr>
                <w:sz w:val="16"/>
              </w:rPr>
              <w:t>35 kt (40 mph) to 76 kt (87 mph) (median 53 kt (61 mph)); 33 with a recorded value</w:t>
            </w:r>
          </w:p>
        </w:tc>
        <w:tc>
          <w:tcPr>
            <w:tcW w:type="dxa" w:w="1794"/>
          </w:tcPr>
          <w:p>
            <w:pPr>
              <w:spacing w:after="0"/>
              <w:jc w:val="left"/>
            </w:pPr>
            <w:r>
              <w:rPr>
                <w:sz w:val="16"/>
              </w:rPr>
              <w:t>76 kt (87 mph) measured gust, High Wind, 2006-11-13; NWS zone WAZ032</w:t>
            </w:r>
          </w:p>
        </w:tc>
        <w:tc>
          <w:tcPr>
            <w:tcW w:type="dxa" w:w="1723"/>
          </w:tcPr>
          <w:p>
            <w:pPr>
              <w:spacing w:after="0"/>
              <w:jc w:val="left"/>
            </w:pPr>
            <w:r>
              <w:rPr>
                <w:sz w:val="16"/>
              </w:rPr>
              <w:t>High Wind, 1999-02-02, $500,000 property; crops not reported (zone total, 1999 dollars)</w:t>
            </w:r>
          </w:p>
        </w:tc>
        <w:tc>
          <w:tcPr>
            <w:tcW w:type="dxa" w:w="2296"/>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Thunderstorm Wind</w:t>
            </w:r>
          </w:p>
        </w:tc>
        <w:tc>
          <w:tcPr>
            <w:tcW w:type="dxa" w:w="1972"/>
          </w:tcPr>
          <w:p>
            <w:pPr>
              <w:spacing w:after="0"/>
              <w:jc w:val="left"/>
            </w:pPr>
            <w:r>
              <w:rPr>
                <w:sz w:val="16"/>
              </w:rPr>
              <w:t>wind speed (kt and mph)</w:t>
            </w:r>
          </w:p>
        </w:tc>
        <w:tc>
          <w:tcPr>
            <w:tcW w:type="dxa" w:w="1484"/>
          </w:tcPr>
          <w:p>
            <w:pPr>
              <w:spacing w:after="0"/>
              <w:jc w:val="right"/>
            </w:pPr>
            <w:r>
              <w:rPr>
                <w:sz w:val="16"/>
              </w:rPr>
              <w:t>15 records, 1997 to 2024</w:t>
            </w:r>
          </w:p>
        </w:tc>
        <w:tc>
          <w:tcPr>
            <w:tcW w:type="dxa" w:w="1428"/>
          </w:tcPr>
          <w:p>
            <w:pPr>
              <w:spacing w:after="0"/>
              <w:jc w:val="left"/>
            </w:pPr>
            <w:r>
              <w:rPr>
                <w:sz w:val="16"/>
              </w:rPr>
              <w:t>42 kt (48 mph) to 65 kt (75 mph) (median 50 kt (58 mph)); 14 with a recorded value</w:t>
            </w:r>
          </w:p>
        </w:tc>
        <w:tc>
          <w:tcPr>
            <w:tcW w:type="dxa" w:w="1794"/>
          </w:tcPr>
          <w:p>
            <w:pPr>
              <w:spacing w:after="0"/>
              <w:jc w:val="left"/>
            </w:pPr>
            <w:r>
              <w:rPr>
                <w:sz w:val="16"/>
              </w:rPr>
              <w:t>65 kt (75 mph), measurement type not recorded, Thunderstorm Wind, 1997-05-31</w:t>
            </w:r>
          </w:p>
        </w:tc>
        <w:tc>
          <w:tcPr>
            <w:tcW w:type="dxa" w:w="1723"/>
          </w:tcPr>
          <w:p>
            <w:pPr>
              <w:spacing w:after="0"/>
              <w:jc w:val="left"/>
            </w:pPr>
            <w:r>
              <w:rPr>
                <w:sz w:val="16"/>
              </w:rPr>
              <w:t>Thunderstorm Wind, 2022-06-05, $20,000 property; crops not reported (2022 dollars)</w:t>
            </w:r>
          </w:p>
        </w:tc>
        <w:tc>
          <w:tcPr>
            <w:tcW w:type="dxa" w:w="2296"/>
          </w:tcPr>
          <w:p>
            <w:pPr>
              <w:spacing w:after="0"/>
              <w:jc w:val="left"/>
            </w:pPr>
            <w:r>
              <w:rPr>
                <w:sz w:val="16"/>
              </w:rPr>
              <w:t>Event records naming jurisdictions in the plan: Clarkston city (7 records).</w:t>
            </w:r>
          </w:p>
        </w:tc>
        <w:tc>
          <w:tcPr>
            <w:tcW w:type="dxa" w:w="1566"/>
          </w:tcPr>
          <w:p>
            <w:pPr>
              <w:spacing w:after="0"/>
              <w:jc w:val="left"/>
            </w:pPr>
          </w:p>
        </w:tc>
      </w:tr>
      <w:tr>
        <w:trPr>
          <w:cantSplit/>
        </w:trPr>
        <w:tc>
          <w:tcPr>
            <w:tcW w:type="dxa" w:w="1849"/>
          </w:tcPr>
          <w:p>
            <w:pPr>
              <w:spacing w:after="0"/>
              <w:jc w:val="left"/>
            </w:pPr>
            <w:r>
              <w:rPr>
                <w:sz w:val="16"/>
              </w:rPr>
              <w:t>Tornado</w:t>
            </w:r>
          </w:p>
        </w:tc>
        <w:tc>
          <w:tcPr>
            <w:tcW w:type="dxa" w:w="1972"/>
          </w:tcPr>
          <w:p>
            <w:pPr>
              <w:spacing w:after="0"/>
              <w:jc w:val="left"/>
            </w:pPr>
            <w:r>
              <w:rPr>
                <w:sz w:val="16"/>
              </w:rPr>
              <w:t>Enhanced Fujita (Fujita before Feb 2007)</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Volcanic Ash, Volcanic Ashfall</w:t>
            </w:r>
          </w:p>
        </w:tc>
        <w:tc>
          <w:tcPr>
            <w:tcW w:type="dxa" w:w="1972"/>
          </w:tcPr>
          <w:p>
            <w:pPr>
              <w:spacing w:after="0"/>
              <w:jc w:val="left"/>
            </w:pPr>
            <w:r>
              <w:rPr>
                <w:sz w:val="16"/>
              </w:rPr>
              <w:t>Volcanic Explosivity Index (local data)</w:t>
            </w:r>
          </w:p>
        </w:tc>
        <w:tc>
          <w:tcPr>
            <w:tcW w:type="dxa" w:w="1484"/>
          </w:tcPr>
          <w:p>
            <w:pPr>
              <w:spacing w:after="0"/>
              <w:jc w:val="right"/>
            </w:pPr>
            <w:r>
              <w:rPr>
                <w:sz w:val="16"/>
              </w:rPr>
              <w:t>0</w:t>
            </w:r>
          </w:p>
        </w:tc>
        <w:tc>
          <w:tcPr>
            <w:tcW w:type="dxa" w:w="1428"/>
          </w:tcPr>
          <w:p>
            <w:pPr>
              <w:spacing w:after="0"/>
              <w:jc w:val="left"/>
            </w:pPr>
          </w:p>
        </w:tc>
        <w:tc>
          <w:tcPr>
            <w:tcW w:type="dxa" w:w="1794"/>
          </w:tcPr>
          <w:p>
            <w:pPr>
              <w:spacing w:after="0"/>
              <w:jc w:val="left"/>
            </w:pPr>
          </w:p>
        </w:tc>
        <w:tc>
          <w:tcPr>
            <w:tcW w:type="dxa" w:w="1723"/>
          </w:tcPr>
          <w:p>
            <w:pPr>
              <w:spacing w:after="0"/>
              <w:jc w:val="left"/>
            </w:pPr>
          </w:p>
        </w:tc>
        <w:tc>
          <w:tcPr>
            <w:tcW w:type="dxa" w:w="2296"/>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Wildfire</w:t>
            </w:r>
          </w:p>
        </w:tc>
        <w:tc>
          <w:tcPr>
            <w:tcW w:type="dxa" w:w="1972"/>
          </w:tcPr>
          <w:p>
            <w:pPr>
              <w:spacing w:after="0"/>
              <w:jc w:val="left"/>
            </w:pPr>
            <w:r>
              <w:rPr>
                <w:sz w:val="16"/>
              </w:rPr>
              <w:t>acres burned (local data)</w:t>
            </w:r>
          </w:p>
        </w:tc>
        <w:tc>
          <w:tcPr>
            <w:tcW w:type="dxa" w:w="1484"/>
          </w:tcPr>
          <w:p>
            <w:pPr>
              <w:spacing w:after="0"/>
              <w:jc w:val="right"/>
            </w:pPr>
            <w:r>
              <w:rPr>
                <w:sz w:val="16"/>
              </w:rPr>
              <w:t>12 records, 2007 to 2024 (12 zone-level)</w:t>
            </w:r>
          </w:p>
        </w:tc>
        <w:tc>
          <w:tcPr>
            <w:tcW w:type="dxa" w:w="1428"/>
          </w:tcPr>
          <w:p>
            <w:pPr>
              <w:spacing w:after="0"/>
              <w:jc w:val="left"/>
            </w:pPr>
          </w:p>
        </w:tc>
        <w:tc>
          <w:tcPr>
            <w:tcW w:type="dxa" w:w="1794"/>
          </w:tcPr>
          <w:p>
            <w:pPr>
              <w:spacing w:after="0"/>
              <w:jc w:val="left"/>
            </w:pPr>
            <w:r>
              <w:rPr>
                <w:sz w:val="16"/>
              </w:rPr>
              <w:t>Wildfire, 2024-08-01, $35,000,000 property; $0 crops (2024 dollars); NWS zone WAZ032</w:t>
            </w:r>
          </w:p>
        </w:tc>
        <w:tc>
          <w:tcPr>
            <w:tcW w:type="dxa" w:w="1723"/>
          </w:tcPr>
          <w:p>
            <w:pPr>
              <w:spacing w:after="0"/>
              <w:jc w:val="left"/>
            </w:pPr>
          </w:p>
        </w:tc>
        <w:tc>
          <w:tcPr>
            <w:tcW w:type="dxa" w:w="2296"/>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Winter Storm, Heavy Snow, Blizzard, Lake-Effect Snow, Winter Weather, Sleet</w:t>
            </w:r>
          </w:p>
        </w:tc>
        <w:tc>
          <w:tcPr>
            <w:tcW w:type="dxa" w:w="1972"/>
          </w:tcPr>
          <w:p>
            <w:pPr>
              <w:spacing w:after="0"/>
              <w:jc w:val="left"/>
            </w:pPr>
            <w:r>
              <w:rPr>
                <w:sz w:val="16"/>
              </w:rPr>
              <w:t>none in data (snowfall: local data)</w:t>
            </w:r>
          </w:p>
        </w:tc>
        <w:tc>
          <w:tcPr>
            <w:tcW w:type="dxa" w:w="1484"/>
          </w:tcPr>
          <w:p>
            <w:pPr>
              <w:spacing w:after="0"/>
              <w:jc w:val="right"/>
            </w:pPr>
            <w:r>
              <w:rPr>
                <w:sz w:val="16"/>
              </w:rPr>
              <w:t>79 records, 1998 to 2025 (79 zone-level)</w:t>
            </w:r>
          </w:p>
        </w:tc>
        <w:tc>
          <w:tcPr>
            <w:tcW w:type="dxa" w:w="1428"/>
          </w:tcPr>
          <w:p>
            <w:pPr>
              <w:spacing w:after="0"/>
              <w:jc w:val="left"/>
            </w:pPr>
          </w:p>
        </w:tc>
        <w:tc>
          <w:tcPr>
            <w:tcW w:type="dxa" w:w="1794"/>
          </w:tcPr>
          <w:p>
            <w:pPr>
              <w:spacing w:after="0"/>
              <w:jc w:val="left"/>
            </w:pPr>
            <w:r>
              <w:rPr>
                <w:sz w:val="16"/>
              </w:rPr>
              <w:t>No damage reported in 79 records.</w:t>
            </w:r>
          </w:p>
        </w:tc>
        <w:tc>
          <w:tcPr>
            <w:tcW w:type="dxa" w:w="1723"/>
          </w:tcPr>
          <w:p>
            <w:pPr>
              <w:spacing w:after="0"/>
              <w:jc w:val="left"/>
            </w:pPr>
          </w:p>
        </w:tc>
        <w:tc>
          <w:tcPr>
            <w:tcW w:type="dxa" w:w="2296"/>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2743"/>
        <w:gridCol w:w="2858"/>
        <w:gridCol w:w="2181"/>
        <w:gridCol w:w="111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2743"/>
            <w:shd w:val="clear" w:color="auto" w:fill="E8E8E8"/>
          </w:tcPr>
          <w:p>
            <w:pPr>
              <w:spacing w:after="0"/>
              <w:jc w:val="left"/>
            </w:pPr>
            <w:r>
              <w:rPr>
                <w:b/>
                <w:sz w:val="16"/>
              </w:rPr>
              <w:t>Title</w:t>
            </w:r>
          </w:p>
        </w:tc>
        <w:tc>
          <w:tcPr>
            <w:tcW w:type="dxa" w:w="2858"/>
            <w:shd w:val="clear" w:color="auto" w:fill="E8E8E8"/>
          </w:tcPr>
          <w:p>
            <w:pPr>
              <w:spacing w:after="0"/>
              <w:jc w:val="left"/>
            </w:pPr>
            <w:r>
              <w:rPr>
                <w:b/>
                <w:sz w:val="16"/>
              </w:rPr>
              <w:t>Mapped hazard</w:t>
            </w:r>
          </w:p>
        </w:tc>
        <w:tc>
          <w:tcPr>
            <w:tcW w:type="dxa" w:w="21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21"/>
          </w:tcPr>
          <w:p>
            <w:pPr>
              <w:spacing w:after="0"/>
              <w:jc w:val="left"/>
            </w:pPr>
            <w:r>
              <w:rPr>
                <w:sz w:val="16"/>
              </w:rPr>
              <w:t>Major disaster</w:t>
            </w:r>
          </w:p>
        </w:tc>
        <w:tc>
          <w:tcPr>
            <w:tcW w:type="dxa" w:w="2743"/>
          </w:tcPr>
          <w:p>
            <w:pPr>
              <w:spacing w:after="0"/>
              <w:jc w:val="left"/>
            </w:pPr>
            <w:r>
              <w:rPr>
                <w:sz w:val="16"/>
              </w:rPr>
              <w:t>Severe Storms, Straight-Line Winds, Flooding, Landslides, and Mudslides</w:t>
            </w:r>
          </w:p>
        </w:tc>
        <w:tc>
          <w:tcPr>
            <w:tcW w:type="dxa" w:w="2858"/>
          </w:tcPr>
          <w:p>
            <w:pPr>
              <w:spacing w:after="0"/>
              <w:jc w:val="left"/>
            </w:pPr>
            <w:r>
              <w:rPr>
                <w:sz w:val="16"/>
              </w:rPr>
              <w:t>Inland Flooding (primary); also designated: Landslide, Strong Wind</w:t>
            </w:r>
          </w:p>
        </w:tc>
        <w:tc>
          <w:tcPr>
            <w:tcW w:type="dxa" w:w="2181"/>
          </w:tcPr>
          <w:p>
            <w:pPr>
              <w:spacing w:after="0"/>
              <w:jc w:val="right"/>
            </w:pPr>
            <w:r>
              <w:rPr>
                <w:sz w:val="16"/>
              </w:rPr>
              <w:t>no Public Assistance recorded</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21"/>
          </w:tcPr>
          <w:p>
            <w:pPr>
              <w:spacing w:after="0"/>
              <w:jc w:val="left"/>
            </w:pPr>
            <w:r>
              <w:rPr>
                <w:sz w:val="16"/>
              </w:rPr>
              <w:t>Major disaster</w:t>
            </w:r>
          </w:p>
        </w:tc>
        <w:tc>
          <w:tcPr>
            <w:tcW w:type="dxa" w:w="2743"/>
          </w:tcPr>
          <w:p>
            <w:pPr>
              <w:spacing w:after="0"/>
              <w:jc w:val="left"/>
            </w:pPr>
            <w:r>
              <w:rPr>
                <w:sz w:val="16"/>
              </w:rPr>
              <w:t>COVID-19 Pandemic</w:t>
            </w:r>
          </w:p>
        </w:tc>
        <w:tc>
          <w:tcPr>
            <w:tcW w:type="dxa" w:w="2858"/>
          </w:tcPr>
          <w:p>
            <w:pPr>
              <w:spacing w:after="0"/>
              <w:jc w:val="left"/>
            </w:pPr>
            <w:r>
              <w:rPr>
                <w:sz w:val="16"/>
              </w:rPr>
              <w:t>Non-natural, not counted</w:t>
            </w:r>
          </w:p>
        </w:tc>
        <w:tc>
          <w:tcPr>
            <w:tcW w:type="dxa" w:w="2181"/>
          </w:tcPr>
          <w:p>
            <w:pPr>
              <w:spacing w:after="0"/>
              <w:jc w:val="right"/>
            </w:pPr>
            <w:r>
              <w:rPr>
                <w:sz w:val="16"/>
              </w:rPr>
              <w:t>$2,174,021.57</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21"/>
          </w:tcPr>
          <w:p>
            <w:pPr>
              <w:spacing w:after="0"/>
              <w:jc w:val="left"/>
            </w:pPr>
            <w:r>
              <w:rPr>
                <w:sz w:val="16"/>
              </w:rPr>
              <w:t>Emergency</w:t>
            </w:r>
          </w:p>
        </w:tc>
        <w:tc>
          <w:tcPr>
            <w:tcW w:type="dxa" w:w="2743"/>
          </w:tcPr>
          <w:p>
            <w:pPr>
              <w:spacing w:after="0"/>
              <w:jc w:val="left"/>
            </w:pPr>
            <w:r>
              <w:rPr>
                <w:sz w:val="16"/>
              </w:rPr>
              <w:t>COVID-19</w:t>
            </w:r>
          </w:p>
        </w:tc>
        <w:tc>
          <w:tcPr>
            <w:tcW w:type="dxa" w:w="2858"/>
          </w:tcPr>
          <w:p>
            <w:pPr>
              <w:spacing w:after="0"/>
              <w:jc w:val="left"/>
            </w:pPr>
            <w:r>
              <w:rPr>
                <w:sz w:val="16"/>
              </w:rPr>
              <w:t>Non-natural, not counted</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DR-4481</w:t>
            </w: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221"/>
          </w:tcPr>
          <w:p>
            <w:pPr>
              <w:spacing w:after="0"/>
              <w:jc w:val="left"/>
            </w:pPr>
            <w:r>
              <w:rPr>
                <w:sz w:val="16"/>
              </w:rPr>
              <w:t>Emergency</w:t>
            </w:r>
          </w:p>
        </w:tc>
        <w:tc>
          <w:tcPr>
            <w:tcW w:type="dxa" w:w="2743"/>
          </w:tcPr>
          <w:p>
            <w:pPr>
              <w:spacing w:after="0"/>
              <w:jc w:val="left"/>
            </w:pPr>
            <w:r>
              <w:rPr>
                <w:sz w:val="16"/>
              </w:rPr>
              <w:t>Wildfires</w:t>
            </w:r>
          </w:p>
        </w:tc>
        <w:tc>
          <w:tcPr>
            <w:tcW w:type="dxa" w:w="2858"/>
          </w:tcPr>
          <w:p>
            <w:pPr>
              <w:spacing w:after="0"/>
              <w:jc w:val="left"/>
            </w:pPr>
            <w:r>
              <w:rPr>
                <w:sz w:val="16"/>
              </w:rPr>
              <w:t>Wildfire</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21"/>
          </w:tcPr>
          <w:p>
            <w:pPr>
              <w:spacing w:after="0"/>
              <w:jc w:val="left"/>
            </w:pPr>
            <w:r>
              <w:rPr>
                <w:sz w:val="16"/>
              </w:rPr>
              <w:t>Major disaster</w:t>
            </w:r>
          </w:p>
        </w:tc>
        <w:tc>
          <w:tcPr>
            <w:tcW w:type="dxa" w:w="2743"/>
          </w:tcPr>
          <w:p>
            <w:pPr>
              <w:spacing w:after="0"/>
              <w:jc w:val="left"/>
            </w:pPr>
            <w:r>
              <w:rPr>
                <w:sz w:val="16"/>
              </w:rPr>
              <w:t>Severe Winter Storm and Record and Near Record Snow</w:t>
            </w:r>
          </w:p>
        </w:tc>
        <w:tc>
          <w:tcPr>
            <w:tcW w:type="dxa" w:w="2858"/>
          </w:tcPr>
          <w:p>
            <w:pPr>
              <w:spacing w:after="0"/>
              <w:jc w:val="left"/>
            </w:pPr>
            <w:r>
              <w:rPr>
                <w:sz w:val="16"/>
              </w:rPr>
              <w:t>Winter Weather</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21"/>
          </w:tcPr>
          <w:p>
            <w:pPr>
              <w:spacing w:after="0"/>
              <w:jc w:val="left"/>
            </w:pPr>
            <w:r>
              <w:rPr>
                <w:sz w:val="16"/>
              </w:rPr>
              <w:t>Emergency</w:t>
            </w:r>
          </w:p>
        </w:tc>
        <w:tc>
          <w:tcPr>
            <w:tcW w:type="dxa" w:w="2743"/>
          </w:tcPr>
          <w:p>
            <w:pPr>
              <w:spacing w:after="0"/>
              <w:jc w:val="left"/>
            </w:pPr>
            <w:r>
              <w:rPr>
                <w:sz w:val="16"/>
              </w:rPr>
              <w:t>Hurricane Katrina Evacuation</w:t>
            </w:r>
          </w:p>
        </w:tc>
        <w:tc>
          <w:tcPr>
            <w:tcW w:type="dxa" w:w="2858"/>
          </w:tcPr>
          <w:p>
            <w:pPr>
              <w:spacing w:after="0"/>
              <w:jc w:val="left"/>
            </w:pPr>
            <w:r>
              <w:rPr>
                <w:sz w:val="16"/>
              </w:rPr>
              <w:t>Hurricane: evacuation support, not a local hazard event; not counted</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21"/>
          </w:tcPr>
          <w:p>
            <w:pPr>
              <w:spacing w:after="0"/>
              <w:jc w:val="left"/>
            </w:pPr>
            <w:r>
              <w:rPr>
                <w:sz w:val="16"/>
              </w:rPr>
              <w:t>Major disaster</w:t>
            </w:r>
          </w:p>
        </w:tc>
        <w:tc>
          <w:tcPr>
            <w:tcW w:type="dxa" w:w="2743"/>
          </w:tcPr>
          <w:p>
            <w:pPr>
              <w:spacing w:after="0"/>
              <w:jc w:val="left"/>
            </w:pPr>
            <w:r>
              <w:rPr>
                <w:sz w:val="16"/>
              </w:rPr>
              <w:t>Severe Winter Storms, Land &amp; Muds Slides,Flooding</w:t>
            </w:r>
          </w:p>
        </w:tc>
        <w:tc>
          <w:tcPr>
            <w:tcW w:type="dxa" w:w="2858"/>
          </w:tcPr>
          <w:p>
            <w:pPr>
              <w:spacing w:after="0"/>
              <w:jc w:val="left"/>
            </w:pPr>
            <w:r>
              <w:rPr>
                <w:sz w:val="16"/>
              </w:rPr>
              <w:t>Inland Flooding; Landslide; Winter Weather</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21"/>
          </w:tcPr>
          <w:p>
            <w:pPr>
              <w:spacing w:after="0"/>
              <w:jc w:val="left"/>
            </w:pPr>
            <w:r>
              <w:rPr>
                <w:sz w:val="16"/>
              </w:rPr>
              <w:t>Major disaster</w:t>
            </w:r>
          </w:p>
        </w:tc>
        <w:tc>
          <w:tcPr>
            <w:tcW w:type="dxa" w:w="2743"/>
          </w:tcPr>
          <w:p>
            <w:pPr>
              <w:spacing w:after="0"/>
              <w:jc w:val="left"/>
            </w:pPr>
            <w:r>
              <w:rPr>
                <w:sz w:val="16"/>
              </w:rPr>
              <w:t>High Winds, Severe Storms and Flooding</w:t>
            </w:r>
          </w:p>
        </w:tc>
        <w:tc>
          <w:tcPr>
            <w:tcW w:type="dxa" w:w="2858"/>
          </w:tcPr>
          <w:p>
            <w:pPr>
              <w:spacing w:after="0"/>
              <w:jc w:val="left"/>
            </w:pPr>
            <w:r>
              <w:rPr>
                <w:sz w:val="16"/>
              </w:rPr>
              <w:t>Inland Flooding (primary); also designated: Strong Wind</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21"/>
          </w:tcPr>
          <w:p>
            <w:pPr>
              <w:spacing w:after="0"/>
              <w:jc w:val="left"/>
            </w:pPr>
            <w:r>
              <w:rPr>
                <w:sz w:val="16"/>
              </w:rPr>
              <w:t>Major disaster</w:t>
            </w:r>
          </w:p>
        </w:tc>
        <w:tc>
          <w:tcPr>
            <w:tcW w:type="dxa" w:w="2743"/>
          </w:tcPr>
          <w:p>
            <w:pPr>
              <w:spacing w:after="0"/>
              <w:jc w:val="left"/>
            </w:pPr>
            <w:r>
              <w:rPr>
                <w:sz w:val="16"/>
              </w:rPr>
              <w:t>Volcanic Eruption, Mt. St. Helens</w:t>
            </w:r>
          </w:p>
        </w:tc>
        <w:tc>
          <w:tcPr>
            <w:tcW w:type="dxa" w:w="2858"/>
          </w:tcPr>
          <w:p>
            <w:pPr>
              <w:spacing w:after="0"/>
              <w:jc w:val="left"/>
            </w:pPr>
            <w:r>
              <w:rPr>
                <w:sz w:val="16"/>
              </w:rPr>
              <w:t>Volcanic Activity</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221"/>
          </w:tcPr>
          <w:p>
            <w:pPr>
              <w:spacing w:after="0"/>
              <w:jc w:val="left"/>
            </w:pPr>
            <w:r>
              <w:rPr>
                <w:sz w:val="16"/>
              </w:rPr>
              <w:t>Emergency</w:t>
            </w:r>
          </w:p>
        </w:tc>
        <w:tc>
          <w:tcPr>
            <w:tcW w:type="dxa" w:w="2743"/>
          </w:tcPr>
          <w:p>
            <w:pPr>
              <w:spacing w:after="0"/>
              <w:jc w:val="left"/>
            </w:pPr>
            <w:r>
              <w:rPr>
                <w:sz w:val="16"/>
              </w:rPr>
              <w:t>Drought</w:t>
            </w:r>
          </w:p>
        </w:tc>
        <w:tc>
          <w:tcPr>
            <w:tcW w:type="dxa" w:w="2858"/>
          </w:tcPr>
          <w:p>
            <w:pPr>
              <w:spacing w:after="0"/>
              <w:jc w:val="left"/>
            </w:pPr>
            <w:r>
              <w:rPr>
                <w:sz w:val="16"/>
              </w:rPr>
              <w:t>Drought</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21"/>
          </w:tcPr>
          <w:p>
            <w:pPr>
              <w:spacing w:after="0"/>
              <w:jc w:val="left"/>
            </w:pPr>
            <w:r>
              <w:rPr>
                <w:sz w:val="16"/>
              </w:rPr>
              <w:t>Major disaster</w:t>
            </w:r>
          </w:p>
        </w:tc>
        <w:tc>
          <w:tcPr>
            <w:tcW w:type="dxa" w:w="2743"/>
          </w:tcPr>
          <w:p>
            <w:pPr>
              <w:spacing w:after="0"/>
              <w:jc w:val="left"/>
            </w:pPr>
            <w:r>
              <w:rPr>
                <w:sz w:val="16"/>
              </w:rPr>
              <w:t>Severe Storms, Snowmelt &amp; Flooding</w:t>
            </w:r>
          </w:p>
        </w:tc>
        <w:tc>
          <w:tcPr>
            <w:tcW w:type="dxa" w:w="2858"/>
          </w:tcPr>
          <w:p>
            <w:pPr>
              <w:spacing w:after="0"/>
              <w:jc w:val="left"/>
            </w:pPr>
            <w:r>
              <w:rPr>
                <w:sz w:val="16"/>
              </w:rPr>
              <w:t>Inland Flooding</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221"/>
          </w:tcPr>
          <w:p>
            <w:pPr>
              <w:spacing w:after="0"/>
              <w:jc w:val="left"/>
            </w:pPr>
            <w:r>
              <w:rPr>
                <w:sz w:val="16"/>
              </w:rPr>
              <w:t>Major disaster</w:t>
            </w:r>
          </w:p>
        </w:tc>
        <w:tc>
          <w:tcPr>
            <w:tcW w:type="dxa" w:w="2743"/>
          </w:tcPr>
          <w:p>
            <w:pPr>
              <w:spacing w:after="0"/>
              <w:jc w:val="left"/>
            </w:pPr>
            <w:r>
              <w:rPr>
                <w:sz w:val="16"/>
              </w:rPr>
              <w:t>Severe Storms &amp; Flooding</w:t>
            </w:r>
          </w:p>
        </w:tc>
        <w:tc>
          <w:tcPr>
            <w:tcW w:type="dxa" w:w="2858"/>
          </w:tcPr>
          <w:p>
            <w:pPr>
              <w:spacing w:after="0"/>
              <w:jc w:val="left"/>
            </w:pPr>
            <w:r>
              <w:rPr>
                <w:sz w:val="16"/>
              </w:rPr>
              <w:t>Inland Flooding</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221"/>
          </w:tcPr>
          <w:p>
            <w:pPr>
              <w:spacing w:after="0"/>
              <w:jc w:val="left"/>
            </w:pPr>
            <w:r>
              <w:rPr>
                <w:sz w:val="16"/>
              </w:rPr>
              <w:t>Major disaster</w:t>
            </w:r>
          </w:p>
        </w:tc>
        <w:tc>
          <w:tcPr>
            <w:tcW w:type="dxa" w:w="2743"/>
          </w:tcPr>
          <w:p>
            <w:pPr>
              <w:spacing w:after="0"/>
              <w:jc w:val="left"/>
            </w:pPr>
            <w:r>
              <w:rPr>
                <w:sz w:val="16"/>
              </w:rPr>
              <w:t>Heavy Rains &amp; Flooding</w:t>
            </w:r>
          </w:p>
        </w:tc>
        <w:tc>
          <w:tcPr>
            <w:tcW w:type="dxa" w:w="2858"/>
          </w:tcPr>
          <w:p>
            <w:pPr>
              <w:spacing w:after="0"/>
              <w:jc w:val="left"/>
            </w:pPr>
            <w:r>
              <w:rPr>
                <w:sz w:val="16"/>
              </w:rPr>
              <w:t>Inland Flooding</w:t>
            </w:r>
          </w:p>
        </w:tc>
        <w:tc>
          <w:tcPr>
            <w:tcW w:type="dxa" w:w="2181"/>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51</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35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12</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39"/>
        <w:gridCol w:w="3427"/>
        <w:gridCol w:w="953"/>
        <w:gridCol w:w="2040"/>
        <w:gridCol w:w="1152"/>
        <w:gridCol w:w="27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39"/>
            <w:shd w:val="clear" w:color="auto" w:fill="E8E8E8"/>
          </w:tcPr>
          <w:p>
            <w:pPr>
              <w:spacing w:after="0"/>
              <w:jc w:val="left"/>
            </w:pPr>
            <w:r>
              <w:rPr>
                <w:b/>
                <w:sz w:val="16"/>
              </w:rPr>
              <w:t>Magnitude or extent</w:t>
            </w:r>
          </w:p>
        </w:tc>
        <w:tc>
          <w:tcPr>
            <w:tcW w:type="dxa" w:w="34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0"/>
            <w:shd w:val="clear" w:color="auto" w:fill="E8E8E8"/>
          </w:tcPr>
          <w:p>
            <w:pPr>
              <w:spacing w:after="0"/>
              <w:jc w:val="left"/>
            </w:pPr>
            <w:r>
              <w:rPr>
                <w:b/>
                <w:sz w:val="16"/>
              </w:rPr>
              <w:t>Location</w:t>
            </w:r>
          </w:p>
        </w:tc>
        <w:tc>
          <w:tcPr>
            <w:tcW w:type="dxa" w:w="1152"/>
            <w:shd w:val="clear" w:color="auto" w:fill="E8E8E8"/>
          </w:tcPr>
          <w:p>
            <w:pPr>
              <w:spacing w:after="0"/>
              <w:jc w:val="left"/>
            </w:pPr>
            <w:r>
              <w:rPr>
                <w:b/>
                <w:sz w:val="16"/>
              </w:rPr>
              <w:t>Flags</w:t>
            </w:r>
          </w:p>
        </w:tc>
        <w:tc>
          <w:tcPr>
            <w:tcW w:type="dxa" w:w="27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2024-08-01</w:t>
            </w:r>
          </w:p>
        </w:tc>
        <w:tc>
          <w:tcPr>
            <w:tcW w:type="dxa" w:w="1215"/>
          </w:tcPr>
          <w:p>
            <w:pPr>
              <w:spacing w:after="0"/>
              <w:jc w:val="left"/>
            </w:pPr>
            <w:r>
              <w:rPr>
                <w:sz w:val="16"/>
              </w:rPr>
              <w:t>Wildfire</w:t>
            </w:r>
          </w:p>
        </w:tc>
        <w:tc>
          <w:tcPr>
            <w:tcW w:type="dxa" w:w="1539"/>
          </w:tcPr>
          <w:p>
            <w:pPr>
              <w:spacing w:after="0"/>
              <w:jc w:val="left"/>
            </w:pPr>
          </w:p>
        </w:tc>
        <w:tc>
          <w:tcPr>
            <w:tcW w:type="dxa" w:w="3427"/>
          </w:tcPr>
          <w:p>
            <w:pPr>
              <w:spacing w:after="0"/>
              <w:jc w:val="left"/>
            </w:pPr>
            <w:r>
              <w:rPr>
                <w:sz w:val="16"/>
              </w:rPr>
              <w:t>$35,000,000 property; $0 crops (zone total, 2024 dollars)</w:t>
            </w:r>
          </w:p>
        </w:tc>
        <w:tc>
          <w:tcPr>
            <w:tcW w:type="dxa" w:w="953"/>
          </w:tcPr>
          <w:p>
            <w:pPr>
              <w:spacing w:after="0"/>
              <w:jc w:val="right"/>
            </w:pPr>
            <w:r>
              <w:rPr>
                <w:sz w:val="16"/>
              </w:rPr>
              <w:t>0, 0</w:t>
            </w:r>
          </w:p>
        </w:tc>
        <w:tc>
          <w:tcPr>
            <w:tcW w:type="dxa" w:w="2040"/>
          </w:tcPr>
          <w:p>
            <w:pPr>
              <w:spacing w:after="0"/>
              <w:jc w:val="left"/>
            </w:pPr>
            <w:r>
              <w:rPr>
                <w:sz w:val="16"/>
              </w:rPr>
              <w:t>NWS zone WAZ032 (LOWER GARFIELD &amp; ASOTIN), zone-level</w:t>
            </w:r>
          </w:p>
        </w:tc>
        <w:tc>
          <w:tcPr>
            <w:tcW w:type="dxa" w:w="1152"/>
          </w:tcPr>
          <w:p>
            <w:pPr>
              <w:spacing w:after="0"/>
              <w:jc w:val="left"/>
            </w:pPr>
            <w:r>
              <w:rPr>
                <w:sz w:val="16"/>
              </w:rPr>
              <w:t>new since last plan; within last 5 years</w:t>
            </w:r>
          </w:p>
        </w:tc>
        <w:tc>
          <w:tcPr>
            <w:tcW w:type="dxa" w:w="2749"/>
          </w:tcPr>
          <w:p>
            <w:pPr>
              <w:spacing w:after="0"/>
              <w:jc w:val="left"/>
            </w:pPr>
            <w:r>
              <w:rPr>
                <w:sz w:val="16"/>
              </w:rPr>
              <w:t>B1-c worst recorded: Wildfire</w:t>
            </w:r>
          </w:p>
        </w:tc>
      </w:tr>
      <w:tr>
        <w:trPr>
          <w:cantSplit/>
        </w:trPr>
        <w:tc>
          <w:tcPr>
            <w:tcW w:type="dxa" w:w="1037"/>
          </w:tcPr>
          <w:p>
            <w:pPr>
              <w:spacing w:after="0"/>
              <w:jc w:val="left"/>
            </w:pPr>
            <w:r>
              <w:rPr>
                <w:sz w:val="16"/>
              </w:rPr>
              <w:t>2022-06-05</w:t>
            </w:r>
          </w:p>
        </w:tc>
        <w:tc>
          <w:tcPr>
            <w:tcW w:type="dxa" w:w="1215"/>
          </w:tcPr>
          <w:p>
            <w:pPr>
              <w:spacing w:after="0"/>
              <w:jc w:val="left"/>
            </w:pPr>
            <w:r>
              <w:rPr>
                <w:sz w:val="16"/>
              </w:rPr>
              <w:t>Thunderstorm Wind</w:t>
            </w:r>
          </w:p>
        </w:tc>
        <w:tc>
          <w:tcPr>
            <w:tcW w:type="dxa" w:w="1539"/>
          </w:tcPr>
          <w:p>
            <w:pPr>
              <w:spacing w:after="0"/>
              <w:jc w:val="left"/>
            </w:pPr>
            <w:r>
              <w:rPr>
                <w:sz w:val="16"/>
              </w:rPr>
              <w:t>44 kt (51 mph) measured gust</w:t>
            </w:r>
          </w:p>
        </w:tc>
        <w:tc>
          <w:tcPr>
            <w:tcW w:type="dxa" w:w="3427"/>
          </w:tcPr>
          <w:p>
            <w:pPr>
              <w:spacing w:after="0"/>
              <w:jc w:val="left"/>
            </w:pPr>
            <w:r>
              <w:rPr>
                <w:sz w:val="16"/>
              </w:rPr>
              <w:t>$20,000 property; crops not reported (2022 dollars)</w:t>
            </w:r>
          </w:p>
        </w:tc>
        <w:tc>
          <w:tcPr>
            <w:tcW w:type="dxa" w:w="953"/>
          </w:tcPr>
          <w:p>
            <w:pPr>
              <w:spacing w:after="0"/>
              <w:jc w:val="right"/>
            </w:pPr>
            <w:r>
              <w:rPr>
                <w:sz w:val="16"/>
              </w:rPr>
              <w:t>0, 0</w:t>
            </w:r>
          </w:p>
        </w:tc>
        <w:tc>
          <w:tcPr>
            <w:tcW w:type="dxa" w:w="2040"/>
          </w:tcPr>
          <w:p>
            <w:pPr>
              <w:spacing w:after="0"/>
              <w:jc w:val="left"/>
            </w:pPr>
            <w:r>
              <w:rPr>
                <w:sz w:val="16"/>
              </w:rPr>
              <w:t>CLARKSTON HGTS to CLARKSTON</w:t>
            </w:r>
          </w:p>
        </w:tc>
        <w:tc>
          <w:tcPr>
            <w:tcW w:type="dxa" w:w="1152"/>
          </w:tcPr>
          <w:p>
            <w:pPr>
              <w:spacing w:after="0"/>
              <w:jc w:val="left"/>
            </w:pPr>
            <w:r>
              <w:rPr>
                <w:sz w:val="16"/>
              </w:rPr>
              <w:t>new since last plan; within last 5 years</w:t>
            </w:r>
          </w:p>
        </w:tc>
        <w:tc>
          <w:tcPr>
            <w:tcW w:type="dxa" w:w="2749"/>
          </w:tcPr>
          <w:p>
            <w:pPr>
              <w:spacing w:after="0"/>
              <w:jc w:val="left"/>
            </w:pPr>
            <w:r>
              <w:rPr>
                <w:sz w:val="16"/>
              </w:rPr>
              <w:t>B1-c most damaging: Thunderstorm Wind</w:t>
            </w:r>
          </w:p>
        </w:tc>
      </w:tr>
      <w:tr>
        <w:trPr>
          <w:cantSplit/>
        </w:trPr>
        <w:tc>
          <w:tcPr>
            <w:tcW w:type="dxa" w:w="1037"/>
          </w:tcPr>
          <w:p>
            <w:pPr>
              <w:spacing w:after="0"/>
              <w:jc w:val="left"/>
            </w:pPr>
            <w:r>
              <w:rPr>
                <w:sz w:val="16"/>
              </w:rPr>
              <w:t>2022-06-05</w:t>
            </w:r>
          </w:p>
        </w:tc>
        <w:tc>
          <w:tcPr>
            <w:tcW w:type="dxa" w:w="1215"/>
          </w:tcPr>
          <w:p>
            <w:pPr>
              <w:spacing w:after="0"/>
              <w:jc w:val="left"/>
            </w:pPr>
            <w:r>
              <w:rPr>
                <w:sz w:val="16"/>
              </w:rPr>
              <w:t>Flash Flood</w:t>
            </w:r>
          </w:p>
        </w:tc>
        <w:tc>
          <w:tcPr>
            <w:tcW w:type="dxa" w:w="1539"/>
          </w:tcPr>
          <w:p>
            <w:pPr>
              <w:spacing w:after="0"/>
              <w:jc w:val="left"/>
            </w:pPr>
          </w:p>
        </w:tc>
        <w:tc>
          <w:tcPr>
            <w:tcW w:type="dxa" w:w="3427"/>
          </w:tcPr>
          <w:p>
            <w:pPr>
              <w:spacing w:after="0"/>
              <w:jc w:val="left"/>
            </w:pPr>
            <w:r>
              <w:rPr>
                <w:sz w:val="16"/>
              </w:rPr>
              <w:t>$110,000 property; $0 crops (2022 dollars)</w:t>
            </w:r>
          </w:p>
        </w:tc>
        <w:tc>
          <w:tcPr>
            <w:tcW w:type="dxa" w:w="953"/>
          </w:tcPr>
          <w:p>
            <w:pPr>
              <w:spacing w:after="0"/>
              <w:jc w:val="right"/>
            </w:pPr>
            <w:r>
              <w:rPr>
                <w:sz w:val="16"/>
              </w:rPr>
              <w:t>0, 0</w:t>
            </w:r>
          </w:p>
        </w:tc>
        <w:tc>
          <w:tcPr>
            <w:tcW w:type="dxa" w:w="2040"/>
          </w:tcPr>
          <w:p>
            <w:pPr>
              <w:spacing w:after="0"/>
              <w:jc w:val="left"/>
            </w:pPr>
            <w:r>
              <w:rPr>
                <w:sz w:val="16"/>
              </w:rPr>
              <w:t>CLARKSTON HGTS</w:t>
            </w:r>
          </w:p>
        </w:tc>
        <w:tc>
          <w:tcPr>
            <w:tcW w:type="dxa" w:w="1152"/>
          </w:tcPr>
          <w:p>
            <w:pPr>
              <w:spacing w:after="0"/>
              <w:jc w:val="left"/>
            </w:pPr>
            <w:r>
              <w:rPr>
                <w:sz w:val="16"/>
              </w:rPr>
              <w:t>new since last plan; within last 5 years</w:t>
            </w:r>
          </w:p>
        </w:tc>
        <w:tc>
          <w:tcPr>
            <w:tcW w:type="dxa" w:w="2749"/>
          </w:tcPr>
          <w:p>
            <w:pPr>
              <w:spacing w:after="0"/>
              <w:jc w:val="left"/>
            </w:pPr>
            <w:r>
              <w:rPr>
                <w:sz w:val="16"/>
              </w:rPr>
              <w:t>large reported damage</w:t>
            </w:r>
          </w:p>
        </w:tc>
      </w:tr>
      <w:tr>
        <w:trPr>
          <w:cantSplit/>
        </w:trPr>
        <w:tc>
          <w:tcPr>
            <w:tcW w:type="dxa" w:w="1037"/>
          </w:tcPr>
          <w:p>
            <w:pPr>
              <w:spacing w:after="0"/>
              <w:jc w:val="left"/>
            </w:pPr>
            <w:r>
              <w:rPr>
                <w:sz w:val="16"/>
              </w:rPr>
              <w:t>2017-04-13</w:t>
            </w:r>
          </w:p>
        </w:tc>
        <w:tc>
          <w:tcPr>
            <w:tcW w:type="dxa" w:w="1215"/>
          </w:tcPr>
          <w:p>
            <w:pPr>
              <w:spacing w:after="0"/>
              <w:jc w:val="left"/>
            </w:pPr>
            <w:r>
              <w:rPr>
                <w:sz w:val="16"/>
              </w:rPr>
              <w:t>Flash Flood</w:t>
            </w:r>
          </w:p>
        </w:tc>
        <w:tc>
          <w:tcPr>
            <w:tcW w:type="dxa" w:w="1539"/>
          </w:tcPr>
          <w:p>
            <w:pPr>
              <w:spacing w:after="0"/>
              <w:jc w:val="left"/>
            </w:pPr>
          </w:p>
        </w:tc>
        <w:tc>
          <w:tcPr>
            <w:tcW w:type="dxa" w:w="3427"/>
          </w:tcPr>
          <w:p>
            <w:pPr>
              <w:spacing w:after="0"/>
              <w:jc w:val="left"/>
            </w:pPr>
            <w:r>
              <w:rPr>
                <w:sz w:val="16"/>
              </w:rPr>
              <w:t>$1,500,000 property; $0 crops (2017 dollars)</w:t>
            </w:r>
          </w:p>
        </w:tc>
        <w:tc>
          <w:tcPr>
            <w:tcW w:type="dxa" w:w="953"/>
          </w:tcPr>
          <w:p>
            <w:pPr>
              <w:spacing w:after="0"/>
              <w:jc w:val="right"/>
            </w:pPr>
            <w:r>
              <w:rPr>
                <w:sz w:val="16"/>
              </w:rPr>
              <w:t>0, 0</w:t>
            </w:r>
          </w:p>
        </w:tc>
        <w:tc>
          <w:tcPr>
            <w:tcW w:type="dxa" w:w="2040"/>
          </w:tcPr>
          <w:p>
            <w:pPr>
              <w:spacing w:after="0"/>
              <w:jc w:val="left"/>
            </w:pPr>
            <w:r>
              <w:rPr>
                <w:sz w:val="16"/>
              </w:rPr>
              <w:t>MOUNTAIN VIEW</w:t>
            </w:r>
          </w:p>
        </w:tc>
        <w:tc>
          <w:tcPr>
            <w:tcW w:type="dxa" w:w="1152"/>
          </w:tcPr>
          <w:p>
            <w:pPr>
              <w:spacing w:after="0"/>
              <w:jc w:val="left"/>
            </w:pPr>
          </w:p>
        </w:tc>
        <w:tc>
          <w:tcPr>
            <w:tcW w:type="dxa" w:w="27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2016-08-07</w:t>
            </w:r>
          </w:p>
        </w:tc>
        <w:tc>
          <w:tcPr>
            <w:tcW w:type="dxa" w:w="1215"/>
          </w:tcPr>
          <w:p>
            <w:pPr>
              <w:spacing w:after="0"/>
              <w:jc w:val="left"/>
            </w:pPr>
            <w:r>
              <w:rPr>
                <w:sz w:val="16"/>
              </w:rPr>
              <w:t>Lightning</w:t>
            </w:r>
          </w:p>
        </w:tc>
        <w:tc>
          <w:tcPr>
            <w:tcW w:type="dxa" w:w="1539"/>
          </w:tcPr>
          <w:p>
            <w:pPr>
              <w:spacing w:after="0"/>
              <w:jc w:val="left"/>
            </w:pPr>
          </w:p>
        </w:tc>
        <w:tc>
          <w:tcPr>
            <w:tcW w:type="dxa" w:w="3427"/>
          </w:tcPr>
          <w:p>
            <w:pPr>
              <w:spacing w:after="0"/>
              <w:jc w:val="left"/>
            </w:pPr>
            <w:r>
              <w:rPr>
                <w:sz w:val="16"/>
              </w:rPr>
              <w:t>$10,000 property; $0 crops (2016 dollars)</w:t>
            </w:r>
          </w:p>
        </w:tc>
        <w:tc>
          <w:tcPr>
            <w:tcW w:type="dxa" w:w="953"/>
          </w:tcPr>
          <w:p>
            <w:pPr>
              <w:spacing w:after="0"/>
              <w:jc w:val="right"/>
            </w:pPr>
            <w:r>
              <w:rPr>
                <w:sz w:val="16"/>
              </w:rPr>
              <w:t>0, 0</w:t>
            </w:r>
          </w:p>
        </w:tc>
        <w:tc>
          <w:tcPr>
            <w:tcW w:type="dxa" w:w="2040"/>
          </w:tcPr>
          <w:p>
            <w:pPr>
              <w:spacing w:after="0"/>
              <w:jc w:val="left"/>
            </w:pPr>
            <w:r>
              <w:rPr>
                <w:sz w:val="16"/>
              </w:rPr>
              <w:t>ASOTIN</w:t>
            </w:r>
          </w:p>
        </w:tc>
        <w:tc>
          <w:tcPr>
            <w:tcW w:type="dxa" w:w="1152"/>
          </w:tcPr>
          <w:p>
            <w:pPr>
              <w:spacing w:after="0"/>
              <w:jc w:val="left"/>
            </w:pPr>
          </w:p>
        </w:tc>
        <w:tc>
          <w:tcPr>
            <w:tcW w:type="dxa" w:w="2749"/>
          </w:tcPr>
          <w:p>
            <w:pPr>
              <w:spacing w:after="0"/>
              <w:jc w:val="left"/>
            </w:pPr>
            <w:r>
              <w:rPr>
                <w:sz w:val="16"/>
              </w:rPr>
              <w:t>B1-c worst recorded: Lightning</w:t>
            </w:r>
          </w:p>
        </w:tc>
      </w:tr>
      <w:tr>
        <w:trPr>
          <w:cantSplit/>
        </w:trPr>
        <w:tc>
          <w:tcPr>
            <w:tcW w:type="dxa" w:w="1037"/>
          </w:tcPr>
          <w:p>
            <w:pPr>
              <w:spacing w:after="0"/>
              <w:jc w:val="left"/>
            </w:pPr>
            <w:r>
              <w:rPr>
                <w:sz w:val="16"/>
              </w:rPr>
              <w:t>2007-06-29</w:t>
            </w:r>
          </w:p>
        </w:tc>
        <w:tc>
          <w:tcPr>
            <w:tcW w:type="dxa" w:w="1215"/>
          </w:tcPr>
          <w:p>
            <w:pPr>
              <w:spacing w:after="0"/>
              <w:jc w:val="left"/>
            </w:pPr>
            <w:r>
              <w:rPr>
                <w:sz w:val="16"/>
              </w:rPr>
              <w:t>Hail</w:t>
            </w:r>
          </w:p>
        </w:tc>
        <w:tc>
          <w:tcPr>
            <w:tcW w:type="dxa" w:w="1539"/>
          </w:tcPr>
          <w:p>
            <w:pPr>
              <w:spacing w:after="0"/>
              <w:jc w:val="left"/>
            </w:pPr>
            <w:r>
              <w:rPr>
                <w:sz w:val="16"/>
              </w:rPr>
              <w:t>1 in</w:t>
            </w:r>
          </w:p>
        </w:tc>
        <w:tc>
          <w:tcPr>
            <w:tcW w:type="dxa" w:w="3427"/>
          </w:tcPr>
          <w:p>
            <w:pPr>
              <w:spacing w:after="0"/>
              <w:jc w:val="left"/>
            </w:pPr>
            <w:r>
              <w:rPr>
                <w:sz w:val="16"/>
              </w:rPr>
              <w:t>$1,000 property; $0 crops (2007 dollars)</w:t>
            </w:r>
          </w:p>
        </w:tc>
        <w:tc>
          <w:tcPr>
            <w:tcW w:type="dxa" w:w="953"/>
          </w:tcPr>
          <w:p>
            <w:pPr>
              <w:spacing w:after="0"/>
              <w:jc w:val="right"/>
            </w:pPr>
            <w:r>
              <w:rPr>
                <w:sz w:val="16"/>
              </w:rPr>
              <w:t>0, 0</w:t>
            </w:r>
          </w:p>
        </w:tc>
        <w:tc>
          <w:tcPr>
            <w:tcW w:type="dxa" w:w="2040"/>
          </w:tcPr>
          <w:p>
            <w:pPr>
              <w:spacing w:after="0"/>
              <w:jc w:val="left"/>
            </w:pPr>
            <w:r>
              <w:rPr>
                <w:sz w:val="16"/>
              </w:rPr>
              <w:t>ANATONE</w:t>
            </w:r>
          </w:p>
        </w:tc>
        <w:tc>
          <w:tcPr>
            <w:tcW w:type="dxa" w:w="1152"/>
          </w:tcPr>
          <w:p>
            <w:pPr>
              <w:spacing w:after="0"/>
              <w:jc w:val="left"/>
            </w:pPr>
          </w:p>
        </w:tc>
        <w:tc>
          <w:tcPr>
            <w:tcW w:type="dxa" w:w="2749"/>
          </w:tcPr>
          <w:p>
            <w:pPr>
              <w:spacing w:after="0"/>
              <w:jc w:val="left"/>
            </w:pPr>
            <w:r>
              <w:rPr>
                <w:sz w:val="16"/>
              </w:rPr>
              <w:t>B1-c most damaging: Hail</w:t>
            </w:r>
          </w:p>
        </w:tc>
      </w:tr>
      <w:tr>
        <w:trPr>
          <w:cantSplit/>
        </w:trPr>
        <w:tc>
          <w:tcPr>
            <w:tcW w:type="dxa" w:w="1037"/>
          </w:tcPr>
          <w:p>
            <w:pPr>
              <w:spacing w:after="0"/>
              <w:jc w:val="left"/>
            </w:pPr>
            <w:r>
              <w:rPr>
                <w:sz w:val="16"/>
              </w:rPr>
              <w:t>2006-11-13</w:t>
            </w:r>
          </w:p>
        </w:tc>
        <w:tc>
          <w:tcPr>
            <w:tcW w:type="dxa" w:w="1215"/>
          </w:tcPr>
          <w:p>
            <w:pPr>
              <w:spacing w:after="0"/>
              <w:jc w:val="left"/>
            </w:pPr>
            <w:r>
              <w:rPr>
                <w:sz w:val="16"/>
              </w:rPr>
              <w:t>High Wind</w:t>
            </w:r>
          </w:p>
        </w:tc>
        <w:tc>
          <w:tcPr>
            <w:tcW w:type="dxa" w:w="1539"/>
          </w:tcPr>
          <w:p>
            <w:pPr>
              <w:spacing w:after="0"/>
              <w:jc w:val="left"/>
            </w:pPr>
            <w:r>
              <w:rPr>
                <w:sz w:val="16"/>
              </w:rPr>
              <w:t>76 kt (87 mph) measured gust</w:t>
            </w:r>
          </w:p>
        </w:tc>
        <w:tc>
          <w:tcPr>
            <w:tcW w:type="dxa" w:w="3427"/>
          </w:tcPr>
          <w:p>
            <w:pPr>
              <w:spacing w:after="0"/>
              <w:jc w:val="left"/>
            </w:pPr>
            <w:r>
              <w:rPr>
                <w:sz w:val="16"/>
              </w:rPr>
              <w:t>$0 property; $0 crops (zone total, 2006 dollars)</w:t>
            </w:r>
          </w:p>
        </w:tc>
        <w:tc>
          <w:tcPr>
            <w:tcW w:type="dxa" w:w="953"/>
          </w:tcPr>
          <w:p>
            <w:pPr>
              <w:spacing w:after="0"/>
              <w:jc w:val="right"/>
            </w:pPr>
            <w:r>
              <w:rPr>
                <w:sz w:val="16"/>
              </w:rPr>
              <w:t>0, 0</w:t>
            </w:r>
          </w:p>
        </w:tc>
        <w:tc>
          <w:tcPr>
            <w:tcW w:type="dxa" w:w="2040"/>
          </w:tcPr>
          <w:p>
            <w:pPr>
              <w:spacing w:after="0"/>
              <w:jc w:val="left"/>
            </w:pPr>
            <w:r>
              <w:rPr>
                <w:sz w:val="16"/>
              </w:rPr>
              <w:t>NWS zone WAZ032 (LOWER GARFIELD &amp; ASOTIN), zone-level</w:t>
            </w:r>
          </w:p>
        </w:tc>
        <w:tc>
          <w:tcPr>
            <w:tcW w:type="dxa" w:w="1152"/>
          </w:tcPr>
          <w:p>
            <w:pPr>
              <w:spacing w:after="0"/>
              <w:jc w:val="left"/>
            </w:pPr>
          </w:p>
        </w:tc>
        <w:tc>
          <w:tcPr>
            <w:tcW w:type="dxa" w:w="2749"/>
          </w:tcPr>
          <w:p>
            <w:pPr>
              <w:spacing w:after="0"/>
              <w:jc w:val="left"/>
            </w:pPr>
            <w:r>
              <w:rPr>
                <w:sz w:val="16"/>
              </w:rPr>
              <w:t>B1-c worst recorded: High Wind and Strong Wind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1539"/>
          </w:tcPr>
          <w:p>
            <w:pPr>
              <w:spacing w:after="0"/>
              <w:jc w:val="left"/>
            </w:pPr>
            <w:r>
              <w:rPr>
                <w:sz w:val="16"/>
              </w:rPr>
              <w:t>speed not recorded</w:t>
            </w:r>
          </w:p>
        </w:tc>
        <w:tc>
          <w:tcPr>
            <w:tcW w:type="dxa" w:w="3427"/>
          </w:tcPr>
          <w:p>
            <w:pPr>
              <w:spacing w:after="0"/>
              <w:jc w:val="left"/>
            </w:pPr>
            <w:r>
              <w:rPr>
                <w:sz w:val="16"/>
              </w:rPr>
              <w:t>$500,000 property; crops not reported (zone total, 1999 dollars)</w:t>
            </w:r>
          </w:p>
        </w:tc>
        <w:tc>
          <w:tcPr>
            <w:tcW w:type="dxa" w:w="953"/>
          </w:tcPr>
          <w:p>
            <w:pPr>
              <w:spacing w:after="0"/>
              <w:jc w:val="right"/>
            </w:pPr>
            <w:r>
              <w:rPr>
                <w:sz w:val="16"/>
              </w:rPr>
              <w:t>0, 0</w:t>
            </w:r>
          </w:p>
        </w:tc>
        <w:tc>
          <w:tcPr>
            <w:tcW w:type="dxa" w:w="2040"/>
          </w:tcPr>
          <w:p>
            <w:pPr>
              <w:spacing w:after="0"/>
              <w:jc w:val="left"/>
            </w:pPr>
            <w:r>
              <w:rPr>
                <w:sz w:val="16"/>
              </w:rPr>
              <w:t>NWS zone WAZ032 (N GARFIELD &amp; NE ASOTIN), zone-level</w:t>
            </w:r>
          </w:p>
        </w:tc>
        <w:tc>
          <w:tcPr>
            <w:tcW w:type="dxa" w:w="1152"/>
          </w:tcPr>
          <w:p>
            <w:pPr>
              <w:spacing w:after="0"/>
              <w:jc w:val="left"/>
            </w:pPr>
          </w:p>
        </w:tc>
        <w:tc>
          <w:tcPr>
            <w:tcW w:type="dxa" w:w="2749"/>
          </w:tcPr>
          <w:p>
            <w:pPr>
              <w:spacing w:after="0"/>
              <w:jc w:val="left"/>
            </w:pPr>
            <w:r>
              <w:rPr>
                <w:sz w:val="16"/>
              </w:rPr>
              <w:t>B1-c most damaging: High Wind and Strong Wind</w:t>
            </w:r>
          </w:p>
        </w:tc>
      </w:tr>
      <w:tr>
        <w:trPr>
          <w:cantSplit/>
        </w:trPr>
        <w:tc>
          <w:tcPr>
            <w:tcW w:type="dxa" w:w="1037"/>
          </w:tcPr>
          <w:p>
            <w:pPr>
              <w:spacing w:after="0"/>
              <w:jc w:val="left"/>
            </w:pPr>
            <w:r>
              <w:rPr>
                <w:sz w:val="16"/>
              </w:rPr>
              <w:t>1998-09-25</w:t>
            </w:r>
          </w:p>
        </w:tc>
        <w:tc>
          <w:tcPr>
            <w:tcW w:type="dxa" w:w="1215"/>
          </w:tcPr>
          <w:p>
            <w:pPr>
              <w:spacing w:after="0"/>
              <w:jc w:val="left"/>
            </w:pPr>
            <w:r>
              <w:rPr>
                <w:sz w:val="16"/>
              </w:rPr>
              <w:t>Flash Flood</w:t>
            </w:r>
          </w:p>
        </w:tc>
        <w:tc>
          <w:tcPr>
            <w:tcW w:type="dxa" w:w="1539"/>
          </w:tcPr>
          <w:p>
            <w:pPr>
              <w:spacing w:after="0"/>
              <w:jc w:val="left"/>
            </w:pPr>
          </w:p>
        </w:tc>
        <w:tc>
          <w:tcPr>
            <w:tcW w:type="dxa" w:w="3427"/>
          </w:tcPr>
          <w:p>
            <w:pPr>
              <w:spacing w:after="0"/>
              <w:jc w:val="left"/>
            </w:pPr>
            <w:r>
              <w:rPr>
                <w:sz w:val="16"/>
              </w:rPr>
              <w:t>$30,000 property; $0 crops (1998 dollars)</w:t>
            </w:r>
          </w:p>
        </w:tc>
        <w:tc>
          <w:tcPr>
            <w:tcW w:type="dxa" w:w="953"/>
          </w:tcPr>
          <w:p>
            <w:pPr>
              <w:spacing w:after="0"/>
              <w:jc w:val="right"/>
            </w:pPr>
            <w:r>
              <w:rPr>
                <w:sz w:val="16"/>
              </w:rPr>
              <w:t>0, 0</w:t>
            </w:r>
          </w:p>
        </w:tc>
        <w:tc>
          <w:tcPr>
            <w:tcW w:type="dxa" w:w="2040"/>
          </w:tcPr>
          <w:p>
            <w:pPr>
              <w:spacing w:after="0"/>
              <w:jc w:val="left"/>
            </w:pPr>
            <w:r>
              <w:rPr>
                <w:sz w:val="16"/>
              </w:rPr>
              <w:t>CLARKSTON</w:t>
            </w:r>
          </w:p>
        </w:tc>
        <w:tc>
          <w:tcPr>
            <w:tcW w:type="dxa" w:w="1152"/>
          </w:tcPr>
          <w:p>
            <w:pPr>
              <w:spacing w:after="0"/>
              <w:jc w:val="left"/>
            </w:pPr>
          </w:p>
        </w:tc>
        <w:tc>
          <w:tcPr>
            <w:tcW w:type="dxa" w:w="2749"/>
          </w:tcPr>
          <w:p>
            <w:pPr>
              <w:spacing w:after="0"/>
              <w:jc w:val="left"/>
            </w:pPr>
            <w:r>
              <w:rPr>
                <w:sz w:val="16"/>
              </w:rPr>
              <w:t>large reported damage</w:t>
            </w:r>
          </w:p>
        </w:tc>
      </w:tr>
      <w:tr>
        <w:trPr>
          <w:cantSplit/>
        </w:trPr>
        <w:tc>
          <w:tcPr>
            <w:tcW w:type="dxa" w:w="1037"/>
          </w:tcPr>
          <w:p>
            <w:pPr>
              <w:spacing w:after="0"/>
              <w:jc w:val="left"/>
            </w:pPr>
            <w:r>
              <w:rPr>
                <w:sz w:val="16"/>
              </w:rPr>
              <w:t>1998-09-08</w:t>
            </w:r>
          </w:p>
        </w:tc>
        <w:tc>
          <w:tcPr>
            <w:tcW w:type="dxa" w:w="1215"/>
          </w:tcPr>
          <w:p>
            <w:pPr>
              <w:spacing w:after="0"/>
              <w:jc w:val="left"/>
            </w:pPr>
            <w:r>
              <w:rPr>
                <w:sz w:val="16"/>
              </w:rPr>
              <w:t>Flash Flood</w:t>
            </w:r>
          </w:p>
        </w:tc>
        <w:tc>
          <w:tcPr>
            <w:tcW w:type="dxa" w:w="1539"/>
          </w:tcPr>
          <w:p>
            <w:pPr>
              <w:spacing w:after="0"/>
              <w:jc w:val="left"/>
            </w:pPr>
          </w:p>
        </w:tc>
        <w:tc>
          <w:tcPr>
            <w:tcW w:type="dxa" w:w="3427"/>
          </w:tcPr>
          <w:p>
            <w:pPr>
              <w:spacing w:after="0"/>
              <w:jc w:val="left"/>
            </w:pPr>
            <w:r>
              <w:rPr>
                <w:sz w:val="16"/>
              </w:rPr>
              <w:t>$30,000 property; $0 crops (1998 dollars)</w:t>
            </w:r>
          </w:p>
        </w:tc>
        <w:tc>
          <w:tcPr>
            <w:tcW w:type="dxa" w:w="953"/>
          </w:tcPr>
          <w:p>
            <w:pPr>
              <w:spacing w:after="0"/>
              <w:jc w:val="right"/>
            </w:pPr>
            <w:r>
              <w:rPr>
                <w:sz w:val="16"/>
              </w:rPr>
              <w:t>0, 0</w:t>
            </w:r>
          </w:p>
        </w:tc>
        <w:tc>
          <w:tcPr>
            <w:tcW w:type="dxa" w:w="2040"/>
          </w:tcPr>
          <w:p>
            <w:pPr>
              <w:spacing w:after="0"/>
              <w:jc w:val="left"/>
            </w:pPr>
            <w:r>
              <w:rPr>
                <w:sz w:val="16"/>
              </w:rPr>
              <w:t>CLARKSTON</w:t>
            </w:r>
          </w:p>
        </w:tc>
        <w:tc>
          <w:tcPr>
            <w:tcW w:type="dxa" w:w="1152"/>
          </w:tcPr>
          <w:p>
            <w:pPr>
              <w:spacing w:after="0"/>
              <w:jc w:val="left"/>
            </w:pPr>
          </w:p>
        </w:tc>
        <w:tc>
          <w:tcPr>
            <w:tcW w:type="dxa" w:w="2749"/>
          </w:tcPr>
          <w:p>
            <w:pPr>
              <w:spacing w:after="0"/>
              <w:jc w:val="left"/>
            </w:pPr>
            <w:r>
              <w:rPr>
                <w:sz w:val="16"/>
              </w:rPr>
              <w:t>large reported damage</w:t>
            </w:r>
          </w:p>
        </w:tc>
      </w:tr>
      <w:tr>
        <w:trPr>
          <w:cantSplit/>
        </w:trPr>
        <w:tc>
          <w:tcPr>
            <w:tcW w:type="dxa" w:w="1037"/>
          </w:tcPr>
          <w:p>
            <w:pPr>
              <w:spacing w:after="0"/>
              <w:jc w:val="left"/>
            </w:pPr>
            <w:r>
              <w:rPr>
                <w:sz w:val="16"/>
              </w:rPr>
              <w:t>1997-05-31</w:t>
            </w:r>
          </w:p>
        </w:tc>
        <w:tc>
          <w:tcPr>
            <w:tcW w:type="dxa" w:w="1215"/>
          </w:tcPr>
          <w:p>
            <w:pPr>
              <w:spacing w:after="0"/>
              <w:jc w:val="left"/>
            </w:pPr>
            <w:r>
              <w:rPr>
                <w:sz w:val="16"/>
              </w:rPr>
              <w:t>Thunderstorm Wind</w:t>
            </w:r>
          </w:p>
        </w:tc>
        <w:tc>
          <w:tcPr>
            <w:tcW w:type="dxa" w:w="1539"/>
          </w:tcPr>
          <w:p>
            <w:pPr>
              <w:spacing w:after="0"/>
              <w:jc w:val="left"/>
            </w:pPr>
            <w:r>
              <w:rPr>
                <w:sz w:val="16"/>
              </w:rPr>
              <w:t>65 kt (75 mph), measurement type not recorded</w:t>
            </w:r>
          </w:p>
        </w:tc>
        <w:tc>
          <w:tcPr>
            <w:tcW w:type="dxa" w:w="3427"/>
          </w:tcPr>
          <w:p>
            <w:pPr>
              <w:spacing w:after="0"/>
              <w:jc w:val="left"/>
            </w:pPr>
            <w:r>
              <w:rPr>
                <w:sz w:val="16"/>
              </w:rPr>
              <w:t>$1,000 property; crops not reported (1997 dollars)</w:t>
            </w:r>
          </w:p>
        </w:tc>
        <w:tc>
          <w:tcPr>
            <w:tcW w:type="dxa" w:w="953"/>
          </w:tcPr>
          <w:p>
            <w:pPr>
              <w:spacing w:after="0"/>
              <w:jc w:val="right"/>
            </w:pPr>
            <w:r>
              <w:rPr>
                <w:sz w:val="16"/>
              </w:rPr>
              <w:t>0, 0</w:t>
            </w:r>
          </w:p>
        </w:tc>
        <w:tc>
          <w:tcPr>
            <w:tcW w:type="dxa" w:w="2040"/>
          </w:tcPr>
          <w:p>
            <w:pPr>
              <w:spacing w:after="0"/>
              <w:jc w:val="left"/>
            </w:pPr>
            <w:r>
              <w:rPr>
                <w:sz w:val="16"/>
              </w:rPr>
              <w:t>CLARKSTON</w:t>
            </w:r>
          </w:p>
        </w:tc>
        <w:tc>
          <w:tcPr>
            <w:tcW w:type="dxa" w:w="1152"/>
          </w:tcPr>
          <w:p>
            <w:pPr>
              <w:spacing w:after="0"/>
              <w:jc w:val="left"/>
            </w:pPr>
          </w:p>
        </w:tc>
        <w:tc>
          <w:tcPr>
            <w:tcW w:type="dxa" w:w="2749"/>
          </w:tcPr>
          <w:p>
            <w:pPr>
              <w:spacing w:after="0"/>
              <w:jc w:val="left"/>
            </w:pPr>
            <w:r>
              <w:rPr>
                <w:sz w:val="16"/>
              </w:rPr>
              <w:t>B1-c worst recorded: Thunderstorm Wind</w:t>
            </w:r>
          </w:p>
        </w:tc>
      </w:tr>
      <w:tr>
        <w:trPr>
          <w:cantSplit/>
        </w:trPr>
        <w:tc>
          <w:tcPr>
            <w:tcW w:type="dxa" w:w="1037"/>
          </w:tcPr>
          <w:p>
            <w:pPr>
              <w:spacing w:after="0"/>
              <w:jc w:val="left"/>
            </w:pPr>
            <w:r>
              <w:rPr>
                <w:sz w:val="16"/>
              </w:rPr>
              <w:t>1961-06-06</w:t>
            </w:r>
          </w:p>
        </w:tc>
        <w:tc>
          <w:tcPr>
            <w:tcW w:type="dxa" w:w="1215"/>
          </w:tcPr>
          <w:p>
            <w:pPr>
              <w:spacing w:after="0"/>
              <w:jc w:val="left"/>
            </w:pPr>
            <w:r>
              <w:rPr>
                <w:sz w:val="16"/>
              </w:rPr>
              <w:t>Hail</w:t>
            </w:r>
          </w:p>
        </w:tc>
        <w:tc>
          <w:tcPr>
            <w:tcW w:type="dxa" w:w="1539"/>
          </w:tcPr>
          <w:p>
            <w:pPr>
              <w:spacing w:after="0"/>
              <w:jc w:val="left"/>
            </w:pPr>
            <w:r>
              <w:rPr>
                <w:sz w:val="16"/>
              </w:rPr>
              <w:t>2 in</w:t>
            </w:r>
          </w:p>
        </w:tc>
        <w:tc>
          <w:tcPr>
            <w:tcW w:type="dxa" w:w="3427"/>
          </w:tcPr>
          <w:p>
            <w:pPr>
              <w:spacing w:after="0"/>
              <w:jc w:val="left"/>
            </w:pPr>
            <w:r>
              <w:rPr>
                <w:sz w:val="16"/>
              </w:rPr>
              <w:t>damage not recorded (pre-1996 record)</w:t>
            </w:r>
          </w:p>
        </w:tc>
        <w:tc>
          <w:tcPr>
            <w:tcW w:type="dxa" w:w="953"/>
          </w:tcPr>
          <w:p>
            <w:pPr>
              <w:spacing w:after="0"/>
              <w:jc w:val="right"/>
            </w:pPr>
            <w:r>
              <w:rPr>
                <w:sz w:val="16"/>
              </w:rPr>
              <w:t>0, 0</w:t>
            </w:r>
          </w:p>
        </w:tc>
        <w:tc>
          <w:tcPr>
            <w:tcW w:type="dxa" w:w="2040"/>
          </w:tcPr>
          <w:p>
            <w:pPr>
              <w:spacing w:after="0"/>
              <w:jc w:val="left"/>
            </w:pPr>
            <w:r>
              <w:rPr>
                <w:sz w:val="16"/>
              </w:rPr>
              <w:t>location not recorded</w:t>
            </w:r>
          </w:p>
        </w:tc>
        <w:tc>
          <w:tcPr>
            <w:tcW w:type="dxa" w:w="1152"/>
          </w:tcPr>
          <w:p>
            <w:pPr>
              <w:spacing w:after="0"/>
              <w:jc w:val="left"/>
            </w:pPr>
          </w:p>
        </w:tc>
        <w:tc>
          <w:tcPr>
            <w:tcW w:type="dxa" w:w="274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3"/>
        <w:gridCol w:w="1298"/>
        <w:gridCol w:w="1626"/>
        <w:gridCol w:w="1037"/>
        <w:gridCol w:w="2087"/>
        <w:gridCol w:w="1540"/>
        <w:gridCol w:w="1640"/>
        <w:gridCol w:w="1037"/>
        <w:gridCol w:w="1539"/>
      </w:tblGrid>
      <w:tr>
        <w:trPr>
          <w:cantSplit/>
          <w:tblHeader/>
        </w:trPr>
        <w:tc>
          <w:tcPr>
            <w:tcW w:type="dxa" w:w="1037"/>
            <w:shd w:val="clear" w:color="auto" w:fill="E8E8E8"/>
          </w:tcPr>
          <w:p>
            <w:pPr>
              <w:spacing w:after="0"/>
              <w:jc w:val="left"/>
            </w:pPr>
            <w:r>
              <w:rPr>
                <w:b/>
                <w:sz w:val="16"/>
              </w:rPr>
              <w:t>Hazard</w:t>
            </w:r>
          </w:p>
        </w:tc>
        <w:tc>
          <w:tcPr>
            <w:tcW w:type="dxa" w:w="12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8"/>
            <w:shd w:val="clear" w:color="auto" w:fill="E8E8E8"/>
          </w:tcPr>
          <w:p>
            <w:pPr>
              <w:spacing w:after="0"/>
              <w:jc w:val="left"/>
            </w:pPr>
            <w:r>
              <w:rPr>
                <w:b/>
                <w:sz w:val="16"/>
              </w:rPr>
              <w:t>Unit</w:t>
            </w:r>
          </w:p>
        </w:tc>
        <w:tc>
          <w:tcPr>
            <w:tcW w:type="dxa" w:w="162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87"/>
            <w:shd w:val="clear" w:color="auto" w:fill="E8E8E8"/>
          </w:tcPr>
          <w:p>
            <w:pPr>
              <w:spacing w:after="0"/>
              <w:jc w:val="left"/>
            </w:pPr>
            <w:r>
              <w:rPr>
                <w:b/>
                <w:sz w:val="16"/>
              </w:rPr>
              <w:t>Descriptor basis</w:t>
            </w:r>
          </w:p>
        </w:tc>
        <w:tc>
          <w:tcPr>
            <w:tcW w:type="dxa" w:w="1540"/>
            <w:shd w:val="clear" w:color="auto" w:fill="E8E8E8"/>
          </w:tcPr>
          <w:p>
            <w:pPr>
              <w:spacing w:after="0"/>
              <w:jc w:val="right"/>
            </w:pPr>
            <w:r>
              <w:rPr>
                <w:b/>
                <w:sz w:val="16"/>
              </w:rPr>
              <w:t>NRI events or days in its record period (hail, wind and tornado are area-weighted, so can be fractional)</w:t>
            </w:r>
          </w:p>
        </w:tc>
        <w:tc>
          <w:tcPr>
            <w:tcW w:type="dxa" w:w="16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3"/>
          </w:tcPr>
          <w:p>
            <w:pPr>
              <w:spacing w:after="0"/>
              <w:jc w:val="right"/>
            </w:pPr>
            <w:r>
              <w:rPr>
                <w:sz w:val="16"/>
              </w:rPr>
              <w:t>0.01</w:t>
            </w:r>
          </w:p>
        </w:tc>
        <w:tc>
          <w:tcPr>
            <w:tcW w:type="dxa" w:w="1298"/>
          </w:tcPr>
          <w:p>
            <w:pPr>
              <w:spacing w:after="0"/>
              <w:jc w:val="left"/>
            </w:pPr>
            <w:r>
              <w:rPr>
                <w:sz w:val="16"/>
              </w:rPr>
              <w:t>events per year</w:t>
            </w:r>
          </w:p>
        </w:tc>
        <w:tc>
          <w:tcPr>
            <w:tcW w:type="dxa" w:w="1626"/>
          </w:tcPr>
          <w:p>
            <w:pPr>
              <w:spacing w:after="0"/>
              <w:jc w:val="left"/>
            </w:pPr>
            <w:r>
              <w:rPr>
                <w:sz w:val="16"/>
              </w:rPr>
              <w:t>about 1 in 100 years</w:t>
            </w:r>
          </w:p>
        </w:tc>
        <w:tc>
          <w:tcPr>
            <w:tcW w:type="dxa" w:w="1037"/>
          </w:tcPr>
          <w:p>
            <w:pPr>
              <w:spacing w:after="0"/>
              <w:jc w:val="left"/>
            </w:pPr>
            <w:r>
              <w:rPr>
                <w:sz w:val="16"/>
              </w:rPr>
              <w:t>Possible</w:t>
            </w:r>
          </w:p>
        </w:tc>
        <w:tc>
          <w:tcPr>
            <w:tcW w:type="dxa" w:w="2087"/>
          </w:tcPr>
          <w:p>
            <w:pPr>
              <w:spacing w:after="0"/>
              <w:jc w:val="left"/>
            </w:pPr>
            <w:r>
              <w:rPr>
                <w:sz w:val="16"/>
              </w:rPr>
              <w:t>FEMA annualized frequency (modeled)</w:t>
            </w:r>
          </w:p>
        </w:tc>
        <w:tc>
          <w:tcPr>
            <w:tcW w:type="dxa" w:w="1540"/>
          </w:tcPr>
          <w:p>
            <w:pPr>
              <w:spacing w:after="0"/>
              <w:jc w:val="right"/>
            </w:pPr>
            <w:r>
              <w:rPr>
                <w:sz w:val="16"/>
              </w:rPr>
              <w:t>0</w:t>
            </w:r>
          </w:p>
        </w:tc>
        <w:tc>
          <w:tcPr>
            <w:tcW w:type="dxa" w:w="1640"/>
          </w:tcPr>
          <w:p>
            <w:pPr>
              <w:spacing w:after="0"/>
              <w:jc w:val="left"/>
            </w:pPr>
            <w:r>
              <w:rPr>
                <w:sz w:val="16"/>
              </w:rPr>
              <w:t>1994 to 2023 (30 years)</w:t>
            </w:r>
          </w:p>
        </w:tc>
        <w:tc>
          <w:tcPr>
            <w:tcW w:type="dxa" w:w="1037"/>
          </w:tcPr>
          <w:p>
            <w:pPr>
              <w:spacing w:after="0"/>
              <w:jc w:val="left"/>
            </w:pPr>
            <w:r>
              <w:rPr>
                <w:sz w:val="16"/>
              </w:rPr>
              <w:t>see B1-f</w:t>
            </w:r>
          </w:p>
        </w:tc>
        <w:tc>
          <w:tcPr>
            <w:tcW w:type="dxa" w:w="153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3"/>
          </w:tcPr>
          <w:p>
            <w:pPr>
              <w:spacing w:after="0"/>
              <w:jc w:val="right"/>
            </w:pPr>
            <w:r>
              <w:rPr>
                <w:sz w:val="16"/>
              </w:rPr>
              <w:t>0.0911</w:t>
            </w:r>
          </w:p>
        </w:tc>
        <w:tc>
          <w:tcPr>
            <w:tcW w:type="dxa" w:w="1298"/>
          </w:tcPr>
          <w:p>
            <w:pPr>
              <w:spacing w:after="0"/>
              <w:jc w:val="left"/>
            </w:pPr>
            <w:r>
              <w:rPr>
                <w:sz w:val="16"/>
              </w:rPr>
              <w:t>event-days per year</w:t>
            </w:r>
          </w:p>
        </w:tc>
        <w:tc>
          <w:tcPr>
            <w:tcW w:type="dxa" w:w="1626"/>
          </w:tcPr>
          <w:p>
            <w:pPr>
              <w:spacing w:after="0"/>
              <w:jc w:val="left"/>
            </w:pPr>
            <w:r>
              <w:rPr>
                <w:sz w:val="16"/>
              </w:rPr>
              <w:t>about 0.0911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1.74</w:t>
            </w:r>
          </w:p>
        </w:tc>
        <w:tc>
          <w:tcPr>
            <w:tcW w:type="dxa" w:w="1640"/>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3"/>
          </w:tcPr>
          <w:p>
            <w:pPr>
              <w:spacing w:after="0"/>
              <w:jc w:val="right"/>
            </w:pPr>
            <w:r>
              <w:rPr>
                <w:sz w:val="16"/>
              </w:rPr>
              <w:t>28.6</w:t>
            </w:r>
          </w:p>
        </w:tc>
        <w:tc>
          <w:tcPr>
            <w:tcW w:type="dxa" w:w="1298"/>
          </w:tcPr>
          <w:p>
            <w:pPr>
              <w:spacing w:after="0"/>
              <w:jc w:val="left"/>
            </w:pPr>
            <w:r>
              <w:rPr>
                <w:sz w:val="16"/>
              </w:rPr>
              <w:t>event-days per year</w:t>
            </w:r>
          </w:p>
        </w:tc>
        <w:tc>
          <w:tcPr>
            <w:tcW w:type="dxa" w:w="1626"/>
          </w:tcPr>
          <w:p>
            <w:pPr>
              <w:spacing w:after="0"/>
              <w:jc w:val="left"/>
            </w:pPr>
            <w:r>
              <w:rPr>
                <w:sz w:val="16"/>
              </w:rPr>
              <w:t>about 28.6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805</w:t>
            </w:r>
          </w:p>
        </w:tc>
        <w:tc>
          <w:tcPr>
            <w:tcW w:type="dxa" w:w="16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3"/>
          </w:tcPr>
          <w:p>
            <w:pPr>
              <w:spacing w:after="0"/>
              <w:jc w:val="right"/>
            </w:pPr>
            <w:r>
              <w:rPr>
                <w:sz w:val="16"/>
              </w:rPr>
              <w:t>0.00118</w:t>
            </w:r>
          </w:p>
        </w:tc>
        <w:tc>
          <w:tcPr>
            <w:tcW w:type="dxa" w:w="1298"/>
          </w:tcPr>
          <w:p>
            <w:pPr>
              <w:spacing w:after="0"/>
              <w:jc w:val="left"/>
            </w:pPr>
            <w:r>
              <w:rPr>
                <w:sz w:val="16"/>
              </w:rPr>
              <w:t>annual probability at a location</w:t>
            </w:r>
          </w:p>
        </w:tc>
        <w:tc>
          <w:tcPr>
            <w:tcW w:type="dxa" w:w="1626"/>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2087"/>
          </w:tcPr>
          <w:p>
            <w:pPr>
              <w:spacing w:after="0"/>
              <w:jc w:val="left"/>
            </w:pP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3"/>
          </w:tcPr>
          <w:p>
            <w:pPr>
              <w:spacing w:after="0"/>
              <w:jc w:val="right"/>
            </w:pPr>
            <w:r>
              <w:rPr>
                <w:sz w:val="16"/>
              </w:rPr>
              <w:t>0.397</w:t>
            </w:r>
          </w:p>
        </w:tc>
        <w:tc>
          <w:tcPr>
            <w:tcW w:type="dxa" w:w="1298"/>
          </w:tcPr>
          <w:p>
            <w:pPr>
              <w:spacing w:after="0"/>
              <w:jc w:val="left"/>
            </w:pPr>
            <w:r>
              <w:rPr>
                <w:sz w:val="16"/>
              </w:rPr>
              <w:t>events per year</w:t>
            </w:r>
          </w:p>
        </w:tc>
        <w:tc>
          <w:tcPr>
            <w:tcW w:type="dxa" w:w="1626"/>
          </w:tcPr>
          <w:p>
            <w:pPr>
              <w:spacing w:after="0"/>
              <w:jc w:val="left"/>
            </w:pPr>
            <w:r>
              <w:rPr>
                <w:sz w:val="16"/>
              </w:rPr>
              <w:t>about 1 in 3 years</w:t>
            </w:r>
          </w:p>
        </w:tc>
        <w:tc>
          <w:tcPr>
            <w:tcW w:type="dxa" w:w="1037"/>
          </w:tcPr>
          <w:p>
            <w:pPr>
              <w:spacing w:after="0"/>
              <w:jc w:val="left"/>
            </w:pPr>
            <w:r>
              <w:rPr>
                <w:sz w:val="16"/>
              </w:rPr>
              <w:t>Likely</w:t>
            </w:r>
          </w:p>
        </w:tc>
        <w:tc>
          <w:tcPr>
            <w:tcW w:type="dxa" w:w="2087"/>
          </w:tcPr>
          <w:p>
            <w:pPr>
              <w:spacing w:after="0"/>
              <w:jc w:val="left"/>
            </w:pPr>
            <w:r>
              <w:rPr>
                <w:sz w:val="16"/>
              </w:rPr>
              <w:t>FEMA annualized frequency (modeled)</w:t>
            </w:r>
          </w:p>
        </w:tc>
        <w:tc>
          <w:tcPr>
            <w:tcW w:type="dxa" w:w="1540"/>
          </w:tcPr>
          <w:p>
            <w:pPr>
              <w:spacing w:after="0"/>
              <w:jc w:val="right"/>
            </w:pPr>
            <w:r>
              <w:rPr>
                <w:sz w:val="16"/>
              </w:rPr>
              <w:t>15.1 (modeled)</w:t>
            </w:r>
          </w:p>
        </w:tc>
        <w:tc>
          <w:tcPr>
            <w:tcW w:type="dxa" w:w="1640"/>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Heat Wave</w:t>
            </w:r>
          </w:p>
        </w:tc>
        <w:tc>
          <w:tcPr>
            <w:tcW w:type="dxa" w:w="1273"/>
          </w:tcPr>
          <w:p>
            <w:pPr>
              <w:spacing w:after="0"/>
              <w:jc w:val="right"/>
            </w:pPr>
            <w:r>
              <w:rPr>
                <w:sz w:val="16"/>
              </w:rPr>
              <w:t>3.78</w:t>
            </w:r>
          </w:p>
        </w:tc>
        <w:tc>
          <w:tcPr>
            <w:tcW w:type="dxa" w:w="1298"/>
          </w:tcPr>
          <w:p>
            <w:pPr>
              <w:spacing w:after="0"/>
              <w:jc w:val="left"/>
            </w:pPr>
            <w:r>
              <w:rPr>
                <w:sz w:val="16"/>
              </w:rPr>
              <w:t>event-days per year</w:t>
            </w:r>
          </w:p>
        </w:tc>
        <w:tc>
          <w:tcPr>
            <w:tcW w:type="dxa" w:w="1626"/>
          </w:tcPr>
          <w:p>
            <w:pPr>
              <w:spacing w:after="0"/>
              <w:jc w:val="left"/>
            </w:pPr>
            <w:r>
              <w:rPr>
                <w:sz w:val="16"/>
              </w:rPr>
              <w:t>about 3.78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36.6</w:t>
            </w:r>
          </w:p>
        </w:tc>
        <w:tc>
          <w:tcPr>
            <w:tcW w:type="dxa" w:w="1640"/>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3"/>
          </w:tcPr>
          <w:p>
            <w:pPr>
              <w:spacing w:after="0"/>
              <w:jc w:val="right"/>
            </w:pPr>
          </w:p>
        </w:tc>
        <w:tc>
          <w:tcPr>
            <w:tcW w:type="dxa" w:w="1298"/>
          </w:tcPr>
          <w:p>
            <w:pPr>
              <w:spacing w:after="0"/>
              <w:jc w:val="left"/>
            </w:pPr>
            <w:r>
              <w:rPr>
                <w:sz w:val="16"/>
              </w:rPr>
              <w:t>events per year</w:t>
            </w:r>
          </w:p>
        </w:tc>
        <w:tc>
          <w:tcPr>
            <w:tcW w:type="dxa" w:w="1626"/>
          </w:tcPr>
          <w:p>
            <w:pPr>
              <w:spacing w:after="0"/>
              <w:jc w:val="left"/>
            </w:pPr>
          </w:p>
        </w:tc>
        <w:tc>
          <w:tcPr>
            <w:tcW w:type="dxa" w:w="1037"/>
          </w:tcPr>
          <w:p>
            <w:pPr>
              <w:spacing w:after="0"/>
              <w:jc w:val="left"/>
            </w:pPr>
          </w:p>
        </w:tc>
        <w:tc>
          <w:tcPr>
            <w:tcW w:type="dxa" w:w="2087"/>
          </w:tcPr>
          <w:p>
            <w:pPr>
              <w:spacing w:after="0"/>
              <w:jc w:val="left"/>
            </w:pPr>
          </w:p>
        </w:tc>
        <w:tc>
          <w:tcPr>
            <w:tcW w:type="dxa" w:w="1540"/>
          </w:tcPr>
          <w:p>
            <w:pPr>
              <w:spacing w:after="0"/>
              <w:jc w:val="right"/>
            </w:pPr>
          </w:p>
        </w:tc>
        <w:tc>
          <w:tcPr>
            <w:tcW w:type="dxa" w:w="164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3"/>
          </w:tcPr>
          <w:p>
            <w:pPr>
              <w:spacing w:after="0"/>
              <w:jc w:val="right"/>
            </w:pPr>
            <w:r>
              <w:rPr>
                <w:sz w:val="16"/>
              </w:rPr>
              <w:t>0.154</w:t>
            </w:r>
          </w:p>
        </w:tc>
        <w:tc>
          <w:tcPr>
            <w:tcW w:type="dxa" w:w="1298"/>
          </w:tcPr>
          <w:p>
            <w:pPr>
              <w:spacing w:after="0"/>
              <w:jc w:val="left"/>
            </w:pPr>
            <w:r>
              <w:rPr>
                <w:sz w:val="16"/>
              </w:rPr>
              <w:t>event-days per year</w:t>
            </w:r>
          </w:p>
        </w:tc>
        <w:tc>
          <w:tcPr>
            <w:tcW w:type="dxa" w:w="1626"/>
          </w:tcPr>
          <w:p>
            <w:pPr>
              <w:spacing w:after="0"/>
              <w:jc w:val="left"/>
            </w:pPr>
            <w:r>
              <w:rPr>
                <w:sz w:val="16"/>
              </w:rPr>
              <w:t>about 0.154 days per year</w:t>
            </w:r>
          </w:p>
        </w:tc>
        <w:tc>
          <w:tcPr>
            <w:tcW w:type="dxa" w:w="1037"/>
          </w:tcPr>
          <w:p>
            <w:pPr>
              <w:spacing w:after="0"/>
              <w:jc w:val="left"/>
            </w:pPr>
          </w:p>
        </w:tc>
        <w:tc>
          <w:tcPr>
            <w:tcW w:type="dxa" w:w="2087"/>
          </w:tcPr>
          <w:p>
            <w:pPr>
              <w:spacing w:after="0"/>
              <w:jc w:val="left"/>
            </w:pPr>
            <w:r>
              <w:rPr>
                <w:sz w:val="16"/>
              </w:rPr>
              <w:t>Storm Events event-days in 0 of 30 years, 1996 to 2025 (0%)</w:t>
            </w:r>
          </w:p>
        </w:tc>
        <w:tc>
          <w:tcPr>
            <w:tcW w:type="dxa" w:w="1540"/>
          </w:tcPr>
          <w:p>
            <w:pPr>
              <w:spacing w:after="0"/>
              <w:jc w:val="right"/>
            </w:pPr>
            <w:r>
              <w:rPr>
                <w:sz w:val="16"/>
              </w:rPr>
              <w:t>11</w:t>
            </w:r>
          </w:p>
        </w:tc>
        <w:tc>
          <w:tcPr>
            <w:tcW w:type="dxa" w:w="1640"/>
          </w:tcPr>
          <w:p>
            <w:pPr>
              <w:spacing w:after="0"/>
              <w:jc w:val="left"/>
            </w:pPr>
            <w:r>
              <w:rPr>
                <w:sz w:val="16"/>
              </w:rPr>
              <w:t>1946-12-31 to 2014-02-12 (67 years)</w:t>
            </w:r>
          </w:p>
        </w:tc>
        <w:tc>
          <w:tcPr>
            <w:tcW w:type="dxa" w:w="1037"/>
          </w:tcPr>
          <w:p>
            <w:pPr>
              <w:spacing w:after="0"/>
              <w:jc w:val="left"/>
            </w:pPr>
            <w:r>
              <w:rPr>
                <w:sz w:val="16"/>
              </w:rPr>
              <w:t>countywide</w:t>
            </w:r>
          </w:p>
        </w:tc>
        <w:tc>
          <w:tcPr>
            <w:tcW w:type="dxa" w:w="153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3"/>
          </w:tcPr>
          <w:p>
            <w:pPr>
              <w:spacing w:after="0"/>
              <w:jc w:val="right"/>
            </w:pPr>
            <w:r>
              <w:rPr>
                <w:sz w:val="16"/>
              </w:rPr>
              <w:t>0.393</w:t>
            </w:r>
          </w:p>
        </w:tc>
        <w:tc>
          <w:tcPr>
            <w:tcW w:type="dxa" w:w="1298"/>
          </w:tcPr>
          <w:p>
            <w:pPr>
              <w:spacing w:after="0"/>
              <w:jc w:val="left"/>
            </w:pPr>
            <w:r>
              <w:rPr>
                <w:sz w:val="16"/>
              </w:rPr>
              <w:t>event-days per year</w:t>
            </w:r>
          </w:p>
        </w:tc>
        <w:tc>
          <w:tcPr>
            <w:tcW w:type="dxa" w:w="1626"/>
          </w:tcPr>
          <w:p>
            <w:pPr>
              <w:spacing w:after="0"/>
              <w:jc w:val="left"/>
            </w:pPr>
            <w:r>
              <w:rPr>
                <w:sz w:val="16"/>
              </w:rPr>
              <w:t>about 0.393 days per year</w:t>
            </w:r>
          </w:p>
        </w:tc>
        <w:tc>
          <w:tcPr>
            <w:tcW w:type="dxa" w:w="1037"/>
          </w:tcPr>
          <w:p>
            <w:pPr>
              <w:spacing w:after="0"/>
              <w:jc w:val="left"/>
            </w:pPr>
            <w:r>
              <w:rPr>
                <w:sz w:val="16"/>
              </w:rPr>
              <w:t>Likely</w:t>
            </w:r>
          </w:p>
        </w:tc>
        <w:tc>
          <w:tcPr>
            <w:tcW w:type="dxa" w:w="2087"/>
          </w:tcPr>
          <w:p>
            <w:pPr>
              <w:spacing w:after="0"/>
              <w:jc w:val="left"/>
            </w:pPr>
            <w:r>
              <w:rPr>
                <w:sz w:val="16"/>
              </w:rPr>
              <w:t>Storm Events event-days in 9 of 30 years, 1996 to 2025 (30%)</w:t>
            </w:r>
          </w:p>
        </w:tc>
        <w:tc>
          <w:tcPr>
            <w:tcW w:type="dxa" w:w="1540"/>
          </w:tcPr>
          <w:p>
            <w:pPr>
              <w:spacing w:after="0"/>
              <w:jc w:val="right"/>
            </w:pPr>
            <w:r>
              <w:rPr>
                <w:sz w:val="16"/>
              </w:rPr>
              <w:t>11</w:t>
            </w:r>
          </w:p>
        </w:tc>
        <w:tc>
          <w:tcPr>
            <w:tcW w:type="dxa" w:w="1640"/>
          </w:tcPr>
          <w:p>
            <w:pPr>
              <w:spacing w:after="0"/>
              <w:jc w:val="left"/>
            </w:pPr>
            <w:r>
              <w:rPr>
                <w:sz w:val="16"/>
              </w:rPr>
              <w:t>1996 to 2023 (28 years)</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Landslide</w:t>
            </w:r>
          </w:p>
        </w:tc>
        <w:tc>
          <w:tcPr>
            <w:tcW w:type="dxa" w:w="1273"/>
          </w:tcPr>
          <w:p>
            <w:pPr>
              <w:spacing w:after="0"/>
              <w:jc w:val="right"/>
            </w:pPr>
            <w:r>
              <w:rPr>
                <w:sz w:val="16"/>
              </w:rPr>
              <w:t>0.436</w:t>
            </w:r>
          </w:p>
        </w:tc>
        <w:tc>
          <w:tcPr>
            <w:tcW w:type="dxa" w:w="1298"/>
          </w:tcPr>
          <w:p>
            <w:pPr>
              <w:spacing w:after="0"/>
              <w:jc w:val="left"/>
            </w:pPr>
            <w:r>
              <w:rPr>
                <w:sz w:val="16"/>
              </w:rPr>
              <w:t>events per year (modeled)</w:t>
            </w:r>
          </w:p>
        </w:tc>
        <w:tc>
          <w:tcPr>
            <w:tcW w:type="dxa" w:w="1626"/>
          </w:tcPr>
          <w:p>
            <w:pPr>
              <w:spacing w:after="0"/>
              <w:jc w:val="left"/>
            </w:pPr>
            <w:r>
              <w:rPr>
                <w:sz w:val="16"/>
              </w:rPr>
              <w:t>about 1 in 2 years</w:t>
            </w:r>
          </w:p>
        </w:tc>
        <w:tc>
          <w:tcPr>
            <w:tcW w:type="dxa" w:w="1037"/>
          </w:tcPr>
          <w:p>
            <w:pPr>
              <w:spacing w:after="0"/>
              <w:jc w:val="left"/>
            </w:pPr>
            <w:r>
              <w:rPr>
                <w:sz w:val="16"/>
              </w:rPr>
              <w:t>Likely</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Lightning</w:t>
            </w:r>
          </w:p>
        </w:tc>
        <w:tc>
          <w:tcPr>
            <w:tcW w:type="dxa" w:w="1273"/>
          </w:tcPr>
          <w:p>
            <w:pPr>
              <w:spacing w:after="0"/>
              <w:jc w:val="right"/>
            </w:pPr>
            <w:r>
              <w:rPr>
                <w:sz w:val="16"/>
              </w:rPr>
              <w:t>16.7</w:t>
            </w:r>
          </w:p>
        </w:tc>
        <w:tc>
          <w:tcPr>
            <w:tcW w:type="dxa" w:w="1298"/>
          </w:tcPr>
          <w:p>
            <w:pPr>
              <w:spacing w:after="0"/>
              <w:jc w:val="left"/>
            </w:pPr>
            <w:r>
              <w:rPr>
                <w:sz w:val="16"/>
              </w:rPr>
              <w:t>days per year with a strike</w:t>
            </w:r>
          </w:p>
        </w:tc>
        <w:tc>
          <w:tcPr>
            <w:tcW w:type="dxa" w:w="1626"/>
          </w:tcPr>
          <w:p>
            <w:pPr>
              <w:spacing w:after="0"/>
              <w:jc w:val="left"/>
            </w:pPr>
            <w:r>
              <w:rPr>
                <w:sz w:val="16"/>
              </w:rPr>
              <w:t>about 16.7 days per year</w:t>
            </w:r>
          </w:p>
        </w:tc>
        <w:tc>
          <w:tcPr>
            <w:tcW w:type="dxa" w:w="1037"/>
          </w:tcPr>
          <w:p>
            <w:pPr>
              <w:spacing w:after="0"/>
              <w:jc w:val="left"/>
            </w:pPr>
            <w:r>
              <w:rPr>
                <w:sz w:val="16"/>
              </w:rPr>
              <w:t>Highly likely</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1995 to 2023 (29 years; CONUS)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Strong Wind</w:t>
            </w:r>
          </w:p>
        </w:tc>
        <w:tc>
          <w:tcPr>
            <w:tcW w:type="dxa" w:w="1273"/>
          </w:tcPr>
          <w:p>
            <w:pPr>
              <w:spacing w:after="0"/>
              <w:jc w:val="right"/>
            </w:pPr>
            <w:r>
              <w:rPr>
                <w:sz w:val="16"/>
              </w:rPr>
              <w:t>0.212</w:t>
            </w:r>
          </w:p>
        </w:tc>
        <w:tc>
          <w:tcPr>
            <w:tcW w:type="dxa" w:w="1298"/>
          </w:tcPr>
          <w:p>
            <w:pPr>
              <w:spacing w:after="0"/>
              <w:jc w:val="left"/>
            </w:pPr>
            <w:r>
              <w:rPr>
                <w:sz w:val="16"/>
              </w:rPr>
              <w:t>events per year</w:t>
            </w:r>
          </w:p>
        </w:tc>
        <w:tc>
          <w:tcPr>
            <w:tcW w:type="dxa" w:w="1626"/>
          </w:tcPr>
          <w:p>
            <w:pPr>
              <w:spacing w:after="0"/>
              <w:jc w:val="left"/>
            </w:pPr>
            <w:r>
              <w:rPr>
                <w:sz w:val="16"/>
              </w:rPr>
              <w:t>about 1 in 5 years</w:t>
            </w:r>
          </w:p>
        </w:tc>
        <w:tc>
          <w:tcPr>
            <w:tcW w:type="dxa" w:w="1037"/>
          </w:tcPr>
          <w:p>
            <w:pPr>
              <w:spacing w:after="0"/>
              <w:jc w:val="left"/>
            </w:pPr>
            <w:r>
              <w:rPr>
                <w:sz w:val="16"/>
              </w:rPr>
              <w:t>Likely</w:t>
            </w:r>
          </w:p>
        </w:tc>
        <w:tc>
          <w:tcPr>
            <w:tcW w:type="dxa" w:w="2087"/>
          </w:tcPr>
          <w:p>
            <w:pPr>
              <w:spacing w:after="0"/>
              <w:jc w:val="left"/>
            </w:pPr>
            <w:r>
              <w:rPr>
                <w:sz w:val="16"/>
              </w:rPr>
              <w:t>FEMA annualized frequency (modeled)</w:t>
            </w:r>
          </w:p>
        </w:tc>
        <w:tc>
          <w:tcPr>
            <w:tcW w:type="dxa" w:w="1540"/>
          </w:tcPr>
          <w:p>
            <w:pPr>
              <w:spacing w:after="0"/>
              <w:jc w:val="right"/>
            </w:pPr>
            <w:r>
              <w:rPr>
                <w:sz w:val="16"/>
              </w:rPr>
              <w:t>9</w:t>
            </w:r>
          </w:p>
        </w:tc>
        <w:tc>
          <w:tcPr>
            <w:tcW w:type="dxa" w:w="1640"/>
          </w:tcPr>
          <w:p>
            <w:pPr>
              <w:spacing w:after="0"/>
              <w:jc w:val="left"/>
            </w:pPr>
            <w:r>
              <w:rPr>
                <w:sz w:val="16"/>
              </w:rPr>
              <w:t>1986 to 2023 (38 years)</w:t>
            </w:r>
          </w:p>
        </w:tc>
        <w:tc>
          <w:tcPr>
            <w:tcW w:type="dxa" w:w="1037"/>
          </w:tcPr>
          <w:p>
            <w:pPr>
              <w:spacing w:after="0"/>
              <w:jc w:val="left"/>
            </w:pPr>
            <w:r>
              <w:rPr>
                <w:sz w:val="16"/>
              </w:rPr>
              <w:t>countywide</w:t>
            </w:r>
          </w:p>
        </w:tc>
        <w:tc>
          <w:tcPr>
            <w:tcW w:type="dxa" w:w="1539"/>
          </w:tcPr>
          <w:p>
            <w:pPr>
              <w:spacing w:after="0"/>
              <w:jc w:val="left"/>
            </w:pPr>
          </w:p>
        </w:tc>
      </w:tr>
      <w:tr>
        <w:trPr>
          <w:cantSplit/>
        </w:trPr>
        <w:tc>
          <w:tcPr>
            <w:tcW w:type="dxa" w:w="1037"/>
          </w:tcPr>
          <w:p>
            <w:pPr>
              <w:spacing w:after="0"/>
              <w:jc w:val="left"/>
            </w:pPr>
            <w:r>
              <w:rPr>
                <w:sz w:val="16"/>
              </w:rPr>
              <w:t>Tornado</w:t>
            </w:r>
          </w:p>
        </w:tc>
        <w:tc>
          <w:tcPr>
            <w:tcW w:type="dxa" w:w="1273"/>
          </w:tcPr>
          <w:p>
            <w:pPr>
              <w:spacing w:after="0"/>
              <w:jc w:val="right"/>
            </w:pPr>
            <w:r>
              <w:rPr>
                <w:sz w:val="16"/>
              </w:rPr>
              <w:t>0.0206</w:t>
            </w:r>
          </w:p>
        </w:tc>
        <w:tc>
          <w:tcPr>
            <w:tcW w:type="dxa" w:w="1298"/>
          </w:tcPr>
          <w:p>
            <w:pPr>
              <w:spacing w:after="0"/>
              <w:jc w:val="left"/>
            </w:pPr>
            <w:r>
              <w:rPr>
                <w:sz w:val="16"/>
              </w:rPr>
              <w:t>events per year</w:t>
            </w:r>
          </w:p>
        </w:tc>
        <w:tc>
          <w:tcPr>
            <w:tcW w:type="dxa" w:w="1626"/>
          </w:tcPr>
          <w:p>
            <w:pPr>
              <w:spacing w:after="0"/>
              <w:jc w:val="left"/>
            </w:pPr>
            <w:r>
              <w:rPr>
                <w:sz w:val="16"/>
              </w:rPr>
              <w:t>about 1 in 49 years</w:t>
            </w:r>
          </w:p>
        </w:tc>
        <w:tc>
          <w:tcPr>
            <w:tcW w:type="dxa" w:w="1037"/>
          </w:tcPr>
          <w:p>
            <w:pPr>
              <w:spacing w:after="0"/>
              <w:jc w:val="left"/>
            </w:pPr>
            <w:r>
              <w:rPr>
                <w:sz w:val="16"/>
              </w:rPr>
              <w:t>Possible</w:t>
            </w:r>
          </w:p>
        </w:tc>
        <w:tc>
          <w:tcPr>
            <w:tcW w:type="dxa" w:w="2087"/>
          </w:tcPr>
          <w:p>
            <w:pPr>
              <w:spacing w:after="0"/>
              <w:jc w:val="left"/>
            </w:pPr>
            <w:r>
              <w:rPr>
                <w:sz w:val="16"/>
              </w:rPr>
              <w:t>FEMA annualized frequency (modeled)</w:t>
            </w:r>
          </w:p>
        </w:tc>
        <w:tc>
          <w:tcPr>
            <w:tcW w:type="dxa" w:w="1540"/>
          </w:tcPr>
          <w:p>
            <w:pPr>
              <w:spacing w:after="0"/>
              <w:jc w:val="right"/>
            </w:pPr>
            <w:r>
              <w:rPr>
                <w:sz w:val="16"/>
              </w:rPr>
              <w:t>not shown</w:t>
            </w:r>
          </w:p>
        </w:tc>
        <w:tc>
          <w:tcPr>
            <w:tcW w:type="dxa" w:w="1640"/>
          </w:tcPr>
          <w:p>
            <w:pPr>
              <w:spacing w:after="0"/>
              <w:jc w:val="left"/>
            </w:pPr>
            <w:r>
              <w:rPr>
                <w:sz w:val="16"/>
              </w:rPr>
              <w:t>1950 to 2023 (EF2+); 1986 to 2023 (EF0-1)</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Volcanic Activity</w:t>
            </w:r>
          </w:p>
        </w:tc>
        <w:tc>
          <w:tcPr>
            <w:tcW w:type="dxa" w:w="1273"/>
          </w:tcPr>
          <w:p>
            <w:pPr>
              <w:spacing w:after="0"/>
              <w:jc w:val="right"/>
            </w:pPr>
          </w:p>
        </w:tc>
        <w:tc>
          <w:tcPr>
            <w:tcW w:type="dxa" w:w="1298"/>
          </w:tcPr>
          <w:p>
            <w:pPr>
              <w:spacing w:after="0"/>
              <w:jc w:val="left"/>
            </w:pPr>
            <w:r>
              <w:rPr>
                <w:sz w:val="16"/>
              </w:rPr>
              <w:t>annual probability</w:t>
            </w:r>
          </w:p>
        </w:tc>
        <w:tc>
          <w:tcPr>
            <w:tcW w:type="dxa" w:w="1626"/>
          </w:tcPr>
          <w:p>
            <w:pPr>
              <w:spacing w:after="0"/>
              <w:jc w:val="left"/>
            </w:pPr>
          </w:p>
        </w:tc>
        <w:tc>
          <w:tcPr>
            <w:tcW w:type="dxa" w:w="1037"/>
          </w:tcPr>
          <w:p>
            <w:pPr>
              <w:spacing w:after="0"/>
              <w:jc w:val="left"/>
            </w:pPr>
          </w:p>
        </w:tc>
        <w:tc>
          <w:tcPr>
            <w:tcW w:type="dxa" w:w="2087"/>
          </w:tcPr>
          <w:p>
            <w:pPr>
              <w:spacing w:after="0"/>
              <w:jc w:val="left"/>
            </w:pP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3"/>
          </w:tcPr>
          <w:p>
            <w:pPr>
              <w:spacing w:after="0"/>
              <w:jc w:val="right"/>
            </w:pPr>
            <w:r>
              <w:rPr>
                <w:sz w:val="16"/>
              </w:rPr>
              <w:t>0.00759</w:t>
            </w:r>
          </w:p>
        </w:tc>
        <w:tc>
          <w:tcPr>
            <w:tcW w:type="dxa" w:w="1298"/>
          </w:tcPr>
          <w:p>
            <w:pPr>
              <w:spacing w:after="0"/>
              <w:jc w:val="left"/>
            </w:pPr>
            <w:r>
              <w:rPr>
                <w:sz w:val="16"/>
              </w:rPr>
              <w:t>annual probability at a location</w:t>
            </w:r>
          </w:p>
        </w:tc>
        <w:tc>
          <w:tcPr>
            <w:tcW w:type="dxa" w:w="1626"/>
          </w:tcPr>
          <w:p>
            <w:pPr>
              <w:spacing w:after="0"/>
              <w:jc w:val="left"/>
            </w:pPr>
            <w:r>
              <w:rPr>
                <w:sz w:val="16"/>
              </w:rPr>
              <w:t>chance a given location in the county burns in a year: 0.759%</w:t>
            </w:r>
          </w:p>
        </w:tc>
        <w:tc>
          <w:tcPr>
            <w:tcW w:type="dxa" w:w="1037"/>
          </w:tcPr>
          <w:p>
            <w:pPr>
              <w:spacing w:after="0"/>
              <w:jc w:val="left"/>
            </w:pPr>
            <w:r>
              <w:rPr>
                <w:sz w:val="16"/>
              </w:rPr>
              <w:t>Likely</w:t>
            </w:r>
          </w:p>
        </w:tc>
        <w:tc>
          <w:tcPr>
            <w:tcW w:type="dxa" w:w="2087"/>
          </w:tcPr>
          <w:p>
            <w:pPr>
              <w:spacing w:after="0"/>
              <w:jc w:val="left"/>
            </w:pPr>
            <w:r>
              <w:rPr>
                <w:sz w:val="16"/>
              </w:rPr>
              <w:t>Storm Events records in 8 of 30 years, 1996 to 2025 (26.7%)</w:t>
            </w:r>
          </w:p>
        </w:tc>
        <w:tc>
          <w:tcPr>
            <w:tcW w:type="dxa" w:w="1540"/>
          </w:tcPr>
          <w:p>
            <w:pPr>
              <w:spacing w:after="0"/>
              <w:jc w:val="right"/>
            </w:pPr>
            <w:r>
              <w:rPr>
                <w:sz w:val="16"/>
              </w:rPr>
              <w:t>not shown</w:t>
            </w:r>
          </w:p>
        </w:tc>
        <w:tc>
          <w:tcPr>
            <w:tcW w:type="dxa" w:w="1640"/>
          </w:tcPr>
          <w:p>
            <w:pPr>
              <w:spacing w:after="0"/>
              <w:jc w:val="left"/>
            </w:pPr>
            <w:r>
              <w:rPr>
                <w:sz w:val="16"/>
              </w:rPr>
              <w:t>modeled</w:t>
            </w:r>
          </w:p>
        </w:tc>
        <w:tc>
          <w:tcPr>
            <w:tcW w:type="dxa" w:w="1037"/>
          </w:tcPr>
          <w:p>
            <w:pPr>
              <w:spacing w:after="0"/>
              <w:jc w:val="left"/>
            </w:pPr>
            <w:r>
              <w:rPr>
                <w:sz w:val="16"/>
              </w:rPr>
              <w:t>see B1-f</w:t>
            </w:r>
          </w:p>
        </w:tc>
        <w:tc>
          <w:tcPr>
            <w:tcW w:type="dxa" w:w="1539"/>
          </w:tcPr>
          <w:p>
            <w:pPr>
              <w:spacing w:after="0"/>
              <w:jc w:val="left"/>
            </w:pPr>
          </w:p>
        </w:tc>
      </w:tr>
      <w:tr>
        <w:trPr>
          <w:cantSplit/>
        </w:trPr>
        <w:tc>
          <w:tcPr>
            <w:tcW w:type="dxa" w:w="1037"/>
          </w:tcPr>
          <w:p>
            <w:pPr>
              <w:spacing w:after="0"/>
              <w:jc w:val="left"/>
            </w:pPr>
            <w:r>
              <w:rPr>
                <w:sz w:val="16"/>
              </w:rPr>
              <w:t>Winter Weather</w:t>
            </w:r>
          </w:p>
        </w:tc>
        <w:tc>
          <w:tcPr>
            <w:tcW w:type="dxa" w:w="1273"/>
          </w:tcPr>
          <w:p>
            <w:pPr>
              <w:spacing w:after="0"/>
              <w:jc w:val="right"/>
            </w:pPr>
            <w:r>
              <w:rPr>
                <w:sz w:val="16"/>
              </w:rPr>
              <w:t>12.6</w:t>
            </w:r>
          </w:p>
        </w:tc>
        <w:tc>
          <w:tcPr>
            <w:tcW w:type="dxa" w:w="1298"/>
          </w:tcPr>
          <w:p>
            <w:pPr>
              <w:spacing w:after="0"/>
              <w:jc w:val="left"/>
            </w:pPr>
            <w:r>
              <w:rPr>
                <w:sz w:val="16"/>
              </w:rPr>
              <w:t>event-days per year</w:t>
            </w:r>
          </w:p>
        </w:tc>
        <w:tc>
          <w:tcPr>
            <w:tcW w:type="dxa" w:w="1626"/>
          </w:tcPr>
          <w:p>
            <w:pPr>
              <w:spacing w:after="0"/>
              <w:jc w:val="left"/>
            </w:pPr>
            <w:r>
              <w:rPr>
                <w:sz w:val="16"/>
              </w:rPr>
              <w:t>about 12.6 days per year</w:t>
            </w:r>
          </w:p>
        </w:tc>
        <w:tc>
          <w:tcPr>
            <w:tcW w:type="dxa" w:w="1037"/>
          </w:tcPr>
          <w:p>
            <w:pPr>
              <w:spacing w:after="0"/>
              <w:jc w:val="left"/>
            </w:pPr>
            <w:r>
              <w:rPr>
                <w:sz w:val="16"/>
              </w:rPr>
              <w:t>Likely</w:t>
            </w:r>
          </w:p>
        </w:tc>
        <w:tc>
          <w:tcPr>
            <w:tcW w:type="dxa" w:w="2087"/>
          </w:tcPr>
          <w:p>
            <w:pPr>
              <w:spacing w:after="0"/>
              <w:jc w:val="left"/>
            </w:pPr>
            <w:r>
              <w:rPr>
                <w:sz w:val="16"/>
              </w:rPr>
              <w:t>Storm Events event-days in 25 of 30 years, 1996 to 2025 (83.3%)</w:t>
            </w:r>
          </w:p>
        </w:tc>
        <w:tc>
          <w:tcPr>
            <w:tcW w:type="dxa" w:w="1540"/>
          </w:tcPr>
          <w:p>
            <w:pPr>
              <w:spacing w:after="0"/>
              <w:jc w:val="right"/>
            </w:pPr>
            <w:r>
              <w:rPr>
                <w:sz w:val="16"/>
              </w:rPr>
              <w:t>239</w:t>
            </w:r>
          </w:p>
        </w:tc>
        <w:tc>
          <w:tcPr>
            <w:tcW w:type="dxa" w:w="1640"/>
          </w:tcPr>
          <w:p>
            <w:pPr>
              <w:spacing w:after="0"/>
              <w:jc w:val="left"/>
            </w:pPr>
            <w:r>
              <w:rPr>
                <w:sz w:val="16"/>
              </w:rPr>
              <w:t>2005-11-12 to 2024-11-12 (19 years)</w:t>
            </w:r>
          </w:p>
        </w:tc>
        <w:tc>
          <w:tcPr>
            <w:tcW w:type="dxa" w:w="1037"/>
          </w:tcPr>
          <w:p>
            <w:pPr>
              <w:spacing w:after="0"/>
              <w:jc w:val="left"/>
            </w:pPr>
            <w:r>
              <w:rPr>
                <w:sz w:val="16"/>
              </w:rPr>
              <w:t>countywide</w:t>
            </w:r>
          </w:p>
        </w:tc>
        <w:tc>
          <w:tcPr>
            <w:tcW w:type="dxa" w:w="15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6</w:t>
            </w:r>
          </w:p>
        </w:tc>
        <w:tc>
          <w:tcPr>
            <w:tcW w:type="dxa" w:w="1443"/>
          </w:tcPr>
          <w:p>
            <w:pPr>
              <w:spacing w:after="0"/>
              <w:jc w:val="right"/>
            </w:pPr>
            <w:r>
              <w:rPr>
                <w:sz w:val="16"/>
              </w:rPr>
              <w:t>60.5</w:t>
            </w:r>
          </w:p>
        </w:tc>
        <w:tc>
          <w:tcPr>
            <w:tcW w:type="dxa" w:w="1514"/>
          </w:tcPr>
          <w:p>
            <w:pPr>
              <w:spacing w:after="0"/>
              <w:jc w:val="right"/>
            </w:pPr>
            <w:r>
              <w:rPr>
                <w:sz w:val="16"/>
              </w:rPr>
              <w:t>61.9</w:t>
            </w:r>
          </w:p>
        </w:tc>
        <w:tc>
          <w:tcPr>
            <w:tcW w:type="dxa" w:w="1443"/>
          </w:tcPr>
          <w:p>
            <w:pPr>
              <w:spacing w:after="0"/>
              <w:jc w:val="right"/>
            </w:pPr>
            <w:r>
              <w:rPr>
                <w:sz w:val="16"/>
              </w:rPr>
              <w:t>63.4</w:t>
            </w:r>
          </w:p>
        </w:tc>
        <w:tc>
          <w:tcPr>
            <w:tcW w:type="dxa" w:w="5889"/>
          </w:tcPr>
          <w:p>
            <w:pPr>
              <w:spacing w:after="0"/>
              <w:jc w:val="left"/>
            </w:pPr>
            <w:r>
              <w:rPr>
                <w:sz w:val="16"/>
              </w:rPr>
              <w:t>Very Low 2, Not Applicable 4</w:t>
            </w: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34.5</w:t>
            </w:r>
          </w:p>
        </w:tc>
        <w:tc>
          <w:tcPr>
            <w:tcW w:type="dxa" w:w="1514"/>
          </w:tcPr>
          <w:p>
            <w:pPr>
              <w:spacing w:after="0"/>
              <w:jc w:val="right"/>
            </w:pPr>
            <w:r>
              <w:rPr>
                <w:sz w:val="16"/>
              </w:rPr>
              <w:t>36.2</w:t>
            </w:r>
          </w:p>
        </w:tc>
        <w:tc>
          <w:tcPr>
            <w:tcW w:type="dxa" w:w="1443"/>
          </w:tcPr>
          <w:p>
            <w:pPr>
              <w:spacing w:after="0"/>
              <w:jc w:val="right"/>
            </w:pPr>
            <w:r>
              <w:rPr>
                <w:sz w:val="16"/>
              </w:rPr>
              <w:t>45.8</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6</w:t>
            </w:r>
          </w:p>
        </w:tc>
        <w:tc>
          <w:tcPr>
            <w:tcW w:type="dxa" w:w="1443"/>
          </w:tcPr>
          <w:p>
            <w:pPr>
              <w:spacing w:after="0"/>
              <w:jc w:val="right"/>
            </w:pPr>
            <w:r>
              <w:rPr>
                <w:sz w:val="16"/>
              </w:rPr>
              <w:t>71.0</w:t>
            </w:r>
          </w:p>
        </w:tc>
        <w:tc>
          <w:tcPr>
            <w:tcW w:type="dxa" w:w="1514"/>
          </w:tcPr>
          <w:p>
            <w:pPr>
              <w:spacing w:after="0"/>
              <w:jc w:val="right"/>
            </w:pPr>
            <w:r>
              <w:rPr>
                <w:sz w:val="16"/>
              </w:rPr>
              <w:t>72.1</w:t>
            </w:r>
          </w:p>
        </w:tc>
        <w:tc>
          <w:tcPr>
            <w:tcW w:type="dxa" w:w="1443"/>
          </w:tcPr>
          <w:p>
            <w:pPr>
              <w:spacing w:after="0"/>
              <w:jc w:val="right"/>
            </w:pPr>
            <w:r>
              <w:rPr>
                <w:sz w:val="16"/>
              </w:rPr>
              <w:t>73.3</w:t>
            </w:r>
          </w:p>
        </w:tc>
        <w:tc>
          <w:tcPr>
            <w:tcW w:type="dxa" w:w="5889"/>
          </w:tcPr>
          <w:p>
            <w:pPr>
              <w:spacing w:after="0"/>
              <w:jc w:val="left"/>
            </w:pPr>
            <w:r>
              <w:rPr>
                <w:sz w:val="16"/>
              </w:rPr>
              <w:t>Very Low 2, No Rating 4</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28.8</w:t>
            </w:r>
          </w:p>
        </w:tc>
        <w:tc>
          <w:tcPr>
            <w:tcW w:type="dxa" w:w="1514"/>
          </w:tcPr>
          <w:p>
            <w:pPr>
              <w:spacing w:after="0"/>
              <w:jc w:val="right"/>
            </w:pPr>
            <w:r>
              <w:rPr>
                <w:sz w:val="16"/>
              </w:rPr>
              <w:t>33.7</w:t>
            </w:r>
          </w:p>
        </w:tc>
        <w:tc>
          <w:tcPr>
            <w:tcW w:type="dxa" w:w="1443"/>
          </w:tcPr>
          <w:p>
            <w:pPr>
              <w:spacing w:after="0"/>
              <w:jc w:val="right"/>
            </w:pPr>
            <w:r>
              <w:rPr>
                <w:sz w:val="16"/>
              </w:rPr>
              <w:t>43.5</w:t>
            </w:r>
          </w:p>
        </w:tc>
        <w:tc>
          <w:tcPr>
            <w:tcW w:type="dxa" w:w="5889"/>
          </w:tcPr>
          <w:p>
            <w:pPr>
              <w:spacing w:after="0"/>
              <w:jc w:val="left"/>
            </w:pPr>
            <w:r>
              <w:rPr>
                <w:sz w:val="16"/>
              </w:rPr>
              <w:t>Relatively Low 1, Very Low 5</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30.6</w:t>
            </w:r>
          </w:p>
        </w:tc>
        <w:tc>
          <w:tcPr>
            <w:tcW w:type="dxa" w:w="1514"/>
          </w:tcPr>
          <w:p>
            <w:pPr>
              <w:spacing w:after="0"/>
              <w:jc w:val="right"/>
            </w:pPr>
            <w:r>
              <w:rPr>
                <w:sz w:val="16"/>
              </w:rPr>
              <w:t>34.5</w:t>
            </w:r>
          </w:p>
        </w:tc>
        <w:tc>
          <w:tcPr>
            <w:tcW w:type="dxa" w:w="1443"/>
          </w:tcPr>
          <w:p>
            <w:pPr>
              <w:spacing w:after="0"/>
              <w:jc w:val="right"/>
            </w:pPr>
            <w:r>
              <w:rPr>
                <w:sz w:val="16"/>
              </w:rPr>
              <w:t>43.3</w:t>
            </w:r>
          </w:p>
        </w:tc>
        <w:tc>
          <w:tcPr>
            <w:tcW w:type="dxa" w:w="5889"/>
          </w:tcPr>
          <w:p>
            <w:pPr>
              <w:spacing w:after="0"/>
              <w:jc w:val="left"/>
            </w:pPr>
            <w:r>
              <w:rPr>
                <w:sz w:val="16"/>
              </w:rPr>
              <w:t>Relatively Low 2, Very Low 4</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64.1</w:t>
            </w:r>
          </w:p>
        </w:tc>
        <w:tc>
          <w:tcPr>
            <w:tcW w:type="dxa" w:w="1514"/>
          </w:tcPr>
          <w:p>
            <w:pPr>
              <w:spacing w:after="0"/>
              <w:jc w:val="right"/>
            </w:pPr>
            <w:r>
              <w:rPr>
                <w:sz w:val="16"/>
              </w:rPr>
              <w:t>67.7</w:t>
            </w:r>
          </w:p>
        </w:tc>
        <w:tc>
          <w:tcPr>
            <w:tcW w:type="dxa" w:w="1443"/>
          </w:tcPr>
          <w:p>
            <w:pPr>
              <w:spacing w:after="0"/>
              <w:jc w:val="right"/>
            </w:pPr>
            <w:r>
              <w:rPr>
                <w:sz w:val="16"/>
              </w:rPr>
              <w:t>79.4</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6</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9.2</w:t>
            </w:r>
          </w:p>
        </w:tc>
        <w:tc>
          <w:tcPr>
            <w:tcW w:type="dxa" w:w="1514"/>
          </w:tcPr>
          <w:p>
            <w:pPr>
              <w:spacing w:after="0"/>
              <w:jc w:val="right"/>
            </w:pPr>
            <w:r>
              <w:rPr>
                <w:sz w:val="16"/>
              </w:rPr>
              <w:t>12.8</w:t>
            </w:r>
          </w:p>
        </w:tc>
        <w:tc>
          <w:tcPr>
            <w:tcW w:type="dxa" w:w="1443"/>
          </w:tcPr>
          <w:p>
            <w:pPr>
              <w:spacing w:after="0"/>
              <w:jc w:val="right"/>
            </w:pPr>
            <w:r>
              <w:rPr>
                <w:sz w:val="16"/>
              </w:rPr>
              <w:t>27.9</w:t>
            </w:r>
          </w:p>
        </w:tc>
        <w:tc>
          <w:tcPr>
            <w:tcW w:type="dxa" w:w="5889"/>
          </w:tcPr>
          <w:p>
            <w:pPr>
              <w:spacing w:after="0"/>
              <w:jc w:val="left"/>
            </w:pPr>
            <w:r>
              <w:rPr>
                <w:sz w:val="16"/>
              </w:rPr>
              <w:t>Very Low 6</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26.2</w:t>
            </w:r>
          </w:p>
        </w:tc>
        <w:tc>
          <w:tcPr>
            <w:tcW w:type="dxa" w:w="1514"/>
          </w:tcPr>
          <w:p>
            <w:pPr>
              <w:spacing w:after="0"/>
              <w:jc w:val="right"/>
            </w:pPr>
            <w:r>
              <w:rPr>
                <w:sz w:val="16"/>
              </w:rPr>
              <w:t>49.4</w:t>
            </w:r>
          </w:p>
        </w:tc>
        <w:tc>
          <w:tcPr>
            <w:tcW w:type="dxa" w:w="1443"/>
          </w:tcPr>
          <w:p>
            <w:pPr>
              <w:spacing w:after="0"/>
              <w:jc w:val="right"/>
            </w:pPr>
            <w:r>
              <w:rPr>
                <w:sz w:val="16"/>
              </w:rPr>
              <w:t>81.2</w:t>
            </w:r>
          </w:p>
        </w:tc>
        <w:tc>
          <w:tcPr>
            <w:tcW w:type="dxa" w:w="5889"/>
          </w:tcPr>
          <w:p>
            <w:pPr>
              <w:spacing w:after="0"/>
              <w:jc w:val="left"/>
            </w:pPr>
            <w:r>
              <w:rPr>
                <w:sz w:val="16"/>
              </w:rPr>
              <w:t>Relatively High 1, Relatively Moderate 2, Relatively Low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10.1</w:t>
            </w:r>
          </w:p>
        </w:tc>
        <w:tc>
          <w:tcPr>
            <w:tcW w:type="dxa" w:w="1514"/>
          </w:tcPr>
          <w:p>
            <w:pPr>
              <w:spacing w:after="0"/>
              <w:jc w:val="right"/>
            </w:pPr>
            <w:r>
              <w:rPr>
                <w:sz w:val="16"/>
              </w:rPr>
              <w:t>33.4</w:t>
            </w:r>
          </w:p>
        </w:tc>
        <w:tc>
          <w:tcPr>
            <w:tcW w:type="dxa" w:w="1443"/>
          </w:tcPr>
          <w:p>
            <w:pPr>
              <w:spacing w:after="0"/>
              <w:jc w:val="right"/>
            </w:pPr>
            <w:r>
              <w:rPr>
                <w:sz w:val="16"/>
              </w:rPr>
              <w:t>96.5</w:t>
            </w:r>
          </w:p>
        </w:tc>
        <w:tc>
          <w:tcPr>
            <w:tcW w:type="dxa" w:w="5889"/>
          </w:tcPr>
          <w:p>
            <w:pPr>
              <w:spacing w:after="0"/>
              <w:jc w:val="left"/>
            </w:pPr>
            <w:r>
              <w:rPr>
                <w:sz w:val="16"/>
              </w:rPr>
              <w:t>Relatively Moderate 1, Relatively Low 1, Very Low 4</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22.2</w:t>
            </w:r>
          </w:p>
        </w:tc>
        <w:tc>
          <w:tcPr>
            <w:tcW w:type="dxa" w:w="1514"/>
          </w:tcPr>
          <w:p>
            <w:pPr>
              <w:spacing w:after="0"/>
              <w:jc w:val="right"/>
            </w:pPr>
            <w:r>
              <w:rPr>
                <w:sz w:val="16"/>
              </w:rPr>
              <w:t>25.0</w:t>
            </w:r>
          </w:p>
        </w:tc>
        <w:tc>
          <w:tcPr>
            <w:tcW w:type="dxa" w:w="1443"/>
          </w:tcPr>
          <w:p>
            <w:pPr>
              <w:spacing w:after="0"/>
              <w:jc w:val="right"/>
            </w:pPr>
            <w:r>
              <w:rPr>
                <w:sz w:val="16"/>
              </w:rPr>
              <w:t>34.4</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33.0</w:t>
            </w:r>
          </w:p>
        </w:tc>
        <w:tc>
          <w:tcPr>
            <w:tcW w:type="dxa" w:w="1514"/>
          </w:tcPr>
          <w:p>
            <w:pPr>
              <w:spacing w:after="0"/>
              <w:jc w:val="right"/>
            </w:pPr>
            <w:r>
              <w:rPr>
                <w:sz w:val="16"/>
              </w:rPr>
              <w:t>39.2</w:t>
            </w:r>
          </w:p>
        </w:tc>
        <w:tc>
          <w:tcPr>
            <w:tcW w:type="dxa" w:w="1443"/>
          </w:tcPr>
          <w:p>
            <w:pPr>
              <w:spacing w:after="0"/>
              <w:jc w:val="right"/>
            </w:pPr>
            <w:r>
              <w:rPr>
                <w:sz w:val="16"/>
              </w:rPr>
              <w:t>48.7</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9.5</w:t>
            </w:r>
          </w:p>
        </w:tc>
        <w:tc>
          <w:tcPr>
            <w:tcW w:type="dxa" w:w="1514"/>
          </w:tcPr>
          <w:p>
            <w:pPr>
              <w:spacing w:after="0"/>
              <w:jc w:val="right"/>
            </w:pPr>
            <w:r>
              <w:rPr>
                <w:sz w:val="16"/>
              </w:rPr>
              <w:t>12.3</w:t>
            </w:r>
          </w:p>
        </w:tc>
        <w:tc>
          <w:tcPr>
            <w:tcW w:type="dxa" w:w="1443"/>
          </w:tcPr>
          <w:p>
            <w:pPr>
              <w:spacing w:after="0"/>
              <w:jc w:val="right"/>
            </w:pPr>
            <w:r>
              <w:rPr>
                <w:sz w:val="16"/>
              </w:rPr>
              <w:t>18.0</w:t>
            </w:r>
          </w:p>
        </w:tc>
        <w:tc>
          <w:tcPr>
            <w:tcW w:type="dxa" w:w="5889"/>
          </w:tcPr>
          <w:p>
            <w:pPr>
              <w:spacing w:after="0"/>
              <w:jc w:val="left"/>
            </w:pPr>
            <w:r>
              <w:rPr>
                <w:sz w:val="16"/>
              </w:rPr>
              <w:t>Very Low 6</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0 of 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6</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28.5</w:t>
            </w:r>
          </w:p>
        </w:tc>
        <w:tc>
          <w:tcPr>
            <w:tcW w:type="dxa" w:w="1514"/>
          </w:tcPr>
          <w:p>
            <w:pPr>
              <w:spacing w:after="0"/>
              <w:jc w:val="right"/>
            </w:pPr>
            <w:r>
              <w:rPr>
                <w:sz w:val="16"/>
              </w:rPr>
              <w:t>71.2</w:t>
            </w:r>
          </w:p>
        </w:tc>
        <w:tc>
          <w:tcPr>
            <w:tcW w:type="dxa" w:w="1443"/>
          </w:tcPr>
          <w:p>
            <w:pPr>
              <w:spacing w:after="0"/>
              <w:jc w:val="right"/>
            </w:pPr>
            <w:r>
              <w:rPr>
                <w:sz w:val="16"/>
              </w:rPr>
              <w:t>98.4</w:t>
            </w:r>
          </w:p>
        </w:tc>
        <w:tc>
          <w:tcPr>
            <w:tcW w:type="dxa" w:w="5889"/>
          </w:tcPr>
          <w:p>
            <w:pPr>
              <w:spacing w:after="0"/>
              <w:jc w:val="left"/>
            </w:pPr>
            <w:r>
              <w:rPr>
                <w:sz w:val="16"/>
              </w:rPr>
              <w:t>Relatively High 2, Relatively Moderate 1, Very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46.1</w:t>
            </w:r>
          </w:p>
        </w:tc>
        <w:tc>
          <w:tcPr>
            <w:tcW w:type="dxa" w:w="1514"/>
          </w:tcPr>
          <w:p>
            <w:pPr>
              <w:spacing w:after="0"/>
              <w:jc w:val="right"/>
            </w:pPr>
            <w:r>
              <w:rPr>
                <w:sz w:val="16"/>
              </w:rPr>
              <w:t>50.4</w:t>
            </w:r>
          </w:p>
        </w:tc>
        <w:tc>
          <w:tcPr>
            <w:tcW w:type="dxa" w:w="1443"/>
          </w:tcPr>
          <w:p>
            <w:pPr>
              <w:spacing w:after="0"/>
              <w:jc w:val="right"/>
            </w:pPr>
            <w:r>
              <w:rPr>
                <w:sz w:val="16"/>
              </w:rPr>
              <w:t>59.1</w:t>
            </w:r>
          </w:p>
        </w:tc>
        <w:tc>
          <w:tcPr>
            <w:tcW w:type="dxa" w:w="5889"/>
          </w:tcPr>
          <w:p>
            <w:pPr>
              <w:spacing w:after="0"/>
              <w:jc w:val="left"/>
            </w:pPr>
            <w:r>
              <w:rPr>
                <w:sz w:val="16"/>
              </w:rPr>
              <w:t>Relatively Moderate 4,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3"/>
        <w:gridCol w:w="1544"/>
        <w:gridCol w:w="2929"/>
        <w:gridCol w:w="2336"/>
        <w:gridCol w:w="3028"/>
        <w:gridCol w:w="2632"/>
      </w:tblGrid>
      <w:tr>
        <w:trPr>
          <w:cantSplit/>
          <w:tblHeader/>
        </w:trPr>
        <w:tc>
          <w:tcPr>
            <w:tcW w:type="dxa" w:w="1643"/>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Plan status</w:t>
            </w:r>
          </w:p>
        </w:tc>
        <w:tc>
          <w:tcPr>
            <w:tcW w:type="dxa" w:w="23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3"/>
          </w:tcPr>
          <w:p>
            <w:pPr>
              <w:spacing w:after="0"/>
              <w:jc w:val="left"/>
            </w:pPr>
            <w:r>
              <w:rPr>
                <w:sz w:val="16"/>
              </w:rPr>
              <w:t>Asotin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2027-01-24</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0 total; 0 since its plan</w:t>
            </w:r>
          </w:p>
        </w:tc>
      </w:tr>
      <w:tr>
        <w:trPr>
          <w:cantSplit/>
        </w:trPr>
        <w:tc>
          <w:tcPr>
            <w:tcW w:type="dxa" w:w="1643"/>
          </w:tcPr>
          <w:p>
            <w:pPr>
              <w:spacing w:after="0"/>
              <w:jc w:val="left"/>
            </w:pPr>
            <w:r>
              <w:rPr>
                <w:sz w:val="16"/>
              </w:rPr>
              <w:t>Asotin city</w:t>
            </w:r>
          </w:p>
        </w:tc>
        <w:tc>
          <w:tcPr>
            <w:tcW w:type="dxa" w:w="1544"/>
          </w:tcPr>
          <w:p>
            <w:pPr>
              <w:spacing w:after="0"/>
              <w:jc w:val="left"/>
            </w:pPr>
            <w:r>
              <w:rPr>
                <w:sz w:val="16"/>
              </w:rPr>
              <w:t>City</w:t>
            </w:r>
          </w:p>
        </w:tc>
        <w:tc>
          <w:tcPr>
            <w:tcW w:type="dxa" w:w="2929"/>
          </w:tcPr>
          <w:p>
            <w:pPr>
              <w:spacing w:after="0"/>
              <w:jc w:val="left"/>
            </w:pPr>
            <w:r>
              <w:rPr>
                <w:sz w:val="16"/>
              </w:rPr>
              <w:t>Approved, expires 2027-01-24</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4 total; 0 since its plan</w:t>
            </w:r>
          </w:p>
        </w:tc>
      </w:tr>
      <w:tr>
        <w:trPr>
          <w:cantSplit/>
        </w:trPr>
        <w:tc>
          <w:tcPr>
            <w:tcW w:type="dxa" w:w="1643"/>
          </w:tcPr>
          <w:p>
            <w:pPr>
              <w:spacing w:after="0"/>
              <w:jc w:val="left"/>
            </w:pPr>
            <w:r>
              <w:rPr>
                <w:sz w:val="16"/>
              </w:rPr>
              <w:t>Clarkston city</w:t>
            </w:r>
          </w:p>
        </w:tc>
        <w:tc>
          <w:tcPr>
            <w:tcW w:type="dxa" w:w="1544"/>
          </w:tcPr>
          <w:p>
            <w:pPr>
              <w:spacing w:after="0"/>
              <w:jc w:val="left"/>
            </w:pPr>
            <w:r>
              <w:rPr>
                <w:sz w:val="16"/>
              </w:rPr>
              <w:t>City</w:t>
            </w:r>
          </w:p>
        </w:tc>
        <w:tc>
          <w:tcPr>
            <w:tcW w:type="dxa" w:w="2929"/>
          </w:tcPr>
          <w:p>
            <w:pPr>
              <w:spacing w:after="0"/>
              <w:jc w:val="left"/>
            </w:pPr>
            <w:r>
              <w:rPr>
                <w:sz w:val="16"/>
              </w:rPr>
              <w:t>Approved, expires 2027-01-24</w:t>
            </w:r>
          </w:p>
        </w:tc>
        <w:tc>
          <w:tcPr>
            <w:tcW w:type="dxa" w:w="2336"/>
          </w:tcPr>
          <w:p>
            <w:pPr>
              <w:spacing w:after="0"/>
              <w:jc w:val="right"/>
            </w:pPr>
            <w:r>
              <w:rPr>
                <w:sz w:val="16"/>
              </w:rPr>
              <w:t>FMA RL 0, SRL 0; any 0</w:t>
            </w:r>
          </w:p>
        </w:tc>
        <w:tc>
          <w:tcPr>
            <w:tcW w:type="dxa" w:w="3028"/>
          </w:tcPr>
          <w:p>
            <w:pPr>
              <w:spacing w:after="0"/>
              <w:jc w:val="right"/>
            </w:pPr>
            <w:r>
              <w:rPr>
                <w:sz w:val="16"/>
              </w:rPr>
              <w:t>no Public Assistance recorded</w:t>
            </w:r>
          </w:p>
        </w:tc>
        <w:tc>
          <w:tcPr>
            <w:tcW w:type="dxa" w:w="2632"/>
          </w:tcPr>
          <w:p>
            <w:pPr>
              <w:spacing w:after="0"/>
              <w:jc w:val="right"/>
            </w:pPr>
            <w:r>
              <w:rPr>
                <w:sz w:val="16"/>
              </w:rPr>
              <w:t>11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037"/>
        <w:gridCol w:w="1126"/>
        <w:gridCol w:w="887"/>
        <w:gridCol w:w="1305"/>
        <w:gridCol w:w="1131"/>
        <w:gridCol w:w="1138"/>
        <w:gridCol w:w="1226"/>
        <w:gridCol w:w="16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2022-01-25</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$994,653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037"/>
          </w:tcPr>
          <w:p>
            <w:pPr>
              <w:spacing w:after="0"/>
              <w:jc w:val="right"/>
            </w:pPr>
            <w:r>
              <w:rPr>
                <w:sz w:val="16"/>
              </w:rPr>
              <w:t>$40</w:t>
            </w:r>
          </w:p>
        </w:tc>
        <w:tc>
          <w:tcPr>
            <w:tcW w:type="dxa" w:w="1126"/>
          </w:tcPr>
          <w:p>
            <w:pPr>
              <w:spacing w:after="0"/>
              <w:jc w:val="right"/>
            </w:pPr>
            <w:r>
              <w:rPr>
                <w:sz w:val="16"/>
              </w:rPr>
              <w:t>n/a</w:t>
            </w:r>
          </w:p>
        </w:tc>
        <w:tc>
          <w:tcPr>
            <w:tcW w:type="dxa" w:w="887"/>
          </w:tcPr>
          <w:p>
            <w:pPr>
              <w:spacing w:after="0"/>
              <w:jc w:val="right"/>
            </w:pPr>
            <w:r>
              <w:rPr>
                <w:sz w:val="16"/>
              </w:rPr>
              <w:t>$3,980</w:t>
            </w:r>
          </w:p>
        </w:tc>
        <w:tc>
          <w:tcPr>
            <w:tcW w:type="dxa" w:w="1305"/>
          </w:tcPr>
          <w:p>
            <w:pPr>
              <w:spacing w:after="0"/>
              <w:jc w:val="right"/>
            </w:pPr>
            <w:r>
              <w:rPr>
                <w:sz w:val="16"/>
              </w:rPr>
              <w:t>0.00398%</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$3,718,311,155</w:t>
            </w:r>
          </w:p>
        </w:tc>
        <w:tc>
          <w:tcPr>
            <w:tcW w:type="dxa" w:w="1128"/>
          </w:tcPr>
          <w:p>
            <w:pPr>
              <w:spacing w:after="0"/>
              <w:jc w:val="right"/>
            </w:pPr>
            <w:r>
              <w:rPr>
                <w:sz w:val="16"/>
              </w:rPr>
              <w:t>$13,002,768</w:t>
            </w:r>
          </w:p>
        </w:tc>
        <w:tc>
          <w:tcPr>
            <w:tcW w:type="dxa" w:w="1038"/>
          </w:tcPr>
          <w:p>
            <w:pPr>
              <w:spacing w:after="0"/>
              <w:jc w:val="right"/>
            </w:pPr>
            <w:r>
              <w:rPr>
                <w:sz w:val="16"/>
              </w:rPr>
              <w:t>22,069</w:t>
            </w:r>
          </w:p>
        </w:tc>
        <w:tc>
          <w:tcPr>
            <w:tcW w:type="dxa" w:w="1037"/>
          </w:tcPr>
          <w:p>
            <w:pPr>
              <w:spacing w:after="0"/>
              <w:jc w:val="right"/>
            </w:pPr>
            <w:r>
              <w:rPr>
                <w:sz w:val="16"/>
              </w:rPr>
              <w:t>$334</w:t>
            </w:r>
          </w:p>
        </w:tc>
        <w:tc>
          <w:tcPr>
            <w:tcW w:type="dxa" w:w="1126"/>
          </w:tcPr>
          <w:p>
            <w:pPr>
              <w:spacing w:after="0"/>
              <w:jc w:val="right"/>
            </w:pPr>
            <w:r>
              <w:rPr>
                <w:sz w:val="16"/>
              </w:rPr>
              <w:t>$1,154</w:t>
            </w:r>
          </w:p>
        </w:tc>
        <w:tc>
          <w:tcPr>
            <w:tcW w:type="dxa" w:w="887"/>
          </w:tcPr>
          <w:p>
            <w:pPr>
              <w:spacing w:after="0"/>
              <w:jc w:val="right"/>
            </w:pPr>
            <w:r>
              <w:rPr>
                <w:sz w:val="16"/>
              </w:rPr>
              <w:t>$147,891</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$5,581,914</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$155</w:t>
            </w:r>
          </w:p>
        </w:tc>
        <w:tc>
          <w:tcPr>
            <w:tcW w:type="dxa" w:w="887"/>
          </w:tcPr>
          <w:p>
            <w:pPr>
              <w:spacing w:after="0"/>
              <w:jc w:val="right"/>
            </w:pPr>
            <w:r>
              <w:rPr>
                <w:sz w:val="16"/>
              </w:rPr>
              <w:t>n/a</w:t>
            </w:r>
          </w:p>
        </w:tc>
        <w:tc>
          <w:tcPr>
            <w:tcW w:type="dxa" w:w="1305"/>
          </w:tcPr>
          <w:p>
            <w:pPr>
              <w:spacing w:after="0"/>
              <w:jc w:val="right"/>
            </w:pPr>
            <w:r>
              <w:rPr>
                <w:sz w:val="16"/>
              </w:rPr>
              <w:t>0.00278% (agriculture)</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$6,612,977,036</w:t>
            </w:r>
          </w:p>
        </w:tc>
        <w:tc>
          <w:tcPr>
            <w:tcW w:type="dxa" w:w="1128"/>
          </w:tcPr>
          <w:p>
            <w:pPr>
              <w:spacing w:after="0"/>
              <w:jc w:val="right"/>
            </w:pPr>
            <w:r>
              <w:rPr>
                <w:sz w:val="16"/>
              </w:rPr>
              <w:t>n/a</w:t>
            </w:r>
          </w:p>
        </w:tc>
        <w:tc>
          <w:tcPr>
            <w:tcW w:type="dxa" w:w="1038"/>
          </w:tcPr>
          <w:p>
            <w:pPr>
              <w:spacing w:after="0"/>
              <w:jc w:val="right"/>
            </w:pPr>
            <w:r>
              <w:rPr>
                <w:sz w:val="16"/>
              </w:rPr>
              <w:t>22,285</w:t>
            </w:r>
          </w:p>
        </w:tc>
        <w:tc>
          <w:tcPr>
            <w:tcW w:type="dxa" w:w="1037"/>
          </w:tcPr>
          <w:p>
            <w:pPr>
              <w:spacing w:after="0"/>
              <w:jc w:val="right"/>
            </w:pPr>
            <w:r>
              <w:rPr>
                <w:sz w:val="16"/>
              </w:rPr>
              <w:t>$60,706</w:t>
            </w:r>
          </w:p>
        </w:tc>
        <w:tc>
          <w:tcPr>
            <w:tcW w:type="dxa" w:w="1126"/>
          </w:tcPr>
          <w:p>
            <w:pPr>
              <w:spacing w:after="0"/>
              <w:jc w:val="right"/>
            </w:pPr>
            <w:r>
              <w:rPr>
                <w:sz w:val="16"/>
              </w:rPr>
              <w:t>n/a</w:t>
            </w:r>
          </w:p>
        </w:tc>
        <w:tc>
          <w:tcPr>
            <w:tcW w:type="dxa" w:w="887"/>
          </w:tcPr>
          <w:p>
            <w:pPr>
              <w:spacing w:after="0"/>
              <w:jc w:val="right"/>
            </w:pPr>
            <w:r>
              <w:rPr>
                <w:sz w:val="16"/>
              </w:rPr>
              <w:t>$16,113</w:t>
            </w:r>
          </w:p>
        </w:tc>
        <w:tc>
          <w:tcPr>
            <w:tcW w:type="dxa" w:w="1305"/>
          </w:tcPr>
          <w:p>
            <w:pPr>
              <w:spacing w:after="0"/>
              <w:jc w:val="right"/>
            </w:pPr>
            <w:r>
              <w:rPr>
                <w:sz w:val="16"/>
              </w:rPr>
              <w:t>0.000918%</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$3,786,915,098</w:t>
            </w:r>
          </w:p>
        </w:tc>
        <w:tc>
          <w:tcPr>
            <w:tcW w:type="dxa" w:w="1128"/>
          </w:tcPr>
          <w:p>
            <w:pPr>
              <w:spacing w:after="0"/>
              <w:jc w:val="right"/>
            </w:pPr>
            <w:r>
              <w:rPr>
                <w:sz w:val="16"/>
              </w:rPr>
              <w:t>$16,607,772</w:t>
            </w:r>
          </w:p>
        </w:tc>
        <w:tc>
          <w:tcPr>
            <w:tcW w:type="dxa" w:w="1038"/>
          </w:tcPr>
          <w:p>
            <w:pPr>
              <w:spacing w:after="0"/>
              <w:jc w:val="right"/>
            </w:pPr>
            <w:r>
              <w:rPr>
                <w:sz w:val="16"/>
              </w:rPr>
              <w:t>22,285</w:t>
            </w:r>
          </w:p>
        </w:tc>
        <w:tc>
          <w:tcPr>
            <w:tcW w:type="dxa" w:w="1037"/>
          </w:tcPr>
          <w:p>
            <w:pPr>
              <w:spacing w:after="0"/>
              <w:jc w:val="right"/>
            </w:pPr>
            <w:r>
              <w:rPr>
                <w:sz w:val="16"/>
              </w:rPr>
              <w:t>$1,541</w:t>
            </w:r>
          </w:p>
        </w:tc>
        <w:tc>
          <w:tcPr>
            <w:tcW w:type="dxa" w:w="1126"/>
          </w:tcPr>
          <w:p>
            <w:pPr>
              <w:spacing w:after="0"/>
              <w:jc w:val="right"/>
            </w:pPr>
            <w:r>
              <w:rPr>
                <w:sz w:val="16"/>
              </w:rPr>
              <w:t>$2,725</w:t>
            </w:r>
          </w:p>
        </w:tc>
        <w:tc>
          <w:tcPr>
            <w:tcW w:type="dxa" w:w="887"/>
          </w:tcPr>
          <w:p>
            <w:pPr>
              <w:spacing w:after="0"/>
              <w:jc w:val="right"/>
            </w:pPr>
            <w:r>
              <w:rPr>
                <w:sz w:val="16"/>
              </w:rPr>
              <w:t>$11,738</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$3,786,915,098</w:t>
            </w:r>
          </w:p>
        </w:tc>
        <w:tc>
          <w:tcPr>
            <w:tcW w:type="dxa" w:w="1128"/>
          </w:tcPr>
          <w:p>
            <w:pPr>
              <w:spacing w:after="0"/>
              <w:jc w:val="right"/>
            </w:pPr>
            <w:r>
              <w:rPr>
                <w:sz w:val="16"/>
              </w:rPr>
              <w:t>$16,607,772</w:t>
            </w:r>
          </w:p>
        </w:tc>
        <w:tc>
          <w:tcPr>
            <w:tcW w:type="dxa" w:w="1038"/>
          </w:tcPr>
          <w:p>
            <w:pPr>
              <w:spacing w:after="0"/>
              <w:jc w:val="right"/>
            </w:pPr>
            <w:r>
              <w:rPr>
                <w:sz w:val="16"/>
              </w:rPr>
              <w:t>22,285</w:t>
            </w:r>
          </w:p>
        </w:tc>
        <w:tc>
          <w:tcPr>
            <w:tcW w:type="dxa" w:w="1037"/>
          </w:tcPr>
          <w:p>
            <w:pPr>
              <w:spacing w:after="0"/>
              <w:jc w:val="right"/>
            </w:pPr>
            <w:r>
              <w:rPr>
                <w:sz w:val="16"/>
              </w:rPr>
              <w:t>$71</w:t>
            </w:r>
          </w:p>
        </w:tc>
        <w:tc>
          <w:tcPr>
            <w:tcW w:type="dxa" w:w="1126"/>
          </w:tcPr>
          <w:p>
            <w:pPr>
              <w:spacing w:after="0"/>
              <w:jc w:val="right"/>
            </w:pPr>
            <w:r>
              <w:rPr>
                <w:sz w:val="16"/>
              </w:rPr>
              <w:t>$1,921</w:t>
            </w:r>
          </w:p>
        </w:tc>
        <w:tc>
          <w:tcPr>
            <w:tcW w:type="dxa" w:w="887"/>
          </w:tcPr>
          <w:p>
            <w:pPr>
              <w:spacing w:after="0"/>
              <w:jc w:val="right"/>
            </w:pPr>
            <w:r>
              <w:rPr>
                <w:sz w:val="16"/>
              </w:rPr>
              <w:t>$353,664</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7"/>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$3,786,915,098</w:t>
            </w:r>
          </w:p>
        </w:tc>
        <w:tc>
          <w:tcPr>
            <w:tcW w:type="dxa" w:w="1128"/>
          </w:tcPr>
          <w:p>
            <w:pPr>
              <w:spacing w:after="0"/>
              <w:jc w:val="right"/>
            </w:pPr>
            <w:r>
              <w:rPr>
                <w:sz w:val="16"/>
              </w:rPr>
              <w:t>n/a</w:t>
            </w:r>
          </w:p>
        </w:tc>
        <w:tc>
          <w:tcPr>
            <w:tcW w:type="dxa" w:w="1038"/>
          </w:tcPr>
          <w:p>
            <w:pPr>
              <w:spacing w:after="0"/>
              <w:jc w:val="right"/>
            </w:pPr>
            <w:r>
              <w:rPr>
                <w:sz w:val="16"/>
              </w:rPr>
              <w:t>22,285</w:t>
            </w:r>
          </w:p>
        </w:tc>
        <w:tc>
          <w:tcPr>
            <w:tcW w:type="dxa" w:w="1037"/>
          </w:tcPr>
          <w:p>
            <w:pPr>
              <w:spacing w:after="0"/>
              <w:jc w:val="right"/>
            </w:pPr>
            <w:r>
              <w:rPr>
                <w:sz w:val="16"/>
              </w:rPr>
              <w:t>$260</w:t>
            </w:r>
          </w:p>
        </w:tc>
        <w:tc>
          <w:tcPr>
            <w:tcW w:type="dxa" w:w="1126"/>
          </w:tcPr>
          <w:p>
            <w:pPr>
              <w:spacing w:after="0"/>
              <w:jc w:val="right"/>
            </w:pPr>
            <w:r>
              <w:rPr>
                <w:sz w:val="16"/>
              </w:rPr>
              <w:t>n/a</w:t>
            </w:r>
          </w:p>
        </w:tc>
        <w:tc>
          <w:tcPr>
            <w:tcW w:type="dxa" w:w="887"/>
          </w:tcPr>
          <w:p>
            <w:pPr>
              <w:spacing w:after="0"/>
              <w:jc w:val="right"/>
            </w:pPr>
            <w:r>
              <w:rPr>
                <w:sz w:val="16"/>
              </w:rPr>
              <w:t>$6,178</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$3,784,404,114</w:t>
            </w:r>
          </w:p>
        </w:tc>
        <w:tc>
          <w:tcPr>
            <w:tcW w:type="dxa" w:w="1128"/>
          </w:tcPr>
          <w:p>
            <w:pPr>
              <w:spacing w:after="0"/>
              <w:jc w:val="right"/>
            </w:pPr>
            <w:r>
              <w:rPr>
                <w:sz w:val="16"/>
              </w:rPr>
              <w:t>$19,608</w:t>
            </w:r>
          </w:p>
        </w:tc>
        <w:tc>
          <w:tcPr>
            <w:tcW w:type="dxa" w:w="1038"/>
          </w:tcPr>
          <w:p>
            <w:pPr>
              <w:spacing w:after="0"/>
              <w:jc w:val="right"/>
            </w:pPr>
            <w:r>
              <w:rPr>
                <w:sz w:val="16"/>
              </w:rPr>
              <w:t>199</w:t>
            </w:r>
          </w:p>
        </w:tc>
        <w:tc>
          <w:tcPr>
            <w:tcW w:type="dxa" w:w="1037"/>
          </w:tcPr>
          <w:p>
            <w:pPr>
              <w:spacing w:after="0"/>
              <w:jc w:val="right"/>
            </w:pPr>
            <w:r>
              <w:rPr>
                <w:sz w:val="16"/>
              </w:rPr>
              <w:t>$3,651,995</w:t>
            </w:r>
          </w:p>
        </w:tc>
        <w:tc>
          <w:tcPr>
            <w:tcW w:type="dxa" w:w="1126"/>
          </w:tcPr>
          <w:p>
            <w:pPr>
              <w:spacing w:after="0"/>
              <w:jc w:val="right"/>
            </w:pPr>
            <w:r>
              <w:rPr>
                <w:sz w:val="16"/>
              </w:rPr>
              <w:t>$7</w:t>
            </w:r>
          </w:p>
        </w:tc>
        <w:tc>
          <w:tcPr>
            <w:tcW w:type="dxa" w:w="887"/>
          </w:tcPr>
          <w:p>
            <w:pPr>
              <w:spacing w:after="0"/>
              <w:jc w:val="right"/>
            </w:pPr>
            <w:r>
              <w:rPr>
                <w:sz w:val="16"/>
              </w:rPr>
              <w:t>$62</w:t>
            </w:r>
          </w:p>
        </w:tc>
        <w:tc>
          <w:tcPr>
            <w:tcW w:type="dxa" w:w="1305"/>
          </w:tcPr>
          <w:p>
            <w:pPr>
              <w:spacing w:after="0"/>
              <w:jc w:val="right"/>
            </w:pPr>
            <w:r>
              <w:rPr>
                <w:sz w:val="16"/>
              </w:rPr>
              <w:t>n/a (see note)</w:t>
            </w:r>
          </w:p>
        </w:tc>
        <w:tc>
          <w:tcPr>
            <w:tcW w:type="dxa" w:w="1131"/>
          </w:tcPr>
          <w:p>
            <w:pPr>
              <w:spacing w:after="0"/>
              <w:jc w:val="right"/>
            </w:pPr>
            <w:r>
              <w:rPr>
                <w:sz w:val="16"/>
              </w:rPr>
              <w:t>$145,000</w:t>
            </w:r>
          </w:p>
        </w:tc>
        <w:tc>
          <w:tcPr>
            <w:tcW w:type="dxa" w:w="1138"/>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$225,153,576</w:t>
            </w:r>
          </w:p>
        </w:tc>
        <w:tc>
          <w:tcPr>
            <w:tcW w:type="dxa" w:w="1128"/>
          </w:tcPr>
          <w:p>
            <w:pPr>
              <w:spacing w:after="0"/>
              <w:jc w:val="right"/>
            </w:pPr>
            <w:r>
              <w:rPr>
                <w:sz w:val="16"/>
              </w:rPr>
              <w:t>n/a</w:t>
            </w:r>
          </w:p>
        </w:tc>
        <w:tc>
          <w:tcPr>
            <w:tcW w:type="dxa" w:w="1038"/>
          </w:tcPr>
          <w:p>
            <w:pPr>
              <w:spacing w:after="0"/>
              <w:jc w:val="right"/>
            </w:pPr>
            <w:r>
              <w:rPr>
                <w:sz w:val="16"/>
              </w:rPr>
              <w:t>1,294</w:t>
            </w:r>
          </w:p>
        </w:tc>
        <w:tc>
          <w:tcPr>
            <w:tcW w:type="dxa" w:w="1037"/>
          </w:tcPr>
          <w:p>
            <w:pPr>
              <w:spacing w:after="0"/>
              <w:jc w:val="right"/>
            </w:pPr>
            <w:r>
              <w:rPr>
                <w:sz w:val="16"/>
              </w:rPr>
              <w:t>$4,779</w:t>
            </w:r>
          </w:p>
        </w:tc>
        <w:tc>
          <w:tcPr>
            <w:tcW w:type="dxa" w:w="1126"/>
          </w:tcPr>
          <w:p>
            <w:pPr>
              <w:spacing w:after="0"/>
              <w:jc w:val="right"/>
            </w:pPr>
            <w:r>
              <w:rPr>
                <w:sz w:val="16"/>
              </w:rPr>
              <w:t>n/a</w:t>
            </w:r>
          </w:p>
        </w:tc>
        <w:tc>
          <w:tcPr>
            <w:tcW w:type="dxa" w:w="887"/>
          </w:tcPr>
          <w:p>
            <w:pPr>
              <w:spacing w:after="0"/>
              <w:jc w:val="right"/>
            </w:pPr>
            <w:r>
              <w:rPr>
                <w:sz w:val="16"/>
              </w:rPr>
              <w:t>$1,005</w:t>
            </w:r>
          </w:p>
        </w:tc>
        <w:tc>
          <w:tcPr>
            <w:tcW w:type="dxa" w:w="1305"/>
          </w:tcPr>
          <w:p>
            <w:pPr>
              <w:spacing w:after="0"/>
              <w:jc w:val="right"/>
            </w:pPr>
            <w:r>
              <w:rPr>
                <w:sz w:val="16"/>
              </w:rPr>
              <w:t>0.00212%</w:t>
            </w:r>
          </w:p>
        </w:tc>
        <w:tc>
          <w:tcPr>
            <w:tcW w:type="dxa" w:w="1131"/>
          </w:tcPr>
          <w:p>
            <w:pPr>
              <w:spacing w:after="0"/>
              <w:jc w:val="right"/>
            </w:pPr>
          </w:p>
        </w:tc>
        <w:tc>
          <w:tcPr>
            <w:tcW w:type="dxa" w:w="1138"/>
          </w:tcPr>
          <w:p>
            <w:pPr>
              <w:spacing w:after="0"/>
              <w:jc w:val="right"/>
            </w:pPr>
          </w:p>
        </w:tc>
        <w:tc>
          <w:tcPr>
            <w:tcW w:type="dxa" w:w="1226"/>
          </w:tcPr>
          <w:p>
            <w:pPr>
              <w:spacing w:after="0"/>
              <w:jc w:val="right"/>
            </w:pPr>
            <w:r>
              <w:rPr>
                <w:sz w:val="16"/>
              </w:rPr>
              <w:t>no Public Assistance recorded (1 declaration)</w:t>
            </w:r>
          </w:p>
        </w:tc>
        <w:tc>
          <w:tcPr>
            <w:tcW w:type="dxa" w:w="16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$3,786,915,098</w:t>
            </w:r>
          </w:p>
        </w:tc>
        <w:tc>
          <w:tcPr>
            <w:tcW w:type="dxa" w:w="1128"/>
          </w:tcPr>
          <w:p>
            <w:pPr>
              <w:spacing w:after="0"/>
              <w:jc w:val="right"/>
            </w:pPr>
            <w:r>
              <w:rPr>
                <w:sz w:val="16"/>
              </w:rPr>
              <w:t>n/a</w:t>
            </w:r>
          </w:p>
        </w:tc>
        <w:tc>
          <w:tcPr>
            <w:tcW w:type="dxa" w:w="1038"/>
          </w:tcPr>
          <w:p>
            <w:pPr>
              <w:spacing w:after="0"/>
              <w:jc w:val="right"/>
            </w:pPr>
            <w:r>
              <w:rPr>
                <w:sz w:val="16"/>
              </w:rPr>
              <w:t>22,285</w:t>
            </w:r>
          </w:p>
        </w:tc>
        <w:tc>
          <w:tcPr>
            <w:tcW w:type="dxa" w:w="1037"/>
          </w:tcPr>
          <w:p>
            <w:pPr>
              <w:spacing w:after="0"/>
              <w:jc w:val="right"/>
            </w:pPr>
            <w:r>
              <w:rPr>
                <w:sz w:val="16"/>
              </w:rPr>
              <w:t>$891</w:t>
            </w:r>
          </w:p>
        </w:tc>
        <w:tc>
          <w:tcPr>
            <w:tcW w:type="dxa" w:w="1126"/>
          </w:tcPr>
          <w:p>
            <w:pPr>
              <w:spacing w:after="0"/>
              <w:jc w:val="right"/>
            </w:pPr>
            <w:r>
              <w:rPr>
                <w:sz w:val="16"/>
              </w:rPr>
              <w:t>n/a</w:t>
            </w:r>
          </w:p>
        </w:tc>
        <w:tc>
          <w:tcPr>
            <w:tcW w:type="dxa" w:w="887"/>
          </w:tcPr>
          <w:p>
            <w:pPr>
              <w:spacing w:after="0"/>
              <w:jc w:val="right"/>
            </w:pPr>
            <w:r>
              <w:rPr>
                <w:sz w:val="16"/>
              </w:rPr>
              <w:t>$22,189</w:t>
            </w:r>
          </w:p>
        </w:tc>
        <w:tc>
          <w:tcPr>
            <w:tcW w:type="dxa" w:w="1305"/>
          </w:tcPr>
          <w:p>
            <w:pPr>
              <w:spacing w:after="0"/>
              <w:jc w:val="right"/>
            </w:pPr>
            <w:r>
              <w:rPr>
                <w:sz w:val="16"/>
              </w:rPr>
              <w:t>under 0.0001%</w:t>
            </w:r>
          </w:p>
        </w:tc>
        <w:tc>
          <w:tcPr>
            <w:tcW w:type="dxa" w:w="1131"/>
          </w:tcPr>
          <w:p>
            <w:pPr>
              <w:spacing w:after="0"/>
              <w:jc w:val="right"/>
            </w:pPr>
            <w:r>
              <w:rPr>
                <w:sz w:val="16"/>
              </w:rPr>
              <w:t>$1,000</w:t>
            </w: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$3,786,915,098</w:t>
            </w:r>
          </w:p>
        </w:tc>
        <w:tc>
          <w:tcPr>
            <w:tcW w:type="dxa" w:w="1128"/>
          </w:tcPr>
          <w:p>
            <w:pPr>
              <w:spacing w:after="0"/>
              <w:jc w:val="right"/>
            </w:pPr>
            <w:r>
              <w:rPr>
                <w:sz w:val="16"/>
              </w:rPr>
              <w:t>$16,607,772</w:t>
            </w:r>
          </w:p>
        </w:tc>
        <w:tc>
          <w:tcPr>
            <w:tcW w:type="dxa" w:w="1038"/>
          </w:tcPr>
          <w:p>
            <w:pPr>
              <w:spacing w:after="0"/>
              <w:jc w:val="right"/>
            </w:pPr>
            <w:r>
              <w:rPr>
                <w:sz w:val="16"/>
              </w:rPr>
              <w:t>22,285</w:t>
            </w:r>
          </w:p>
        </w:tc>
        <w:tc>
          <w:tcPr>
            <w:tcW w:type="dxa" w:w="1037"/>
          </w:tcPr>
          <w:p>
            <w:pPr>
              <w:spacing w:after="0"/>
              <w:jc w:val="right"/>
            </w:pPr>
            <w:r>
              <w:rPr>
                <w:sz w:val="16"/>
              </w:rPr>
              <w:t>$16,596</w:t>
            </w:r>
          </w:p>
        </w:tc>
        <w:tc>
          <w:tcPr>
            <w:tcW w:type="dxa" w:w="1126"/>
          </w:tcPr>
          <w:p>
            <w:pPr>
              <w:spacing w:after="0"/>
              <w:jc w:val="right"/>
            </w:pPr>
            <w:r>
              <w:rPr>
                <w:sz w:val="16"/>
              </w:rPr>
              <w:t>$469</w:t>
            </w:r>
          </w:p>
        </w:tc>
        <w:tc>
          <w:tcPr>
            <w:tcW w:type="dxa" w:w="887"/>
          </w:tcPr>
          <w:p>
            <w:pPr>
              <w:spacing w:after="0"/>
              <w:jc w:val="right"/>
            </w:pPr>
            <w:r>
              <w:rPr>
                <w:sz w:val="16"/>
              </w:rPr>
              <w:t>$41,254</w:t>
            </w:r>
          </w:p>
        </w:tc>
        <w:tc>
          <w:tcPr>
            <w:tcW w:type="dxa" w:w="1305"/>
          </w:tcPr>
          <w:p>
            <w:pPr>
              <w:spacing w:after="0"/>
              <w:jc w:val="right"/>
            </w:pPr>
            <w:r>
              <w:rPr>
                <w:sz w:val="16"/>
              </w:rPr>
              <w:t>0.000438%</w:t>
            </w:r>
          </w:p>
        </w:tc>
        <w:tc>
          <w:tcPr>
            <w:tcW w:type="dxa" w:w="1131"/>
          </w:tcPr>
          <w:p>
            <w:pPr>
              <w:spacing w:after="0"/>
              <w:jc w:val="right"/>
            </w:pPr>
            <w:r>
              <w:rPr>
                <w:sz w:val="16"/>
              </w:rPr>
              <w:t>$30,000</w:t>
            </w:r>
          </w:p>
        </w:tc>
        <w:tc>
          <w:tcPr>
            <w:tcW w:type="dxa" w:w="1138"/>
          </w:tcPr>
          <w:p>
            <w:pPr>
              <w:spacing w:after="0"/>
              <w:jc w:val="right"/>
            </w:pPr>
            <w:r>
              <w:rPr>
                <w:sz w:val="16"/>
              </w:rPr>
              <w:t>$10,000</w:t>
            </w:r>
          </w:p>
        </w:tc>
        <w:tc>
          <w:tcPr>
            <w:tcW w:type="dxa" w:w="1226"/>
          </w:tcPr>
          <w:p>
            <w:pPr>
              <w:spacing w:after="0"/>
              <w:jc w:val="right"/>
            </w:pPr>
            <w:r>
              <w:rPr>
                <w:sz w:val="16"/>
              </w:rPr>
              <w:t>no Public Assistance recorded (1 declaration)</w:t>
            </w:r>
          </w:p>
        </w:tc>
        <w:tc>
          <w:tcPr>
            <w:tcW w:type="dxa" w:w="166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$3,786,915,098</w:t>
            </w:r>
          </w:p>
        </w:tc>
        <w:tc>
          <w:tcPr>
            <w:tcW w:type="dxa" w:w="1128"/>
          </w:tcPr>
          <w:p>
            <w:pPr>
              <w:spacing w:after="0"/>
              <w:jc w:val="right"/>
            </w:pPr>
            <w:r>
              <w:rPr>
                <w:sz w:val="16"/>
              </w:rPr>
              <w:t>$16,607,772</w:t>
            </w:r>
          </w:p>
        </w:tc>
        <w:tc>
          <w:tcPr>
            <w:tcW w:type="dxa" w:w="1038"/>
          </w:tcPr>
          <w:p>
            <w:pPr>
              <w:spacing w:after="0"/>
              <w:jc w:val="right"/>
            </w:pPr>
            <w:r>
              <w:rPr>
                <w:sz w:val="16"/>
              </w:rPr>
              <w:t>22,285</w:t>
            </w:r>
          </w:p>
        </w:tc>
        <w:tc>
          <w:tcPr>
            <w:tcW w:type="dxa" w:w="1037"/>
          </w:tcPr>
          <w:p>
            <w:pPr>
              <w:spacing w:after="0"/>
              <w:jc w:val="right"/>
            </w:pPr>
            <w:r>
              <w:rPr>
                <w:sz w:val="16"/>
              </w:rPr>
              <w:t>$6,735</w:t>
            </w:r>
          </w:p>
        </w:tc>
        <w:tc>
          <w:tcPr>
            <w:tcW w:type="dxa" w:w="1126"/>
          </w:tcPr>
          <w:p>
            <w:pPr>
              <w:spacing w:after="0"/>
              <w:jc w:val="right"/>
            </w:pPr>
            <w:r>
              <w:rPr>
                <w:sz w:val="16"/>
              </w:rPr>
              <w:t>$60</w:t>
            </w:r>
          </w:p>
        </w:tc>
        <w:tc>
          <w:tcPr>
            <w:tcW w:type="dxa" w:w="887"/>
          </w:tcPr>
          <w:p>
            <w:pPr>
              <w:spacing w:after="0"/>
              <w:jc w:val="right"/>
            </w:pPr>
            <w:r>
              <w:rPr>
                <w:sz w:val="16"/>
              </w:rPr>
              <w:t>$19,779</w:t>
            </w:r>
          </w:p>
        </w:tc>
        <w:tc>
          <w:tcPr>
            <w:tcW w:type="dxa" w:w="1305"/>
          </w:tcPr>
          <w:p>
            <w:pPr>
              <w:spacing w:after="0"/>
              <w:jc w:val="right"/>
            </w:pPr>
            <w:r>
              <w:rPr>
                <w:sz w:val="16"/>
              </w:rPr>
              <w:t>0.000178%</w:t>
            </w: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28"/>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7"/>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226"/>
          </w:tcPr>
          <w:p>
            <w:pPr>
              <w:spacing w:after="0"/>
              <w:jc w:val="right"/>
            </w:pPr>
          </w:p>
        </w:tc>
        <w:tc>
          <w:tcPr>
            <w:tcW w:type="dxa" w:w="166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$856,017,005</w:t>
            </w:r>
          </w:p>
        </w:tc>
        <w:tc>
          <w:tcPr>
            <w:tcW w:type="dxa" w:w="1128"/>
          </w:tcPr>
          <w:p>
            <w:pPr>
              <w:spacing w:after="0"/>
              <w:jc w:val="right"/>
            </w:pPr>
            <w:r>
              <w:rPr>
                <w:sz w:val="16"/>
              </w:rPr>
              <w:t>$10,938,767</w:t>
            </w:r>
          </w:p>
        </w:tc>
        <w:tc>
          <w:tcPr>
            <w:tcW w:type="dxa" w:w="1038"/>
          </w:tcPr>
          <w:p>
            <w:pPr>
              <w:spacing w:after="0"/>
              <w:jc w:val="right"/>
            </w:pPr>
            <w:r>
              <w:rPr>
                <w:sz w:val="16"/>
              </w:rPr>
              <w:t>6,756</w:t>
            </w:r>
          </w:p>
        </w:tc>
        <w:tc>
          <w:tcPr>
            <w:tcW w:type="dxa" w:w="1037"/>
          </w:tcPr>
          <w:p>
            <w:pPr>
              <w:spacing w:after="0"/>
              <w:jc w:val="right"/>
            </w:pPr>
            <w:r>
              <w:rPr>
                <w:sz w:val="16"/>
              </w:rPr>
              <w:t>$901,476</w:t>
            </w:r>
          </w:p>
        </w:tc>
        <w:tc>
          <w:tcPr>
            <w:tcW w:type="dxa" w:w="1126"/>
          </w:tcPr>
          <w:p>
            <w:pPr>
              <w:spacing w:after="0"/>
              <w:jc w:val="right"/>
            </w:pPr>
            <w:r>
              <w:rPr>
                <w:sz w:val="16"/>
              </w:rPr>
              <w:t>$243</w:t>
            </w:r>
          </w:p>
        </w:tc>
        <w:tc>
          <w:tcPr>
            <w:tcW w:type="dxa" w:w="887"/>
          </w:tcPr>
          <w:p>
            <w:pPr>
              <w:spacing w:after="0"/>
              <w:jc w:val="right"/>
            </w:pPr>
            <w:r>
              <w:rPr>
                <w:sz w:val="16"/>
              </w:rPr>
              <w:t>$80,654</w:t>
            </w:r>
          </w:p>
        </w:tc>
        <w:tc>
          <w:tcPr>
            <w:tcW w:type="dxa" w:w="1305"/>
          </w:tcPr>
          <w:p>
            <w:pPr>
              <w:spacing w:after="0"/>
              <w:jc w:val="right"/>
            </w:pPr>
            <w:r>
              <w:rPr>
                <w:sz w:val="16"/>
              </w:rPr>
              <w:t>0.105%</w:t>
            </w:r>
          </w:p>
        </w:tc>
        <w:tc>
          <w:tcPr>
            <w:tcW w:type="dxa" w:w="1131"/>
          </w:tcPr>
          <w:p>
            <w:pPr>
              <w:spacing w:after="0"/>
              <w:jc w:val="right"/>
            </w:pPr>
          </w:p>
        </w:tc>
        <w:tc>
          <w:tcPr>
            <w:tcW w:type="dxa" w:w="1138"/>
          </w:tcPr>
          <w:p>
            <w:pPr>
              <w:spacing w:after="0"/>
              <w:jc w:val="right"/>
            </w:pPr>
            <w:r>
              <w:rPr>
                <w:sz w:val="16"/>
              </w:rPr>
              <w:t>$71,375,000</w:t>
            </w:r>
          </w:p>
        </w:tc>
        <w:tc>
          <w:tcPr>
            <w:tcW w:type="dxa" w:w="1226"/>
          </w:tcPr>
          <w:p>
            <w:pPr>
              <w:spacing w:after="0"/>
              <w:jc w:val="right"/>
            </w:pPr>
          </w:p>
        </w:tc>
        <w:tc>
          <w:tcPr>
            <w:tcW w:type="dxa" w:w="16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$3,786,915,098</w:t>
            </w:r>
          </w:p>
        </w:tc>
        <w:tc>
          <w:tcPr>
            <w:tcW w:type="dxa" w:w="1128"/>
          </w:tcPr>
          <w:p>
            <w:pPr>
              <w:spacing w:after="0"/>
              <w:jc w:val="right"/>
            </w:pPr>
            <w:r>
              <w:rPr>
                <w:sz w:val="16"/>
              </w:rPr>
              <w:t>$16,607,772</w:t>
            </w:r>
          </w:p>
        </w:tc>
        <w:tc>
          <w:tcPr>
            <w:tcW w:type="dxa" w:w="1038"/>
          </w:tcPr>
          <w:p>
            <w:pPr>
              <w:spacing w:after="0"/>
              <w:jc w:val="right"/>
            </w:pPr>
            <w:r>
              <w:rPr>
                <w:sz w:val="16"/>
              </w:rPr>
              <w:t>22,285</w:t>
            </w:r>
          </w:p>
        </w:tc>
        <w:tc>
          <w:tcPr>
            <w:tcW w:type="dxa" w:w="1037"/>
          </w:tcPr>
          <w:p>
            <w:pPr>
              <w:spacing w:after="0"/>
              <w:jc w:val="right"/>
            </w:pPr>
            <w:r>
              <w:rPr>
                <w:sz w:val="16"/>
              </w:rPr>
              <w:t>$276</w:t>
            </w:r>
          </w:p>
        </w:tc>
        <w:tc>
          <w:tcPr>
            <w:tcW w:type="dxa" w:w="1126"/>
          </w:tcPr>
          <w:p>
            <w:pPr>
              <w:spacing w:after="0"/>
              <w:jc w:val="right"/>
            </w:pPr>
            <w:r>
              <w:rPr>
                <w:sz w:val="16"/>
              </w:rPr>
              <w:t>$145</w:t>
            </w:r>
          </w:p>
        </w:tc>
        <w:tc>
          <w:tcPr>
            <w:tcW w:type="dxa" w:w="887"/>
          </w:tcPr>
          <w:p>
            <w:pPr>
              <w:spacing w:after="0"/>
              <w:jc w:val="right"/>
            </w:pPr>
            <w:r>
              <w:rPr>
                <w:sz w:val="16"/>
              </w:rPr>
              <w:t>$13,160</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r>
              <w:rPr>
                <w:sz w:val="16"/>
              </w:rPr>
              <w:t>$0</w:t>
            </w:r>
          </w:p>
        </w:tc>
        <w:tc>
          <w:tcPr>
            <w:tcW w:type="dxa" w:w="1226"/>
          </w:tcPr>
          <w:p>
            <w:pPr>
              <w:spacing w:after="0"/>
              <w:jc w:val="right"/>
            </w:pPr>
          </w:p>
        </w:tc>
        <w:tc>
          <w:tcPr>
            <w:tcW w:type="dxa" w:w="16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2022-01-25 (Storm Events through 2026-06-30): 7 county-coded records, 6 with a damage value recorded (including $0), $176,000; 22 zone-level records, 20 with a damage value recorded (including $0), $71,385,000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22,285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$3,786,915,098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$16,607,772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$4,652,576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$717,666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Asotin County (unincorporated area)</w:t>
            </w:r>
          </w:p>
        </w:tc>
        <w:tc>
          <w:tcPr>
            <w:tcW w:type="dxa" w:w="1604"/>
          </w:tcPr>
          <w:p>
            <w:pPr>
              <w:spacing w:after="0"/>
              <w:jc w:val="left"/>
            </w:pPr>
            <w:r>
              <w:rPr>
                <w:sz w:val="16"/>
              </w:rPr>
              <w:t>530007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Asotin city</w:t>
            </w:r>
          </w:p>
        </w:tc>
        <w:tc>
          <w:tcPr>
            <w:tcW w:type="dxa" w:w="1604"/>
          </w:tcPr>
          <w:p>
            <w:pPr>
              <w:spacing w:after="0"/>
              <w:jc w:val="left"/>
            </w:pPr>
            <w:r>
              <w:rPr>
                <w:sz w:val="16"/>
              </w:rPr>
              <w:t>530008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Clarkston city</w:t>
            </w:r>
          </w:p>
        </w:tc>
        <w:tc>
          <w:tcPr>
            <w:tcW w:type="dxa" w:w="1604"/>
          </w:tcPr>
          <w:p>
            <w:pPr>
              <w:spacing w:after="0"/>
              <w:jc w:val="left"/>
            </w:pPr>
            <w:r>
              <w:rPr>
                <w:sz w:val="16"/>
              </w:rPr>
              <w:t>530318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Asotin County, WA: risk-assessment baseline packet, release 2026-10 (data as of 2026-09-30; County FIPS 53003). Automated baseline. </w:t>
      </w:r>
      <w:hyperlink r:id="rId15">
        <w:r>
          <w:rPr>
            <w:color w:val="1F4E99"/>
            <w:sz w:val="17"/>
            <w:u w:val="single"/>
          </w:rPr>
          <w:t>https://hazardplain.org/wa/53003/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Asotin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Asotin County, WA: Risk-assessment baseline packet</dc:title>
  <dc:subject>Hazard Plain release 2026-10, as of 2026-09-30. Automated baseline</dc:subject>
  <dc:creator>Hazard Plain</dc:creator>
  <cp:keywords>Hazard Plain; hazard mitigation; risk assessment; 53003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